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89591" w14:textId="68502CEA" w:rsidR="00DE00C3" w:rsidRDefault="00B14D4C">
      <w:r>
        <w:rPr>
          <w:noProof/>
        </w:rPr>
        <w:drawing>
          <wp:inline distT="0" distB="0" distL="0" distR="0" wp14:anchorId="012A3A86" wp14:editId="5F71F68B">
            <wp:extent cx="5274310" cy="26638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9F09" w14:textId="06EB7227" w:rsidR="00B656B2" w:rsidRDefault="00B656B2" w:rsidP="00B656B2">
      <w:pPr>
        <w:rPr>
          <w:rFonts w:ascii="Times New Roman" w:hAnsi="Times New Roman" w:cs="Times New Roman"/>
        </w:rPr>
      </w:pPr>
      <w:r w:rsidRPr="005921B2">
        <w:rPr>
          <w:rFonts w:ascii="Times New Roman" w:hAnsi="Times New Roman" w:cs="Times New Roman"/>
          <w:b/>
          <w:bCs/>
        </w:rPr>
        <w:t>Fig. S1</w:t>
      </w:r>
      <w:r w:rsidRPr="00B656B2">
        <w:rPr>
          <w:rFonts w:ascii="Times New Roman" w:hAnsi="Times New Roman" w:cs="Times New Roman"/>
        </w:rPr>
        <w:t xml:space="preserve"> Chemical structure of </w:t>
      </w:r>
      <w:r w:rsidR="00BD48F3" w:rsidRPr="00BD48F3">
        <w:rPr>
          <w:rFonts w:ascii="Times New Roman" w:hAnsi="Times New Roman" w:cs="Times New Roman"/>
        </w:rPr>
        <w:t>EDBp-Cy5</w:t>
      </w:r>
      <w:r w:rsidRPr="00B656B2">
        <w:rPr>
          <w:rFonts w:ascii="Times New Roman" w:hAnsi="Times New Roman" w:cs="Times New Roman"/>
        </w:rPr>
        <w:t xml:space="preserve"> </w:t>
      </w:r>
      <w:r w:rsidRPr="00B14D4C">
        <w:rPr>
          <w:rFonts w:ascii="Times New Roman" w:hAnsi="Times New Roman" w:cs="Times New Roman"/>
          <w:b/>
          <w:bCs/>
        </w:rPr>
        <w:t>(</w:t>
      </w:r>
      <w:r w:rsidR="00B14D4C" w:rsidRPr="00B14D4C">
        <w:rPr>
          <w:rFonts w:ascii="Times New Roman" w:hAnsi="Times New Roman" w:cs="Times New Roman"/>
          <w:b/>
          <w:bCs/>
        </w:rPr>
        <w:t>a</w:t>
      </w:r>
      <w:r w:rsidRPr="00B14D4C">
        <w:rPr>
          <w:rFonts w:ascii="Times New Roman" w:hAnsi="Times New Roman" w:cs="Times New Roman"/>
          <w:b/>
          <w:bCs/>
        </w:rPr>
        <w:t>)</w:t>
      </w:r>
      <w:r w:rsidRPr="00B656B2">
        <w:rPr>
          <w:rFonts w:ascii="Times New Roman" w:hAnsi="Times New Roman" w:cs="Times New Roman"/>
        </w:rPr>
        <w:t xml:space="preserve"> and </w:t>
      </w:r>
      <w:r w:rsidRPr="00B656B2">
        <w:rPr>
          <w:rFonts w:ascii="Times New Roman" w:hAnsi="Times New Roman" w:cs="Times New Roman"/>
          <w:vertAlign w:val="superscript"/>
        </w:rPr>
        <w:t>18</w:t>
      </w:r>
      <w:r w:rsidRPr="00B656B2">
        <w:rPr>
          <w:rFonts w:ascii="Times New Roman" w:hAnsi="Times New Roman" w:cs="Times New Roman"/>
        </w:rPr>
        <w:t xml:space="preserve">F-EDBp </w:t>
      </w:r>
      <w:r w:rsidRPr="00B14D4C">
        <w:rPr>
          <w:rFonts w:ascii="Times New Roman" w:hAnsi="Times New Roman" w:cs="Times New Roman"/>
          <w:b/>
          <w:bCs/>
        </w:rPr>
        <w:t>(</w:t>
      </w:r>
      <w:r w:rsidR="00B14D4C" w:rsidRPr="00B14D4C">
        <w:rPr>
          <w:rFonts w:ascii="Times New Roman" w:hAnsi="Times New Roman" w:cs="Times New Roman"/>
          <w:b/>
          <w:bCs/>
        </w:rPr>
        <w:t>b</w:t>
      </w:r>
      <w:r w:rsidRPr="00B14D4C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>.</w:t>
      </w:r>
    </w:p>
    <w:p w14:paraId="14F59C00" w14:textId="2D6E5CC8" w:rsidR="00B656B2" w:rsidRDefault="00B656B2" w:rsidP="00B656B2">
      <w:pPr>
        <w:rPr>
          <w:rFonts w:ascii="Times New Roman" w:hAnsi="Times New Roman" w:cs="Times New Roman"/>
        </w:rPr>
      </w:pPr>
    </w:p>
    <w:p w14:paraId="7DEA21A5" w14:textId="05B672C4" w:rsidR="00B656B2" w:rsidRDefault="00B14D4C" w:rsidP="00B656B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B7903A" wp14:editId="6A83CCC7">
            <wp:extent cx="5274310" cy="29521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2E836" w14:textId="2555CAF2" w:rsidR="00BD48F3" w:rsidRPr="008356CF" w:rsidRDefault="00BD48F3" w:rsidP="00BD48F3">
      <w:r w:rsidRPr="005921B2">
        <w:rPr>
          <w:rFonts w:asciiTheme="minorBidi" w:hAnsiTheme="minorBidi"/>
          <w:b/>
          <w:bCs/>
          <w:color w:val="000000" w:themeColor="text1"/>
        </w:rPr>
        <w:t>Fig.</w:t>
      </w:r>
      <w:r w:rsidRPr="005921B2">
        <w:rPr>
          <w:rFonts w:ascii="Times New Roman" w:eastAsia="等线" w:hAnsi="Times New Roman" w:cs="Times New Roman"/>
          <w:b/>
          <w:bCs/>
          <w:color w:val="000000"/>
        </w:rPr>
        <w:t xml:space="preserve"> </w:t>
      </w:r>
      <w:r w:rsidRPr="005921B2">
        <w:rPr>
          <w:rFonts w:asciiTheme="minorBidi" w:hAnsiTheme="minorBidi"/>
          <w:b/>
          <w:bCs/>
          <w:color w:val="000000" w:themeColor="text1"/>
        </w:rPr>
        <w:t>S</w:t>
      </w:r>
      <w:r w:rsidR="00E447A3" w:rsidRPr="005921B2">
        <w:rPr>
          <w:rFonts w:asciiTheme="minorBidi" w:hAnsiTheme="minorBidi"/>
          <w:b/>
          <w:bCs/>
          <w:color w:val="000000" w:themeColor="text1"/>
        </w:rPr>
        <w:t>2</w:t>
      </w:r>
      <w:r w:rsidRPr="008356CF">
        <w:rPr>
          <w:rFonts w:asciiTheme="minorBidi" w:hAnsiTheme="minorBidi"/>
          <w:b/>
          <w:bCs/>
          <w:color w:val="000000" w:themeColor="text1"/>
        </w:rPr>
        <w:t xml:space="preserve"> </w:t>
      </w:r>
      <w:r w:rsidRPr="00390F0A">
        <w:rPr>
          <w:rFonts w:asciiTheme="minorBidi" w:hAnsiTheme="minorBidi"/>
          <w:color w:val="000000" w:themeColor="text1"/>
        </w:rPr>
        <w:t>Analytical high</w:t>
      </w:r>
      <w:r w:rsidRPr="00390F0A">
        <w:rPr>
          <w:rFonts w:ascii="Times New Roman" w:eastAsia="等线" w:hAnsi="Times New Roman" w:cs="Times New Roman"/>
          <w:color w:val="000000"/>
        </w:rPr>
        <w:t>-</w:t>
      </w:r>
      <w:r w:rsidRPr="00390F0A">
        <w:rPr>
          <w:rFonts w:asciiTheme="minorBidi" w:hAnsiTheme="minorBidi"/>
          <w:color w:val="000000" w:themeColor="text1"/>
        </w:rPr>
        <w:t xml:space="preserve">performance liquid chromatography (HPLC) chromatograph </w:t>
      </w:r>
      <w:r w:rsidRPr="00B14D4C">
        <w:rPr>
          <w:rFonts w:asciiTheme="minorBidi" w:hAnsiTheme="minorBidi"/>
          <w:b/>
          <w:bCs/>
          <w:color w:val="000000" w:themeColor="text1"/>
        </w:rPr>
        <w:t>(</w:t>
      </w:r>
      <w:r w:rsidR="00B14D4C" w:rsidRPr="00B14D4C">
        <w:rPr>
          <w:rFonts w:asciiTheme="minorBidi" w:hAnsiTheme="minorBidi"/>
          <w:b/>
          <w:bCs/>
          <w:color w:val="000000" w:themeColor="text1"/>
        </w:rPr>
        <w:t>a</w:t>
      </w:r>
      <w:r w:rsidRPr="00B14D4C">
        <w:rPr>
          <w:rFonts w:asciiTheme="minorBidi" w:hAnsiTheme="minorBidi"/>
          <w:b/>
          <w:bCs/>
          <w:color w:val="000000" w:themeColor="text1"/>
        </w:rPr>
        <w:t>)</w:t>
      </w:r>
      <w:r w:rsidRPr="00390F0A">
        <w:rPr>
          <w:rFonts w:asciiTheme="minorBidi" w:hAnsiTheme="minorBidi"/>
          <w:color w:val="000000" w:themeColor="text1"/>
        </w:rPr>
        <w:t xml:space="preserve"> and mass spectrometry (MS) spectrum </w:t>
      </w:r>
      <w:r w:rsidRPr="00B14D4C">
        <w:rPr>
          <w:rFonts w:asciiTheme="minorBidi" w:hAnsiTheme="minorBidi"/>
          <w:b/>
          <w:bCs/>
          <w:color w:val="000000" w:themeColor="text1"/>
        </w:rPr>
        <w:t>(</w:t>
      </w:r>
      <w:r w:rsidR="00B14D4C" w:rsidRPr="00B14D4C">
        <w:rPr>
          <w:rFonts w:asciiTheme="minorBidi" w:hAnsiTheme="minorBidi"/>
          <w:b/>
          <w:bCs/>
          <w:color w:val="000000" w:themeColor="text1"/>
        </w:rPr>
        <w:t>b</w:t>
      </w:r>
      <w:r w:rsidRPr="00B14D4C">
        <w:rPr>
          <w:rFonts w:asciiTheme="minorBidi" w:hAnsiTheme="minorBidi"/>
          <w:b/>
          <w:bCs/>
          <w:color w:val="000000" w:themeColor="text1"/>
        </w:rPr>
        <w:t>)</w:t>
      </w:r>
      <w:r w:rsidRPr="00390F0A">
        <w:rPr>
          <w:rFonts w:asciiTheme="minorBidi" w:hAnsiTheme="minorBidi"/>
          <w:color w:val="000000" w:themeColor="text1"/>
        </w:rPr>
        <w:t xml:space="preserve"> of </w:t>
      </w:r>
      <w:r w:rsidRPr="00BD48F3">
        <w:rPr>
          <w:rFonts w:ascii="Times New Roman" w:hAnsi="Times New Roman" w:cs="Times New Roman"/>
        </w:rPr>
        <w:t>EDBp-Cy5</w:t>
      </w:r>
      <w:r w:rsidRPr="00390F0A">
        <w:rPr>
          <w:rFonts w:asciiTheme="minorBidi" w:hAnsiTheme="minorBidi"/>
          <w:color w:val="000000" w:themeColor="text1"/>
        </w:rPr>
        <w:t>.</w:t>
      </w:r>
      <w:r>
        <w:rPr>
          <w:rFonts w:asciiTheme="minorBidi" w:hAnsiTheme="minorBidi"/>
          <w:color w:val="000000" w:themeColor="text1"/>
        </w:rPr>
        <w:t xml:space="preserve"> </w:t>
      </w:r>
      <w:r w:rsidRPr="00390F0A">
        <w:rPr>
          <w:rFonts w:asciiTheme="minorBidi" w:hAnsiTheme="minorBidi"/>
          <w:color w:val="000000" w:themeColor="text1"/>
        </w:rPr>
        <w:t xml:space="preserve">Analytical HPLC chromatograph </w:t>
      </w:r>
      <w:r w:rsidRPr="00B14D4C">
        <w:rPr>
          <w:rFonts w:asciiTheme="minorBidi" w:hAnsiTheme="minorBidi"/>
          <w:b/>
          <w:bCs/>
          <w:color w:val="000000" w:themeColor="text1"/>
        </w:rPr>
        <w:t>(</w:t>
      </w:r>
      <w:r w:rsidR="00B14D4C" w:rsidRPr="00B14D4C">
        <w:rPr>
          <w:rFonts w:asciiTheme="minorBidi" w:hAnsiTheme="minorBidi"/>
          <w:b/>
          <w:bCs/>
          <w:color w:val="000000" w:themeColor="text1"/>
        </w:rPr>
        <w:t>c</w:t>
      </w:r>
      <w:r w:rsidRPr="00B14D4C">
        <w:rPr>
          <w:rFonts w:asciiTheme="minorBidi" w:hAnsiTheme="minorBidi"/>
          <w:b/>
          <w:bCs/>
          <w:color w:val="000000" w:themeColor="text1"/>
        </w:rPr>
        <w:t>)</w:t>
      </w:r>
      <w:r w:rsidRPr="00390F0A">
        <w:rPr>
          <w:rFonts w:asciiTheme="minorBidi" w:hAnsiTheme="minorBidi"/>
          <w:color w:val="000000" w:themeColor="text1"/>
        </w:rPr>
        <w:t xml:space="preserve"> and mass MS spectrum </w:t>
      </w:r>
      <w:r w:rsidRPr="00B14D4C">
        <w:rPr>
          <w:rFonts w:asciiTheme="minorBidi" w:hAnsiTheme="minorBidi"/>
          <w:b/>
          <w:bCs/>
          <w:color w:val="000000" w:themeColor="text1"/>
        </w:rPr>
        <w:t>(</w:t>
      </w:r>
      <w:r w:rsidR="00B14D4C" w:rsidRPr="00B14D4C">
        <w:rPr>
          <w:rFonts w:asciiTheme="minorBidi" w:hAnsiTheme="minorBidi"/>
          <w:b/>
          <w:bCs/>
          <w:color w:val="000000" w:themeColor="text1"/>
        </w:rPr>
        <w:t>d</w:t>
      </w:r>
      <w:r w:rsidRPr="00B14D4C">
        <w:rPr>
          <w:rFonts w:asciiTheme="minorBidi" w:hAnsiTheme="minorBidi"/>
          <w:b/>
          <w:bCs/>
          <w:color w:val="000000" w:themeColor="text1"/>
        </w:rPr>
        <w:t>)</w:t>
      </w:r>
      <w:r w:rsidRPr="00390F0A">
        <w:rPr>
          <w:rFonts w:asciiTheme="minorBidi" w:hAnsiTheme="minorBidi"/>
          <w:color w:val="000000" w:themeColor="text1"/>
        </w:rPr>
        <w:t xml:space="preserve"> of </w:t>
      </w:r>
      <w:proofErr w:type="spellStart"/>
      <w:r w:rsidRPr="00B656B2">
        <w:rPr>
          <w:rFonts w:ascii="Times New Roman" w:hAnsi="Times New Roman" w:cs="Times New Roman"/>
        </w:rPr>
        <w:t>EDBp</w:t>
      </w:r>
      <w:proofErr w:type="spellEnd"/>
      <w:r>
        <w:rPr>
          <w:rFonts w:ascii="Times New Roman" w:hAnsi="Times New Roman" w:cs="Times New Roman"/>
        </w:rPr>
        <w:t>-NOTA</w:t>
      </w:r>
      <w:r w:rsidRPr="00390F0A">
        <w:rPr>
          <w:rFonts w:asciiTheme="minorBidi" w:hAnsiTheme="minorBidi"/>
          <w:color w:val="000000" w:themeColor="text1"/>
        </w:rPr>
        <w:t>.</w:t>
      </w:r>
    </w:p>
    <w:p w14:paraId="546638EE" w14:textId="0699C782" w:rsidR="00BD48F3" w:rsidRPr="007214C5" w:rsidRDefault="00BD48F3" w:rsidP="00B656B2">
      <w:pPr>
        <w:rPr>
          <w:rFonts w:ascii="Times New Roman" w:hAnsi="Times New Roman" w:cs="Times New Roman"/>
        </w:rPr>
      </w:pPr>
    </w:p>
    <w:p w14:paraId="01813782" w14:textId="09D290F2" w:rsidR="00E447A3" w:rsidRPr="00BD48F3" w:rsidRDefault="00E447A3" w:rsidP="00B656B2">
      <w:pPr>
        <w:rPr>
          <w:rFonts w:ascii="Times New Roman" w:hAnsi="Times New Roman" w:cs="Times New Roman"/>
        </w:rPr>
      </w:pPr>
    </w:p>
    <w:sectPr w:rsidR="00E447A3" w:rsidRPr="00BD4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0905" w14:textId="77777777" w:rsidR="000C4081" w:rsidRDefault="000C4081" w:rsidP="00B14D4C">
      <w:r>
        <w:separator/>
      </w:r>
    </w:p>
  </w:endnote>
  <w:endnote w:type="continuationSeparator" w:id="0">
    <w:p w14:paraId="79B01691" w14:textId="77777777" w:rsidR="000C4081" w:rsidRDefault="000C4081" w:rsidP="00B1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0B4A7" w14:textId="77777777" w:rsidR="000C4081" w:rsidRDefault="000C4081" w:rsidP="00B14D4C">
      <w:r>
        <w:separator/>
      </w:r>
    </w:p>
  </w:footnote>
  <w:footnote w:type="continuationSeparator" w:id="0">
    <w:p w14:paraId="4BC2A6B8" w14:textId="77777777" w:rsidR="000C4081" w:rsidRDefault="000C4081" w:rsidP="00B14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CB"/>
    <w:rsid w:val="000C4081"/>
    <w:rsid w:val="000C4201"/>
    <w:rsid w:val="000E6CCB"/>
    <w:rsid w:val="00411418"/>
    <w:rsid w:val="004E75E8"/>
    <w:rsid w:val="005921B2"/>
    <w:rsid w:val="007214C5"/>
    <w:rsid w:val="00B14D4C"/>
    <w:rsid w:val="00B656B2"/>
    <w:rsid w:val="00BD48F3"/>
    <w:rsid w:val="00D07F6A"/>
    <w:rsid w:val="00D97B98"/>
    <w:rsid w:val="00DE00C3"/>
    <w:rsid w:val="00E4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14A80"/>
  <w15:chartTrackingRefBased/>
  <w15:docId w15:val="{86AA40CA-9021-485E-AB28-CCD6D5F3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D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4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4D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叶嘉聪</dc:creator>
  <cp:keywords/>
  <dc:description/>
  <cp:lastModifiedBy>叶嘉聪</cp:lastModifiedBy>
  <cp:revision>6</cp:revision>
  <dcterms:created xsi:type="dcterms:W3CDTF">2023-09-26T06:30:00Z</dcterms:created>
  <dcterms:modified xsi:type="dcterms:W3CDTF">2023-10-18T14:45:00Z</dcterms:modified>
</cp:coreProperties>
</file>