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47BD4" w14:textId="40E8D5AC" w:rsidR="00AF497E" w:rsidRDefault="00AF497E">
      <w:pPr>
        <w:rPr>
          <w:b/>
          <w:bCs/>
          <w:lang w:val="en-US"/>
        </w:rPr>
      </w:pPr>
      <w:r w:rsidRPr="00AF497E">
        <w:rPr>
          <w:rFonts w:ascii="Roboto" w:hAnsi="Roboto"/>
          <w:b/>
          <w:bCs/>
          <w:sz w:val="21"/>
          <w:szCs w:val="21"/>
          <w:lang w:val="en-US"/>
        </w:rPr>
        <w:t>Supplementary Materials</w:t>
      </w:r>
      <w:r w:rsidRPr="00AF497E">
        <w:rPr>
          <w:b/>
          <w:bCs/>
          <w:lang w:val="en-US"/>
        </w:rPr>
        <w:t>.</w:t>
      </w:r>
    </w:p>
    <w:p w14:paraId="1E869FB3" w14:textId="75DBECB3" w:rsidR="00AF497E" w:rsidRDefault="00AF497E">
      <w:pPr>
        <w:rPr>
          <w:b/>
          <w:bCs/>
          <w:noProof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4BE290E9" wp14:editId="12C93CBA">
            <wp:extent cx="5220586" cy="7882104"/>
            <wp:effectExtent l="0" t="0" r="0" b="5080"/>
            <wp:docPr id="11478135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95" b="20266"/>
                    <a:stretch/>
                  </pic:blipFill>
                  <pic:spPr bwMode="auto">
                    <a:xfrm>
                      <a:off x="0" y="0"/>
                      <a:ext cx="5276581" cy="796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2206F2" w14:textId="24ADF4C5" w:rsidR="00AF497E" w:rsidRPr="00AF497E" w:rsidRDefault="00AF497E" w:rsidP="00AF497E">
      <w:pPr>
        <w:rPr>
          <w:rFonts w:ascii="Roboto" w:hAnsi="Roboto"/>
          <w:sz w:val="21"/>
          <w:szCs w:val="21"/>
          <w:lang w:val="en-US"/>
        </w:rPr>
      </w:pPr>
      <w:r w:rsidRPr="00AF497E">
        <w:rPr>
          <w:rFonts w:ascii="Roboto" w:hAnsi="Roboto"/>
          <w:b/>
          <w:bCs/>
          <w:sz w:val="21"/>
          <w:szCs w:val="21"/>
        </w:rPr>
        <w:t>Figure 1.</w:t>
      </w:r>
      <w:r w:rsidRPr="00AF497E">
        <w:rPr>
          <w:rFonts w:ascii="Roboto" w:hAnsi="Roboto"/>
          <w:sz w:val="21"/>
          <w:szCs w:val="21"/>
        </w:rPr>
        <w:t xml:space="preserve"> Model schema of HBM constructs predicting intention to use an app for mental health (including all covariates)</w:t>
      </w:r>
    </w:p>
    <w:sectPr w:rsidR="00AF497E" w:rsidRPr="00AF49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97E"/>
    <w:rsid w:val="0009663C"/>
    <w:rsid w:val="002F54C7"/>
    <w:rsid w:val="00AF497E"/>
    <w:rsid w:val="00C6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9AA9BD"/>
  <w14:defaultImageDpi w14:val="32767"/>
  <w15:chartTrackingRefBased/>
  <w15:docId w15:val="{5373485F-8DF9-4DA4-9175-B1C04532C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Nayra Martin Key</dc:creator>
  <cp:keywords/>
  <dc:description/>
  <cp:lastModifiedBy>Nayra Martin Key</cp:lastModifiedBy>
  <cp:revision>2</cp:revision>
  <dcterms:created xsi:type="dcterms:W3CDTF">2023-07-28T11:01:00Z</dcterms:created>
  <dcterms:modified xsi:type="dcterms:W3CDTF">2023-10-13T11:21:00Z</dcterms:modified>
</cp:coreProperties>
</file>