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01D6C" w14:textId="77777777" w:rsidR="00096B71" w:rsidRDefault="00096B71" w:rsidP="00096B71">
      <w:pPr>
        <w:rPr>
          <w:rFonts w:cs="Times New Roman"/>
          <w:b/>
          <w:sz w:val="32"/>
          <w:szCs w:val="32"/>
          <w:lang w:val="en-US" w:eastAsia="en-US"/>
        </w:rPr>
      </w:pPr>
      <w:r>
        <w:rPr>
          <w:rFonts w:cs="Times New Roman"/>
          <w:b/>
          <w:sz w:val="32"/>
          <w:szCs w:val="32"/>
          <w:lang w:val="en-US" w:eastAsia="en-US"/>
        </w:rPr>
        <w:t>Supplementary materials</w:t>
      </w:r>
    </w:p>
    <w:p w14:paraId="2C2575FA" w14:textId="2A1FCA89" w:rsidR="00096B71" w:rsidRDefault="00096B71" w:rsidP="00096B71">
      <w:pPr>
        <w:rPr>
          <w:rFonts w:cs="Times New Roman"/>
          <w:b/>
          <w:lang w:val="en-US" w:eastAsia="en-US"/>
        </w:rPr>
      </w:pPr>
      <w:r>
        <w:rPr>
          <w:rFonts w:cs="Times New Roman"/>
          <w:b/>
          <w:noProof/>
          <w:lang w:val="en-US" w:eastAsia="en-US"/>
        </w:rPr>
        <w:drawing>
          <wp:inline distT="0" distB="0" distL="0" distR="0" wp14:anchorId="54AD4CFC" wp14:editId="431F7D89">
            <wp:extent cx="2989580" cy="2989580"/>
            <wp:effectExtent l="0" t="0" r="127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cs="Times New Roman"/>
          <w:b/>
          <w:noProof/>
          <w:lang w:val="en-US" w:eastAsia="en-US"/>
        </w:rPr>
        <w:drawing>
          <wp:inline distT="0" distB="0" distL="0" distR="0" wp14:anchorId="176F4A66" wp14:editId="61CB5BFD">
            <wp:extent cx="2917825" cy="2917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BC513" w14:textId="77777777" w:rsidR="00096B71" w:rsidRDefault="00096B71" w:rsidP="00096B71">
      <w:pPr>
        <w:rPr>
          <w:rFonts w:cs="Times New Roman"/>
          <w:lang w:eastAsia="en-US"/>
        </w:rPr>
      </w:pPr>
      <w:r>
        <w:rPr>
          <w:rFonts w:cs="Times New Roman"/>
          <w:lang w:val="en-US" w:eastAsia="en-US"/>
        </w:rPr>
        <w:t>Fig. 5 Patient H. MRI and OCT. The left maxillary sinus involving. The left optic nerve atrophy</w:t>
      </w:r>
    </w:p>
    <w:p w14:paraId="0E3427CC" w14:textId="77777777" w:rsidR="00096B71" w:rsidRDefault="00096B71" w:rsidP="00096B71">
      <w:pPr>
        <w:rPr>
          <w:rFonts w:cs="Times New Roman"/>
          <w:b/>
          <w:lang w:val="en-US" w:eastAsia="en-US"/>
        </w:rPr>
      </w:pPr>
      <w:r>
        <w:rPr>
          <w:rFonts w:cs="Times New Roman"/>
          <w:b/>
          <w:lang w:val="en-US" w:eastAsia="en-US"/>
        </w:rPr>
        <w:br w:type="page"/>
      </w:r>
    </w:p>
    <w:p w14:paraId="01E771F0" w14:textId="2105A0CA" w:rsidR="00096B71" w:rsidRDefault="00096B71" w:rsidP="00096B71">
      <w:pPr>
        <w:rPr>
          <w:rFonts w:cs="Times New Roman"/>
          <w:b/>
          <w:lang w:val="en-US" w:eastAsia="en-US"/>
        </w:rPr>
      </w:pPr>
      <w:r>
        <w:rPr>
          <w:rFonts w:cs="Times New Roman"/>
          <w:b/>
          <w:noProof/>
          <w:lang w:val="en-US" w:eastAsia="en-US"/>
        </w:rPr>
        <w:lastRenderedPageBreak/>
        <w:drawing>
          <wp:inline distT="0" distB="0" distL="0" distR="0" wp14:anchorId="2385DF48" wp14:editId="378C6B85">
            <wp:extent cx="2695575" cy="26955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noProof/>
          <w:lang w:val="en-US" w:eastAsia="en-US"/>
        </w:rPr>
        <w:drawing>
          <wp:inline distT="0" distB="0" distL="0" distR="0" wp14:anchorId="61D397C8" wp14:editId="50FFD971">
            <wp:extent cx="2703195" cy="2703195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AB9D7" w14:textId="60F2E9A7" w:rsidR="00096B71" w:rsidRDefault="00096B71" w:rsidP="00096B71">
      <w:pPr>
        <w:rPr>
          <w:rFonts w:cs="Times New Roman"/>
          <w:b/>
          <w:lang w:val="en-US" w:eastAsia="en-US"/>
        </w:rPr>
      </w:pPr>
      <w:r>
        <w:rPr>
          <w:rFonts w:cs="Times New Roman"/>
          <w:b/>
          <w:noProof/>
          <w:lang w:val="en-US" w:eastAsia="en-US"/>
        </w:rPr>
        <w:lastRenderedPageBreak/>
        <w:drawing>
          <wp:inline distT="0" distB="0" distL="0" distR="0" wp14:anchorId="0D72D091" wp14:editId="3A120913">
            <wp:extent cx="3037205" cy="303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noProof/>
          <w:lang w:val="en-US" w:eastAsia="en-US"/>
        </w:rPr>
        <w:drawing>
          <wp:inline distT="0" distB="0" distL="0" distR="0" wp14:anchorId="08B7F64A" wp14:editId="78A7229B">
            <wp:extent cx="3029585" cy="3029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22AE" w14:textId="77777777" w:rsidR="00096B71" w:rsidRDefault="00096B71" w:rsidP="00096B71">
      <w:pPr>
        <w:rPr>
          <w:rFonts w:cs="Times New Roman"/>
          <w:b/>
          <w:lang w:val="en-US" w:eastAsia="en-US"/>
        </w:rPr>
      </w:pPr>
      <w:r>
        <w:rPr>
          <w:rFonts w:cs="Times New Roman"/>
          <w:b/>
          <w:lang w:val="en-US" w:eastAsia="en-US"/>
        </w:rPr>
        <w:t>Fig. 6 Patient T. MRI - bilateral maxillary and sphenoid sinus involving. OCT – both eyes RNF and RGC thinning</w:t>
      </w:r>
    </w:p>
    <w:p w14:paraId="3EA7592F" w14:textId="77777777" w:rsidR="00096B71" w:rsidRDefault="00096B71" w:rsidP="00096B71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en-US"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en-US" w:eastAsia="x-none" w:bidi="x-none"/>
        </w:rPr>
        <w:t>hnnjhkl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en-US" w:eastAsia="x-none" w:bidi="x-none"/>
        </w:rPr>
        <w:t>;’</w:t>
      </w:r>
    </w:p>
    <w:p w14:paraId="1B14588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71"/>
    <w:rsid w:val="00096B7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091FE"/>
  <w15:chartTrackingRefBased/>
  <w15:docId w15:val="{4EB9206D-179F-4493-B998-1266B367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B71"/>
    <w:pPr>
      <w:spacing w:line="256" w:lineRule="auto"/>
    </w:pPr>
    <w:rPr>
      <w:rFonts w:ascii="Calibri" w:eastAsia="Calibri" w:hAnsi="Calibri" w:cs="Calibri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0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</Words>
  <Characters>217</Characters>
  <Application>Microsoft Office Word</Application>
  <DocSecurity>0</DocSecurity>
  <Lines>1</Lines>
  <Paragraphs>1</Paragraphs>
  <ScaleCrop>false</ScaleCrop>
  <Company>Springer Nature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2023-11-16T10:10:00Z</dcterms:created>
  <dcterms:modified xsi:type="dcterms:W3CDTF">2023-11-16T10:10:00Z</dcterms:modified>
</cp:coreProperties>
</file>