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62880" cy="3789680"/>
            <wp:effectExtent l="0" t="0" r="13970" b="127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2880" cy="3789680"/>
                    </a:xfrm>
                    <a:prstGeom prst="rect">
                      <a:avLst/>
                    </a:prstGeom>
                  </pic:spPr>
                </pic:pic>
              </a:graphicData>
            </a:graphic>
          </wp:inline>
        </w:drawing>
      </w:r>
    </w:p>
    <w:p>
      <w:pPr>
        <w:rPr>
          <w:rFonts w:hint="eastAsia" w:ascii="Times New Roman" w:hAnsi="Times New Roman" w:cs="Times New Roman"/>
          <w:sz w:val="20"/>
          <w:szCs w:val="20"/>
          <w:highlight w:val="none"/>
          <w:lang w:val="en-US" w:eastAsia="zh-CN"/>
        </w:rPr>
      </w:pPr>
      <w:r>
        <w:rPr>
          <w:rFonts w:hint="eastAsia" w:ascii="Times New Roman" w:hAnsi="Times New Roman" w:cs="Times New Roman"/>
          <w:sz w:val="20"/>
          <w:szCs w:val="20"/>
          <w:highlight w:val="none"/>
          <w:lang w:val="en-US" w:eastAsia="zh-CN"/>
        </w:rPr>
        <w:t xml:space="preserve">FIGURE S1 The RSD plot and total ion count and identification statistics. A, The The RSD plot under positive ion mode. B, The The RSD plot under negative ion mode. C, The total ion count and identification statistics. </w:t>
      </w:r>
    </w:p>
    <w:p>
      <w:pPr>
        <w:rPr>
          <w:rFonts w:hint="eastAsia" w:eastAsiaTheme="minorEastAsia"/>
          <w:lang w:eastAsia="zh-CN"/>
        </w:rPr>
      </w:pPr>
      <w:bookmarkStart w:id="0" w:name="_GoBack"/>
      <w:bookmarkEnd w:id="0"/>
      <w:r>
        <w:rPr>
          <w:rFonts w:hint="eastAsia" w:eastAsiaTheme="minorEastAsia"/>
          <w:lang w:eastAsia="zh-CN"/>
        </w:rPr>
        <w:drawing>
          <wp:inline distT="0" distB="0" distL="114300" distR="114300">
            <wp:extent cx="5271135" cy="4340860"/>
            <wp:effectExtent l="0" t="0" r="5715" b="254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71135" cy="4340860"/>
                    </a:xfrm>
                    <a:prstGeom prst="rect">
                      <a:avLst/>
                    </a:prstGeom>
                  </pic:spPr>
                </pic:pic>
              </a:graphicData>
            </a:graphic>
          </wp:inline>
        </w:drawing>
      </w:r>
    </w:p>
    <w:p>
      <w:pPr>
        <w:rPr>
          <w:rFonts w:hint="eastAsia" w:ascii="Times New Roman" w:hAnsi="Times New Roman" w:cs="Times New Roman"/>
          <w:sz w:val="20"/>
          <w:szCs w:val="20"/>
          <w:highlight w:val="none"/>
          <w:lang w:val="en-US" w:eastAsia="zh-CN"/>
        </w:rPr>
      </w:pPr>
      <w:r>
        <w:rPr>
          <w:rFonts w:hint="eastAsia" w:ascii="Times New Roman" w:hAnsi="Times New Roman" w:cs="Times New Roman"/>
          <w:sz w:val="20"/>
          <w:szCs w:val="20"/>
          <w:highlight w:val="none"/>
          <w:lang w:val="en-US" w:eastAsia="zh-CN"/>
        </w:rPr>
        <w:t xml:space="preserve">FIGURE S2 The correlation analysis, Venn plot, PCA, and PLS-DA plot. A-D, The correlation analysis, Venn plot, PCA, and PLS-DA plot, respectively. </w:t>
      </w: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eastAsiaTheme="minorEastAsia"/>
          <w:lang w:eastAsia="zh-CN"/>
        </w:rPr>
      </w:pPr>
      <w:r>
        <w:rPr>
          <w:rFonts w:hint="eastAsia" w:eastAsiaTheme="minorEastAsia"/>
          <w:lang w:eastAsia="zh-CN"/>
        </w:rPr>
        <w:drawing>
          <wp:inline distT="0" distB="0" distL="114300" distR="114300">
            <wp:extent cx="5266055" cy="2970530"/>
            <wp:effectExtent l="0" t="0" r="10795" b="127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66055" cy="2970530"/>
                    </a:xfrm>
                    <a:prstGeom prst="rect">
                      <a:avLst/>
                    </a:prstGeom>
                  </pic:spPr>
                </pic:pic>
              </a:graphicData>
            </a:graphic>
          </wp:inline>
        </w:drawing>
      </w:r>
    </w:p>
    <w:p>
      <w:pPr>
        <w:rPr>
          <w:rFonts w:hint="eastAsia" w:ascii="Times New Roman" w:hAnsi="Times New Roman" w:cs="Times New Roman"/>
          <w:sz w:val="20"/>
          <w:szCs w:val="20"/>
          <w:highlight w:val="none"/>
          <w:lang w:val="en-US" w:eastAsia="zh-CN"/>
        </w:rPr>
      </w:pPr>
      <w:r>
        <w:rPr>
          <w:rFonts w:hint="eastAsia" w:ascii="Times New Roman" w:hAnsi="Times New Roman" w:cs="Times New Roman"/>
          <w:sz w:val="20"/>
          <w:szCs w:val="20"/>
          <w:highlight w:val="none"/>
          <w:lang w:val="en-US" w:eastAsia="zh-CN"/>
        </w:rPr>
        <w:t>FIGURE S3 The KEGG compound classification and KEGG pathway.</w:t>
      </w: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ascii="Times New Roman" w:hAnsi="Times New Roman" w:cs="Times New Roman"/>
          <w:sz w:val="20"/>
          <w:szCs w:val="20"/>
          <w:highlight w:val="none"/>
          <w:lang w:val="en-US" w:eastAsia="zh-CN"/>
        </w:rPr>
      </w:pPr>
    </w:p>
    <w:p>
      <w:pPr>
        <w:rPr>
          <w:rFonts w:hint="eastAsia" w:eastAsiaTheme="minorEastAsia"/>
          <w:lang w:eastAsia="zh-CN"/>
        </w:rPr>
      </w:pPr>
      <w:r>
        <w:rPr>
          <w:rFonts w:hint="eastAsia" w:eastAsiaTheme="minorEastAsia"/>
          <w:lang w:eastAsia="zh-CN"/>
        </w:rPr>
        <w:drawing>
          <wp:inline distT="0" distB="0" distL="114300" distR="114300">
            <wp:extent cx="5271770" cy="5271770"/>
            <wp:effectExtent l="0" t="0" r="5080" b="5080"/>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71770" cy="5271770"/>
                    </a:xfrm>
                    <a:prstGeom prst="rect">
                      <a:avLst/>
                    </a:prstGeom>
                  </pic:spPr>
                </pic:pic>
              </a:graphicData>
            </a:graphic>
          </wp:inline>
        </w:drawing>
      </w:r>
    </w:p>
    <w:p>
      <w:pPr>
        <w:rPr>
          <w:rFonts w:hint="eastAsia" w:eastAsiaTheme="minorEastAsia"/>
          <w:lang w:eastAsia="zh-CN"/>
        </w:rPr>
      </w:pPr>
      <w:r>
        <w:rPr>
          <w:rFonts w:hint="eastAsia" w:ascii="Times New Roman" w:hAnsi="Times New Roman" w:cs="Times New Roman"/>
          <w:sz w:val="20"/>
          <w:szCs w:val="20"/>
          <w:highlight w:val="none"/>
          <w:lang w:val="en-US" w:eastAsia="zh-CN"/>
        </w:rPr>
        <w:t xml:space="preserve">FIGURE S4 The number of compounds of different comparison groups. </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71770" cy="4690745"/>
            <wp:effectExtent l="0" t="0" r="5080" b="14605"/>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8"/>
                    <a:stretch>
                      <a:fillRect/>
                    </a:stretch>
                  </pic:blipFill>
                  <pic:spPr>
                    <a:xfrm>
                      <a:off x="0" y="0"/>
                      <a:ext cx="5271770" cy="4690745"/>
                    </a:xfrm>
                    <a:prstGeom prst="rect">
                      <a:avLst/>
                    </a:prstGeom>
                  </pic:spPr>
                </pic:pic>
              </a:graphicData>
            </a:graphic>
          </wp:inline>
        </w:drawing>
      </w:r>
    </w:p>
    <w:p>
      <w:pPr>
        <w:rPr>
          <w:rFonts w:hint="eastAsia" w:eastAsiaTheme="minorEastAsia"/>
          <w:lang w:eastAsia="zh-CN"/>
        </w:rPr>
      </w:pPr>
      <w:r>
        <w:rPr>
          <w:rFonts w:hint="eastAsia" w:ascii="Times New Roman" w:hAnsi="Times New Roman" w:cs="Times New Roman"/>
          <w:sz w:val="20"/>
          <w:szCs w:val="20"/>
          <w:highlight w:val="none"/>
          <w:lang w:val="en-US" w:eastAsia="zh-CN"/>
        </w:rPr>
        <w:t xml:space="preserve">FIGURE S5 The number of compounds of different comparison groups based on KEGG compound classification. </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Nzk0MGUzMjM0YmNiZDk4YTAzZTJhMTU3YmZiMDcifQ=="/>
  </w:docVars>
  <w:rsids>
    <w:rsidRoot w:val="00000000"/>
    <w:rsid w:val="221B642F"/>
    <w:rsid w:val="4EAE7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94</Words>
  <Characters>502</Characters>
  <Lines>0</Lines>
  <Paragraphs>0</Paragraphs>
  <TotalTime>0</TotalTime>
  <ScaleCrop>false</ScaleCrop>
  <LinksUpToDate>false</LinksUpToDate>
  <CharactersWithSpaces>595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fan</cp:lastModifiedBy>
  <dcterms:modified xsi:type="dcterms:W3CDTF">2023-08-17T10:23:53Z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AD5F32F2B2F94ED7A09DEC893129F3BF_12</vt:lpwstr>
  </property>
</Properties>
</file>