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Supplementary Material</w:t>
      </w:r>
    </w:p>
    <w:p>
      <w:pPr>
        <w:spacing w:line="240" w:lineRule="auto"/>
        <w:rPr>
          <w:b/>
          <w:sz w:val="18"/>
          <w:szCs w:val="18"/>
        </w:rPr>
      </w:pPr>
    </w:p>
    <w:p>
      <w:pPr>
        <w:rPr>
          <w:b/>
          <w:sz w:val="18"/>
          <w:szCs w:val="18"/>
        </w:rPr>
      </w:pPr>
      <w:r>
        <w:rPr>
          <w:b/>
          <w:sz w:val="18"/>
          <w:szCs w:val="18"/>
        </w:rPr>
        <w:t>Gene</w:t>
      </w:r>
      <w:r>
        <w:rPr>
          <w:b/>
          <w:bCs/>
          <w:sz w:val="18"/>
          <w:szCs w:val="18"/>
          <w:cs/>
        </w:rPr>
        <w:t>-</w:t>
      </w:r>
      <w:r>
        <w:rPr>
          <w:b/>
          <w:sz w:val="18"/>
          <w:szCs w:val="18"/>
        </w:rPr>
        <w:t>Based Therapy for the Treatment of Spinal Muscular Atrophy Types 1 and 2</w:t>
      </w:r>
      <w:r>
        <w:rPr>
          <w:b/>
          <w:bCs/>
          <w:sz w:val="18"/>
          <w:szCs w:val="18"/>
          <w:cs/>
        </w:rPr>
        <w:t xml:space="preserve">: </w:t>
      </w:r>
      <w:r>
        <w:rPr>
          <w:b/>
          <w:sz w:val="18"/>
          <w:szCs w:val="18"/>
        </w:rPr>
        <w:br/>
        <w:t>A Systematic Review and Meta</w:t>
      </w:r>
      <w:r>
        <w:rPr>
          <w:b/>
          <w:bCs/>
          <w:sz w:val="18"/>
          <w:szCs w:val="18"/>
          <w:cs/>
        </w:rPr>
        <w:t>-</w:t>
      </w:r>
      <w:r>
        <w:rPr>
          <w:b/>
          <w:sz w:val="18"/>
          <w:szCs w:val="18"/>
        </w:rPr>
        <w:t>Analysis</w:t>
      </w:r>
    </w:p>
    <w:p>
      <w:pPr>
        <w:spacing w:line="240" w:lineRule="auto"/>
        <w:rPr>
          <w:b/>
          <w:sz w:val="18"/>
          <w:szCs w:val="18"/>
        </w:rPr>
      </w:pPr>
    </w:p>
    <w:p>
      <w:pPr>
        <w:spacing w:after="160" w:line="259" w:lineRule="auto"/>
        <w:rPr>
          <w:b/>
          <w:bCs/>
          <w:sz w:val="18"/>
          <w:szCs w:val="18"/>
        </w:rPr>
      </w:pPr>
    </w:p>
    <w:p>
      <w:pPr>
        <w:spacing w:after="160" w:line="259" w:lineRule="auto"/>
        <w:rPr>
          <w:b/>
          <w:bCs/>
          <w:sz w:val="18"/>
          <w:szCs w:val="18"/>
        </w:rPr>
      </w:pPr>
    </w:p>
    <w:p>
      <w:pPr>
        <w:spacing w:after="160" w:line="259" w:lineRule="auto"/>
        <w:rPr>
          <w:b/>
          <w:bCs/>
          <w:sz w:val="18"/>
          <w:szCs w:val="18"/>
        </w:rPr>
      </w:pPr>
    </w:p>
    <w:p>
      <w:pPr>
        <w:spacing w:after="160" w:line="259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Table of Contents</w:t>
      </w:r>
      <w:r>
        <w:rPr>
          <w:b/>
          <w:bCs/>
          <w:sz w:val="18"/>
          <w:szCs w:val="18"/>
          <w:cs/>
        </w:rPr>
        <w:t xml:space="preserve">: </w:t>
      </w:r>
      <w:r>
        <w:rPr>
          <w:b/>
          <w:sz w:val="18"/>
          <w:szCs w:val="18"/>
        </w:rPr>
        <w:t>Supplementary Material</w:t>
      </w:r>
    </w:p>
    <w:p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Meta</w:t>
      </w:r>
      <w:r>
        <w:rPr>
          <w:b/>
          <w:bCs/>
          <w:sz w:val="18"/>
          <w:szCs w:val="18"/>
          <w:cs/>
        </w:rPr>
        <w:t>-</w:t>
      </w:r>
      <w:r>
        <w:rPr>
          <w:b/>
          <w:bCs/>
          <w:sz w:val="18"/>
          <w:szCs w:val="18"/>
        </w:rPr>
        <w:t>analysis results of gene</w:t>
      </w:r>
      <w:r>
        <w:rPr>
          <w:b/>
          <w:bCs/>
          <w:sz w:val="18"/>
          <w:szCs w:val="18"/>
          <w:cs/>
        </w:rPr>
        <w:t>-</w:t>
      </w:r>
      <w:r>
        <w:rPr>
          <w:b/>
          <w:bCs/>
          <w:sz w:val="18"/>
          <w:szCs w:val="18"/>
        </w:rPr>
        <w:t>based therapy effects for SMA type 1</w:t>
      </w:r>
      <w:r>
        <w:rPr>
          <w:b/>
          <w:bCs/>
          <w:sz w:val="18"/>
          <w:szCs w:val="18"/>
          <w:cs/>
        </w:rPr>
        <w:t>:</w:t>
      </w:r>
    </w:p>
    <w:p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Figure S1</w:t>
      </w:r>
      <w:r>
        <w:rPr>
          <w:b/>
          <w:bCs/>
          <w:sz w:val="18"/>
          <w:szCs w:val="18"/>
          <w:cs/>
        </w:rPr>
        <w:t xml:space="preserve">. </w:t>
      </w:r>
      <w:r>
        <w:rPr>
          <w:sz w:val="18"/>
          <w:szCs w:val="18"/>
        </w:rPr>
        <w:t>Forest plot displaying the number of patients showing improvement in the HINE</w:t>
      </w:r>
      <w:r>
        <w:rPr>
          <w:sz w:val="18"/>
          <w:szCs w:val="18"/>
          <w:cs/>
        </w:rPr>
        <w:t>-</w:t>
      </w:r>
      <w:r>
        <w:rPr>
          <w:sz w:val="18"/>
          <w:szCs w:val="18"/>
        </w:rPr>
        <w:t>2 score</w:t>
      </w:r>
    </w:p>
    <w:p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Figure S2</w:t>
      </w:r>
      <w:r>
        <w:rPr>
          <w:b/>
          <w:bCs/>
          <w:sz w:val="18"/>
          <w:szCs w:val="18"/>
          <w:cs/>
        </w:rPr>
        <w:t xml:space="preserve">. </w:t>
      </w:r>
      <w:r>
        <w:rPr>
          <w:sz w:val="18"/>
          <w:szCs w:val="18"/>
        </w:rPr>
        <w:t>Forest plot illustrating the number of SMA type 1 patients achieving independent sitting after treatment</w:t>
      </w:r>
    </w:p>
    <w:p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Figure S3</w:t>
      </w:r>
      <w:r>
        <w:rPr>
          <w:b/>
          <w:bCs/>
          <w:sz w:val="18"/>
          <w:szCs w:val="18"/>
          <w:cs/>
        </w:rPr>
        <w:t xml:space="preserve">. </w:t>
      </w:r>
      <w:r>
        <w:rPr>
          <w:sz w:val="18"/>
          <w:szCs w:val="18"/>
        </w:rPr>
        <w:t>Forest plot depicting the change in HINE</w:t>
      </w:r>
      <w:r>
        <w:rPr>
          <w:sz w:val="18"/>
          <w:szCs w:val="18"/>
          <w:cs/>
        </w:rPr>
        <w:t>-</w:t>
      </w:r>
      <w:r>
        <w:rPr>
          <w:sz w:val="18"/>
          <w:szCs w:val="18"/>
        </w:rPr>
        <w:t xml:space="preserve">2 score </w:t>
      </w:r>
      <w:r>
        <w:rPr>
          <w:sz w:val="18"/>
          <w:szCs w:val="18"/>
          <w:cs/>
        </w:rPr>
        <w:t>(</w:t>
      </w:r>
      <w:r>
        <w:rPr>
          <w:sz w:val="18"/>
          <w:szCs w:val="18"/>
        </w:rPr>
        <w:t>limited to studies with nusinersen</w:t>
      </w:r>
      <w:r>
        <w:rPr>
          <w:sz w:val="18"/>
          <w:szCs w:val="18"/>
          <w:cs/>
        </w:rPr>
        <w:t>)</w:t>
      </w:r>
    </w:p>
    <w:p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Figure S4</w:t>
      </w:r>
      <w:r>
        <w:rPr>
          <w:b/>
          <w:bCs/>
          <w:sz w:val="18"/>
          <w:szCs w:val="18"/>
          <w:cs/>
        </w:rPr>
        <w:t xml:space="preserve">. </w:t>
      </w:r>
      <w:r>
        <w:rPr>
          <w:sz w:val="18"/>
          <w:szCs w:val="18"/>
        </w:rPr>
        <w:t xml:space="preserve">Forest plot presenting the change in HFMSE score </w:t>
      </w:r>
      <w:r>
        <w:rPr>
          <w:sz w:val="18"/>
          <w:szCs w:val="18"/>
          <w:cs/>
        </w:rPr>
        <w:t>(</w:t>
      </w:r>
      <w:r>
        <w:rPr>
          <w:sz w:val="18"/>
          <w:szCs w:val="18"/>
        </w:rPr>
        <w:t>limited to studies with nusinersen</w:t>
      </w:r>
      <w:r>
        <w:rPr>
          <w:sz w:val="18"/>
          <w:szCs w:val="18"/>
          <w:cs/>
        </w:rPr>
        <w:t>)</w:t>
      </w:r>
    </w:p>
    <w:p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Figure S5</w:t>
      </w:r>
      <w:r>
        <w:rPr>
          <w:b/>
          <w:bCs/>
          <w:sz w:val="18"/>
          <w:szCs w:val="18"/>
          <w:cs/>
        </w:rPr>
        <w:t xml:space="preserve">. </w:t>
      </w:r>
      <w:r>
        <w:rPr>
          <w:sz w:val="18"/>
          <w:szCs w:val="18"/>
        </w:rPr>
        <w:t>Forest plot showing the change in MFM</w:t>
      </w:r>
      <w:r>
        <w:rPr>
          <w:sz w:val="18"/>
          <w:szCs w:val="18"/>
          <w:cs/>
        </w:rPr>
        <w:t>-</w:t>
      </w:r>
      <w:r>
        <w:rPr>
          <w:sz w:val="18"/>
          <w:szCs w:val="18"/>
        </w:rPr>
        <w:t xml:space="preserve">20 score </w:t>
      </w:r>
      <w:r>
        <w:rPr>
          <w:sz w:val="18"/>
          <w:szCs w:val="18"/>
          <w:cs/>
        </w:rPr>
        <w:t>(</w:t>
      </w:r>
      <w:r>
        <w:rPr>
          <w:sz w:val="18"/>
          <w:szCs w:val="18"/>
        </w:rPr>
        <w:t>limited to studies with nusinersen</w:t>
      </w:r>
      <w:r>
        <w:rPr>
          <w:sz w:val="18"/>
          <w:szCs w:val="18"/>
          <w:cs/>
        </w:rPr>
        <w:t>)</w:t>
      </w:r>
    </w:p>
    <w:p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Figure S6</w:t>
      </w:r>
      <w:r>
        <w:rPr>
          <w:b/>
          <w:bCs/>
          <w:sz w:val="18"/>
          <w:szCs w:val="18"/>
          <w:cs/>
        </w:rPr>
        <w:t xml:space="preserve">. </w:t>
      </w:r>
      <w:r>
        <w:rPr>
          <w:sz w:val="18"/>
          <w:szCs w:val="18"/>
        </w:rPr>
        <w:t xml:space="preserve">Forest plot demonstrating the change in RULM score </w:t>
      </w:r>
      <w:r>
        <w:rPr>
          <w:sz w:val="18"/>
          <w:szCs w:val="18"/>
          <w:cs/>
        </w:rPr>
        <w:t>(</w:t>
      </w:r>
      <w:r>
        <w:rPr>
          <w:sz w:val="18"/>
          <w:szCs w:val="18"/>
        </w:rPr>
        <w:t>limited to studies with nusinersen</w:t>
      </w:r>
      <w:r>
        <w:rPr>
          <w:sz w:val="18"/>
          <w:szCs w:val="18"/>
          <w:cs/>
        </w:rPr>
        <w:t>)</w:t>
      </w:r>
    </w:p>
    <w:p>
      <w:pPr>
        <w:rPr>
          <w:sz w:val="18"/>
          <w:szCs w:val="18"/>
        </w:rPr>
      </w:pPr>
      <w:r>
        <w:rPr>
          <w:b/>
          <w:bCs/>
          <w:sz w:val="18"/>
          <w:szCs w:val="18"/>
        </w:rPr>
        <w:t>Figure S7</w:t>
      </w:r>
      <w:r>
        <w:rPr>
          <w:b/>
          <w:bCs/>
          <w:sz w:val="18"/>
          <w:szCs w:val="18"/>
          <w:cs/>
        </w:rPr>
        <w:t xml:space="preserve">. </w:t>
      </w:r>
      <w:r>
        <w:rPr>
          <w:sz w:val="18"/>
          <w:szCs w:val="18"/>
        </w:rPr>
        <w:t>Forest plot analyzing the need for ventilatory support</w:t>
      </w:r>
    </w:p>
    <w:p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Figure S8</w:t>
      </w:r>
      <w:r>
        <w:rPr>
          <w:b/>
          <w:bCs/>
          <w:sz w:val="18"/>
          <w:szCs w:val="18"/>
          <w:cs/>
        </w:rPr>
        <w:t xml:space="preserve">. </w:t>
      </w:r>
      <w:r>
        <w:rPr>
          <w:sz w:val="18"/>
          <w:szCs w:val="18"/>
        </w:rPr>
        <w:t>Forest plot summarizing the number of patients with an improvement in their CHOP</w:t>
      </w:r>
      <w:r>
        <w:rPr>
          <w:sz w:val="18"/>
          <w:szCs w:val="18"/>
          <w:cs/>
        </w:rPr>
        <w:t>-</w:t>
      </w:r>
      <w:r>
        <w:rPr>
          <w:sz w:val="18"/>
          <w:szCs w:val="18"/>
        </w:rPr>
        <w:t xml:space="preserve">INTEND score </w:t>
      </w:r>
      <w:r>
        <w:rPr>
          <w:sz w:val="18"/>
          <w:szCs w:val="18"/>
          <w:cs/>
        </w:rPr>
        <w:t xml:space="preserve">≥ </w:t>
      </w:r>
      <w:r>
        <w:rPr>
          <w:sz w:val="18"/>
          <w:szCs w:val="18"/>
        </w:rPr>
        <w:t>4</w:t>
      </w:r>
    </w:p>
    <w:p>
      <w:pPr>
        <w:rPr>
          <w:sz w:val="18"/>
          <w:szCs w:val="18"/>
        </w:rPr>
      </w:pPr>
      <w:r>
        <w:rPr>
          <w:b/>
          <w:bCs/>
          <w:sz w:val="18"/>
          <w:szCs w:val="18"/>
        </w:rPr>
        <w:t>Figure S9</w:t>
      </w:r>
      <w:r>
        <w:rPr>
          <w:b/>
          <w:bCs/>
          <w:sz w:val="18"/>
          <w:szCs w:val="18"/>
          <w:cs/>
        </w:rPr>
        <w:t xml:space="preserve">. </w:t>
      </w:r>
      <w:r>
        <w:rPr>
          <w:sz w:val="18"/>
          <w:szCs w:val="18"/>
        </w:rPr>
        <w:t>Forest plot presenting the number of patients responding to HINE</w:t>
      </w:r>
      <w:r>
        <w:rPr>
          <w:sz w:val="18"/>
          <w:szCs w:val="18"/>
          <w:cs/>
        </w:rPr>
        <w:t>-</w:t>
      </w:r>
      <w:r>
        <w:rPr>
          <w:sz w:val="18"/>
          <w:szCs w:val="18"/>
        </w:rPr>
        <w:t>2</w:t>
      </w:r>
    </w:p>
    <w:p>
      <w:pPr>
        <w:rPr>
          <w:sz w:val="18"/>
          <w:szCs w:val="18"/>
        </w:rPr>
      </w:pPr>
      <w:r>
        <w:rPr>
          <w:b/>
          <w:bCs/>
          <w:sz w:val="18"/>
          <w:szCs w:val="18"/>
        </w:rPr>
        <w:t>Figure S10</w:t>
      </w:r>
      <w:r>
        <w:rPr>
          <w:b/>
          <w:bCs/>
          <w:sz w:val="18"/>
          <w:szCs w:val="18"/>
          <w:cs/>
        </w:rPr>
        <w:t xml:space="preserve">. </w:t>
      </w:r>
      <w:r>
        <w:rPr>
          <w:sz w:val="18"/>
          <w:szCs w:val="18"/>
        </w:rPr>
        <w:t>Forest plot illustrating the change in CHOP</w:t>
      </w:r>
      <w:r>
        <w:rPr>
          <w:sz w:val="18"/>
          <w:szCs w:val="18"/>
          <w:cs/>
        </w:rPr>
        <w:t>-</w:t>
      </w:r>
      <w:r>
        <w:rPr>
          <w:sz w:val="18"/>
          <w:szCs w:val="18"/>
        </w:rPr>
        <w:t>INTEND score</w:t>
      </w:r>
    </w:p>
    <w:p>
      <w:pPr>
        <w:rPr>
          <w:b/>
          <w:i/>
          <w:sz w:val="18"/>
          <w:szCs w:val="18"/>
        </w:rPr>
      </w:pPr>
      <w:r>
        <w:rPr>
          <w:b/>
          <w:sz w:val="18"/>
          <w:szCs w:val="18"/>
        </w:rPr>
        <w:t>Table S1</w:t>
      </w:r>
      <w:r>
        <w:rPr>
          <w:b/>
          <w:bCs/>
          <w:sz w:val="18"/>
          <w:szCs w:val="18"/>
          <w:cs/>
        </w:rPr>
        <w:t xml:space="preserve">. </w:t>
      </w:r>
      <w:r>
        <w:rPr>
          <w:sz w:val="18"/>
          <w:szCs w:val="18"/>
        </w:rPr>
        <w:t>Search terms and corresponding results in the literature databases</w:t>
      </w:r>
    </w:p>
    <w:p>
      <w:pPr>
        <w:spacing w:after="120"/>
        <w:rPr>
          <w:sz w:val="18"/>
          <w:szCs w:val="18"/>
        </w:rPr>
      </w:pPr>
      <w:r>
        <w:rPr>
          <w:b/>
          <w:bCs/>
          <w:sz w:val="18"/>
          <w:szCs w:val="18"/>
        </w:rPr>
        <w:t>Table S2</w:t>
      </w:r>
      <w:r>
        <w:rPr>
          <w:b/>
          <w:bCs/>
          <w:sz w:val="18"/>
          <w:szCs w:val="18"/>
          <w:cs/>
        </w:rPr>
        <w:t>.</w:t>
      </w:r>
      <w:r>
        <w:rPr>
          <w:sz w:val="18"/>
          <w:szCs w:val="18"/>
          <w:cs/>
        </w:rPr>
        <w:t xml:space="preserve"> </w:t>
      </w:r>
      <w:r>
        <w:rPr>
          <w:sz w:val="18"/>
          <w:szCs w:val="18"/>
        </w:rPr>
        <w:t>The important characteristics of the patients in the included studies</w:t>
      </w:r>
    </w:p>
    <w:p>
      <w:pPr>
        <w:spacing w:line="240" w:lineRule="auto"/>
        <w:rPr>
          <w:b/>
          <w:i/>
          <w:sz w:val="18"/>
          <w:szCs w:val="18"/>
        </w:rPr>
      </w:pPr>
    </w:p>
    <w:p>
      <w:pPr>
        <w:spacing w:line="240" w:lineRule="auto"/>
        <w:rPr>
          <w:sz w:val="18"/>
          <w:szCs w:val="18"/>
        </w:rPr>
      </w:pPr>
      <w:r>
        <w:rPr>
          <w:sz w:val="18"/>
          <w:szCs w:val="18"/>
          <w:cs/>
        </w:rPr>
        <w:br w:type="page"/>
      </w:r>
    </w:p>
    <w:p>
      <w:pPr>
        <w:rPr>
          <w:b/>
          <w:bCs/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017273" cy="3903868"/>
            <wp:effectExtent l="0" t="0" r="0" b="1905"/>
            <wp:docPr id="686374002" name="Picture 1" descr="A graph with lines and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374002" name="Picture 1" descr="A graph with lines and dots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30998" cy="391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18"/>
          <w:szCs w:val="18"/>
          <w:cs/>
        </w:rPr>
        <w:t xml:space="preserve"> </w:t>
      </w:r>
    </w:p>
    <w:p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Figure S1</w:t>
      </w:r>
      <w:r>
        <w:rPr>
          <w:b/>
          <w:bCs/>
          <w:sz w:val="18"/>
          <w:szCs w:val="18"/>
          <w:cs/>
        </w:rPr>
        <w:t xml:space="preserve">. </w:t>
      </w:r>
      <w:r>
        <w:rPr>
          <w:sz w:val="18"/>
          <w:szCs w:val="18"/>
        </w:rPr>
        <w:t>Forest plot displaying the number of patients showing improvement in the HINE</w:t>
      </w:r>
      <w:r>
        <w:rPr>
          <w:sz w:val="18"/>
          <w:szCs w:val="18"/>
          <w:cs/>
        </w:rPr>
        <w:t>-</w:t>
      </w:r>
      <w:r>
        <w:rPr>
          <w:sz w:val="18"/>
          <w:szCs w:val="18"/>
        </w:rPr>
        <w:t>2 score</w:t>
      </w:r>
    </w:p>
    <w:p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  <w:cs/>
        </w:rPr>
        <w:br w:type="page"/>
      </w:r>
    </w:p>
    <w:p>
      <w:pPr>
        <w:spacing w:after="120" w:line="240" w:lineRule="auto"/>
        <w:rPr>
          <w:b/>
          <w:bCs/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025224" cy="3926200"/>
            <wp:effectExtent l="0" t="0" r="4445" b="0"/>
            <wp:docPr id="318320852" name="Picture 1" descr="A graph with lines an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320852" name="Picture 1" descr="A graph with lines and dots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3296" cy="3932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Figure S2</w:t>
      </w:r>
      <w:r>
        <w:rPr>
          <w:b/>
          <w:bCs/>
          <w:sz w:val="18"/>
          <w:szCs w:val="18"/>
          <w:cs/>
        </w:rPr>
        <w:t xml:space="preserve">. </w:t>
      </w:r>
      <w:r>
        <w:rPr>
          <w:sz w:val="18"/>
          <w:szCs w:val="18"/>
        </w:rPr>
        <w:t>Forest plot illustrating the number of SMA type 1 patients achieving independent sitting after treatment</w:t>
      </w:r>
    </w:p>
    <w:p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  <w:cs/>
        </w:rPr>
        <w:br w:type="page"/>
      </w:r>
    </w:p>
    <w:p>
      <w:pPr>
        <w:spacing w:after="120" w:line="240" w:lineRule="auto"/>
        <w:rPr>
          <w:b/>
          <w:bCs/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017273" cy="3443608"/>
            <wp:effectExtent l="0" t="0" r="0" b="4445"/>
            <wp:docPr id="15083621" name="Picture 1" descr="A diagram with lines and arrow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3621" name="Picture 1" descr="A diagram with lines and arrow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5073" cy="345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18"/>
          <w:szCs w:val="18"/>
        </w:rPr>
      </w:pPr>
      <w:r>
        <w:rPr>
          <w:b/>
          <w:bCs/>
          <w:sz w:val="18"/>
          <w:szCs w:val="18"/>
        </w:rPr>
        <w:t>Figure S3</w:t>
      </w:r>
      <w:r>
        <w:rPr>
          <w:b/>
          <w:bCs/>
          <w:sz w:val="18"/>
          <w:szCs w:val="18"/>
          <w:cs/>
        </w:rPr>
        <w:t xml:space="preserve">. </w:t>
      </w:r>
      <w:r>
        <w:rPr>
          <w:sz w:val="18"/>
          <w:szCs w:val="18"/>
        </w:rPr>
        <w:t>Forest plot depicting the change in HINE</w:t>
      </w:r>
      <w:r>
        <w:rPr>
          <w:sz w:val="18"/>
          <w:szCs w:val="18"/>
          <w:cs/>
        </w:rPr>
        <w:t>-</w:t>
      </w:r>
      <w:r>
        <w:rPr>
          <w:sz w:val="18"/>
          <w:szCs w:val="18"/>
        </w:rPr>
        <w:t xml:space="preserve">2 score </w:t>
      </w:r>
      <w:r>
        <w:rPr>
          <w:sz w:val="18"/>
          <w:szCs w:val="18"/>
          <w:cs/>
        </w:rPr>
        <w:t>(</w:t>
      </w:r>
      <w:r>
        <w:rPr>
          <w:sz w:val="18"/>
          <w:szCs w:val="18"/>
        </w:rPr>
        <w:t>limited to studies with nusinersen</w:t>
      </w:r>
      <w:r>
        <w:rPr>
          <w:sz w:val="18"/>
          <w:szCs w:val="18"/>
          <w:cs/>
        </w:rPr>
        <w:t>)</w:t>
      </w:r>
    </w:p>
    <w:p>
      <w:pPr>
        <w:rPr>
          <w:sz w:val="18"/>
          <w:szCs w:val="18"/>
        </w:rPr>
      </w:pPr>
      <w:r>
        <w:rPr>
          <w:sz w:val="18"/>
          <w:szCs w:val="18"/>
          <w:cs/>
        </w:rPr>
        <w:br w:type="page"/>
      </w:r>
    </w:p>
    <w:p>
      <w:pPr>
        <w:spacing w:after="120" w:line="240" w:lineRule="auto"/>
        <w:rPr>
          <w:b/>
          <w:bCs/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025224" cy="3304310"/>
            <wp:effectExtent l="0" t="0" r="4445" b="0"/>
            <wp:docPr id="333991285" name="Picture 1" descr="A diagram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991285" name="Picture 1" descr="A diagram of a graph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37237" cy="3312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18"/>
          <w:szCs w:val="18"/>
        </w:rPr>
      </w:pPr>
      <w:r>
        <w:rPr>
          <w:b/>
          <w:bCs/>
          <w:sz w:val="18"/>
          <w:szCs w:val="18"/>
        </w:rPr>
        <w:t>Figure S4</w:t>
      </w:r>
      <w:r>
        <w:rPr>
          <w:b/>
          <w:bCs/>
          <w:sz w:val="18"/>
          <w:szCs w:val="18"/>
          <w:cs/>
        </w:rPr>
        <w:t xml:space="preserve">. </w:t>
      </w:r>
      <w:r>
        <w:rPr>
          <w:sz w:val="18"/>
          <w:szCs w:val="18"/>
        </w:rPr>
        <w:t xml:space="preserve">Forest plot presenting the change in HFMSE score </w:t>
      </w:r>
      <w:r>
        <w:rPr>
          <w:sz w:val="18"/>
          <w:szCs w:val="18"/>
          <w:cs/>
        </w:rPr>
        <w:t>(</w:t>
      </w:r>
      <w:r>
        <w:rPr>
          <w:sz w:val="18"/>
          <w:szCs w:val="18"/>
        </w:rPr>
        <w:t>limited to studies with nusinersen</w:t>
      </w:r>
      <w:r>
        <w:rPr>
          <w:sz w:val="18"/>
          <w:szCs w:val="18"/>
          <w:cs/>
        </w:rPr>
        <w:t>)</w:t>
      </w:r>
    </w:p>
    <w:p>
      <w:pPr>
        <w:rPr>
          <w:sz w:val="18"/>
          <w:szCs w:val="18"/>
        </w:rPr>
      </w:pPr>
      <w:r>
        <w:rPr>
          <w:sz w:val="18"/>
          <w:szCs w:val="18"/>
          <w:cs/>
        </w:rPr>
        <w:br w:type="page"/>
      </w:r>
    </w:p>
    <w:p>
      <w:pPr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017273" cy="3143439"/>
            <wp:effectExtent l="0" t="0" r="0" b="0"/>
            <wp:docPr id="1647554063" name="Picture 1" descr="A diagram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554063" name="Picture 1" descr="A diagram of a diagram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4577" cy="314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18"/>
          <w:szCs w:val="18"/>
        </w:rPr>
      </w:pPr>
      <w:r>
        <w:rPr>
          <w:b/>
          <w:bCs/>
          <w:sz w:val="18"/>
          <w:szCs w:val="18"/>
        </w:rPr>
        <w:t>Figure S5</w:t>
      </w:r>
      <w:r>
        <w:rPr>
          <w:b/>
          <w:bCs/>
          <w:sz w:val="18"/>
          <w:szCs w:val="18"/>
          <w:cs/>
        </w:rPr>
        <w:t xml:space="preserve">. </w:t>
      </w:r>
      <w:r>
        <w:rPr>
          <w:sz w:val="18"/>
          <w:szCs w:val="18"/>
        </w:rPr>
        <w:t>Forest plot showing the change in MFM</w:t>
      </w:r>
      <w:r>
        <w:rPr>
          <w:sz w:val="18"/>
          <w:szCs w:val="18"/>
          <w:cs/>
        </w:rPr>
        <w:t>-</w:t>
      </w:r>
      <w:r>
        <w:rPr>
          <w:sz w:val="18"/>
          <w:szCs w:val="18"/>
        </w:rPr>
        <w:t xml:space="preserve">20 score </w:t>
      </w:r>
      <w:r>
        <w:rPr>
          <w:sz w:val="18"/>
          <w:szCs w:val="18"/>
          <w:cs/>
        </w:rPr>
        <w:t>(</w:t>
      </w:r>
      <w:r>
        <w:rPr>
          <w:sz w:val="18"/>
          <w:szCs w:val="18"/>
        </w:rPr>
        <w:t>limited to studies with nusinersen</w:t>
      </w:r>
      <w:r>
        <w:rPr>
          <w:sz w:val="18"/>
          <w:szCs w:val="18"/>
          <w:cs/>
        </w:rPr>
        <w:t>)</w:t>
      </w: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  <w:r>
        <w:rPr>
          <w:sz w:val="18"/>
          <w:szCs w:val="18"/>
          <w:cs/>
        </w:rPr>
        <w:br w:type="page"/>
      </w:r>
    </w:p>
    <w:p>
      <w:pPr>
        <w:spacing w:after="120" w:line="240" w:lineRule="auto"/>
        <w:rPr>
          <w:b/>
          <w:bCs/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025224" cy="3192960"/>
            <wp:effectExtent l="0" t="0" r="4445" b="7620"/>
            <wp:docPr id="1184704213" name="Picture 1" descr="A diagram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704213" name="Picture 1" descr="A diagram of a diagram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7184" cy="319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Figure S6</w:t>
      </w:r>
      <w:r>
        <w:rPr>
          <w:b/>
          <w:bCs/>
          <w:sz w:val="18"/>
          <w:szCs w:val="18"/>
          <w:cs/>
        </w:rPr>
        <w:t xml:space="preserve">. </w:t>
      </w:r>
      <w:r>
        <w:rPr>
          <w:sz w:val="18"/>
          <w:szCs w:val="18"/>
        </w:rPr>
        <w:t xml:space="preserve">Forest plot demonstrating the change in RULM score </w:t>
      </w:r>
      <w:r>
        <w:rPr>
          <w:sz w:val="18"/>
          <w:szCs w:val="18"/>
          <w:cs/>
        </w:rPr>
        <w:t>(</w:t>
      </w:r>
      <w:r>
        <w:rPr>
          <w:sz w:val="18"/>
          <w:szCs w:val="18"/>
        </w:rPr>
        <w:t>limited to studies with nusinersen</w:t>
      </w:r>
      <w:r>
        <w:rPr>
          <w:sz w:val="18"/>
          <w:szCs w:val="18"/>
          <w:cs/>
        </w:rPr>
        <w:t>)</w:t>
      </w:r>
    </w:p>
    <w:p>
      <w:pPr>
        <w:rPr>
          <w:b/>
          <w:sz w:val="18"/>
          <w:szCs w:val="18"/>
        </w:rPr>
      </w:pPr>
    </w:p>
    <w:p>
      <w:pPr>
        <w:rPr>
          <w:sz w:val="18"/>
          <w:szCs w:val="18"/>
        </w:rPr>
      </w:pPr>
      <w:r>
        <w:rPr>
          <w:sz w:val="18"/>
          <w:szCs w:val="18"/>
          <w:cs/>
        </w:rPr>
        <w:br w:type="page"/>
      </w:r>
    </w:p>
    <w:p>
      <w:pPr>
        <w:spacing w:after="120" w:line="240" w:lineRule="auto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025224" cy="3662857"/>
            <wp:effectExtent l="0" t="0" r="4445" b="0"/>
            <wp:docPr id="1342075410" name="Picture 1" descr="A diagram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075410" name="Picture 1" descr="A diagram of a graph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34497" cy="366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18"/>
          <w:szCs w:val="18"/>
        </w:rPr>
      </w:pPr>
      <w:r>
        <w:rPr>
          <w:b/>
          <w:bCs/>
          <w:sz w:val="18"/>
          <w:szCs w:val="18"/>
        </w:rPr>
        <w:t>Figure S7</w:t>
      </w:r>
      <w:r>
        <w:rPr>
          <w:b/>
          <w:bCs/>
          <w:sz w:val="18"/>
          <w:szCs w:val="18"/>
          <w:cs/>
        </w:rPr>
        <w:t xml:space="preserve">. </w:t>
      </w:r>
      <w:r>
        <w:rPr>
          <w:sz w:val="18"/>
          <w:szCs w:val="18"/>
        </w:rPr>
        <w:t>Forest plot analyzing the need for ventilatory support</w:t>
      </w:r>
    </w:p>
    <w:p>
      <w:pPr>
        <w:rPr>
          <w:sz w:val="18"/>
          <w:szCs w:val="18"/>
        </w:rPr>
      </w:pPr>
    </w:p>
    <w:p>
      <w:pPr>
        <w:rPr>
          <w:b/>
          <w:bCs/>
          <w:sz w:val="18"/>
          <w:szCs w:val="18"/>
        </w:rPr>
      </w:pPr>
    </w:p>
    <w:p>
      <w:pPr>
        <w:rPr>
          <w:b/>
          <w:bCs/>
          <w:color w:val="FF0000"/>
          <w:sz w:val="18"/>
          <w:szCs w:val="18"/>
        </w:rPr>
      </w:pPr>
      <w:r>
        <w:rPr>
          <w:b/>
          <w:bCs/>
          <w:color w:val="FF0000"/>
          <w:sz w:val="18"/>
          <w:szCs w:val="18"/>
          <w:cs/>
        </w:rPr>
        <w:br w:type="page"/>
      </w:r>
    </w:p>
    <w:p>
      <w:pPr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033176" cy="4101375"/>
            <wp:effectExtent l="0" t="0" r="0" b="0"/>
            <wp:docPr id="1365216711" name="Picture 1" descr="A graph with lines and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216711" name="Picture 1" descr="A graph with lines and numbers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7886" cy="4113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Figure S8</w:t>
      </w:r>
      <w:r>
        <w:rPr>
          <w:b/>
          <w:bCs/>
          <w:sz w:val="18"/>
          <w:szCs w:val="18"/>
          <w:cs/>
        </w:rPr>
        <w:t xml:space="preserve">. </w:t>
      </w:r>
      <w:r>
        <w:rPr>
          <w:sz w:val="18"/>
          <w:szCs w:val="18"/>
        </w:rPr>
        <w:t>Forest plot summarizing the number of patients with an improvement in their CHOP</w:t>
      </w:r>
      <w:r>
        <w:rPr>
          <w:sz w:val="18"/>
          <w:szCs w:val="18"/>
          <w:cs/>
        </w:rPr>
        <w:t>-</w:t>
      </w:r>
      <w:r>
        <w:rPr>
          <w:sz w:val="18"/>
          <w:szCs w:val="18"/>
        </w:rPr>
        <w:t xml:space="preserve">INTEND score </w:t>
      </w:r>
      <w:r>
        <w:rPr>
          <w:sz w:val="18"/>
          <w:szCs w:val="18"/>
          <w:cs/>
        </w:rPr>
        <w:t xml:space="preserve">≥ </w:t>
      </w:r>
      <w:r>
        <w:rPr>
          <w:sz w:val="18"/>
          <w:szCs w:val="18"/>
        </w:rPr>
        <w:t>4</w:t>
      </w:r>
    </w:p>
    <w:p>
      <w:pPr>
        <w:rPr>
          <w:b/>
          <w:bCs/>
          <w:color w:val="FF0000"/>
          <w:sz w:val="18"/>
          <w:szCs w:val="18"/>
        </w:rPr>
      </w:pPr>
      <w:r>
        <w:rPr>
          <w:b/>
          <w:bCs/>
          <w:color w:val="FF0000"/>
          <w:sz w:val="18"/>
          <w:szCs w:val="18"/>
          <w:cs/>
        </w:rPr>
        <w:br w:type="page"/>
      </w:r>
    </w:p>
    <w:p>
      <w:pPr>
        <w:spacing w:after="120" w:line="240" w:lineRule="auto"/>
        <w:rPr>
          <w:b/>
          <w:bCs/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025224" cy="3834336"/>
            <wp:effectExtent l="0" t="0" r="4445" b="0"/>
            <wp:docPr id="270932495" name="Picture 1" descr="A diagram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932495" name="Picture 1" descr="A diagram of a graph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35396" cy="3842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18"/>
          <w:szCs w:val="18"/>
        </w:rPr>
      </w:pPr>
      <w:r>
        <w:rPr>
          <w:b/>
          <w:bCs/>
          <w:sz w:val="18"/>
          <w:szCs w:val="18"/>
        </w:rPr>
        <w:t>Figure S9</w:t>
      </w:r>
      <w:r>
        <w:rPr>
          <w:b/>
          <w:bCs/>
          <w:sz w:val="18"/>
          <w:szCs w:val="18"/>
          <w:cs/>
        </w:rPr>
        <w:t xml:space="preserve">. </w:t>
      </w:r>
      <w:r>
        <w:rPr>
          <w:sz w:val="18"/>
          <w:szCs w:val="18"/>
        </w:rPr>
        <w:t>Forest plot presenting the number of patients responding to HINE</w:t>
      </w:r>
      <w:r>
        <w:rPr>
          <w:sz w:val="18"/>
          <w:szCs w:val="18"/>
          <w:cs/>
        </w:rPr>
        <w:t>-</w:t>
      </w:r>
      <w:r>
        <w:rPr>
          <w:sz w:val="18"/>
          <w:szCs w:val="18"/>
        </w:rPr>
        <w:t>2</w:t>
      </w:r>
    </w:p>
    <w:p>
      <w:pPr>
        <w:rPr>
          <w:sz w:val="18"/>
          <w:szCs w:val="18"/>
        </w:rPr>
      </w:pPr>
      <w:r>
        <w:rPr>
          <w:sz w:val="18"/>
          <w:szCs w:val="18"/>
          <w:cs/>
        </w:rPr>
        <w:br w:type="page"/>
      </w:r>
    </w:p>
    <w:p>
      <w:pPr>
        <w:spacing w:after="120" w:line="240" w:lineRule="auto"/>
        <w:rPr>
          <w:sz w:val="18"/>
          <w:szCs w:val="18"/>
        </w:rPr>
      </w:pPr>
      <w:r>
        <w:rPr>
          <w:noProof/>
          <w:sz w:val="18"/>
          <w:szCs w:val="18"/>
          <w:cs/>
        </w:rPr>
        <w:lastRenderedPageBreak/>
        <w:t xml:space="preserve"> </w:t>
      </w:r>
      <w:r>
        <w:rPr>
          <w:noProof/>
          <w:sz w:val="18"/>
          <w:szCs w:val="18"/>
        </w:rPr>
        <w:drawing>
          <wp:inline distT="0" distB="0" distL="0" distR="0">
            <wp:extent cx="4985468" cy="4157503"/>
            <wp:effectExtent l="0" t="0" r="5715" b="0"/>
            <wp:docPr id="722748549" name="Picture 1" descr="A diagram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748549" name="Picture 1" descr="A diagram of a graph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95607" cy="4165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18"/>
          <w:szCs w:val="18"/>
        </w:rPr>
      </w:pPr>
      <w:r>
        <w:rPr>
          <w:b/>
          <w:bCs/>
          <w:sz w:val="18"/>
          <w:szCs w:val="18"/>
        </w:rPr>
        <w:t>Figure S10</w:t>
      </w:r>
      <w:r>
        <w:rPr>
          <w:b/>
          <w:bCs/>
          <w:sz w:val="18"/>
          <w:szCs w:val="18"/>
          <w:cs/>
        </w:rPr>
        <w:t xml:space="preserve">. </w:t>
      </w:r>
      <w:r>
        <w:rPr>
          <w:sz w:val="18"/>
          <w:szCs w:val="18"/>
        </w:rPr>
        <w:t>Forest plot illustrating the change in CHOP</w:t>
      </w:r>
      <w:r>
        <w:rPr>
          <w:sz w:val="18"/>
          <w:szCs w:val="18"/>
          <w:cs/>
        </w:rPr>
        <w:t>-</w:t>
      </w:r>
      <w:r>
        <w:rPr>
          <w:sz w:val="18"/>
          <w:szCs w:val="18"/>
        </w:rPr>
        <w:t>INTEND score</w:t>
      </w:r>
    </w:p>
    <w:p>
      <w:pPr>
        <w:rPr>
          <w:b/>
          <w:sz w:val="18"/>
          <w:szCs w:val="18"/>
        </w:rPr>
      </w:pPr>
    </w:p>
    <w:p>
      <w:pPr>
        <w:spacing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  <w:cs/>
        </w:rPr>
        <w:br w:type="page"/>
      </w:r>
    </w:p>
    <w:p>
      <w:pPr>
        <w:spacing w:line="240" w:lineRule="auto"/>
        <w:rPr>
          <w:b/>
          <w:i/>
          <w:sz w:val="18"/>
          <w:szCs w:val="18"/>
        </w:rPr>
      </w:pPr>
      <w:r>
        <w:rPr>
          <w:b/>
          <w:sz w:val="18"/>
          <w:szCs w:val="18"/>
        </w:rPr>
        <w:lastRenderedPageBreak/>
        <w:t>Table S1</w:t>
      </w:r>
      <w:r>
        <w:rPr>
          <w:b/>
          <w:bCs/>
          <w:sz w:val="18"/>
          <w:szCs w:val="18"/>
          <w:cs/>
        </w:rPr>
        <w:t xml:space="preserve">. </w:t>
      </w:r>
      <w:r>
        <w:rPr>
          <w:sz w:val="18"/>
          <w:szCs w:val="18"/>
        </w:rPr>
        <w:t>Search terms and corresponding results in the literature databases</w:t>
      </w:r>
    </w:p>
    <w:p>
      <w:pPr>
        <w:spacing w:line="240" w:lineRule="auto"/>
        <w:rPr>
          <w:b/>
          <w:i/>
          <w:sz w:val="18"/>
          <w:szCs w:val="18"/>
        </w:rPr>
      </w:pPr>
    </w:p>
    <w:p>
      <w:pPr>
        <w:spacing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PubMed </w:t>
      </w:r>
    </w:p>
    <w:tbl>
      <w:tblPr>
        <w:tblW w:w="8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2"/>
        <w:gridCol w:w="7083"/>
        <w:gridCol w:w="1106"/>
      </w:tblGrid>
      <w:tr>
        <w:trPr>
          <w:trHeight w:val="50"/>
        </w:trPr>
        <w:tc>
          <w:tcPr>
            <w:tcW w:w="572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708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b/>
                <w:color w:val="0A0905"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</w:rPr>
              <w:t>Keyword</w:t>
            </w:r>
            <w:r>
              <w:rPr>
                <w:b/>
                <w:color w:val="0A0905"/>
                <w:sz w:val="18"/>
                <w:szCs w:val="18"/>
                <w:highlight w:val="white"/>
              </w:rPr>
              <w:t>s</w:t>
            </w:r>
          </w:p>
        </w:tc>
        <w:tc>
          <w:tcPr>
            <w:tcW w:w="1106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Results</w:t>
            </w:r>
          </w:p>
        </w:tc>
      </w:tr>
      <w:tr>
        <w:trPr>
          <w:trHeight w:val="20"/>
        </w:trPr>
        <w:tc>
          <w:tcPr>
            <w:tcW w:w="572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>
            <w:pPr>
              <w:spacing w:line="240" w:lineRule="auto"/>
              <w:ind w:left="-113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>("</w:t>
            </w:r>
            <w:r>
              <w:rPr>
                <w:sz w:val="18"/>
                <w:szCs w:val="18"/>
              </w:rPr>
              <w:t>spinal muscular atrophy</w:t>
            </w:r>
            <w:r>
              <w:rPr>
                <w:sz w:val="18"/>
                <w:szCs w:val="18"/>
                <w:cs/>
              </w:rPr>
              <w:t xml:space="preserve">")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SMA</w:t>
            </w:r>
            <w:r>
              <w:rPr>
                <w:sz w:val="18"/>
                <w:szCs w:val="18"/>
                <w:cs/>
              </w:rPr>
              <w:t>)</w:t>
            </w:r>
          </w:p>
        </w:tc>
        <w:tc>
          <w:tcPr>
            <w:tcW w:w="1106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33,628</w:t>
            </w:r>
          </w:p>
        </w:tc>
      </w:tr>
      <w:tr>
        <w:trPr>
          <w:trHeight w:val="20"/>
        </w:trPr>
        <w:tc>
          <w:tcPr>
            <w:tcW w:w="5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>
            <w:pPr>
              <w:spacing w:line="240" w:lineRule="auto"/>
              <w:ind w:left="-113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>("</w:t>
            </w:r>
            <w:r>
              <w:rPr>
                <w:sz w:val="18"/>
                <w:szCs w:val="18"/>
              </w:rPr>
              <w:t>genetic based therapy</w:t>
            </w:r>
            <w:r>
              <w:rPr>
                <w:sz w:val="18"/>
                <w:szCs w:val="18"/>
                <w:cs/>
              </w:rPr>
              <w:t xml:space="preserve">")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("</w:t>
            </w:r>
            <w:r>
              <w:rPr>
                <w:sz w:val="18"/>
                <w:szCs w:val="18"/>
              </w:rPr>
              <w:t>splicing modifi</w:t>
            </w:r>
            <w:r>
              <w:rPr>
                <w:sz w:val="18"/>
                <w:szCs w:val="18"/>
                <w:cs/>
              </w:rPr>
              <w:t xml:space="preserve">*")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("</w:t>
            </w:r>
            <w:r>
              <w:rPr>
                <w:sz w:val="18"/>
                <w:szCs w:val="18"/>
              </w:rPr>
              <w:t>gene replacement</w:t>
            </w:r>
            <w:r>
              <w:rPr>
                <w:sz w:val="18"/>
                <w:szCs w:val="18"/>
                <w:cs/>
              </w:rPr>
              <w:t xml:space="preserve">")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gene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("</w:t>
            </w:r>
            <w:r>
              <w:rPr>
                <w:sz w:val="18"/>
                <w:szCs w:val="18"/>
              </w:rPr>
              <w:t>gene therapy</w:t>
            </w:r>
            <w:r>
              <w:rPr>
                <w:sz w:val="18"/>
                <w:szCs w:val="18"/>
                <w:cs/>
              </w:rPr>
              <w:t xml:space="preserve">")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("</w:t>
            </w:r>
            <w:r>
              <w:rPr>
                <w:sz w:val="18"/>
                <w:szCs w:val="18"/>
              </w:rPr>
              <w:t>SMN 2</w:t>
            </w:r>
            <w:r>
              <w:rPr>
                <w:sz w:val="18"/>
                <w:szCs w:val="18"/>
                <w:cs/>
              </w:rPr>
              <w:t xml:space="preserve">")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IONIS</w:t>
            </w:r>
            <w:r>
              <w:rPr>
                <w:sz w:val="18"/>
                <w:szCs w:val="18"/>
                <w:cs/>
              </w:rPr>
              <w:t>-</w:t>
            </w:r>
            <w:r>
              <w:rPr>
                <w:sz w:val="18"/>
                <w:szCs w:val="18"/>
              </w:rPr>
              <w:t>SMNRx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ISIS</w:t>
            </w:r>
            <w:r>
              <w:rPr>
                <w:sz w:val="18"/>
                <w:szCs w:val="18"/>
                <w:cs/>
              </w:rPr>
              <w:t>-</w:t>
            </w:r>
            <w:r>
              <w:rPr>
                <w:sz w:val="18"/>
                <w:szCs w:val="18"/>
              </w:rPr>
              <w:t>SMNRx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nusinersen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spinraza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avxs</w:t>
            </w:r>
            <w:r>
              <w:rPr>
                <w:sz w:val="18"/>
                <w:szCs w:val="18"/>
                <w:cs/>
              </w:rPr>
              <w:t>-</w:t>
            </w:r>
            <w:r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("</w:t>
            </w:r>
            <w:r>
              <w:rPr>
                <w:sz w:val="18"/>
                <w:szCs w:val="18"/>
              </w:rPr>
              <w:t>onasemnogene abeparvovec</w:t>
            </w:r>
            <w:r>
              <w:rPr>
                <w:sz w:val="18"/>
                <w:szCs w:val="18"/>
                <w:cs/>
              </w:rPr>
              <w:t xml:space="preserve">")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zolgensma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RG7916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RO7034067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risdiplam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evrysdi</w:t>
            </w:r>
            <w:r>
              <w:rPr>
                <w:sz w:val="18"/>
                <w:szCs w:val="18"/>
                <w:cs/>
              </w:rPr>
              <w:t>)</w:t>
            </w:r>
          </w:p>
        </w:tc>
        <w:tc>
          <w:tcPr>
            <w:tcW w:w="11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3,296,971</w:t>
            </w:r>
          </w:p>
        </w:tc>
      </w:tr>
      <w:tr>
        <w:trPr>
          <w:trHeight w:val="20"/>
        </w:trPr>
        <w:tc>
          <w:tcPr>
            <w:tcW w:w="5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>
            <w:pPr>
              <w:spacing w:line="240" w:lineRule="auto"/>
              <w:ind w:left="-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AND 2</w:t>
            </w:r>
          </w:p>
        </w:tc>
        <w:tc>
          <w:tcPr>
            <w:tcW w:w="11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8,888</w:t>
            </w:r>
          </w:p>
        </w:tc>
      </w:tr>
      <w:tr>
        <w:trPr>
          <w:trHeight w:val="287"/>
        </w:trPr>
        <w:tc>
          <w:tcPr>
            <w:tcW w:w="572" w:type="dxa"/>
            <w:tcBorders>
              <w:left w:val="nil"/>
              <w:right w:val="nil"/>
            </w:tcBorders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3" w:type="dxa"/>
            <w:tcBorders>
              <w:left w:val="nil"/>
              <w:right w:val="nil"/>
            </w:tcBorders>
          </w:tcPr>
          <w:p>
            <w:pPr>
              <w:spacing w:line="240" w:lineRule="auto"/>
              <w:ind w:left="-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AND 2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Filters applied</w:t>
            </w:r>
            <w:r>
              <w:rPr>
                <w:sz w:val="18"/>
                <w:szCs w:val="18"/>
                <w:cs/>
              </w:rPr>
              <w:t xml:space="preserve">: </w:t>
            </w:r>
            <w:r>
              <w:rPr>
                <w:sz w:val="18"/>
                <w:szCs w:val="18"/>
              </w:rPr>
              <w:t>Clinical Study, Clinical Trial, Controlled Clinical Trial, Observational Study, Randomized Controlled Trial</w:t>
            </w:r>
            <w:r>
              <w:rPr>
                <w:sz w:val="18"/>
                <w:szCs w:val="18"/>
                <w:cs/>
              </w:rPr>
              <w:t>)</w:t>
            </w:r>
          </w:p>
        </w:tc>
        <w:tc>
          <w:tcPr>
            <w:tcW w:w="1106" w:type="dxa"/>
            <w:tcBorders>
              <w:left w:val="nil"/>
              <w:right w:val="nil"/>
            </w:tcBorders>
          </w:tcPr>
          <w:p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123</w:t>
            </w:r>
          </w:p>
        </w:tc>
      </w:tr>
    </w:tbl>
    <w:p>
      <w:pPr>
        <w:spacing w:line="240" w:lineRule="auto"/>
        <w:ind w:left="-709" w:firstLine="425"/>
        <w:rPr>
          <w:b/>
          <w:i/>
          <w:sz w:val="18"/>
          <w:szCs w:val="18"/>
        </w:rPr>
      </w:pPr>
    </w:p>
    <w:p>
      <w:pPr>
        <w:spacing w:line="240" w:lineRule="auto"/>
        <w:ind w:left="-709" w:firstLine="709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Cochrane CENTRAL</w:t>
      </w:r>
      <w:r>
        <w:rPr>
          <w:b/>
          <w:bCs/>
          <w:i/>
          <w:iCs/>
          <w:sz w:val="18"/>
          <w:szCs w:val="18"/>
          <w:cs/>
        </w:rPr>
        <w:t xml:space="preserve"> </w:t>
      </w:r>
    </w:p>
    <w:tbl>
      <w:tblPr>
        <w:tblW w:w="8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5"/>
        <w:gridCol w:w="7028"/>
        <w:gridCol w:w="1275"/>
      </w:tblGrid>
      <w:tr>
        <w:trPr>
          <w:trHeight w:val="70"/>
        </w:trPr>
        <w:tc>
          <w:tcPr>
            <w:tcW w:w="485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7028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Keywords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Results</w:t>
            </w:r>
          </w:p>
        </w:tc>
      </w:tr>
      <w:tr>
        <w:trPr>
          <w:trHeight w:val="75"/>
        </w:trPr>
        <w:tc>
          <w:tcPr>
            <w:tcW w:w="485" w:type="dxa"/>
            <w:tcBorders>
              <w:left w:val="nil"/>
              <w:bottom w:val="single" w:sz="4" w:space="0" w:color="auto"/>
              <w:right w:val="nil"/>
            </w:tcBorders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2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>("</w:t>
            </w:r>
            <w:r>
              <w:rPr>
                <w:sz w:val="18"/>
                <w:szCs w:val="18"/>
              </w:rPr>
              <w:t>spinal muscular atrophy</w:t>
            </w:r>
            <w:r>
              <w:rPr>
                <w:sz w:val="18"/>
                <w:szCs w:val="18"/>
                <w:cs/>
              </w:rPr>
              <w:t xml:space="preserve">")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SMA</w:t>
            </w:r>
            <w:r>
              <w:rPr>
                <w:sz w:val="18"/>
                <w:szCs w:val="18"/>
                <w:cs/>
              </w:rPr>
              <w:t>)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1,566</w:t>
            </w:r>
          </w:p>
        </w:tc>
      </w:tr>
      <w:tr>
        <w:trPr>
          <w:trHeight w:val="688"/>
        </w:trPr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2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>("</w:t>
            </w:r>
            <w:r>
              <w:rPr>
                <w:sz w:val="18"/>
                <w:szCs w:val="18"/>
              </w:rPr>
              <w:t>genetic based therapy</w:t>
            </w:r>
            <w:r>
              <w:rPr>
                <w:sz w:val="18"/>
                <w:szCs w:val="18"/>
                <w:cs/>
              </w:rPr>
              <w:t xml:space="preserve">")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("</w:t>
            </w:r>
            <w:r>
              <w:rPr>
                <w:sz w:val="18"/>
                <w:szCs w:val="18"/>
              </w:rPr>
              <w:t>splicing modifi</w:t>
            </w:r>
            <w:r>
              <w:rPr>
                <w:sz w:val="18"/>
                <w:szCs w:val="18"/>
                <w:cs/>
              </w:rPr>
              <w:t xml:space="preserve">*")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("</w:t>
            </w:r>
            <w:r>
              <w:rPr>
                <w:sz w:val="18"/>
                <w:szCs w:val="18"/>
              </w:rPr>
              <w:t>gene replacement</w:t>
            </w:r>
            <w:r>
              <w:rPr>
                <w:sz w:val="18"/>
                <w:szCs w:val="18"/>
                <w:cs/>
              </w:rPr>
              <w:t xml:space="preserve">")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gene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("</w:t>
            </w:r>
            <w:r>
              <w:rPr>
                <w:sz w:val="18"/>
                <w:szCs w:val="18"/>
              </w:rPr>
              <w:t>gene therapy</w:t>
            </w:r>
            <w:r>
              <w:rPr>
                <w:sz w:val="18"/>
                <w:szCs w:val="18"/>
                <w:cs/>
              </w:rPr>
              <w:t xml:space="preserve">")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("</w:t>
            </w:r>
            <w:r>
              <w:rPr>
                <w:sz w:val="18"/>
                <w:szCs w:val="18"/>
              </w:rPr>
              <w:t>SMN 2</w:t>
            </w:r>
            <w:r>
              <w:rPr>
                <w:sz w:val="18"/>
                <w:szCs w:val="18"/>
                <w:cs/>
              </w:rPr>
              <w:t xml:space="preserve">")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IONIS</w:t>
            </w:r>
            <w:r>
              <w:rPr>
                <w:sz w:val="18"/>
                <w:szCs w:val="18"/>
                <w:cs/>
              </w:rPr>
              <w:t>-</w:t>
            </w:r>
            <w:r>
              <w:rPr>
                <w:sz w:val="18"/>
                <w:szCs w:val="18"/>
              </w:rPr>
              <w:t>SMNRx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ISIS</w:t>
            </w:r>
            <w:r>
              <w:rPr>
                <w:sz w:val="18"/>
                <w:szCs w:val="18"/>
                <w:cs/>
              </w:rPr>
              <w:t>-</w:t>
            </w:r>
            <w:r>
              <w:rPr>
                <w:sz w:val="18"/>
                <w:szCs w:val="18"/>
              </w:rPr>
              <w:t>SMNRx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nusinersen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spinraza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avxs</w:t>
            </w:r>
            <w:r>
              <w:rPr>
                <w:sz w:val="18"/>
                <w:szCs w:val="18"/>
                <w:cs/>
              </w:rPr>
              <w:t>-</w:t>
            </w:r>
            <w:r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("</w:t>
            </w:r>
            <w:r>
              <w:rPr>
                <w:sz w:val="18"/>
                <w:szCs w:val="18"/>
              </w:rPr>
              <w:t>onasemnogene abeparvovec</w:t>
            </w:r>
            <w:r>
              <w:rPr>
                <w:sz w:val="18"/>
                <w:szCs w:val="18"/>
                <w:cs/>
              </w:rPr>
              <w:t xml:space="preserve">")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zolgensma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RG7916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RO7034067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risdiplam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evrysdi</w:t>
            </w:r>
            <w:r>
              <w:rPr>
                <w:sz w:val="18"/>
                <w:szCs w:val="18"/>
                <w:cs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88,891</w:t>
            </w:r>
          </w:p>
        </w:tc>
      </w:tr>
      <w:tr>
        <w:trPr>
          <w:trHeight w:val="50"/>
        </w:trPr>
        <w:tc>
          <w:tcPr>
            <w:tcW w:w="4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AND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</w:t>
            </w:r>
          </w:p>
        </w:tc>
      </w:tr>
      <w:tr>
        <w:trPr>
          <w:trHeight w:val="50"/>
        </w:trPr>
        <w:tc>
          <w:tcPr>
            <w:tcW w:w="485" w:type="dxa"/>
            <w:tcBorders>
              <w:left w:val="nil"/>
              <w:right w:val="nil"/>
            </w:tcBorders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28" w:type="dxa"/>
            <w:tcBorders>
              <w:left w:val="nil"/>
              <w:right w:val="nil"/>
            </w:tcBorders>
          </w:tcPr>
          <w:p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AND 2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Filters applied</w:t>
            </w:r>
            <w:r>
              <w:rPr>
                <w:sz w:val="18"/>
                <w:szCs w:val="18"/>
                <w:cs/>
              </w:rPr>
              <w:t xml:space="preserve">: </w:t>
            </w:r>
            <w:r>
              <w:rPr>
                <w:sz w:val="18"/>
                <w:szCs w:val="18"/>
              </w:rPr>
              <w:t>Trials</w:t>
            </w:r>
            <w:r>
              <w:rPr>
                <w:sz w:val="18"/>
                <w:szCs w:val="18"/>
                <w:cs/>
              </w:rPr>
              <w:t>)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226</w:t>
            </w:r>
          </w:p>
        </w:tc>
      </w:tr>
    </w:tbl>
    <w:p>
      <w:pPr>
        <w:spacing w:line="240" w:lineRule="auto"/>
        <w:rPr>
          <w:sz w:val="18"/>
          <w:szCs w:val="18"/>
        </w:rPr>
      </w:pPr>
    </w:p>
    <w:p>
      <w:pPr>
        <w:spacing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EMBASE </w:t>
      </w:r>
    </w:p>
    <w:tbl>
      <w:tblPr>
        <w:tblW w:w="8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2"/>
        <w:gridCol w:w="6799"/>
        <w:gridCol w:w="1418"/>
      </w:tblGrid>
      <w:tr>
        <w:trPr>
          <w:trHeight w:val="70"/>
        </w:trPr>
        <w:tc>
          <w:tcPr>
            <w:tcW w:w="572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6799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Keywords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Results</w:t>
            </w:r>
          </w:p>
        </w:tc>
      </w:tr>
      <w:tr>
        <w:trPr>
          <w:trHeight w:val="50"/>
        </w:trPr>
        <w:tc>
          <w:tcPr>
            <w:tcW w:w="572" w:type="dxa"/>
            <w:tcBorders>
              <w:left w:val="nil"/>
              <w:bottom w:val="single" w:sz="4" w:space="0" w:color="auto"/>
              <w:right w:val="nil"/>
            </w:tcBorders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799" w:type="dxa"/>
            <w:tcBorders>
              <w:left w:val="nil"/>
              <w:bottom w:val="single" w:sz="4" w:space="0" w:color="auto"/>
              <w:right w:val="nil"/>
            </w:tcBorders>
          </w:tcPr>
          <w:p>
            <w:pPr>
              <w:spacing w:line="240" w:lineRule="auto"/>
              <w:ind w:left="-113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>("</w:t>
            </w:r>
            <w:r>
              <w:rPr>
                <w:sz w:val="18"/>
                <w:szCs w:val="18"/>
              </w:rPr>
              <w:t>spinal muscular atrophy</w:t>
            </w:r>
            <w:r>
              <w:rPr>
                <w:sz w:val="18"/>
                <w:szCs w:val="18"/>
                <w:cs/>
              </w:rPr>
              <w:t xml:space="preserve">")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SMA</w:t>
            </w:r>
            <w:r>
              <w:rPr>
                <w:sz w:val="18"/>
                <w:szCs w:val="18"/>
                <w:cs/>
              </w:rPr>
              <w:t>)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63,889</w:t>
            </w:r>
          </w:p>
        </w:tc>
      </w:tr>
      <w:tr>
        <w:trPr>
          <w:trHeight w:val="285"/>
        </w:trPr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79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>
            <w:pPr>
              <w:spacing w:line="240" w:lineRule="auto"/>
              <w:ind w:left="-113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>("</w:t>
            </w:r>
            <w:r>
              <w:rPr>
                <w:sz w:val="18"/>
                <w:szCs w:val="18"/>
              </w:rPr>
              <w:t>genetic based therapy</w:t>
            </w:r>
            <w:r>
              <w:rPr>
                <w:sz w:val="18"/>
                <w:szCs w:val="18"/>
                <w:cs/>
              </w:rPr>
              <w:t xml:space="preserve">")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("</w:t>
            </w:r>
            <w:r>
              <w:rPr>
                <w:sz w:val="18"/>
                <w:szCs w:val="18"/>
              </w:rPr>
              <w:t>splicing modifi</w:t>
            </w:r>
            <w:r>
              <w:rPr>
                <w:sz w:val="18"/>
                <w:szCs w:val="18"/>
                <w:cs/>
              </w:rPr>
              <w:t xml:space="preserve">*")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("</w:t>
            </w:r>
            <w:r>
              <w:rPr>
                <w:sz w:val="18"/>
                <w:szCs w:val="18"/>
              </w:rPr>
              <w:t>gene replacement</w:t>
            </w:r>
            <w:r>
              <w:rPr>
                <w:sz w:val="18"/>
                <w:szCs w:val="18"/>
                <w:cs/>
              </w:rPr>
              <w:t xml:space="preserve">")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gene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("</w:t>
            </w:r>
            <w:r>
              <w:rPr>
                <w:sz w:val="18"/>
                <w:szCs w:val="18"/>
              </w:rPr>
              <w:t>gene therapy</w:t>
            </w:r>
            <w:r>
              <w:rPr>
                <w:sz w:val="18"/>
                <w:szCs w:val="18"/>
                <w:cs/>
              </w:rPr>
              <w:t xml:space="preserve">")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("</w:t>
            </w:r>
            <w:r>
              <w:rPr>
                <w:sz w:val="18"/>
                <w:szCs w:val="18"/>
              </w:rPr>
              <w:t>SMN 2</w:t>
            </w:r>
            <w:r>
              <w:rPr>
                <w:sz w:val="18"/>
                <w:szCs w:val="18"/>
                <w:cs/>
              </w:rPr>
              <w:t xml:space="preserve">")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IONIS</w:t>
            </w:r>
            <w:r>
              <w:rPr>
                <w:sz w:val="18"/>
                <w:szCs w:val="18"/>
                <w:cs/>
              </w:rPr>
              <w:t>-</w:t>
            </w:r>
            <w:r>
              <w:rPr>
                <w:sz w:val="18"/>
                <w:szCs w:val="18"/>
              </w:rPr>
              <w:t>SMNRx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ISIS</w:t>
            </w:r>
            <w:r>
              <w:rPr>
                <w:sz w:val="18"/>
                <w:szCs w:val="18"/>
                <w:cs/>
              </w:rPr>
              <w:t>-</w:t>
            </w:r>
            <w:r>
              <w:rPr>
                <w:sz w:val="18"/>
                <w:szCs w:val="18"/>
              </w:rPr>
              <w:t>SMNRx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nusinersen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spinraza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avxs</w:t>
            </w:r>
            <w:r>
              <w:rPr>
                <w:sz w:val="18"/>
                <w:szCs w:val="18"/>
                <w:cs/>
              </w:rPr>
              <w:t>-</w:t>
            </w:r>
            <w:r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("</w:t>
            </w:r>
            <w:r>
              <w:rPr>
                <w:sz w:val="18"/>
                <w:szCs w:val="18"/>
              </w:rPr>
              <w:t>onasemnogene abeparvovec</w:t>
            </w:r>
            <w:r>
              <w:rPr>
                <w:sz w:val="18"/>
                <w:szCs w:val="18"/>
                <w:cs/>
              </w:rPr>
              <w:t xml:space="preserve">")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zolgensma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RG7916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RO7034067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risdiplam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evrysdi</w:t>
            </w:r>
            <w:r>
              <w:rPr>
                <w:sz w:val="18"/>
                <w:szCs w:val="18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>
            <w:pPr>
              <w:shd w:val="clear" w:color="auto" w:fill="FFFFFF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4,466,992</w:t>
            </w:r>
          </w:p>
        </w:tc>
      </w:tr>
      <w:tr>
        <w:trPr>
          <w:trHeight w:val="61"/>
        </w:trPr>
        <w:tc>
          <w:tcPr>
            <w:tcW w:w="572" w:type="dxa"/>
            <w:tcBorders>
              <w:left w:val="nil"/>
              <w:right w:val="nil"/>
            </w:tcBorders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799" w:type="dxa"/>
            <w:tcBorders>
              <w:left w:val="nil"/>
              <w:right w:val="nil"/>
            </w:tcBorders>
          </w:tcPr>
          <w:p>
            <w:pPr>
              <w:shd w:val="clear" w:color="auto" w:fill="FFFFFF"/>
              <w:spacing w:line="240" w:lineRule="auto"/>
              <w:ind w:left="-113"/>
              <w:rPr>
                <w:sz w:val="18"/>
                <w:szCs w:val="18"/>
                <w:cs/>
              </w:rPr>
            </w:pPr>
            <w:r>
              <w:rPr>
                <w:sz w:val="18"/>
                <w:szCs w:val="18"/>
              </w:rPr>
              <w:t>1 AND 2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>
            <w:pPr>
              <w:shd w:val="clear" w:color="auto" w:fill="FFFFFF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20,028</w:t>
            </w:r>
          </w:p>
        </w:tc>
      </w:tr>
      <w:tr>
        <w:trPr>
          <w:trHeight w:val="285"/>
        </w:trPr>
        <w:tc>
          <w:tcPr>
            <w:tcW w:w="572" w:type="dxa"/>
            <w:tcBorders>
              <w:left w:val="nil"/>
              <w:right w:val="nil"/>
            </w:tcBorders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799" w:type="dxa"/>
            <w:tcBorders>
              <w:left w:val="nil"/>
              <w:right w:val="nil"/>
            </w:tcBorders>
          </w:tcPr>
          <w:p>
            <w:pPr>
              <w:shd w:val="clear" w:color="auto" w:fill="FFFFFF"/>
              <w:spacing w:line="240" w:lineRule="auto"/>
              <w:ind w:left="-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AND 2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Filters applied</w:t>
            </w:r>
            <w:r>
              <w:rPr>
                <w:sz w:val="18"/>
                <w:szCs w:val="18"/>
                <w:cs/>
              </w:rPr>
              <w:t xml:space="preserve">: </w:t>
            </w:r>
            <w:r>
              <w:rPr>
                <w:sz w:val="18"/>
                <w:szCs w:val="18"/>
              </w:rPr>
              <w:t>Clinical study, clinical trial, cohort analysis, controlled clinical trial, cross sectional study, intervention study, observational study, phase 1 clinical trial, phase 2 clinical trial, phase 3 clinical trial, phase 4 clinical trial, postmarketing surveillance, prospective study, randomized controlled trial, retrospective study</w:t>
            </w:r>
            <w:r>
              <w:rPr>
                <w:sz w:val="18"/>
                <w:szCs w:val="18"/>
                <w:cs/>
              </w:rPr>
              <w:t>)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1,958</w:t>
            </w:r>
          </w:p>
        </w:tc>
      </w:tr>
    </w:tbl>
    <w:p>
      <w:pPr>
        <w:spacing w:line="240" w:lineRule="auto"/>
        <w:rPr>
          <w:b/>
          <w:i/>
          <w:sz w:val="18"/>
          <w:szCs w:val="18"/>
        </w:rPr>
      </w:pPr>
    </w:p>
    <w:p>
      <w:pPr>
        <w:tabs>
          <w:tab w:val="left" w:pos="1875"/>
        </w:tabs>
        <w:spacing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ClinicalTrials</w:t>
      </w:r>
      <w:r>
        <w:rPr>
          <w:b/>
          <w:bCs/>
          <w:i/>
          <w:iCs/>
          <w:sz w:val="18"/>
          <w:szCs w:val="18"/>
          <w:cs/>
        </w:rPr>
        <w:t>.</w:t>
      </w:r>
      <w:r>
        <w:rPr>
          <w:b/>
          <w:i/>
          <w:sz w:val="18"/>
          <w:szCs w:val="18"/>
        </w:rPr>
        <w:t>gov</w:t>
      </w:r>
      <w:r>
        <w:rPr>
          <w:b/>
          <w:i/>
          <w:sz w:val="18"/>
          <w:szCs w:val="18"/>
        </w:rPr>
        <w:tab/>
      </w:r>
    </w:p>
    <w:tbl>
      <w:tblPr>
        <w:tblW w:w="8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2"/>
        <w:gridCol w:w="6799"/>
        <w:gridCol w:w="1417"/>
      </w:tblGrid>
      <w:tr>
        <w:trPr>
          <w:trHeight w:val="70"/>
        </w:trPr>
        <w:tc>
          <w:tcPr>
            <w:tcW w:w="572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6799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Keywords</w:t>
            </w:r>
          </w:p>
        </w:tc>
        <w:tc>
          <w:tcPr>
            <w:tcW w:w="1417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Results</w:t>
            </w:r>
          </w:p>
        </w:tc>
      </w:tr>
      <w:tr>
        <w:trPr>
          <w:trHeight w:val="50"/>
        </w:trPr>
        <w:tc>
          <w:tcPr>
            <w:tcW w:w="572" w:type="dxa"/>
            <w:tcBorders>
              <w:left w:val="nil"/>
              <w:right w:val="nil"/>
            </w:tcBorders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799" w:type="dxa"/>
            <w:tcBorders>
              <w:left w:val="nil"/>
              <w:right w:val="nil"/>
            </w:tcBorders>
          </w:tcPr>
          <w:p>
            <w:pPr>
              <w:spacing w:line="240" w:lineRule="auto"/>
              <w:ind w:left="-113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>"</w:t>
            </w:r>
            <w:r>
              <w:rPr>
                <w:sz w:val="18"/>
                <w:szCs w:val="18"/>
              </w:rPr>
              <w:t>Spinal Muscular Atrophy</w:t>
            </w:r>
            <w:r>
              <w:rPr>
                <w:sz w:val="18"/>
                <w:szCs w:val="18"/>
                <w:cs/>
              </w:rPr>
              <w:t>"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</w:t>
            </w:r>
          </w:p>
        </w:tc>
      </w:tr>
      <w:tr>
        <w:trPr>
          <w:trHeight w:val="145"/>
        </w:trPr>
        <w:tc>
          <w:tcPr>
            <w:tcW w:w="572" w:type="dxa"/>
            <w:tcBorders>
              <w:left w:val="nil"/>
              <w:bottom w:val="single" w:sz="4" w:space="0" w:color="auto"/>
              <w:right w:val="nil"/>
            </w:tcBorders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799" w:type="dxa"/>
            <w:tcBorders>
              <w:left w:val="nil"/>
              <w:bottom w:val="single" w:sz="4" w:space="0" w:color="auto"/>
              <w:right w:val="nil"/>
            </w:tcBorders>
          </w:tcPr>
          <w:p>
            <w:pPr>
              <w:spacing w:line="240" w:lineRule="auto"/>
              <w:ind w:left="-113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>"</w:t>
            </w:r>
            <w:r>
              <w:rPr>
                <w:sz w:val="18"/>
                <w:szCs w:val="18"/>
              </w:rPr>
              <w:t>Spinal Muscular Atrophy</w:t>
            </w:r>
            <w:r>
              <w:rPr>
                <w:sz w:val="18"/>
                <w:szCs w:val="18"/>
                <w:cs/>
              </w:rPr>
              <w:t>" (</w:t>
            </w:r>
            <w:r>
              <w:rPr>
                <w:sz w:val="18"/>
                <w:szCs w:val="18"/>
              </w:rPr>
              <w:t>Filters applied</w:t>
            </w:r>
            <w:r>
              <w:rPr>
                <w:sz w:val="18"/>
                <w:szCs w:val="18"/>
                <w:cs/>
              </w:rPr>
              <w:t xml:space="preserve">: </w:t>
            </w:r>
            <w:r>
              <w:rPr>
                <w:sz w:val="18"/>
                <w:szCs w:val="18"/>
              </w:rPr>
              <w:t>Completed Studies, Studies With Results</w:t>
            </w:r>
            <w:r>
              <w:rPr>
                <w:sz w:val="18"/>
                <w:szCs w:val="18"/>
                <w:cs/>
              </w:rPr>
              <w:t>)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</w:t>
            </w:r>
          </w:p>
        </w:tc>
      </w:tr>
    </w:tbl>
    <w:p>
      <w:pPr>
        <w:spacing w:line="240" w:lineRule="auto"/>
        <w:rPr>
          <w:b/>
          <w:i/>
          <w:sz w:val="18"/>
          <w:szCs w:val="18"/>
        </w:rPr>
      </w:pPr>
    </w:p>
    <w:p>
      <w:pPr>
        <w:spacing w:line="240" w:lineRule="auto"/>
        <w:rPr>
          <w:b/>
          <w:i/>
          <w:sz w:val="18"/>
          <w:szCs w:val="18"/>
          <w:cs/>
        </w:rPr>
      </w:pPr>
      <w:r>
        <w:rPr>
          <w:b/>
          <w:i/>
          <w:sz w:val="18"/>
          <w:szCs w:val="18"/>
        </w:rPr>
        <w:t>Scopus</w:t>
      </w:r>
      <w:r>
        <w:rPr>
          <w:b/>
          <w:i/>
          <w:sz w:val="18"/>
          <w:szCs w:val="18"/>
          <w:cs/>
        </w:rPr>
        <w:t xml:space="preserve"> </w:t>
      </w:r>
    </w:p>
    <w:tbl>
      <w:tblPr>
        <w:tblW w:w="8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2"/>
        <w:gridCol w:w="6941"/>
        <w:gridCol w:w="1275"/>
      </w:tblGrid>
      <w:tr>
        <w:trPr>
          <w:trHeight w:val="70"/>
        </w:trPr>
        <w:tc>
          <w:tcPr>
            <w:tcW w:w="57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694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Keywords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Results</w:t>
            </w:r>
          </w:p>
        </w:tc>
      </w:tr>
      <w:tr>
        <w:trPr>
          <w:trHeight w:val="145"/>
        </w:trPr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TITLE</w:t>
            </w:r>
            <w:r>
              <w:rPr>
                <w:sz w:val="18"/>
                <w:szCs w:val="18"/>
                <w:cs/>
              </w:rPr>
              <w:t>-</w:t>
            </w:r>
            <w:r>
              <w:rPr>
                <w:sz w:val="18"/>
                <w:szCs w:val="18"/>
              </w:rPr>
              <w:t>ABS</w:t>
            </w:r>
            <w:r>
              <w:rPr>
                <w:sz w:val="18"/>
                <w:szCs w:val="18"/>
                <w:cs/>
              </w:rPr>
              <w:t>-</w:t>
            </w:r>
            <w:r>
              <w:rPr>
                <w:sz w:val="18"/>
                <w:szCs w:val="18"/>
              </w:rPr>
              <w:t xml:space="preserve">KEY </w:t>
            </w:r>
            <w:r>
              <w:rPr>
                <w:sz w:val="18"/>
                <w:szCs w:val="18"/>
                <w:cs/>
              </w:rPr>
              <w:t>("</w:t>
            </w:r>
            <w:r>
              <w:rPr>
                <w:sz w:val="18"/>
                <w:szCs w:val="18"/>
              </w:rPr>
              <w:t>spinal muscular atrophy</w:t>
            </w:r>
            <w:r>
              <w:rPr>
                <w:sz w:val="18"/>
                <w:szCs w:val="18"/>
                <w:cs/>
              </w:rPr>
              <w:t xml:space="preserve">" </w:t>
            </w:r>
            <w:r>
              <w:rPr>
                <w:sz w:val="18"/>
                <w:szCs w:val="18"/>
              </w:rPr>
              <w:t>OR SMA</w:t>
            </w:r>
            <w:r>
              <w:rPr>
                <w:sz w:val="18"/>
                <w:szCs w:val="18"/>
                <w:cs/>
              </w:rPr>
              <w:t xml:space="preserve">)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208,236</w:t>
            </w:r>
          </w:p>
        </w:tc>
      </w:tr>
      <w:tr>
        <w:trPr>
          <w:trHeight w:val="285"/>
        </w:trPr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spacing w:line="240" w:lineRule="auto"/>
              <w:ind w:left="-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TITLE</w:t>
            </w:r>
            <w:r>
              <w:rPr>
                <w:sz w:val="18"/>
                <w:szCs w:val="18"/>
                <w:cs/>
              </w:rPr>
              <w:t>-</w:t>
            </w:r>
            <w:r>
              <w:rPr>
                <w:sz w:val="18"/>
                <w:szCs w:val="18"/>
              </w:rPr>
              <w:t>ABS</w:t>
            </w:r>
            <w:r>
              <w:rPr>
                <w:sz w:val="18"/>
                <w:szCs w:val="18"/>
                <w:cs/>
              </w:rPr>
              <w:t>-</w:t>
            </w:r>
            <w:r>
              <w:rPr>
                <w:sz w:val="18"/>
                <w:szCs w:val="18"/>
              </w:rPr>
              <w:t xml:space="preserve">KEY </w:t>
            </w:r>
            <w:r>
              <w:rPr>
                <w:sz w:val="18"/>
                <w:szCs w:val="18"/>
                <w:cs/>
              </w:rPr>
              <w:t>("</w:t>
            </w:r>
            <w:r>
              <w:rPr>
                <w:sz w:val="18"/>
                <w:szCs w:val="18"/>
              </w:rPr>
              <w:t>genetic based therapy</w:t>
            </w:r>
            <w:r>
              <w:rPr>
                <w:sz w:val="18"/>
                <w:szCs w:val="18"/>
                <w:cs/>
              </w:rPr>
              <w:t xml:space="preserve">"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"</w:t>
            </w:r>
            <w:r>
              <w:rPr>
                <w:sz w:val="18"/>
                <w:szCs w:val="18"/>
              </w:rPr>
              <w:t>splicing modifi</w:t>
            </w:r>
            <w:r>
              <w:rPr>
                <w:sz w:val="18"/>
                <w:szCs w:val="18"/>
                <w:cs/>
              </w:rPr>
              <w:t xml:space="preserve">*"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"</w:t>
            </w:r>
            <w:r>
              <w:rPr>
                <w:sz w:val="18"/>
                <w:szCs w:val="18"/>
              </w:rPr>
              <w:t>gene replacement</w:t>
            </w:r>
            <w:r>
              <w:rPr>
                <w:sz w:val="18"/>
                <w:szCs w:val="18"/>
                <w:cs/>
              </w:rPr>
              <w:t xml:space="preserve">" </w:t>
            </w:r>
            <w:r>
              <w:rPr>
                <w:sz w:val="18"/>
                <w:szCs w:val="18"/>
              </w:rPr>
              <w:t xml:space="preserve">OR gene OR </w:t>
            </w:r>
            <w:r>
              <w:rPr>
                <w:sz w:val="18"/>
                <w:szCs w:val="18"/>
                <w:cs/>
              </w:rPr>
              <w:t>"</w:t>
            </w:r>
            <w:r>
              <w:rPr>
                <w:sz w:val="18"/>
                <w:szCs w:val="18"/>
              </w:rPr>
              <w:t>gene therapy</w:t>
            </w:r>
            <w:r>
              <w:rPr>
                <w:sz w:val="18"/>
                <w:szCs w:val="18"/>
                <w:cs/>
              </w:rPr>
              <w:t xml:space="preserve">" </w:t>
            </w:r>
            <w:r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  <w:cs/>
              </w:rPr>
              <w:t>"</w:t>
            </w:r>
            <w:r>
              <w:rPr>
                <w:sz w:val="18"/>
                <w:szCs w:val="18"/>
              </w:rPr>
              <w:t>SMN 2</w:t>
            </w:r>
            <w:r>
              <w:rPr>
                <w:sz w:val="18"/>
                <w:szCs w:val="18"/>
                <w:cs/>
              </w:rPr>
              <w:t xml:space="preserve">" </w:t>
            </w:r>
            <w:r>
              <w:rPr>
                <w:sz w:val="18"/>
                <w:szCs w:val="18"/>
              </w:rPr>
              <w:t>OR ionis</w:t>
            </w:r>
            <w:r>
              <w:rPr>
                <w:sz w:val="18"/>
                <w:szCs w:val="18"/>
                <w:cs/>
              </w:rPr>
              <w:t>-</w:t>
            </w:r>
            <w:r>
              <w:rPr>
                <w:sz w:val="18"/>
                <w:szCs w:val="18"/>
              </w:rPr>
              <w:t>smnrx OR isis</w:t>
            </w:r>
            <w:r>
              <w:rPr>
                <w:sz w:val="18"/>
                <w:szCs w:val="18"/>
                <w:cs/>
              </w:rPr>
              <w:t>-</w:t>
            </w:r>
            <w:r>
              <w:rPr>
                <w:sz w:val="18"/>
                <w:szCs w:val="18"/>
              </w:rPr>
              <w:t>smnrx OR nusinersen OR spinraza OR avxs</w:t>
            </w:r>
            <w:r>
              <w:rPr>
                <w:sz w:val="18"/>
                <w:szCs w:val="18"/>
                <w:cs/>
              </w:rPr>
              <w:t>-</w:t>
            </w:r>
            <w:r>
              <w:rPr>
                <w:sz w:val="18"/>
                <w:szCs w:val="18"/>
              </w:rPr>
              <w:t xml:space="preserve">101 OR </w:t>
            </w:r>
            <w:r>
              <w:rPr>
                <w:sz w:val="18"/>
                <w:szCs w:val="18"/>
                <w:cs/>
              </w:rPr>
              <w:t>"</w:t>
            </w:r>
            <w:r>
              <w:rPr>
                <w:sz w:val="18"/>
                <w:szCs w:val="18"/>
              </w:rPr>
              <w:t>onasemnogene abeparvovec</w:t>
            </w:r>
            <w:r>
              <w:rPr>
                <w:sz w:val="18"/>
                <w:szCs w:val="18"/>
                <w:cs/>
              </w:rPr>
              <w:t xml:space="preserve">" </w:t>
            </w:r>
            <w:r>
              <w:rPr>
                <w:sz w:val="18"/>
                <w:szCs w:val="18"/>
              </w:rPr>
              <w:t>OR zolgensma OR rg7916 OR ro7034067 OR risdiplam OR evrysdi</w:t>
            </w:r>
            <w:r>
              <w:rPr>
                <w:sz w:val="18"/>
                <w:szCs w:val="18"/>
                <w:cs/>
              </w:rPr>
              <w:t xml:space="preserve">)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12,219,445</w:t>
            </w:r>
          </w:p>
        </w:tc>
      </w:tr>
      <w:tr>
        <w:trPr>
          <w:trHeight w:val="50"/>
        </w:trPr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shd w:val="clear" w:color="auto" w:fill="FFFFFF"/>
              <w:spacing w:line="240" w:lineRule="auto"/>
              <w:ind w:left="-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AND 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spacing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54,361</w:t>
            </w:r>
          </w:p>
        </w:tc>
      </w:tr>
      <w:tr>
        <w:trPr>
          <w:trHeight w:val="50"/>
        </w:trPr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shd w:val="clear" w:color="auto" w:fill="FFFFFF"/>
              <w:spacing w:line="240" w:lineRule="auto"/>
              <w:ind w:left="-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AND 2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Filters applied</w:t>
            </w:r>
            <w:r>
              <w:rPr>
                <w:sz w:val="18"/>
                <w:szCs w:val="18"/>
                <w:cs/>
              </w:rPr>
              <w:t xml:space="preserve">: </w:t>
            </w:r>
            <w:r>
              <w:rPr>
                <w:sz w:val="18"/>
                <w:szCs w:val="18"/>
              </w:rPr>
              <w:t>Article, Human, Humans, Eng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shd w:val="clear" w:color="auto" w:fill="FFFFFF"/>
              <w:spacing w:line="240" w:lineRule="auto"/>
              <w:ind w:left="-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7,539</w:t>
            </w:r>
          </w:p>
        </w:tc>
      </w:tr>
    </w:tbl>
    <w:p>
      <w:pPr>
        <w:spacing w:line="240" w:lineRule="auto"/>
        <w:rPr>
          <w:sz w:val="18"/>
          <w:szCs w:val="18"/>
          <w:cs/>
        </w:rPr>
        <w:sectPr>
          <w:pgSz w:w="11906" w:h="16838"/>
          <w:pgMar w:top="1440" w:right="1440" w:bottom="1440" w:left="1440" w:header="708" w:footer="708" w:gutter="0"/>
          <w:pgNumType w:start="1"/>
          <w:cols w:space="720"/>
          <w:docGrid w:linePitch="299"/>
        </w:sectPr>
      </w:pPr>
    </w:p>
    <w:p>
      <w:pPr>
        <w:spacing w:after="120" w:line="240" w:lineRule="auto"/>
        <w:ind w:hanging="1134"/>
        <w:rPr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Table S2</w:t>
      </w:r>
      <w:r>
        <w:rPr>
          <w:b/>
          <w:bCs/>
          <w:sz w:val="18"/>
          <w:szCs w:val="18"/>
          <w:cs/>
        </w:rPr>
        <w:t>.</w:t>
      </w:r>
      <w:r>
        <w:rPr>
          <w:sz w:val="18"/>
          <w:szCs w:val="18"/>
          <w:cs/>
        </w:rPr>
        <w:t xml:space="preserve"> </w:t>
      </w:r>
      <w:r>
        <w:rPr>
          <w:sz w:val="18"/>
          <w:szCs w:val="18"/>
        </w:rPr>
        <w:t>The important characteristics of the patients in the included studies</w:t>
      </w:r>
      <w:bookmarkStart w:id="0" w:name="_GoBack"/>
      <w:bookmarkEnd w:id="0"/>
    </w:p>
    <w:tbl>
      <w:tblPr>
        <w:tblW w:w="15876" w:type="dxa"/>
        <w:tblInd w:w="-113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524"/>
        <w:gridCol w:w="850"/>
        <w:gridCol w:w="1559"/>
        <w:gridCol w:w="1844"/>
        <w:gridCol w:w="1560"/>
        <w:gridCol w:w="1842"/>
        <w:gridCol w:w="1980"/>
        <w:gridCol w:w="1710"/>
        <w:gridCol w:w="1800"/>
        <w:gridCol w:w="1207"/>
      </w:tblGrid>
      <w:tr>
        <w:trPr>
          <w:trHeight w:val="72"/>
          <w:tblHeader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Body"/>
              <w:tabs>
                <w:tab w:val="left" w:pos="10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First author </w:t>
            </w:r>
          </w:p>
          <w:p>
            <w:pPr>
              <w:pStyle w:val="Body"/>
              <w:tabs>
                <w:tab w:val="left" w:pos="1026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s/>
              </w:rPr>
              <w:t>(</w:t>
            </w:r>
            <w:r>
              <w:rPr>
                <w:rFonts w:ascii="Times New Roman" w:hAnsi="Times New Roman" w:cs="Times New Roman"/>
                <w:b/>
                <w:bCs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cs/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Body"/>
              <w:tabs>
                <w:tab w:val="left" w:pos="10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Types </w:t>
            </w:r>
          </w:p>
          <w:p>
            <w:pPr>
              <w:pStyle w:val="Body"/>
              <w:tabs>
                <w:tab w:val="left" w:pos="10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of SMA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Body"/>
              <w:tabs>
                <w:tab w:val="left" w:pos="10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Status of </w:t>
            </w:r>
          </w:p>
          <w:p>
            <w:pPr>
              <w:pStyle w:val="Body"/>
              <w:tabs>
                <w:tab w:val="left" w:pos="10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patient symptom</w:t>
            </w:r>
          </w:p>
        </w:tc>
        <w:tc>
          <w:tcPr>
            <w:tcW w:w="18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Body"/>
              <w:tabs>
                <w:tab w:val="left" w:pos="10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</w:t>
            </w:r>
            <w:r>
              <w:rPr>
                <w:rFonts w:ascii="Times New Roman" w:hAnsi="Times New Roman" w:cs="Times New Roman"/>
                <w:b/>
                <w:bCs/>
                <w: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of pts</w:t>
            </w:r>
            <w:r>
              <w:rPr>
                <w:rFonts w:ascii="Times New Roman" w:hAnsi="Times New Roman" w:cs="Times New Roman"/>
                <w:b/>
                <w:bCs/>
                <w: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w ventilatory support</w:t>
            </w:r>
          </w:p>
        </w:tc>
        <w:tc>
          <w:tcPr>
            <w:tcW w:w="15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Body"/>
              <w:tabs>
                <w:tab w:val="left" w:pos="10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</w:t>
            </w:r>
            <w:r>
              <w:rPr>
                <w:rFonts w:ascii="Times New Roman" w:hAnsi="Times New Roman" w:cs="Times New Roman"/>
                <w:b/>
                <w:bCs/>
                <w: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of pts</w:t>
            </w:r>
            <w:r>
              <w:rPr>
                <w:rFonts w:ascii="Times New Roman" w:hAnsi="Times New Roman" w:cs="Times New Roman"/>
                <w:b/>
                <w:bCs/>
                <w: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w </w:t>
            </w:r>
          </w:p>
          <w:p>
            <w:pPr>
              <w:pStyle w:val="Body"/>
              <w:tabs>
                <w:tab w:val="left" w:pos="10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feeding support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Body"/>
              <w:tabs>
                <w:tab w:val="left" w:pos="10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</w:t>
            </w:r>
            <w:r>
              <w:rPr>
                <w:rFonts w:ascii="Times New Roman" w:hAnsi="Times New Roman" w:cs="Times New Roman"/>
                <w:b/>
                <w:bCs/>
                <w: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of pts</w:t>
            </w:r>
            <w:r>
              <w:rPr>
                <w:rFonts w:ascii="Times New Roman" w:hAnsi="Times New Roman" w:cs="Times New Roman"/>
                <w:b/>
                <w:bCs/>
                <w: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w</w:t>
            </w:r>
          </w:p>
          <w:p>
            <w:pPr>
              <w:pStyle w:val="Body"/>
              <w:tabs>
                <w:tab w:val="left" w:pos="10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SMN2 copies </w:t>
            </w:r>
          </w:p>
        </w:tc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Body"/>
              <w:tabs>
                <w:tab w:val="left" w:pos="10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Ages at</w:t>
            </w:r>
          </w:p>
          <w:p>
            <w:pPr>
              <w:pStyle w:val="Body"/>
              <w:tabs>
                <w:tab w:val="left" w:pos="10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starting treatment </w:t>
            </w:r>
          </w:p>
          <w:p>
            <w:pPr>
              <w:pStyle w:val="Body"/>
              <w:tabs>
                <w:tab w:val="left" w:pos="10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s/>
              </w:rPr>
              <w:t>[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Med </w:t>
            </w:r>
            <w:r>
              <w:rPr>
                <w:rFonts w:ascii="Times New Roman" w:hAnsi="Times New Roman" w:cs="Times New Roman"/>
                <w:b/>
                <w:bCs/>
                <w:cs/>
              </w:rPr>
              <w:t>(</w:t>
            </w:r>
            <w:r>
              <w:rPr>
                <w:rFonts w:ascii="Times New Roman" w:hAnsi="Times New Roman" w:cs="Times New Roman"/>
                <w:b/>
                <w:bCs/>
              </w:rPr>
              <w:t>range</w:t>
            </w:r>
            <w:r>
              <w:rPr>
                <w:rFonts w:ascii="Times New Roman" w:hAnsi="Times New Roman" w:cs="Times New Roman"/>
                <w:b/>
                <w:bCs/>
                <w:cs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</w:rPr>
              <w:t>mo</w:t>
            </w:r>
            <w:r>
              <w:rPr>
                <w:rFonts w:ascii="Times New Roman" w:hAnsi="Times New Roman" w:cs="Times New Roman"/>
                <w:b/>
                <w:bCs/>
                <w:cs/>
              </w:rPr>
              <w:t>.]</w:t>
            </w:r>
          </w:p>
        </w:tc>
        <w:tc>
          <w:tcPr>
            <w:tcW w:w="17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Body"/>
              <w:tabs>
                <w:tab w:val="left" w:pos="10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Age at </w:t>
            </w:r>
          </w:p>
          <w:p>
            <w:pPr>
              <w:pStyle w:val="Body"/>
              <w:tabs>
                <w:tab w:val="left" w:pos="10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the first symptom</w:t>
            </w:r>
          </w:p>
          <w:p>
            <w:pPr>
              <w:pStyle w:val="Body"/>
              <w:tabs>
                <w:tab w:val="left" w:pos="10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s/>
              </w:rPr>
              <w:t>[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Med </w:t>
            </w:r>
            <w:r>
              <w:rPr>
                <w:rFonts w:ascii="Times New Roman" w:hAnsi="Times New Roman" w:cs="Times New Roman"/>
                <w:b/>
                <w:bCs/>
                <w:cs/>
              </w:rPr>
              <w:t>(</w:t>
            </w:r>
            <w:r>
              <w:rPr>
                <w:rFonts w:ascii="Times New Roman" w:hAnsi="Times New Roman" w:cs="Times New Roman"/>
                <w:b/>
                <w:bCs/>
              </w:rPr>
              <w:t>range</w:t>
            </w:r>
            <w:r>
              <w:rPr>
                <w:rFonts w:ascii="Times New Roman" w:hAnsi="Times New Roman" w:cs="Times New Roman"/>
                <w:b/>
                <w:bCs/>
                <w:cs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</w:rPr>
              <w:t>mo</w:t>
            </w:r>
            <w:r>
              <w:rPr>
                <w:rFonts w:ascii="Times New Roman" w:hAnsi="Times New Roman" w:cs="Times New Roman"/>
                <w:b/>
                <w:bCs/>
                <w:cs/>
              </w:rPr>
              <w:t>.]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Body"/>
              <w:tabs>
                <w:tab w:val="left" w:pos="1026"/>
              </w:tabs>
              <w:spacing w:line="240" w:lineRule="auto"/>
              <w:jc w:val="center"/>
              <w:rPr>
                <w:rFonts w:ascii="Times New Roman" w:eastAsia="TH SarabunPSK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Ages at</w:t>
            </w:r>
          </w:p>
          <w:p>
            <w:pPr>
              <w:pStyle w:val="Body"/>
              <w:tabs>
                <w:tab w:val="left" w:pos="10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last follow</w:t>
            </w:r>
            <w:r>
              <w:rPr>
                <w:rFonts w:ascii="Times New Roman" w:hAnsi="Times New Roman" w:cs="Times New Roman"/>
                <w:b/>
                <w:bCs/>
                <w:cs/>
              </w:rPr>
              <w:t>-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up </w:t>
            </w:r>
          </w:p>
          <w:p>
            <w:pPr>
              <w:pStyle w:val="Body"/>
              <w:tabs>
                <w:tab w:val="left" w:pos="1026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s/>
              </w:rPr>
              <w:t>(</w:t>
            </w:r>
            <w:r>
              <w:rPr>
                <w:rFonts w:ascii="Times New Roman" w:hAnsi="Times New Roman" w:cs="Times New Roman"/>
                <w:b/>
                <w:bCs/>
              </w:rPr>
              <w:t>mo</w:t>
            </w:r>
            <w:r>
              <w:rPr>
                <w:rFonts w:ascii="Times New Roman" w:hAnsi="Times New Roman" w:cs="Times New Roman"/>
                <w:b/>
                <w:bCs/>
                <w:cs/>
              </w:rPr>
              <w:t>.)</w:t>
            </w:r>
          </w:p>
        </w:tc>
        <w:tc>
          <w:tcPr>
            <w:tcW w:w="12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Body"/>
              <w:tabs>
                <w:tab w:val="left" w:pos="10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Durations </w:t>
            </w:r>
          </w:p>
          <w:p>
            <w:pPr>
              <w:pStyle w:val="Body"/>
              <w:tabs>
                <w:tab w:val="left" w:pos="10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of follow up </w:t>
            </w:r>
            <w:r>
              <w:rPr>
                <w:rFonts w:ascii="Times New Roman" w:hAnsi="Times New Roman" w:cs="Times New Roman"/>
                <w:b/>
                <w:bCs/>
                <w:cs/>
              </w:rPr>
              <w:t>(</w:t>
            </w:r>
            <w:r>
              <w:rPr>
                <w:rFonts w:ascii="Times New Roman" w:hAnsi="Times New Roman" w:cs="Times New Roman"/>
                <w:b/>
                <w:bCs/>
              </w:rPr>
              <w:t>mo</w:t>
            </w:r>
            <w:r>
              <w:rPr>
                <w:rFonts w:ascii="Times New Roman" w:hAnsi="Times New Roman" w:cs="Times New Roman"/>
                <w:b/>
                <w:bCs/>
                <w:cs/>
              </w:rPr>
              <w:t>.)</w:t>
            </w:r>
          </w:p>
        </w:tc>
      </w:tr>
      <w:tr>
        <w:trPr>
          <w:trHeight w:val="749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Acsadi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2021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1, 2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Symptomatic</w:t>
            </w:r>
          </w:p>
        </w:tc>
        <w:tc>
          <w:tcPr>
            <w:tcW w:w="1844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Nusinersen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14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Sham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7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57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</w:tc>
        <w:tc>
          <w:tcPr>
            <w:tcW w:w="15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Nusinersen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 SMN2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14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 SMN2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14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79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%)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Sham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 SMN2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7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57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 SMN2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7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43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Nusinersen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7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3, 48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Sham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5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3, 53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Nusinersen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5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0, 11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Sham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8, 11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14 </w:t>
            </w:r>
          </w:p>
        </w:tc>
      </w:tr>
      <w:tr>
        <w:trPr>
          <w:trHeight w:val="207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auto"/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Ali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2021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1, 2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Symptomatic</w:t>
            </w:r>
          </w:p>
        </w:tc>
        <w:tc>
          <w:tcPr>
            <w:tcW w:w="1844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All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9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22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SIMV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9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BiPAP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9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</w:tc>
        <w:tc>
          <w:tcPr>
            <w:tcW w:w="15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9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78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3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>9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22</w:t>
            </w:r>
            <w:r>
              <w:rPr>
                <w:sz w:val="18"/>
                <w:szCs w:val="18"/>
                <w:cs/>
              </w:rPr>
              <w:t>%)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18 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4, 23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 days to 21 mo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</w:t>
            </w:r>
          </w:p>
        </w:tc>
      </w:tr>
      <w:tr>
        <w:trPr>
          <w:trHeight w:val="1053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Body"/>
              <w:tabs>
                <w:tab w:val="left" w:pos="1026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Aragon</w:t>
            </w:r>
            <w:r>
              <w:rPr>
                <w:rFonts w:ascii="Times New Roman" w:hAnsi="Times New Roman" w:cs="Times New Roman"/>
                <w:cs/>
              </w:rPr>
              <w:t>-</w:t>
            </w:r>
            <w:r>
              <w:rPr>
                <w:rFonts w:ascii="Times New Roman" w:hAnsi="Times New Roman" w:cs="Times New Roman"/>
              </w:rPr>
              <w:t xml:space="preserve">Gawinska </w:t>
            </w:r>
            <w:r>
              <w:rPr>
                <w:rFonts w:ascii="Times New Roman" w:hAnsi="Times New Roman" w:cs="Times New Roman"/>
                <w:cs/>
              </w:rPr>
              <w:t>(</w:t>
            </w:r>
            <w:r>
              <w:rPr>
                <w:rFonts w:ascii="Times New Roman" w:hAnsi="Times New Roman" w:cs="Times New Roman"/>
              </w:rPr>
              <w:t>2018</w:t>
            </w:r>
            <w:r>
              <w:rPr>
                <w:rFonts w:ascii="Times New Roman" w:hAnsi="Times New Roman" w:cs="Times New Roman"/>
                <w:cs/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844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NIV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33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52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SMN2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15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SMN2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17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41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%) 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All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33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NGT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33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PEG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33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 SMN2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15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NGT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PEG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 SMN2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17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%)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NGT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PEG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246" w:type="dxa"/>
              <w:bottom w:w="80" w:type="dxa"/>
              <w:right w:w="80" w:type="dxa"/>
            </w:tcMar>
            <w:vAlign w:val="center"/>
          </w:tcPr>
          <w:p>
            <w:pPr>
              <w:pStyle w:val="Body"/>
              <w:tabs>
                <w:tab w:val="left" w:pos="1026"/>
              </w:tabs>
              <w:spacing w:line="240" w:lineRule="auto"/>
              <w:ind w:left="-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s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2 SMN2 </w:t>
            </w:r>
            <w:r>
              <w:rPr>
                <w:rFonts w:ascii="Times New Roman" w:hAnsi="Times New Roman" w:cs="Times New Roman"/>
                <w:cs/>
              </w:rPr>
              <w:t xml:space="preserve">= </w:t>
            </w:r>
            <w:r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  <w:cs/>
              </w:rPr>
              <w:t>/</w:t>
            </w:r>
            <w:r>
              <w:rPr>
                <w:rFonts w:ascii="Times New Roman" w:hAnsi="Times New Roman" w:cs="Times New Roman"/>
              </w:rPr>
              <w:t xml:space="preserve">33 </w:t>
            </w:r>
            <w:r>
              <w:rPr>
                <w:rFonts w:ascii="Times New Roman" w:hAnsi="Times New Roman" w:cs="Times New Roman"/>
                <w:cs/>
              </w:rPr>
              <w:t>(</w:t>
            </w:r>
            <w:r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  <w:cs/>
              </w:rPr>
              <w:t>%)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s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3 SMN2 </w:t>
            </w:r>
            <w:r>
              <w:rPr>
                <w:rFonts w:ascii="Times New Roman" w:hAnsi="Times New Roman" w:cs="Times New Roman"/>
                <w:cs/>
              </w:rPr>
              <w:t xml:space="preserve">= </w:t>
            </w: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  <w:cs/>
              </w:rPr>
              <w:t>/</w:t>
            </w:r>
            <w:r>
              <w:rPr>
                <w:rFonts w:ascii="Times New Roman" w:hAnsi="Times New Roman" w:cs="Times New Roman"/>
              </w:rPr>
              <w:t xml:space="preserve">33 </w:t>
            </w:r>
            <w:r>
              <w:rPr>
                <w:rFonts w:ascii="Times New Roman" w:hAnsi="Times New Roman" w:cs="Times New Roman"/>
                <w:cs/>
              </w:rPr>
              <w:t>(</w:t>
            </w:r>
            <w:r>
              <w:rPr>
                <w:rFonts w:ascii="Times New Roman" w:hAnsi="Times New Roman" w:cs="Times New Roman"/>
              </w:rPr>
              <w:t>52</w:t>
            </w:r>
            <w:r>
              <w:rPr>
                <w:rFonts w:ascii="Times New Roman" w:hAnsi="Times New Roman" w:cs="Times New Roman"/>
                <w:cs/>
              </w:rPr>
              <w:t>%)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All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3, 113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SMN2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8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3, 42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SMN2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7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8, 113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All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5, 6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SMN2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5, 5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SMN2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2, 6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  <w:cs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>
        <w:trPr>
          <w:trHeight w:val="711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Audic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2020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1, 2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NR</w:t>
            </w:r>
          </w:p>
        </w:tc>
        <w:tc>
          <w:tcPr>
            <w:tcW w:w="1844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All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45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123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37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&lt;2 yr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 yr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47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 yr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46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All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123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&lt;2 yr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30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 yr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47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 yr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46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18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123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3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96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123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78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4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123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cs/>
              </w:rPr>
              <w:t>%)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 mo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to 16 yr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12 </w:t>
            </w:r>
          </w:p>
        </w:tc>
      </w:tr>
      <w:tr>
        <w:trPr>
          <w:trHeight w:val="711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Axente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2022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1, 2, 3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NR</w:t>
            </w:r>
          </w:p>
        </w:tc>
        <w:tc>
          <w:tcPr>
            <w:tcW w:w="1844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SMA 1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11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SMA 2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16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19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lastRenderedPageBreak/>
              <w:t xml:space="preserve">- </w:t>
            </w:r>
            <w:r>
              <w:rPr>
                <w:sz w:val="18"/>
                <w:szCs w:val="18"/>
              </w:rPr>
              <w:t xml:space="preserve">3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16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81</w:t>
            </w:r>
            <w:r>
              <w:rPr>
                <w:sz w:val="18"/>
                <w:szCs w:val="18"/>
                <w:cs/>
              </w:rPr>
              <w:t>%)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 xml:space="preserve">SMA 1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= 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2, 76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SMA 2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= 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13, 196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</w:t>
            </w:r>
          </w:p>
        </w:tc>
      </w:tr>
      <w:tr>
        <w:trPr>
          <w:trHeight w:val="19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Baranello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2021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Symptomatic</w:t>
            </w:r>
          </w:p>
        </w:tc>
        <w:tc>
          <w:tcPr>
            <w:tcW w:w="1844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All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21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</w:tc>
        <w:tc>
          <w:tcPr>
            <w:tcW w:w="15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All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21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  <w:cs/>
              </w:rPr>
              <w:t>%)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21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21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  <w:cs/>
              </w:rPr>
              <w:t>%)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7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3, 6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2·0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0·9, 3·0</w:t>
            </w:r>
            <w:r>
              <w:rPr>
                <w:sz w:val="18"/>
                <w:szCs w:val="18"/>
                <w:cs/>
              </w:rPr>
              <w:t>)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17·7 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12 </w:t>
            </w:r>
          </w:p>
        </w:tc>
      </w:tr>
      <w:tr>
        <w:trPr>
          <w:trHeight w:val="19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auto"/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Bitetti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2022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Symptomatic</w:t>
            </w:r>
          </w:p>
        </w:tc>
        <w:tc>
          <w:tcPr>
            <w:tcW w:w="18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BodyTextIndent"/>
              <w:tabs>
                <w:tab w:val="left" w:pos="1026"/>
              </w:tabs>
              <w:ind w:left="0"/>
            </w:pPr>
            <w:r>
              <w:t xml:space="preserve">NIV &lt; 16 h </w:t>
            </w:r>
            <w:r>
              <w:rPr>
                <w:cs/>
                <w:lang w:bidi="th-TH"/>
              </w:rPr>
              <w:t xml:space="preserve">= </w:t>
            </w:r>
            <w:r>
              <w:t>9</w:t>
            </w:r>
            <w:r>
              <w:rPr>
                <w:cs/>
                <w:lang w:bidi="th-TH"/>
              </w:rPr>
              <w:t>/</w:t>
            </w:r>
            <w:r>
              <w:t xml:space="preserve">9 </w:t>
            </w:r>
            <w:r>
              <w:rPr>
                <w:cs/>
                <w:lang w:bidi="th-TH"/>
              </w:rPr>
              <w:t>(</w:t>
            </w:r>
            <w:r>
              <w:t>100</w:t>
            </w:r>
            <w:r>
              <w:rPr>
                <w:cs/>
                <w:lang w:bidi="th-TH"/>
              </w:rPr>
              <w:t>%)</w:t>
            </w:r>
          </w:p>
        </w:tc>
        <w:tc>
          <w:tcPr>
            <w:tcW w:w="15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PEG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9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22</w:t>
            </w:r>
            <w:r>
              <w:rPr>
                <w:sz w:val="18"/>
                <w:szCs w:val="18"/>
                <w:cs/>
              </w:rPr>
              <w:t>%)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9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  <w:cs/>
              </w:rPr>
              <w:t>%)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jc w:val="center"/>
              <w:outlineLvl w:val="0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25 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sz w:val="18"/>
                <w:szCs w:val="18"/>
              </w:rPr>
              <w:t>·</w:t>
            </w: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7, 48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7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0, 5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</w:tr>
      <w:tr>
        <w:trPr>
          <w:trHeight w:val="19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Chacko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2022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1, 2, 3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8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BodyTextIndent"/>
              <w:tabs>
                <w:tab w:val="left" w:pos="1026"/>
              </w:tabs>
              <w:ind w:left="0"/>
            </w:pPr>
            <w:r>
              <w:t xml:space="preserve">NIV </w:t>
            </w:r>
            <w:r>
              <w:rPr>
                <w:cs/>
                <w:lang w:bidi="th-TH"/>
              </w:rPr>
              <w:t xml:space="preserve">= </w:t>
            </w:r>
            <w:r>
              <w:t>10</w:t>
            </w:r>
            <w:r>
              <w:rPr>
                <w:cs/>
                <w:lang w:bidi="th-TH"/>
              </w:rPr>
              <w:t>/</w:t>
            </w:r>
            <w:r>
              <w:t xml:space="preserve">19 </w:t>
            </w:r>
            <w:r>
              <w:rPr>
                <w:cs/>
                <w:lang w:bidi="th-TH"/>
              </w:rPr>
              <w:t>(</w:t>
            </w:r>
            <w:r>
              <w:t>53</w:t>
            </w:r>
            <w:r>
              <w:rPr>
                <w:cs/>
                <w:lang w:bidi="th-TH"/>
              </w:rPr>
              <w:t xml:space="preserve">%)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SMA 1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7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SMA 2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12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67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</w:tc>
        <w:tc>
          <w:tcPr>
            <w:tcW w:w="15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19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21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3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19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79</w:t>
            </w:r>
            <w:r>
              <w:rPr>
                <w:sz w:val="18"/>
                <w:szCs w:val="18"/>
                <w:cs/>
              </w:rPr>
              <w:t>%)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SMA 1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 xml:space="preserve">0·42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0·17, 5·00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yr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SMA 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 xml:space="preserve">9·70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3·60, 18·80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sz w:val="18"/>
                <w:szCs w:val="18"/>
              </w:rPr>
              <w:t>yr</w:t>
            </w:r>
            <w:r>
              <w:rPr>
                <w:sz w:val="18"/>
                <w:szCs w:val="18"/>
                <w:cs/>
              </w:rPr>
              <w:t>.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  <w:cs/>
                <w:lang w:eastAsia="ja-JP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12 </w:t>
            </w:r>
          </w:p>
        </w:tc>
      </w:tr>
      <w:tr>
        <w:trPr>
          <w:trHeight w:val="120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Chan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2021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Symptomatic</w:t>
            </w:r>
          </w:p>
        </w:tc>
        <w:tc>
          <w:tcPr>
            <w:tcW w:w="18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ind w:left="90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Nocturnal NIV, NIV, IV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29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40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72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%)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jc w:val="center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NR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1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40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2·5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25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40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62·5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3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14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40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35</w:t>
            </w:r>
            <w:r>
              <w:rPr>
                <w:sz w:val="18"/>
                <w:szCs w:val="18"/>
                <w:cs/>
              </w:rPr>
              <w:t>%)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All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0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35, 294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 SMN2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 SMN2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0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35, 140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 SMN2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0, 294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All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0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0, 6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 SMN2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 SMN2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0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0, 6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 SMN2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5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0, 6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</w:tr>
      <w:tr>
        <w:trPr>
          <w:trHeight w:val="120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Chen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2021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8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ind w:left="90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NIV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9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22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%)</w:t>
            </w:r>
          </w:p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ind w:left="90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2 SMN2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</w:t>
            </w:r>
          </w:p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ind w:left="90"/>
              <w:outlineLv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3 SMN2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All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9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22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%)</w:t>
            </w:r>
          </w:p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2 SMN2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</w:t>
            </w:r>
          </w:p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outlineLv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3 SMN2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9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44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3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9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56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6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7, 178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0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0, 5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 yr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</w:tr>
      <w:tr>
        <w:trPr>
          <w:trHeight w:val="19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Darras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2019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sz w:val="18"/>
                <w:szCs w:val="18"/>
              </w:rPr>
              <w:t>, 3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8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5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11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  <w:cs/>
              </w:rPr>
              <w:t>%)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pStyle w:val="Default"/>
              <w:tabs>
                <w:tab w:val="left" w:pos="1026"/>
              </w:tabs>
              <w:spacing w:before="0" w:line="240" w:lineRule="auto"/>
              <w:jc w:val="center"/>
              <w:rPr>
                <w:rFonts w:ascii="Times New Roman" w:eastAsia="TH SarabunPSK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uppressAutoHyphens/>
              <w:spacing w:line="240" w:lineRule="auto"/>
              <w:jc w:val="center"/>
              <w:outlineLv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0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3, 15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  <w:p>
            <w:pPr>
              <w:tabs>
                <w:tab w:val="left" w:pos="1026"/>
              </w:tabs>
              <w:suppressAutoHyphens/>
              <w:spacing w:line="240" w:lineRule="auto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>*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Mean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range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uppressAutoHyphens/>
              <w:spacing w:line="240" w:lineRule="auto"/>
              <w:jc w:val="center"/>
              <w:outlineLv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 yr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</w:tc>
      </w:tr>
      <w:tr>
        <w:trPr>
          <w:trHeight w:val="19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Darras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2021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Style1"/>
              <w:tabs>
                <w:tab w:val="left" w:pos="10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8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18"/>
                <w:szCs w:val="18"/>
              </w:rPr>
              <w:t xml:space="preserve">All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41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5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All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41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41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41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  <w:cs/>
              </w:rPr>
              <w:t>%)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2, 6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Style1"/>
              <w:tabs>
                <w:tab w:val="left" w:pos="10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·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5 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cs/>
              </w:rPr>
              <w:t>(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·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0, 3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·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cs/>
              </w:rPr>
              <w:t>)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Style1"/>
              <w:tabs>
                <w:tab w:val="left" w:pos="10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12 </w:t>
            </w:r>
          </w:p>
        </w:tc>
      </w:tr>
      <w:tr>
        <w:trPr>
          <w:trHeight w:val="19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Day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2021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Symptomatic</w:t>
            </w:r>
          </w:p>
        </w:tc>
        <w:tc>
          <w:tcPr>
            <w:tcW w:w="1844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All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22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All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22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A3"/>
            </w:r>
            <w:r>
              <w:rPr>
                <w:sz w:val="18"/>
                <w:szCs w:val="18"/>
              </w:rPr>
              <w:t xml:space="preserve"> 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22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22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  <w:cs/>
              </w:rPr>
              <w:t xml:space="preserve">%) 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5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7, 5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1·8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1·0, 3·0</w:t>
            </w:r>
            <w:r>
              <w:rPr>
                <w:sz w:val="18"/>
                <w:szCs w:val="18"/>
                <w:cs/>
              </w:rPr>
              <w:t>)</w:t>
            </w:r>
          </w:p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>*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Mean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range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18 </w:t>
            </w:r>
          </w:p>
        </w:tc>
      </w:tr>
      <w:tr>
        <w:trPr>
          <w:trHeight w:val="1881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 xml:space="preserve">De Holanda Mendonca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2021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Symptomatic</w:t>
            </w:r>
          </w:p>
        </w:tc>
        <w:tc>
          <w:tcPr>
            <w:tcW w:w="1844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All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21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IMV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21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67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NIV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21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33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All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21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95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18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21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86</w:t>
            </w:r>
            <w:r>
              <w:rPr>
                <w:sz w:val="18"/>
                <w:szCs w:val="18"/>
                <w:cs/>
              </w:rPr>
              <w:t xml:space="preserve">%)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3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21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14</w:t>
            </w:r>
            <w:r>
              <w:rPr>
                <w:sz w:val="18"/>
                <w:szCs w:val="18"/>
                <w:cs/>
              </w:rPr>
              <w:t xml:space="preserve">%)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IMV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14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93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3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14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NIV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7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71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3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7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29</w:t>
            </w:r>
            <w:r>
              <w:rPr>
                <w:sz w:val="18"/>
                <w:szCs w:val="18"/>
                <w:cs/>
              </w:rPr>
              <w:t>%)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  <w:cs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Mean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SD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7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24 </w:t>
            </w:r>
          </w:p>
        </w:tc>
      </w:tr>
      <w:tr>
        <w:trPr>
          <w:trHeight w:val="157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De la Banda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2021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1, 2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NR</w:t>
            </w:r>
          </w:p>
        </w:tc>
        <w:tc>
          <w:tcPr>
            <w:tcW w:w="1844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All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16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62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%)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NIV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16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56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IV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16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All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16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16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  <w:cs/>
              </w:rPr>
              <w:t>%)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yr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>*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Mean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SD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14 </w:t>
            </w:r>
          </w:p>
        </w:tc>
      </w:tr>
      <w:tr>
        <w:trPr>
          <w:trHeight w:val="459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De Vivo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2019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Asymptomatic</w:t>
            </w:r>
          </w:p>
        </w:tc>
        <w:tc>
          <w:tcPr>
            <w:tcW w:w="1844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NA</w:t>
            </w:r>
          </w:p>
        </w:tc>
        <w:tc>
          <w:tcPr>
            <w:tcW w:w="15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25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60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3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25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40</w:t>
            </w:r>
            <w:r>
              <w:rPr>
                <w:sz w:val="18"/>
                <w:szCs w:val="18"/>
                <w:cs/>
              </w:rPr>
              <w:t>%)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7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1, 1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NA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34·8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25·7, 45·4</w:t>
            </w:r>
            <w:r>
              <w:rPr>
                <w:sz w:val="18"/>
                <w:szCs w:val="18"/>
                <w:cs/>
              </w:rPr>
              <w:t>)</w:t>
            </w:r>
          </w:p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>*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Mean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range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34 </w:t>
            </w:r>
          </w:p>
        </w:tc>
      </w:tr>
      <w:tr>
        <w:trPr>
          <w:trHeight w:val="459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rFonts w:eastAsia="MS Mincho"/>
                <w:sz w:val="18"/>
                <w:szCs w:val="18"/>
                <w:bdr w:val="nil"/>
                <w:lang w:bidi="ar-SA"/>
              </w:rPr>
            </w:pPr>
            <w:r>
              <w:rPr>
                <w:rFonts w:eastAsia="MS Mincho"/>
                <w:sz w:val="18"/>
                <w:szCs w:val="18"/>
                <w:bdr w:val="nil"/>
                <w:lang w:bidi="ar-SA"/>
              </w:rPr>
              <w:t>D</w:t>
            </w:r>
            <w:r>
              <w:rPr>
                <w:rFonts w:eastAsia="MS Mincho"/>
                <w:sz w:val="18"/>
                <w:szCs w:val="18"/>
                <w:bdr w:val="nil"/>
                <w:cs/>
              </w:rPr>
              <w:t>’</w:t>
            </w:r>
            <w:r>
              <w:rPr>
                <w:rFonts w:eastAsia="MS Mincho"/>
                <w:sz w:val="18"/>
                <w:szCs w:val="18"/>
                <w:bdr w:val="nil"/>
                <w:lang w:bidi="ar-SA"/>
              </w:rPr>
              <w:t xml:space="preserve">Silva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MS Mincho"/>
                <w:sz w:val="18"/>
                <w:szCs w:val="18"/>
                <w:bdr w:val="nil"/>
                <w:cs/>
              </w:rPr>
              <w:t>(</w:t>
            </w:r>
            <w:r>
              <w:rPr>
                <w:rFonts w:eastAsia="MS Mincho"/>
                <w:sz w:val="18"/>
                <w:szCs w:val="18"/>
                <w:bdr w:val="nil"/>
                <w:lang w:bidi="ar-SA"/>
              </w:rPr>
              <w:t>2022</w:t>
            </w:r>
            <w:r>
              <w:rPr>
                <w:rFonts w:eastAsia="MS Mincho"/>
                <w:sz w:val="18"/>
                <w:szCs w:val="18"/>
                <w:bdr w:val="nil"/>
                <w:cs/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MS Mincho"/>
                <w:color w:val="000000"/>
                <w:sz w:val="18"/>
                <w:szCs w:val="18"/>
                <w:bdr w:val="nil"/>
                <w:lang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1, 2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Asymptomatic </w:t>
            </w:r>
            <w:r>
              <w:rPr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  <w:r>
              <w:rPr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21 </w:t>
            </w:r>
            <w:r>
              <w:rPr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52</w:t>
            </w:r>
            <w:r>
              <w:rPr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sz w:val="18"/>
                <w:szCs w:val="18"/>
              </w:rPr>
              <w:t>Symptomatic</w:t>
            </w:r>
            <w:r>
              <w:rPr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= </w:t>
            </w:r>
            <w:r>
              <w:rPr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  <w:r>
              <w:rPr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21 </w:t>
            </w:r>
            <w:r>
              <w:rPr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48</w:t>
            </w:r>
            <w:r>
              <w:rPr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</w:tc>
        <w:tc>
          <w:tcPr>
            <w:tcW w:w="1844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NIV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21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33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</w:tc>
        <w:tc>
          <w:tcPr>
            <w:tcW w:w="15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>21</w:t>
            </w:r>
            <w:r>
              <w:rPr>
                <w:sz w:val="18"/>
                <w:szCs w:val="18"/>
                <w:cs/>
              </w:rPr>
              <w:t xml:space="preserve"> (</w:t>
            </w:r>
            <w:r>
              <w:rPr>
                <w:sz w:val="18"/>
                <w:szCs w:val="18"/>
              </w:rPr>
              <w:t>33</w:t>
            </w:r>
            <w:r>
              <w:rPr>
                <w:sz w:val="18"/>
                <w:szCs w:val="18"/>
                <w:cs/>
              </w:rPr>
              <w:t>%)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21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76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3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21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14</w:t>
            </w:r>
            <w:r>
              <w:rPr>
                <w:sz w:val="18"/>
                <w:szCs w:val="18"/>
                <w:cs/>
              </w:rPr>
              <w:t>%)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18"/>
                <w:szCs w:val="18"/>
              </w:rPr>
              <w:t xml:space="preserve">11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0·65, 24</w:t>
            </w:r>
            <w:r>
              <w:rPr>
                <w:sz w:val="18"/>
                <w:szCs w:val="18"/>
                <w:cs/>
              </w:rPr>
              <w:t>)</w:t>
            </w:r>
            <w:r>
              <w:rPr>
                <w:sz w:val="18"/>
                <w:szCs w:val="18"/>
              </w:rPr>
              <w:t xml:space="preserve"> d</w:t>
            </w:r>
            <w:r>
              <w:rPr>
                <w:sz w:val="18"/>
                <w:szCs w:val="18"/>
                <w:cs/>
              </w:rPr>
              <w:t>.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27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9, 329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0·17, 3·3</w:t>
            </w:r>
            <w:r>
              <w:rPr>
                <w:sz w:val="18"/>
                <w:szCs w:val="18"/>
                <w:cs/>
              </w:rPr>
              <w:t xml:space="preserve">) </w:t>
            </w:r>
            <w:r>
              <w:rPr>
                <w:sz w:val="18"/>
                <w:szCs w:val="18"/>
              </w:rPr>
              <w:t>yr</w:t>
            </w:r>
            <w:r>
              <w:rPr>
                <w:sz w:val="18"/>
                <w:szCs w:val="18"/>
                <w:cs/>
              </w:rPr>
              <w:t>.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</w:t>
            </w:r>
          </w:p>
        </w:tc>
      </w:tr>
      <w:tr>
        <w:trPr>
          <w:trHeight w:val="14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Finkel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2016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Symptomatic</w:t>
            </w:r>
          </w:p>
        </w:tc>
        <w:tc>
          <w:tcPr>
            <w:tcW w:w="1844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20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All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20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%)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Low dose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 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High dose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16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17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19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89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3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19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Low dose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4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 dose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15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87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3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>15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lastRenderedPageBreak/>
              <w:t>(</w:t>
            </w:r>
            <w:r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  <w:cs/>
              </w:rPr>
              <w:t>%)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 xml:space="preserve">All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7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2, 7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Low dose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8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2, 6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High dose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=</w:t>
            </w:r>
            <w:r>
              <w:rPr>
                <w:sz w:val="18"/>
                <w:szCs w:val="18"/>
                <w:cs/>
              </w:rPr>
              <w:t xml:space="preserve">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7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2, 7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18"/>
                <w:szCs w:val="18"/>
                <w:cs/>
              </w:rPr>
              <w:t>*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Mean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range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All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7, 5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Low dose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9, 2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High dose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=</w:t>
            </w:r>
            <w:r>
              <w:rPr>
                <w:sz w:val="18"/>
                <w:szCs w:val="18"/>
                <w:cs/>
              </w:rPr>
              <w:t xml:space="preserve">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7, 5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>*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Mean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range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32 </w:t>
            </w:r>
          </w:p>
        </w:tc>
      </w:tr>
      <w:tr>
        <w:trPr>
          <w:trHeight w:val="933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Finkel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2017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Symptomatic</w:t>
            </w:r>
          </w:p>
        </w:tc>
        <w:tc>
          <w:tcPr>
            <w:tcW w:w="1844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Nusinersen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=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21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80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%)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Sham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41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Nusinersen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80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Sham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41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121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121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  <w:cs/>
              </w:rPr>
              <w:t>%)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Nusinersen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7, 8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Sham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0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0, 8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>*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Mean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range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Nusinersen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5, 4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Sham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3, 5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</w:t>
            </w:r>
          </w:p>
          <w:p>
            <w:pPr>
              <w:tabs>
                <w:tab w:val="left" w:pos="1026"/>
              </w:tabs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>*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Mean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range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13 </w:t>
            </w:r>
          </w:p>
        </w:tc>
      </w:tr>
      <w:tr>
        <w:trPr>
          <w:trHeight w:val="144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Finkel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2021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Style1"/>
              <w:tabs>
                <w:tab w:val="left" w:pos="10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Symptomatic</w:t>
            </w:r>
          </w:p>
        </w:tc>
        <w:tc>
          <w:tcPr>
            <w:tcW w:w="18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5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17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19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89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3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19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  <w:cs/>
              </w:rPr>
              <w:t>%)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7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2, 7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>*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Mean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range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Style1"/>
              <w:tabs>
                <w:tab w:val="left" w:pos="10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2 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cs/>
              </w:rPr>
              <w:t>(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·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7, 5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·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cs/>
              </w:rPr>
              <w:t>)</w:t>
            </w:r>
          </w:p>
          <w:p>
            <w:pPr>
              <w:pStyle w:val="TableStyle1"/>
              <w:tabs>
                <w:tab w:val="left" w:pos="1026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cs/>
              </w:rPr>
              <w:t>*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Mean 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cs/>
              </w:rPr>
              <w:t>(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range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cs/>
              </w:rPr>
              <w:t>)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Style1"/>
              <w:tabs>
                <w:tab w:val="left" w:pos="10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 yr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cs/>
              </w:rPr>
              <w:t>.</w:t>
            </w:r>
          </w:p>
        </w:tc>
      </w:tr>
      <w:tr>
        <w:trPr>
          <w:trHeight w:val="85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Hache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2016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2, 3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8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5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jc w:val="center"/>
              <w:outlineLv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73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2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24, 168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>*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Mean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range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uppressAutoHyphens/>
              <w:spacing w:line="240" w:lineRule="auto"/>
              <w:jc w:val="center"/>
              <w:outlineLv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NR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uppressAutoHyphens/>
              <w:spacing w:line="240" w:lineRule="auto"/>
              <w:jc w:val="center"/>
              <w:outlineLv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6 </w:t>
            </w:r>
          </w:p>
        </w:tc>
      </w:tr>
      <w:tr>
        <w:trPr>
          <w:trHeight w:val="85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Hahn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2022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1, 2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8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5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SMA 1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13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5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)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yr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SMA 2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29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0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14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)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yr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Mean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SD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uppressAutoHyphens/>
              <w:spacing w:line="240" w:lineRule="auto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65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18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)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yr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  <w:p>
            <w:pPr>
              <w:tabs>
                <w:tab w:val="left" w:pos="1026"/>
              </w:tabs>
              <w:suppressAutoHyphens/>
              <w:spacing w:line="240" w:lineRule="auto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1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yr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  <w:p>
            <w:pPr>
              <w:tabs>
                <w:tab w:val="left" w:pos="1026"/>
              </w:tabs>
              <w:suppressAutoHyphens/>
              <w:spacing w:line="240" w:lineRule="auto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Mean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SD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uppressAutoHyphens/>
              <w:spacing w:line="240" w:lineRule="auto"/>
              <w:jc w:val="center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</w:t>
            </w:r>
          </w:p>
        </w:tc>
      </w:tr>
      <w:tr>
        <w:trPr>
          <w:trHeight w:val="85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Hepkaya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2022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1, 2, 3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8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SMA 1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5 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SMA 2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SMA 1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5 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SMA 2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 3 SMN2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SMA 1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16 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SMA 2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≥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 SMN2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SMA 1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 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SMA 2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SMA 1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81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67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SMA 2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42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44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55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uppressAutoHyphens/>
              <w:spacing w:line="240" w:lineRule="auto"/>
              <w:jc w:val="center"/>
              <w:outlineLvl w:val="0"/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NR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uppressAutoHyphens/>
              <w:spacing w:line="240" w:lineRule="auto"/>
              <w:jc w:val="center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</w:t>
            </w:r>
          </w:p>
        </w:tc>
      </w:tr>
      <w:tr>
        <w:trPr>
          <w:trHeight w:val="349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Body"/>
              <w:tabs>
                <w:tab w:val="left" w:pos="1026"/>
              </w:tabs>
              <w:spacing w:line="240" w:lineRule="auto"/>
              <w:rPr>
                <w:rFonts w:ascii="Times New Roman" w:hAnsi="Times New Roman" w:cs="Times New Roman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en-US" w:bidi="ar-SA"/>
              </w:rPr>
              <w:t xml:space="preserve">Hully </w:t>
            </w:r>
          </w:p>
          <w:p>
            <w:pPr>
              <w:pStyle w:val="Body"/>
              <w:tabs>
                <w:tab w:val="left" w:pos="1026"/>
              </w:tabs>
              <w:spacing w:line="240" w:lineRule="auto"/>
              <w:rPr>
                <w:rFonts w:ascii="Times New Roman" w:hAnsi="Times New Roman" w:cs="Times New Roman"/>
                <w:lang w:eastAsia="en-US" w:bidi="ar-SA"/>
              </w:rPr>
            </w:pPr>
            <w:r>
              <w:rPr>
                <w:rFonts w:ascii="Times New Roman" w:hAnsi="Times New Roman" w:cs="Times New Roman"/>
                <w:cs/>
                <w:lang w:eastAsia="en-US"/>
              </w:rPr>
              <w:t>(</w:t>
            </w:r>
            <w:r>
              <w:rPr>
                <w:rFonts w:ascii="Times New Roman" w:hAnsi="Times New Roman" w:cs="Times New Roman"/>
                <w:lang w:eastAsia="en-US" w:bidi="ar-SA"/>
              </w:rPr>
              <w:t>2020</w:t>
            </w:r>
            <w:r>
              <w:rPr>
                <w:rFonts w:ascii="Times New Roman" w:hAnsi="Times New Roman" w:cs="Times New Roman"/>
                <w:cs/>
                <w:lang w:eastAsia="en-US"/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sz w:val="18"/>
                <w:szCs w:val="18"/>
              </w:rPr>
              <w:t>, 2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8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NIV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37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</w:tc>
        <w:tc>
          <w:tcPr>
            <w:tcW w:w="15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All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35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37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95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Enteral feeding  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34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37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92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Gastrostomy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37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  <w:cs/>
              </w:rPr>
              <w:t>%)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uppressAutoHyphens/>
              <w:spacing w:line="240" w:lineRule="auto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0, 4</w:t>
            </w:r>
            <w:r>
              <w:rPr>
                <w:sz w:val="18"/>
                <w:szCs w:val="18"/>
                <w:cs/>
              </w:rPr>
              <w:t>)</w:t>
            </w:r>
          </w:p>
          <w:p>
            <w:pPr>
              <w:tabs>
                <w:tab w:val="left" w:pos="1026"/>
              </w:tabs>
              <w:suppressAutoHyphens/>
              <w:spacing w:line="240" w:lineRule="auto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>*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Mean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range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uppressAutoHyphens/>
              <w:spacing w:line="240" w:lineRule="auto"/>
              <w:jc w:val="center"/>
              <w:outlineLv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 yr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</w:tc>
      </w:tr>
      <w:tr>
        <w:trPr>
          <w:trHeight w:val="19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auto"/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Iwayama </w:t>
            </w:r>
          </w:p>
          <w:p>
            <w:pPr>
              <w:pStyle w:val="Body"/>
              <w:tabs>
                <w:tab w:val="left" w:pos="1026"/>
              </w:tabs>
              <w:spacing w:line="240" w:lineRule="auto"/>
              <w:rPr>
                <w:rFonts w:ascii="Times New Roman" w:hAnsi="Times New Roman" w:cs="Times New Roman"/>
                <w:lang w:eastAsia="en-US" w:bidi="ar-SA"/>
              </w:rPr>
            </w:pPr>
            <w:r>
              <w:rPr>
                <w:rFonts w:ascii="Times New Roman" w:eastAsia="Arial Unicode MS" w:hAnsi="Times New Roman" w:cs="Times New Roman"/>
                <w:cs/>
              </w:rPr>
              <w:t>(</w:t>
            </w:r>
            <w:r>
              <w:rPr>
                <w:rFonts w:ascii="Times New Roman" w:eastAsia="Arial Unicode MS" w:hAnsi="Times New Roman" w:cs="Times New Roman"/>
              </w:rPr>
              <w:t>2022</w:t>
            </w:r>
            <w:r>
              <w:rPr>
                <w:rFonts w:ascii="Times New Roman" w:eastAsia="Arial Unicode MS" w:hAnsi="Times New Roman" w:cs="Times New Roman"/>
                <w:cs/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1, 2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18"/>
                <w:szCs w:val="18"/>
              </w:rPr>
              <w:t>Symptomatic</w:t>
            </w:r>
          </w:p>
        </w:tc>
        <w:tc>
          <w:tcPr>
            <w:tcW w:w="18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NIV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7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57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</w:tc>
        <w:tc>
          <w:tcPr>
            <w:tcW w:w="15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NGT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7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43</w:t>
            </w:r>
            <w:r>
              <w:rPr>
                <w:sz w:val="18"/>
                <w:szCs w:val="18"/>
                <w:cs/>
              </w:rPr>
              <w:t>%)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>=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2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7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3 SMN2 </w:t>
            </w:r>
            <w:r>
              <w:rPr>
                <w:sz w:val="18"/>
                <w:szCs w:val="18"/>
                <w:cs/>
              </w:rPr>
              <w:t>=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5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7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71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</w:tc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23 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12, 40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</w:t>
            </w: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yr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uppressAutoHyphens/>
              <w:spacing w:line="240" w:lineRule="auto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uppressAutoHyphens/>
              <w:spacing w:line="240" w:lineRule="auto"/>
              <w:jc w:val="center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>
              <w:rPr>
                <w:sz w:val="18"/>
                <w:szCs w:val="18"/>
              </w:rPr>
              <w:t>·</w:t>
            </w: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55 yr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</w:tr>
      <w:tr>
        <w:trPr>
          <w:trHeight w:val="544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Kim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2020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Style1"/>
              <w:tabs>
                <w:tab w:val="left" w:pos="10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1, 2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844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All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7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57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SMA 1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%)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24 hr IMV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 xml:space="preserve">   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NIV &lt; 8 h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d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SMA 2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 xml:space="preserve">All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7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SMA 1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SMA 2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SMA 1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4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SMA 2 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lastRenderedPageBreak/>
              <w:t xml:space="preserve">- </w:t>
            </w:r>
            <w:r>
              <w:rPr>
                <w:sz w:val="18"/>
                <w:szCs w:val="18"/>
              </w:rPr>
              <w:t xml:space="preserve">3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3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  <w:cs/>
              </w:rPr>
              <w:t xml:space="preserve">%) 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44·7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1·1, 265</w:t>
            </w:r>
            <w:r>
              <w:rPr>
                <w:sz w:val="18"/>
                <w:szCs w:val="18"/>
                <w:cs/>
              </w:rPr>
              <w:t>)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6·1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2·1, 22·1</w:t>
            </w:r>
            <w:r>
              <w:rPr>
                <w:sz w:val="18"/>
                <w:szCs w:val="18"/>
                <w:cs/>
              </w:rPr>
              <w:t>)</w:t>
            </w:r>
          </w:p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18"/>
                <w:szCs w:val="18"/>
                <w:cs/>
              </w:rPr>
              <w:t xml:space="preserve">* </w:t>
            </w:r>
            <w:r>
              <w:rPr>
                <w:sz w:val="18"/>
                <w:szCs w:val="18"/>
              </w:rPr>
              <w:t xml:space="preserve">Med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range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 yr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</w:tr>
      <w:tr>
        <w:trPr>
          <w:trHeight w:val="120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Kotulska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2022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Style1"/>
              <w:tabs>
                <w:tab w:val="left" w:pos="1026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1, 2, 3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Presymptomatic patients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SMA 1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127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43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SMA 2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68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SMA 3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93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</w:tc>
        <w:tc>
          <w:tcPr>
            <w:tcW w:w="1844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6·9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5·0</w:t>
            </w:r>
            <w:r>
              <w:rPr>
                <w:sz w:val="18"/>
                <w:szCs w:val="18"/>
                <w:cs/>
              </w:rPr>
              <w:t>)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</w:tr>
      <w:tr>
        <w:trPr>
          <w:trHeight w:val="19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auto"/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Kwon </w:t>
            </w:r>
          </w:p>
          <w:p>
            <w:pPr>
              <w:spacing w:line="240" w:lineRule="auto"/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2022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Style1"/>
              <w:tabs>
                <w:tab w:val="left" w:pos="1026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1, 2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Symptomatic</w:t>
            </w:r>
          </w:p>
        </w:tc>
        <w:tc>
          <w:tcPr>
            <w:tcW w:w="1844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 SMN2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67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43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 SMN2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75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48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 SMN2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11 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0, 50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</w:t>
            </w: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yr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</w:tr>
      <w:tr>
        <w:trPr>
          <w:trHeight w:val="933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Mendell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2017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Symptomatic</w:t>
            </w:r>
          </w:p>
        </w:tc>
        <w:tc>
          <w:tcPr>
            <w:tcW w:w="1844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All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15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33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Low dose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High dose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12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All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15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53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Low dose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High dose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12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42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15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  <w:cs/>
              </w:rPr>
              <w:t>%)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Low dose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9, 7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High dose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9, 7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>*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Mean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range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Low dose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7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1, 3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High dose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0, 3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>
            <w:pPr>
              <w:tabs>
                <w:tab w:val="left" w:pos="1026"/>
              </w:tabs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>*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Mean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range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36 </w:t>
            </w:r>
          </w:p>
        </w:tc>
      </w:tr>
      <w:tr>
        <w:trPr>
          <w:trHeight w:val="19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Mercuri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2021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Symptomatic</w:t>
            </w:r>
          </w:p>
        </w:tc>
        <w:tc>
          <w:tcPr>
            <w:tcW w:w="18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jc w:val="center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33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27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%)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jc w:val="center"/>
              <w:outlineLv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33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27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%)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A3"/>
            </w:r>
            <w:r>
              <w:rPr>
                <w:sz w:val="18"/>
                <w:szCs w:val="18"/>
              </w:rPr>
              <w:t xml:space="preserve"> 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33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33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  <w:cs/>
              </w:rPr>
              <w:t>%)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jc w:val="center"/>
              <w:outlineLv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1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8, 6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jc w:val="center"/>
              <w:outlineLv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5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0, 4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18 </w:t>
            </w:r>
          </w:p>
        </w:tc>
      </w:tr>
      <w:tr>
        <w:trPr>
          <w:trHeight w:val="19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Mirea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2022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1, 2, 3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Symptomatic</w:t>
            </w:r>
          </w:p>
        </w:tc>
        <w:tc>
          <w:tcPr>
            <w:tcW w:w="18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jc w:val="center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NR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jc w:val="center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NR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46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>46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  <w:cs/>
              </w:rPr>
              <w:t>%)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jc w:val="center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NR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jc w:val="center"/>
              <w:outlineLvl w:val="0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</w:tr>
      <w:tr>
        <w:trPr>
          <w:trHeight w:val="19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Modrzejewska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2021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8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NIV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26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Tracheostomy and Ventilation &gt; 16 h per day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26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50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</w:tc>
        <w:tc>
          <w:tcPr>
            <w:tcW w:w="15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NGT or PEG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26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58</w:t>
            </w:r>
            <w:r>
              <w:rPr>
                <w:sz w:val="18"/>
                <w:szCs w:val="18"/>
                <w:cs/>
              </w:rPr>
              <w:t>%)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 xml:space="preserve">16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61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3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 xml:space="preserve">9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35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4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 xml:space="preserve">1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  <w:cs/>
              </w:rPr>
              <w:t>%)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00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25, 41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jc w:val="center"/>
              <w:outlineLvl w:val="0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00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00, 3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rFonts w:eastAsia="Sarabun"/>
                <w:sz w:val="18"/>
                <w:szCs w:val="18"/>
              </w:rPr>
            </w:pPr>
            <w:r>
              <w:rPr>
                <w:rFonts w:eastAsia="Sarabun"/>
                <w:sz w:val="18"/>
                <w:szCs w:val="18"/>
              </w:rPr>
              <w:t>26</w:t>
            </w:r>
          </w:p>
        </w:tc>
      </w:tr>
      <w:tr>
        <w:trPr>
          <w:trHeight w:val="19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Olsson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2019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8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5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12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  <w:cs/>
              </w:rPr>
              <w:t xml:space="preserve">%) 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2, 92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>*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Mean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range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jc w:val="center"/>
              <w:outlineLv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3, 4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>*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Mean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range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rFonts w:eastAsia="Sarabun"/>
                <w:sz w:val="18"/>
                <w:szCs w:val="18"/>
              </w:rPr>
              <w:t>Varied by patient</w:t>
            </w:r>
          </w:p>
        </w:tc>
      </w:tr>
      <w:tr>
        <w:trPr>
          <w:trHeight w:val="18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Osredkar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2021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1, 2</w:t>
            </w:r>
            <w:r>
              <w:rPr>
                <w:sz w:val="18"/>
                <w:szCs w:val="18"/>
              </w:rPr>
              <w:t>, 3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844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All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48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33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IV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4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NIV at night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8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lastRenderedPageBreak/>
              <w:t xml:space="preserve">- </w:t>
            </w:r>
            <w:r>
              <w:rPr>
                <w:sz w:val="18"/>
                <w:szCs w:val="18"/>
              </w:rPr>
              <w:t xml:space="preserve">NIV day &amp; night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4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SMA 1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16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63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IV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4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NIV at night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4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NIV day &amp; night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2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SMA 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>32</w:t>
            </w:r>
            <w:r>
              <w:rPr>
                <w:sz w:val="18"/>
                <w:szCs w:val="18"/>
                <w:cs/>
              </w:rPr>
              <w:t xml:space="preserve"> (</w:t>
            </w:r>
            <w:r>
              <w:rPr>
                <w:sz w:val="18"/>
                <w:szCs w:val="18"/>
              </w:rPr>
              <w:t>19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NIV at night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4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NIV day &amp; night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 xml:space="preserve">All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48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SMA 1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16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31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SMA 2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32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All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48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23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lastRenderedPageBreak/>
              <w:t xml:space="preserve">- </w:t>
            </w:r>
            <w:r>
              <w:rPr>
                <w:sz w:val="18"/>
                <w:szCs w:val="18"/>
              </w:rPr>
              <w:t xml:space="preserve">3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30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48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63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4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48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14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SMA 1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16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63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3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16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31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4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16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SMA 2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32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3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25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32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78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4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32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19</w:t>
            </w:r>
            <w:r>
              <w:rPr>
                <w:sz w:val="18"/>
                <w:szCs w:val="18"/>
                <w:cs/>
              </w:rPr>
              <w:t>%)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lastRenderedPageBreak/>
              <w:t xml:space="preserve">- </w:t>
            </w:r>
            <w:r>
              <w:rPr>
                <w:sz w:val="18"/>
                <w:szCs w:val="18"/>
              </w:rPr>
              <w:t xml:space="preserve">SMA 1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 xml:space="preserve">62·4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2·4, 176·4</w:t>
            </w:r>
            <w:r>
              <w:rPr>
                <w:sz w:val="18"/>
                <w:szCs w:val="18"/>
                <w:cs/>
              </w:rPr>
              <w:t>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lastRenderedPageBreak/>
              <w:t xml:space="preserve">- </w:t>
            </w:r>
            <w:r>
              <w:rPr>
                <w:sz w:val="18"/>
                <w:szCs w:val="18"/>
              </w:rPr>
              <w:t xml:space="preserve">SMA 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 xml:space="preserve">106·8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9·6, 225·6</w:t>
            </w:r>
            <w:r>
              <w:rPr>
                <w:sz w:val="18"/>
                <w:szCs w:val="18"/>
                <w:cs/>
              </w:rPr>
              <w:t>)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NR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14 </w:t>
            </w:r>
          </w:p>
        </w:tc>
      </w:tr>
      <w:tr>
        <w:trPr>
          <w:trHeight w:val="687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Pane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2021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844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All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68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NIV &gt;16 h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day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68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Tracheostomy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68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30</w:t>
            </w:r>
            <w:r>
              <w:rPr>
                <w:sz w:val="18"/>
                <w:szCs w:val="18"/>
                <w:cs/>
              </w:rPr>
              <w:t>%)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36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68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53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47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52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4, 191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04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>*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Mean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range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24 </w:t>
            </w:r>
          </w:p>
        </w:tc>
      </w:tr>
      <w:tr>
        <w:trPr>
          <w:trHeight w:val="908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Pechmann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2018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844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All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35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61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57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%)</w:t>
            </w:r>
          </w:p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outlineLv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NIV &lt;16 h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day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17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61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27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%)</w:t>
            </w:r>
          </w:p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outlineLv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NIV &gt;16 h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day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61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%)</w:t>
            </w:r>
          </w:p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outlineLv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Tracheostomy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61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19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%)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jc w:val="center"/>
              <w:outlineLv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34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61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55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%)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rFonts w:eastAsia="TH SarabunPSK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:u w:val="single"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 SMN2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38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58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66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rFonts w:eastAsia="TH SarabunPSK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:u w:val="single"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&gt;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3 SMN2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58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35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All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08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1, 93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:u w:val="single"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2 SMN2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22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08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2, 93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outlineLv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:u w:val="single"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&gt;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 SMN2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85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2, 50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>*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Mean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range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uppressAutoHyphens/>
              <w:spacing w:line="240" w:lineRule="auto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All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78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0, 6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  <w:p>
            <w:pPr>
              <w:tabs>
                <w:tab w:val="left" w:pos="1026"/>
              </w:tabs>
              <w:suppressAutoHyphens/>
              <w:spacing w:line="240" w:lineRule="auto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:u w:val="single"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2 SMN2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53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0, 6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  <w:p>
            <w:pPr>
              <w:tabs>
                <w:tab w:val="left" w:pos="1026"/>
              </w:tabs>
              <w:suppressAutoHyphens/>
              <w:spacing w:line="240" w:lineRule="auto"/>
              <w:outlineLv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:u w:val="single"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&gt;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3 SMN2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5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0, 6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  <w:p>
            <w:pPr>
              <w:tabs>
                <w:tab w:val="left" w:pos="1026"/>
              </w:tabs>
              <w:suppressAutoHyphens/>
              <w:spacing w:line="240" w:lineRule="auto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>*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Mean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range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uppressAutoHyphens/>
              <w:spacing w:line="240" w:lineRule="auto"/>
              <w:jc w:val="center"/>
              <w:outlineLv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6 </w:t>
            </w:r>
          </w:p>
        </w:tc>
      </w:tr>
      <w:tr>
        <w:trPr>
          <w:trHeight w:val="247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Sansone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2022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844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Spontaneous breathing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22</w:t>
            </w:r>
          </w:p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NIV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≤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 h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day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26</w:t>
            </w:r>
          </w:p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NIV &gt; 10 h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day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24</w:t>
            </w:r>
          </w:p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Invasive ventilation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46 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jc w:val="center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NR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ListParagraph"/>
              <w:numPr>
                <w:ilvl w:val="0"/>
                <w:numId w:val="49"/>
              </w:numPr>
              <w:tabs>
                <w:tab w:val="left" w:pos="1026"/>
              </w:tabs>
              <w:spacing w:line="240" w:lineRule="auto"/>
              <w:ind w:left="386" w:hanging="26"/>
              <w:rPr>
                <w:rFonts w:cs="Times New Roman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Times New Roman"/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rFonts w:cs="Times New Roman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 SMN2 </w:t>
            </w:r>
            <w:r>
              <w:rPr>
                <w:rFonts w:cs="Times New Roman"/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rFonts w:cs="Times New Roman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  <w:p>
            <w:pPr>
              <w:pStyle w:val="ListParagraph"/>
              <w:numPr>
                <w:ilvl w:val="0"/>
                <w:numId w:val="49"/>
              </w:numPr>
              <w:tabs>
                <w:tab w:val="left" w:pos="1026"/>
              </w:tabs>
              <w:spacing w:line="240" w:lineRule="auto"/>
              <w:ind w:left="386" w:hanging="26"/>
              <w:rPr>
                <w:rFonts w:cs="Times New Roman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Times New Roman"/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rFonts w:cs="Times New Roman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 SMN2 </w:t>
            </w:r>
            <w:r>
              <w:rPr>
                <w:rFonts w:cs="Times New Roman"/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rFonts w:cs="Times New Roman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82</w:t>
            </w:r>
          </w:p>
          <w:p>
            <w:pPr>
              <w:pStyle w:val="ListParagraph"/>
              <w:numPr>
                <w:ilvl w:val="0"/>
                <w:numId w:val="49"/>
              </w:numPr>
              <w:tabs>
                <w:tab w:val="left" w:pos="1026"/>
              </w:tabs>
              <w:spacing w:line="240" w:lineRule="auto"/>
              <w:ind w:left="386" w:hanging="26"/>
              <w:rPr>
                <w:rFonts w:cs="Times New Roman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Times New Roman"/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rFonts w:cs="Times New Roman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 SMN2 </w:t>
            </w:r>
            <w:r>
              <w:rPr>
                <w:rFonts w:cs="Times New Roman"/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rFonts w:cs="Times New Roman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  <w:p>
            <w:pPr>
              <w:pStyle w:val="ListParagraph"/>
              <w:numPr>
                <w:ilvl w:val="0"/>
                <w:numId w:val="49"/>
              </w:numPr>
              <w:tabs>
                <w:tab w:val="left" w:pos="1026"/>
              </w:tabs>
              <w:spacing w:line="240" w:lineRule="auto"/>
              <w:ind w:left="386" w:hanging="26"/>
              <w:rPr>
                <w:rFonts w:cs="Times New Roman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Times New Roman"/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rFonts w:cs="Times New Roman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 SMN2 </w:t>
            </w:r>
            <w:r>
              <w:rPr>
                <w:rFonts w:cs="Times New Roman"/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rFonts w:cs="Times New Roman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  <w:p>
            <w:pPr>
              <w:pStyle w:val="ListParagraph"/>
              <w:numPr>
                <w:ilvl w:val="0"/>
                <w:numId w:val="49"/>
              </w:numPr>
              <w:tabs>
                <w:tab w:val="left" w:pos="1026"/>
              </w:tabs>
              <w:spacing w:line="240" w:lineRule="auto"/>
              <w:ind w:left="386" w:hanging="26"/>
              <w:rPr>
                <w:rFonts w:cs="Times New Roman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Times New Roman"/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*</w:t>
            </w:r>
            <w:r>
              <w:rPr>
                <w:rFonts w:cs="Times New Roman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NR </w:t>
            </w:r>
            <w:r>
              <w:rPr>
                <w:rFonts w:cs="Times New Roman"/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rFonts w:cs="Times New Roman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  <w:tab w:val="left" w:pos="1440"/>
              </w:tabs>
              <w:suppressAutoHyphens/>
              <w:spacing w:line="240" w:lineRule="auto"/>
              <w:jc w:val="center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42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8 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0, 102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</w:t>
            </w:r>
            <w:r>
              <w:rPr>
                <w:color w:val="000000"/>
                <w:sz w:val="18"/>
                <w:szCs w:val="18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uppressAutoHyphens/>
              <w:spacing w:line="240" w:lineRule="auto"/>
              <w:jc w:val="center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NR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uppressAutoHyphens/>
              <w:spacing w:line="240" w:lineRule="auto"/>
              <w:jc w:val="center"/>
              <w:outlineLvl w:val="0"/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color w:val="000000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</w:t>
            </w:r>
          </w:p>
        </w:tc>
      </w:tr>
      <w:tr>
        <w:trPr>
          <w:trHeight w:val="19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 xml:space="preserve">Strauss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2022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Asymptomatic</w:t>
            </w:r>
          </w:p>
        </w:tc>
        <w:tc>
          <w:tcPr>
            <w:tcW w:w="18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Body"/>
              <w:tabs>
                <w:tab w:val="left" w:pos="1026"/>
              </w:tabs>
              <w:spacing w:line="240" w:lineRule="auto"/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en-US" w:bidi="ar-SA"/>
              </w:rPr>
              <w:t>0</w:t>
            </w:r>
            <w:r>
              <w:rPr>
                <w:rFonts w:ascii="Times New Roman" w:hAnsi="Times New Roman" w:cs="Times New Roman"/>
                <w:cs/>
                <w:lang w:eastAsia="en-US"/>
              </w:rPr>
              <w:t>/</w:t>
            </w:r>
            <w:r>
              <w:rPr>
                <w:rFonts w:ascii="Times New Roman" w:hAnsi="Times New Roman" w:cs="Times New Roman"/>
                <w:lang w:eastAsia="en-US" w:bidi="ar-SA"/>
              </w:rPr>
              <w:t xml:space="preserve">14 </w:t>
            </w:r>
            <w:r>
              <w:rPr>
                <w:rFonts w:ascii="Times New Roman" w:hAnsi="Times New Roman" w:cs="Times New Roman"/>
                <w:cs/>
                <w:lang w:eastAsia="en-US"/>
              </w:rPr>
              <w:t>(</w:t>
            </w:r>
            <w:r>
              <w:rPr>
                <w:rFonts w:ascii="Times New Roman" w:hAnsi="Times New Roman" w:cs="Times New Roman"/>
                <w:lang w:eastAsia="en-US" w:bidi="ar-SA"/>
              </w:rPr>
              <w:t>0</w:t>
            </w:r>
            <w:r>
              <w:rPr>
                <w:rFonts w:ascii="Times New Roman" w:hAnsi="Times New Roman" w:cs="Times New Roman"/>
                <w:cs/>
                <w:lang w:eastAsia="en-US"/>
              </w:rPr>
              <w:t>%)</w:t>
            </w:r>
          </w:p>
        </w:tc>
        <w:tc>
          <w:tcPr>
            <w:tcW w:w="15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Body"/>
              <w:tabs>
                <w:tab w:val="left" w:pos="1026"/>
              </w:tabs>
              <w:spacing w:line="240" w:lineRule="auto"/>
              <w:jc w:val="center"/>
              <w:rPr>
                <w:rFonts w:ascii="Times New Roman" w:hAnsi="Times New Roman" w:cs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Times New Roman" w:hAnsi="Times New Roman" w:cs="Times New Roman"/>
                <w:lang w:eastAsia="en-US" w:bidi="ar-SA"/>
              </w:rPr>
              <w:t>0</w:t>
            </w:r>
            <w:r>
              <w:rPr>
                <w:rFonts w:ascii="Times New Roman" w:hAnsi="Times New Roman" w:cs="Times New Roman"/>
                <w:cs/>
                <w:lang w:eastAsia="en-US"/>
              </w:rPr>
              <w:t>/</w:t>
            </w:r>
            <w:r>
              <w:rPr>
                <w:rFonts w:ascii="Times New Roman" w:hAnsi="Times New Roman" w:cs="Times New Roman"/>
                <w:lang w:eastAsia="en-US" w:bidi="ar-SA"/>
              </w:rPr>
              <w:t xml:space="preserve">14 </w:t>
            </w:r>
            <w:r>
              <w:rPr>
                <w:rFonts w:ascii="Times New Roman" w:hAnsi="Times New Roman" w:cs="Times New Roman"/>
                <w:cs/>
                <w:lang w:eastAsia="en-US"/>
              </w:rPr>
              <w:t>(</w:t>
            </w:r>
            <w:r>
              <w:rPr>
                <w:rFonts w:ascii="Times New Roman" w:hAnsi="Times New Roman" w:cs="Times New Roman"/>
                <w:lang w:eastAsia="en-US" w:bidi="ar-SA"/>
              </w:rPr>
              <w:t>0</w:t>
            </w:r>
            <w:r>
              <w:rPr>
                <w:rFonts w:ascii="Times New Roman" w:hAnsi="Times New Roman" w:cs="Times New Roman"/>
                <w:cs/>
                <w:lang w:eastAsia="en-US"/>
              </w:rPr>
              <w:t>%)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 SMN2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14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100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0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8, 34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</w:t>
            </w:r>
          </w:p>
        </w:tc>
      </w:tr>
      <w:tr>
        <w:trPr>
          <w:trHeight w:val="545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Szabo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2020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1, 2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8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Body"/>
              <w:tabs>
                <w:tab w:val="left" w:pos="1026"/>
              </w:tabs>
              <w:spacing w:line="240" w:lineRule="auto"/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en-US" w:bidi="ar-SA"/>
              </w:rPr>
              <w:t>18</w:t>
            </w:r>
            <w:r>
              <w:rPr>
                <w:rFonts w:ascii="Times New Roman" w:hAnsi="Times New Roman" w:cs="Times New Roman"/>
                <w:cs/>
                <w:lang w:eastAsia="en-US"/>
              </w:rPr>
              <w:t>/</w:t>
            </w:r>
            <w:r>
              <w:rPr>
                <w:rFonts w:ascii="Times New Roman" w:hAnsi="Times New Roman" w:cs="Times New Roman"/>
                <w:lang w:eastAsia="en-US" w:bidi="ar-SA"/>
              </w:rPr>
              <w:t xml:space="preserve">31 </w:t>
            </w:r>
            <w:r>
              <w:rPr>
                <w:rFonts w:ascii="Times New Roman" w:hAnsi="Times New Roman" w:cs="Times New Roman"/>
                <w:cs/>
                <w:lang w:eastAsia="en-US"/>
              </w:rPr>
              <w:t>(</w:t>
            </w:r>
            <w:r>
              <w:rPr>
                <w:rFonts w:ascii="Times New Roman" w:hAnsi="Times New Roman" w:cs="Times New Roman"/>
                <w:lang w:eastAsia="en-US" w:bidi="ar-SA"/>
              </w:rPr>
              <w:t>58</w:t>
            </w:r>
            <w:r>
              <w:rPr>
                <w:rFonts w:ascii="Times New Roman" w:hAnsi="Times New Roman" w:cs="Times New Roman"/>
                <w:cs/>
                <w:lang w:eastAsia="en-US"/>
              </w:rPr>
              <w:t>%)</w:t>
            </w:r>
          </w:p>
        </w:tc>
        <w:tc>
          <w:tcPr>
            <w:tcW w:w="15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Body"/>
              <w:tabs>
                <w:tab w:val="left" w:pos="1026"/>
              </w:tabs>
              <w:spacing w:line="240" w:lineRule="auto"/>
              <w:jc w:val="center"/>
              <w:rPr>
                <w:rFonts w:ascii="Times New Roman" w:hAnsi="Times New Roman" w:cs="Times New Roman"/>
                <w:cs/>
              </w:rPr>
            </w:pPr>
            <w:r>
              <w:rPr>
                <w:rFonts w:ascii="Times New Roman" w:hAnsi="Times New Roman" w:cs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  <w:r>
              <w:rPr>
                <w:rFonts w:ascii="Times New Roman" w:hAnsi="Times New Roman" w:cs="Times New Roman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r>
              <w:rPr>
                <w:rFonts w:ascii="Times New Roman" w:hAnsi="Times New Roman" w:cs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31 </w:t>
            </w:r>
            <w:r>
              <w:rPr>
                <w:rFonts w:ascii="Times New Roman" w:hAnsi="Times New Roman" w:cs="Times New Roman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rFonts w:ascii="Times New Roman" w:hAnsi="Times New Roman" w:cs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  <w:r>
              <w:rPr>
                <w:rFonts w:ascii="Times New Roman" w:hAnsi="Times New Roman" w:cs="Times New Roman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%)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All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31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32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3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21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31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68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SMA 1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10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70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3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10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30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SMA 2 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21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14</w:t>
            </w:r>
            <w:r>
              <w:rPr>
                <w:sz w:val="18"/>
                <w:szCs w:val="18"/>
                <w:cs/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3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18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 xml:space="preserve">21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86</w:t>
            </w:r>
            <w:r>
              <w:rPr>
                <w:sz w:val="18"/>
                <w:szCs w:val="18"/>
                <w:cs/>
              </w:rPr>
              <w:t>%)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Med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range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SMA 1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6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8, 18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SMA 2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34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8 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</w:t>
            </w:r>
            <w:r>
              <w:rPr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6, 144</w:t>
            </w:r>
            <w:r>
              <w:rPr>
                <w:color w:val="000000"/>
                <w:sz w:val="18"/>
                <w:szCs w:val="1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21 </w:t>
            </w:r>
          </w:p>
        </w:tc>
      </w:tr>
      <w:tr>
        <w:trPr>
          <w:trHeight w:val="545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auto"/>
              <w:rPr>
                <w:rFonts w:eastAsia="Arial Unicode MS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eastAsia="Arial Unicode MS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Tscherter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sz w:val="18"/>
                <w:szCs w:val="18"/>
                <w:u w:color="000000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rFonts w:eastAsia="Arial Unicode MS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2022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1, 2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8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Body"/>
              <w:tabs>
                <w:tab w:val="left" w:pos="1026"/>
              </w:tabs>
              <w:spacing w:line="240" w:lineRule="auto"/>
              <w:rPr>
                <w:rFonts w:ascii="Times New Roman" w:hAnsi="Times New Roman" w:cs="Times New Roman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en-US" w:bidi="ar-SA"/>
              </w:rPr>
              <w:t xml:space="preserve">All </w:t>
            </w:r>
            <w:r>
              <w:rPr>
                <w:rFonts w:ascii="Times New Roman" w:hAnsi="Times New Roman" w:cs="Times New Roman"/>
                <w:cs/>
                <w:lang w:eastAsia="en-US"/>
              </w:rPr>
              <w:t xml:space="preserve">= </w:t>
            </w:r>
            <w:r>
              <w:rPr>
                <w:rFonts w:ascii="Times New Roman" w:hAnsi="Times New Roman" w:cs="Times New Roman"/>
                <w:lang w:eastAsia="en-US" w:bidi="ar-SA"/>
              </w:rPr>
              <w:t>4</w:t>
            </w:r>
            <w:r>
              <w:rPr>
                <w:rFonts w:ascii="Times New Roman" w:hAnsi="Times New Roman" w:cs="Times New Roman"/>
                <w:cs/>
                <w:lang w:eastAsia="en-US"/>
              </w:rPr>
              <w:t>/</w:t>
            </w:r>
            <w:r>
              <w:rPr>
                <w:rFonts w:ascii="Times New Roman" w:hAnsi="Times New Roman" w:cs="Times New Roman"/>
                <w:lang w:eastAsia="en-US" w:bidi="ar-SA"/>
              </w:rPr>
              <w:t xml:space="preserve">33 </w:t>
            </w:r>
            <w:r>
              <w:rPr>
                <w:rFonts w:ascii="Times New Roman" w:hAnsi="Times New Roman" w:cs="Times New Roman"/>
                <w:cs/>
                <w:lang w:eastAsia="en-US"/>
              </w:rPr>
              <w:t>(</w:t>
            </w:r>
            <w:r>
              <w:rPr>
                <w:rFonts w:ascii="Times New Roman" w:hAnsi="Times New Roman" w:cs="Times New Roman"/>
                <w:lang w:eastAsia="en-US" w:bidi="ar-SA"/>
              </w:rPr>
              <w:t>12</w:t>
            </w:r>
            <w:r>
              <w:rPr>
                <w:rFonts w:ascii="Times New Roman" w:hAnsi="Times New Roman" w:cs="Times New Roman"/>
                <w:cs/>
                <w:lang w:eastAsia="en-US"/>
              </w:rPr>
              <w:t>%)</w:t>
            </w:r>
          </w:p>
          <w:p>
            <w:pPr>
              <w:pStyle w:val="Body"/>
              <w:tabs>
                <w:tab w:val="left" w:pos="1026"/>
              </w:tabs>
              <w:spacing w:line="240" w:lineRule="auto"/>
              <w:rPr>
                <w:rFonts w:ascii="Times New Roman" w:hAnsi="Times New Roman" w:cs="Times New Roman"/>
                <w:lang w:eastAsia="en-US" w:bidi="ar-SA"/>
              </w:rPr>
            </w:pPr>
            <w:r>
              <w:rPr>
                <w:rFonts w:ascii="Times New Roman" w:hAnsi="Times New Roman" w:cs="Times New Roman"/>
                <w:cs/>
                <w:lang w:eastAsia="en-US"/>
              </w:rPr>
              <w:t xml:space="preserve">- </w:t>
            </w:r>
            <w:r>
              <w:rPr>
                <w:rFonts w:ascii="Times New Roman" w:hAnsi="Times New Roman" w:cs="Times New Roman"/>
                <w:lang w:eastAsia="en-US" w:bidi="ar-SA"/>
              </w:rPr>
              <w:t xml:space="preserve">SMA 1 </w:t>
            </w:r>
            <w:r>
              <w:rPr>
                <w:rFonts w:ascii="Times New Roman" w:hAnsi="Times New Roman" w:cs="Times New Roman"/>
                <w:cs/>
                <w:lang w:eastAsia="en-US"/>
              </w:rPr>
              <w:t xml:space="preserve">= </w:t>
            </w:r>
            <w:r>
              <w:rPr>
                <w:rFonts w:ascii="Times New Roman" w:hAnsi="Times New Roman" w:cs="Times New Roman"/>
                <w:lang w:eastAsia="en-US" w:bidi="ar-SA"/>
              </w:rPr>
              <w:t>4</w:t>
            </w:r>
            <w:r>
              <w:rPr>
                <w:rFonts w:ascii="Times New Roman" w:hAnsi="Times New Roman" w:cs="Times New Roman"/>
                <w:cs/>
                <w:lang w:eastAsia="en-US"/>
              </w:rPr>
              <w:t>/</w:t>
            </w:r>
            <w:r>
              <w:rPr>
                <w:rFonts w:ascii="Times New Roman" w:hAnsi="Times New Roman" w:cs="Times New Roman"/>
                <w:lang w:eastAsia="en-US" w:bidi="ar-SA"/>
              </w:rPr>
              <w:t xml:space="preserve">11 </w:t>
            </w:r>
            <w:r>
              <w:rPr>
                <w:rFonts w:ascii="Times New Roman" w:hAnsi="Times New Roman" w:cs="Times New Roman"/>
                <w:cs/>
                <w:lang w:eastAsia="en-US"/>
              </w:rPr>
              <w:t>(</w:t>
            </w:r>
            <w:r>
              <w:rPr>
                <w:rFonts w:ascii="Times New Roman" w:hAnsi="Times New Roman" w:cs="Times New Roman"/>
                <w:lang w:eastAsia="en-US" w:bidi="ar-SA"/>
              </w:rPr>
              <w:t>36</w:t>
            </w:r>
            <w:r>
              <w:rPr>
                <w:rFonts w:ascii="Times New Roman" w:hAnsi="Times New Roman" w:cs="Times New Roman"/>
                <w:cs/>
                <w:lang w:eastAsia="en-US"/>
              </w:rPr>
              <w:t>%)</w:t>
            </w:r>
          </w:p>
          <w:p>
            <w:pPr>
              <w:pStyle w:val="Body"/>
              <w:tabs>
                <w:tab w:val="left" w:pos="1026"/>
              </w:tabs>
              <w:spacing w:line="240" w:lineRule="auto"/>
              <w:rPr>
                <w:rFonts w:ascii="Times New Roman" w:hAnsi="Times New Roman" w:cs="Times New Roman"/>
                <w:lang w:eastAsia="en-US" w:bidi="ar-SA"/>
              </w:rPr>
            </w:pPr>
            <w:r>
              <w:rPr>
                <w:rFonts w:ascii="Times New Roman" w:hAnsi="Times New Roman" w:cs="Times New Roman"/>
                <w:cs/>
                <w:lang w:eastAsia="en-US"/>
              </w:rPr>
              <w:t xml:space="preserve">- </w:t>
            </w:r>
            <w:r>
              <w:rPr>
                <w:rFonts w:ascii="Times New Roman" w:hAnsi="Times New Roman" w:cs="Times New Roman"/>
                <w:lang w:eastAsia="en-US" w:bidi="ar-SA"/>
              </w:rPr>
              <w:t xml:space="preserve">SMA 2 </w:t>
            </w:r>
            <w:r>
              <w:rPr>
                <w:rFonts w:ascii="Times New Roman" w:hAnsi="Times New Roman" w:cs="Times New Roman"/>
                <w:cs/>
                <w:lang w:eastAsia="en-US"/>
              </w:rPr>
              <w:t xml:space="preserve">= </w:t>
            </w:r>
            <w:r>
              <w:rPr>
                <w:rFonts w:ascii="Times New Roman" w:hAnsi="Times New Roman" w:cs="Times New Roman"/>
                <w:lang w:eastAsia="en-US" w:bidi="ar-SA"/>
              </w:rPr>
              <w:t>NR</w:t>
            </w:r>
          </w:p>
        </w:tc>
        <w:tc>
          <w:tcPr>
            <w:tcW w:w="15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Body"/>
              <w:tabs>
                <w:tab w:val="left" w:pos="1026"/>
              </w:tabs>
              <w:spacing w:line="240" w:lineRule="auto"/>
              <w:rPr>
                <w:rFonts w:ascii="Times New Roman" w:hAnsi="Times New Roman" w:cs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Times New Roman" w:hAnsi="Times New Roman" w:cs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SMA 1 </w:t>
            </w:r>
            <w:r>
              <w:rPr>
                <w:rFonts w:ascii="Times New Roman" w:hAnsi="Times New Roman" w:cs="Times New Roman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= </w:t>
            </w:r>
            <w:r>
              <w:rPr>
                <w:rFonts w:ascii="Times New Roman" w:hAnsi="Times New Roman" w:cs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  <w:r>
              <w:rPr>
                <w:rFonts w:ascii="Times New Roman" w:hAnsi="Times New Roman" w:cs="Times New Roman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r>
              <w:rPr>
                <w:rFonts w:ascii="Times New Roman" w:hAnsi="Times New Roman" w:cs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11  </w:t>
            </w:r>
          </w:p>
          <w:p>
            <w:pPr>
              <w:pStyle w:val="Body"/>
              <w:tabs>
                <w:tab w:val="left" w:pos="1026"/>
              </w:tabs>
              <w:spacing w:line="240" w:lineRule="auto"/>
              <w:rPr>
                <w:rFonts w:ascii="Times New Roman" w:hAnsi="Times New Roman" w:cs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Times New Roman" w:hAnsi="Times New Roman" w:cs="Times New Roman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  (</w:t>
            </w:r>
            <w:r>
              <w:rPr>
                <w:rFonts w:ascii="Times New Roman" w:hAnsi="Times New Roman" w:cs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36</w:t>
            </w:r>
            <w:r>
              <w:rPr>
                <w:rFonts w:ascii="Times New Roman" w:hAnsi="Times New Roman" w:cs="Times New Roman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%)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SMA 1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  <w:cs/>
              </w:rPr>
              <w:t>/</w:t>
            </w:r>
            <w:r>
              <w:rPr>
                <w:sz w:val="18"/>
                <w:szCs w:val="18"/>
              </w:rPr>
              <w:t>11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45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sz w:val="18"/>
                <w:szCs w:val="18"/>
              </w:rPr>
              <w:t xml:space="preserve">3 SMN2 </w:t>
            </w:r>
            <w:r>
              <w:rPr>
                <w:sz w:val="18"/>
                <w:szCs w:val="18"/>
                <w:cs/>
              </w:rPr>
              <w:t>=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4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11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36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SMA 2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>=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1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21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sz w:val="18"/>
                <w:szCs w:val="18"/>
              </w:rPr>
              <w:t xml:space="preserve">3 SMN2 </w:t>
            </w:r>
            <w:r>
              <w:rPr>
                <w:sz w:val="18"/>
                <w:szCs w:val="18"/>
                <w:cs/>
              </w:rPr>
              <w:t>=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16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21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76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 ≥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 </w:t>
            </w:r>
            <w:r>
              <w:rPr>
                <w:sz w:val="18"/>
                <w:szCs w:val="18"/>
              </w:rPr>
              <w:t>SMN2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=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21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240" w:lineRule="auto"/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SMA 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 = 1</w:t>
            </w:r>
            <w:r>
              <w:rPr>
                <w:sz w:val="18"/>
                <w:szCs w:val="18"/>
              </w:rPr>
              <w:t>·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 (0</w:t>
            </w:r>
            <w:r>
              <w:rPr>
                <w:sz w:val="18"/>
                <w:szCs w:val="18"/>
              </w:rPr>
              <w:t>·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</w:t>
            </w:r>
            <w:r>
              <w:rPr>
                <w:sz w:val="18"/>
                <w:szCs w:val="18"/>
              </w:rPr>
              <w:t>·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1) </w:t>
            </w: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yr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  <w:p>
            <w:pPr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SMA 2 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= 7</w:t>
            </w:r>
            <w:r>
              <w:rPr>
                <w:sz w:val="18"/>
                <w:szCs w:val="18"/>
              </w:rPr>
              <w:t>·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 (1</w:t>
            </w:r>
            <w:r>
              <w:rPr>
                <w:sz w:val="18"/>
                <w:szCs w:val="18"/>
              </w:rPr>
              <w:t>·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31</w:t>
            </w:r>
            <w:r>
              <w:rPr>
                <w:sz w:val="18"/>
                <w:szCs w:val="18"/>
              </w:rPr>
              <w:t>·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4)</w:t>
            </w: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yr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SMA 1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 xml:space="preserve">0 </w:t>
            </w:r>
            <w:r>
              <w:rPr>
                <w:sz w:val="18"/>
                <w:szCs w:val="18"/>
                <w:cs/>
              </w:rPr>
              <w:t>−</w:t>
            </w:r>
            <w:r>
              <w:rPr>
                <w:sz w:val="18"/>
                <w:szCs w:val="18"/>
              </w:rPr>
              <w:t>18 mo</w:t>
            </w:r>
            <w:r>
              <w:rPr>
                <w:sz w:val="18"/>
                <w:szCs w:val="18"/>
                <w:cs/>
              </w:rPr>
              <w:t xml:space="preserve">. </w:t>
            </w:r>
            <w:r>
              <w:rPr>
                <w:sz w:val="18"/>
                <w:szCs w:val="18"/>
              </w:rPr>
              <w:t>at treatment start</w:t>
            </w:r>
            <w:r>
              <w:rPr>
                <w:sz w:val="18"/>
                <w:szCs w:val="18"/>
                <w:cs/>
              </w:rPr>
              <w:t xml:space="preserve">) = </w:t>
            </w:r>
            <w:r>
              <w:rPr>
                <w:sz w:val="18"/>
                <w:szCs w:val="18"/>
              </w:rPr>
              <w:t xml:space="preserve">2·5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1·0, 3·6</w:t>
            </w:r>
            <w:r>
              <w:rPr>
                <w:sz w:val="18"/>
                <w:szCs w:val="18"/>
                <w:cs/>
              </w:rPr>
              <w:t>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SMA 1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&gt;18 mo</w:t>
            </w:r>
            <w:r>
              <w:rPr>
                <w:sz w:val="18"/>
                <w:szCs w:val="18"/>
                <w:cs/>
              </w:rPr>
              <w:t xml:space="preserve">. </w:t>
            </w:r>
            <w:r>
              <w:rPr>
                <w:sz w:val="18"/>
                <w:szCs w:val="18"/>
              </w:rPr>
              <w:t>at treatment start</w:t>
            </w:r>
            <w:r>
              <w:rPr>
                <w:sz w:val="18"/>
                <w:szCs w:val="18"/>
                <w:cs/>
              </w:rPr>
              <w:t xml:space="preserve">) = </w:t>
            </w:r>
            <w:r>
              <w:rPr>
                <w:sz w:val="18"/>
                <w:szCs w:val="18"/>
              </w:rPr>
              <w:t xml:space="preserve">15·9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7·4, 17·9</w:t>
            </w:r>
            <w:r>
              <w:rPr>
                <w:sz w:val="18"/>
                <w:szCs w:val="18"/>
                <w:cs/>
              </w:rPr>
              <w:t>)</w:t>
            </w:r>
          </w:p>
          <w:p>
            <w:pPr>
              <w:tabs>
                <w:tab w:val="left" w:pos="102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SMA 2 </w:t>
            </w:r>
            <w:r>
              <w:rPr>
                <w:sz w:val="18"/>
                <w:szCs w:val="18"/>
                <w:cs/>
              </w:rPr>
              <w:t xml:space="preserve">= </w:t>
            </w:r>
            <w:r>
              <w:rPr>
                <w:sz w:val="18"/>
                <w:szCs w:val="18"/>
              </w:rPr>
              <w:t xml:space="preserve">9·7 </w:t>
            </w: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1·7, 33·3</w:t>
            </w:r>
            <w:r>
              <w:rPr>
                <w:sz w:val="18"/>
                <w:szCs w:val="18"/>
                <w:cs/>
              </w:rPr>
              <w:t>)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sz w:val="18"/>
                <w:szCs w:val="18"/>
              </w:rPr>
              <w:t>·</w:t>
            </w: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 yr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</w:tr>
      <w:tr>
        <w:trPr>
          <w:trHeight w:val="1076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Weiß </w:t>
            </w:r>
          </w:p>
          <w:p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s/>
              </w:rPr>
              <w:t>(</w:t>
            </w:r>
            <w:r>
              <w:rPr>
                <w:sz w:val="18"/>
                <w:szCs w:val="18"/>
              </w:rPr>
              <w:t>2022</w:t>
            </w:r>
            <w:r>
              <w:rPr>
                <w:sz w:val="18"/>
                <w:szCs w:val="18"/>
                <w:cs/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1, 2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Presymptomatic patients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76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SMA 1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51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76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67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SMA 2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76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%) </w:t>
            </w:r>
          </w:p>
        </w:tc>
        <w:tc>
          <w:tcPr>
            <w:tcW w:w="18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Body"/>
              <w:tabs>
                <w:tab w:val="left" w:pos="1026"/>
              </w:tabs>
              <w:spacing w:line="240" w:lineRule="auto"/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en-US" w:bidi="ar-SA"/>
              </w:rPr>
              <w:t>24</w:t>
            </w:r>
            <w:r>
              <w:rPr>
                <w:rFonts w:ascii="Times New Roman" w:hAnsi="Times New Roman" w:cs="Times New Roman"/>
                <w:cs/>
                <w:lang w:eastAsia="en-US"/>
              </w:rPr>
              <w:t>/</w:t>
            </w:r>
            <w:r>
              <w:rPr>
                <w:rFonts w:ascii="Times New Roman" w:hAnsi="Times New Roman" w:cs="Times New Roman"/>
                <w:lang w:eastAsia="en-US" w:bidi="ar-SA"/>
              </w:rPr>
              <w:t xml:space="preserve">76 </w:t>
            </w:r>
            <w:r>
              <w:rPr>
                <w:rFonts w:ascii="Times New Roman" w:hAnsi="Times New Roman" w:cs="Times New Roman"/>
                <w:cs/>
                <w:lang w:eastAsia="en-US"/>
              </w:rPr>
              <w:t>(</w:t>
            </w:r>
            <w:r>
              <w:rPr>
                <w:rFonts w:ascii="Times New Roman" w:hAnsi="Times New Roman" w:cs="Times New Roman"/>
                <w:lang w:eastAsia="en-US" w:bidi="ar-SA"/>
              </w:rPr>
              <w:t>32</w:t>
            </w:r>
            <w:r>
              <w:rPr>
                <w:rFonts w:ascii="Times New Roman" w:hAnsi="Times New Roman" w:cs="Times New Roman"/>
                <w:cs/>
                <w:lang w:eastAsia="en-US"/>
              </w:rPr>
              <w:t>%)</w:t>
            </w:r>
          </w:p>
        </w:tc>
        <w:tc>
          <w:tcPr>
            <w:tcW w:w="15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Body"/>
              <w:tabs>
                <w:tab w:val="left" w:pos="1026"/>
              </w:tabs>
              <w:spacing w:line="240" w:lineRule="auto"/>
              <w:jc w:val="center"/>
              <w:rPr>
                <w:rFonts w:ascii="Times New Roman" w:hAnsi="Times New Roman" w:cs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Times New Roman" w:hAnsi="Times New Roman" w:cs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19</w:t>
            </w:r>
            <w:r>
              <w:rPr>
                <w:rFonts w:ascii="Times New Roman" w:hAnsi="Times New Roman" w:cs="Times New Roman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r>
              <w:rPr>
                <w:rFonts w:ascii="Times New Roman" w:hAnsi="Times New Roman" w:cs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76 </w:t>
            </w:r>
            <w:r>
              <w:rPr>
                <w:rFonts w:ascii="Times New Roman" w:hAnsi="Times New Roman" w:cs="Times New Roman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rFonts w:ascii="Times New Roman" w:hAnsi="Times New Roman" w:cs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25</w:t>
            </w:r>
            <w:r>
              <w:rPr>
                <w:rFonts w:ascii="Times New Roman" w:hAnsi="Times New Roman" w:cs="Times New Roman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%)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>=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50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76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66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18"/>
                <w:szCs w:val="18"/>
                <w:cs/>
              </w:rPr>
              <w:t>-</w:t>
            </w:r>
            <w:r>
              <w:rPr>
                <w:sz w:val="18"/>
                <w:szCs w:val="18"/>
              </w:rPr>
              <w:t xml:space="preserve">3 SMN2 </w:t>
            </w:r>
            <w:r>
              <w:rPr>
                <w:sz w:val="18"/>
                <w:szCs w:val="18"/>
                <w:cs/>
              </w:rPr>
              <w:t>=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26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76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34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</w:t>
            </w:r>
            <w:r>
              <w:rPr>
                <w:sz w:val="18"/>
                <w:szCs w:val="18"/>
              </w:rPr>
              <w:t>·</w:t>
            </w: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8 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sz w:val="18"/>
                <w:szCs w:val="18"/>
              </w:rPr>
              <w:t>·</w:t>
            </w: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8, 59</w:t>
            </w:r>
            <w:r>
              <w:rPr>
                <w:sz w:val="18"/>
                <w:szCs w:val="18"/>
              </w:rPr>
              <w:t>·</w:t>
            </w: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</w:tr>
      <w:tr>
        <w:trPr>
          <w:trHeight w:val="545"/>
        </w:trPr>
        <w:tc>
          <w:tcPr>
            <w:tcW w:w="15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auto"/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 xml:space="preserve">Weststrate 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2022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18"/>
                <w:szCs w:val="18"/>
              </w:rPr>
              <w:t>Symptomatic</w:t>
            </w:r>
          </w:p>
        </w:tc>
        <w:tc>
          <w:tcPr>
            <w:tcW w:w="18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Body"/>
              <w:tabs>
                <w:tab w:val="left" w:pos="1026"/>
              </w:tabs>
              <w:spacing w:line="240" w:lineRule="auto"/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en-US" w:bidi="ar-SA"/>
              </w:rPr>
              <w:t>13</w:t>
            </w:r>
            <w:r>
              <w:rPr>
                <w:rFonts w:ascii="Times New Roman" w:hAnsi="Times New Roman" w:cs="Times New Roman"/>
                <w:cs/>
                <w:lang w:eastAsia="en-US"/>
              </w:rPr>
              <w:t>/</w:t>
            </w:r>
            <w:r>
              <w:rPr>
                <w:rFonts w:ascii="Times New Roman" w:hAnsi="Times New Roman" w:cs="Times New Roman"/>
                <w:lang w:eastAsia="en-US" w:bidi="ar-SA"/>
              </w:rPr>
              <w:t xml:space="preserve">24 </w:t>
            </w:r>
            <w:r>
              <w:rPr>
                <w:rFonts w:ascii="Times New Roman" w:hAnsi="Times New Roman" w:cs="Times New Roman"/>
                <w:cs/>
                <w:lang w:eastAsia="en-US"/>
              </w:rPr>
              <w:t>(</w:t>
            </w:r>
            <w:r>
              <w:rPr>
                <w:rFonts w:ascii="Times New Roman" w:hAnsi="Times New Roman" w:cs="Times New Roman"/>
                <w:lang w:eastAsia="en-US" w:bidi="ar-SA"/>
              </w:rPr>
              <w:t>54</w:t>
            </w:r>
            <w:r>
              <w:rPr>
                <w:rFonts w:ascii="Times New Roman" w:hAnsi="Times New Roman" w:cs="Times New Roman"/>
                <w:cs/>
                <w:lang w:eastAsia="en-US"/>
              </w:rPr>
              <w:t>%)</w:t>
            </w:r>
          </w:p>
        </w:tc>
        <w:tc>
          <w:tcPr>
            <w:tcW w:w="15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Body"/>
              <w:tabs>
                <w:tab w:val="left" w:pos="1026"/>
              </w:tabs>
              <w:spacing w:line="240" w:lineRule="auto"/>
              <w:jc w:val="center"/>
              <w:rPr>
                <w:rFonts w:ascii="Times New Roman" w:hAnsi="Times New Roman" w:cs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Times New Roman" w:hAnsi="Times New Roman" w:cs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14</w:t>
            </w:r>
            <w:r>
              <w:rPr>
                <w:rFonts w:ascii="Times New Roman" w:hAnsi="Times New Roman" w:cs="Times New Roman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r>
              <w:rPr>
                <w:rFonts w:ascii="Times New Roman" w:hAnsi="Times New Roman" w:cs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24 </w:t>
            </w:r>
            <w:r>
              <w:rPr>
                <w:rFonts w:ascii="Times New Roman" w:hAnsi="Times New Roman" w:cs="Times New Roman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rFonts w:ascii="Times New Roman" w:hAnsi="Times New Roman" w:cs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58</w:t>
            </w:r>
            <w:r>
              <w:rPr>
                <w:rFonts w:ascii="Times New Roman" w:hAnsi="Times New Roman" w:cs="Times New Roman"/>
                <w: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%)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2 SMN2 </w:t>
            </w:r>
            <w:r>
              <w:rPr>
                <w:sz w:val="18"/>
                <w:szCs w:val="18"/>
                <w:cs/>
              </w:rPr>
              <w:t>=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17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24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71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18"/>
                <w:szCs w:val="18"/>
                <w:cs/>
              </w:rPr>
              <w:t xml:space="preserve">- </w:t>
            </w:r>
            <w:r>
              <w:rPr>
                <w:sz w:val="18"/>
                <w:szCs w:val="18"/>
              </w:rPr>
              <w:t xml:space="preserve">3 SMN2 </w:t>
            </w:r>
            <w:r>
              <w:rPr>
                <w:sz w:val="18"/>
                <w:szCs w:val="18"/>
                <w:cs/>
              </w:rPr>
              <w:t>=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6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24 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</w:t>
            </w:r>
            <w:r>
              <w:rPr>
                <w:color w:val="000000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11 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1, 90</w:t>
            </w:r>
            <w:r>
              <w:rPr>
                <w:rFonts w:eastAsia="Arial Unicode MS"/>
                <w:sz w:val="18"/>
                <w:szCs w:val="18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tabs>
                <w:tab w:val="left" w:pos="1026"/>
              </w:tabs>
              <w:spacing w:line="240" w:lineRule="auto"/>
              <w:jc w:val="center"/>
              <w:rPr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</w:tr>
    </w:tbl>
    <w:p>
      <w:pPr>
        <w:spacing w:line="240" w:lineRule="auto"/>
        <w:ind w:left="-1134" w:right="-784"/>
        <w:rPr>
          <w:sz w:val="18"/>
          <w:szCs w:val="18"/>
        </w:rPr>
      </w:pPr>
      <w:r>
        <w:rPr>
          <w:i/>
          <w:iCs/>
          <w:sz w:val="18"/>
          <w:szCs w:val="18"/>
        </w:rPr>
        <w:t>BiPAP</w:t>
      </w:r>
      <w:r>
        <w:rPr>
          <w:sz w:val="18"/>
          <w:szCs w:val="18"/>
        </w:rPr>
        <w:t xml:space="preserve">, bilevel positive airway pressure; </w:t>
      </w:r>
      <w:r>
        <w:rPr>
          <w:i/>
          <w:iCs/>
          <w:sz w:val="18"/>
          <w:szCs w:val="18"/>
        </w:rPr>
        <w:t>IV</w:t>
      </w:r>
      <w:r>
        <w:rPr>
          <w:sz w:val="18"/>
          <w:szCs w:val="18"/>
        </w:rPr>
        <w:t xml:space="preserve">, invasive ventilation; </w:t>
      </w:r>
      <w:r>
        <w:rPr>
          <w:i/>
          <w:iCs/>
          <w:sz w:val="18"/>
          <w:szCs w:val="18"/>
        </w:rPr>
        <w:t>IMV</w:t>
      </w:r>
      <w:r>
        <w:rPr>
          <w:sz w:val="18"/>
          <w:szCs w:val="18"/>
        </w:rPr>
        <w:t xml:space="preserve">, invasive mechanical ventilation; </w:t>
      </w:r>
      <w:r>
        <w:rPr>
          <w:i/>
          <w:iCs/>
          <w:sz w:val="18"/>
          <w:szCs w:val="18"/>
        </w:rPr>
        <w:t>NA</w:t>
      </w:r>
      <w:r>
        <w:rPr>
          <w:sz w:val="18"/>
          <w:szCs w:val="18"/>
        </w:rPr>
        <w:t xml:space="preserve">, not applicable; </w:t>
      </w:r>
      <w:r>
        <w:rPr>
          <w:i/>
          <w:iCs/>
          <w:sz w:val="18"/>
          <w:szCs w:val="18"/>
        </w:rPr>
        <w:t>NGT</w:t>
      </w:r>
      <w:r>
        <w:rPr>
          <w:sz w:val="18"/>
          <w:szCs w:val="18"/>
        </w:rPr>
        <w:t xml:space="preserve">, nasogastric tube; </w:t>
      </w:r>
      <w:r>
        <w:rPr>
          <w:i/>
          <w:iCs/>
          <w:sz w:val="18"/>
          <w:szCs w:val="18"/>
        </w:rPr>
        <w:t>NIV</w:t>
      </w:r>
      <w:r>
        <w:rPr>
          <w:sz w:val="18"/>
          <w:szCs w:val="18"/>
        </w:rPr>
        <w:t>, non</w:t>
      </w:r>
      <w:r>
        <w:rPr>
          <w:sz w:val="18"/>
          <w:szCs w:val="18"/>
          <w:cs/>
        </w:rPr>
        <w:t>-</w:t>
      </w:r>
      <w:r>
        <w:rPr>
          <w:sz w:val="18"/>
          <w:szCs w:val="18"/>
        </w:rPr>
        <w:t xml:space="preserve">invasive ventilation; </w:t>
      </w:r>
      <w:r>
        <w:rPr>
          <w:i/>
          <w:iCs/>
          <w:sz w:val="18"/>
          <w:szCs w:val="18"/>
        </w:rPr>
        <w:t>NR</w:t>
      </w:r>
      <w:r>
        <w:rPr>
          <w:sz w:val="18"/>
          <w:szCs w:val="18"/>
        </w:rPr>
        <w:t xml:space="preserve">, no report; </w:t>
      </w:r>
      <w:r>
        <w:rPr>
          <w:i/>
          <w:iCs/>
          <w:sz w:val="18"/>
          <w:szCs w:val="18"/>
        </w:rPr>
        <w:t>PEG</w:t>
      </w:r>
      <w:r>
        <w:rPr>
          <w:sz w:val="18"/>
          <w:szCs w:val="18"/>
        </w:rPr>
        <w:t xml:space="preserve">, percutaneous endoscopic gastrostomy; </w:t>
      </w:r>
      <w:r>
        <w:rPr>
          <w:i/>
          <w:iCs/>
          <w:sz w:val="18"/>
          <w:szCs w:val="18"/>
        </w:rPr>
        <w:t>SIMV</w:t>
      </w:r>
      <w:r>
        <w:rPr>
          <w:sz w:val="18"/>
          <w:szCs w:val="18"/>
        </w:rPr>
        <w:t xml:space="preserve">, synchronized intermittent mandatory ventilation </w:t>
      </w:r>
    </w:p>
    <w:p>
      <w:pPr>
        <w:spacing w:line="240" w:lineRule="auto"/>
        <w:ind w:left="-1134" w:right="-784"/>
        <w:rPr>
          <w:sz w:val="18"/>
          <w:szCs w:val="18"/>
        </w:rPr>
      </w:pPr>
    </w:p>
    <w:p>
      <w:pPr>
        <w:spacing w:line="240" w:lineRule="auto"/>
        <w:rPr>
          <w:sz w:val="18"/>
          <w:szCs w:val="18"/>
        </w:rPr>
      </w:pPr>
    </w:p>
    <w:p>
      <w:pPr>
        <w:spacing w:line="240" w:lineRule="auto"/>
        <w:rPr>
          <w:sz w:val="18"/>
          <w:szCs w:val="18"/>
        </w:rPr>
      </w:pPr>
    </w:p>
    <w:p>
      <w:pPr>
        <w:spacing w:line="240" w:lineRule="auto"/>
        <w:rPr>
          <w:sz w:val="18"/>
          <w:szCs w:val="18"/>
        </w:rPr>
      </w:pPr>
    </w:p>
    <w:sectPr>
      <w:pgSz w:w="16838" w:h="11906" w:orient="landscape"/>
      <w:pgMar w:top="1440" w:right="1440" w:bottom="1440" w:left="144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 Neue">
    <w:altName w:val="Myriad Pro"/>
    <w:charset w:val="00"/>
    <w:family w:val="auto"/>
    <w:pitch w:val="variable"/>
    <w:sig w:usb0="E50002FF" w:usb1="500079DB" w:usb2="00000010" w:usb3="00000000" w:csb0="00000001" w:csb1="00000000"/>
  </w:font>
  <w:font w:name="Sarabun Regular">
    <w:altName w:val="Cambria"/>
    <w:charset w:val="00"/>
    <w:family w:val="roman"/>
    <w:pitch w:val="default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F45CE"/>
    <w:multiLevelType w:val="hybridMultilevel"/>
    <w:tmpl w:val="69ECDD82"/>
    <w:lvl w:ilvl="0" w:tplc="4B6E1E6E">
      <w:start w:val="1"/>
      <w:numFmt w:val="bullet"/>
      <w:lvlText w:val="-"/>
      <w:lvlJc w:val="left"/>
      <w:pPr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4ACFCE">
      <w:start w:val="1"/>
      <w:numFmt w:val="bullet"/>
      <w:lvlText w:val="-"/>
      <w:lvlJc w:val="left"/>
      <w:pPr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D2E77C">
      <w:start w:val="1"/>
      <w:numFmt w:val="bullet"/>
      <w:lvlText w:val="-"/>
      <w:lvlJc w:val="left"/>
      <w:pPr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E8E36A6">
      <w:start w:val="1"/>
      <w:numFmt w:val="bullet"/>
      <w:lvlText w:val="-"/>
      <w:lvlJc w:val="left"/>
      <w:pPr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4A1BCA">
      <w:start w:val="1"/>
      <w:numFmt w:val="bullet"/>
      <w:lvlText w:val="-"/>
      <w:lvlJc w:val="left"/>
      <w:pPr>
        <w:ind w:left="35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422FF4">
      <w:start w:val="1"/>
      <w:numFmt w:val="bullet"/>
      <w:lvlText w:val="-"/>
      <w:lvlJc w:val="left"/>
      <w:pPr>
        <w:ind w:left="42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00C6DC">
      <w:start w:val="1"/>
      <w:numFmt w:val="bullet"/>
      <w:lvlText w:val="-"/>
      <w:lvlJc w:val="left"/>
      <w:pPr>
        <w:ind w:left="49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CEFC12">
      <w:start w:val="1"/>
      <w:numFmt w:val="bullet"/>
      <w:lvlText w:val="-"/>
      <w:lvlJc w:val="left"/>
      <w:pPr>
        <w:ind w:left="5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34A792">
      <w:start w:val="1"/>
      <w:numFmt w:val="bullet"/>
      <w:lvlText w:val="-"/>
      <w:lvlJc w:val="left"/>
      <w:pPr>
        <w:ind w:left="64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4FA0EBB"/>
    <w:multiLevelType w:val="hybridMultilevel"/>
    <w:tmpl w:val="FBB0318E"/>
    <w:lvl w:ilvl="0" w:tplc="4EDCD4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E6921"/>
    <w:multiLevelType w:val="hybridMultilevel"/>
    <w:tmpl w:val="DA7438CC"/>
    <w:lvl w:ilvl="0" w:tplc="576E8B4A">
      <w:start w:val="1"/>
      <w:numFmt w:val="bullet"/>
      <w:lvlText w:val="-"/>
      <w:lvlJc w:val="left"/>
      <w:pPr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B4AE64">
      <w:start w:val="1"/>
      <w:numFmt w:val="bullet"/>
      <w:lvlText w:val="-"/>
      <w:lvlJc w:val="left"/>
      <w:pPr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C4AC38C">
      <w:start w:val="1"/>
      <w:numFmt w:val="bullet"/>
      <w:lvlText w:val="-"/>
      <w:lvlJc w:val="left"/>
      <w:pPr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D44A7FE">
      <w:start w:val="1"/>
      <w:numFmt w:val="bullet"/>
      <w:lvlText w:val="-"/>
      <w:lvlJc w:val="left"/>
      <w:pPr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6A008C">
      <w:start w:val="1"/>
      <w:numFmt w:val="bullet"/>
      <w:lvlText w:val="-"/>
      <w:lvlJc w:val="left"/>
      <w:pPr>
        <w:ind w:left="35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2AEA80">
      <w:start w:val="1"/>
      <w:numFmt w:val="bullet"/>
      <w:lvlText w:val="-"/>
      <w:lvlJc w:val="left"/>
      <w:pPr>
        <w:ind w:left="42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DA57DE">
      <w:start w:val="1"/>
      <w:numFmt w:val="bullet"/>
      <w:lvlText w:val="-"/>
      <w:lvlJc w:val="left"/>
      <w:pPr>
        <w:ind w:left="49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B25BF4">
      <w:start w:val="1"/>
      <w:numFmt w:val="bullet"/>
      <w:lvlText w:val="-"/>
      <w:lvlJc w:val="left"/>
      <w:pPr>
        <w:ind w:left="5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326E06E">
      <w:start w:val="1"/>
      <w:numFmt w:val="bullet"/>
      <w:lvlText w:val="-"/>
      <w:lvlJc w:val="left"/>
      <w:pPr>
        <w:ind w:left="64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53E5425"/>
    <w:multiLevelType w:val="hybridMultilevel"/>
    <w:tmpl w:val="9044EFEE"/>
    <w:lvl w:ilvl="0" w:tplc="1B26F4A4">
      <w:start w:val="1"/>
      <w:numFmt w:val="bullet"/>
      <w:lvlText w:val="-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DBA4FCA">
      <w:start w:val="1"/>
      <w:numFmt w:val="bullet"/>
      <w:lvlText w:val="-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1E02C6">
      <w:start w:val="1"/>
      <w:numFmt w:val="bullet"/>
      <w:lvlText w:val="-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C14C384">
      <w:start w:val="1"/>
      <w:numFmt w:val="bullet"/>
      <w:lvlText w:val="-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005F44">
      <w:start w:val="1"/>
      <w:numFmt w:val="bullet"/>
      <w:lvlText w:val="-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2D2FCEA">
      <w:start w:val="1"/>
      <w:numFmt w:val="bullet"/>
      <w:lvlText w:val="-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122522">
      <w:start w:val="1"/>
      <w:numFmt w:val="bullet"/>
      <w:lvlText w:val="-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2CAE0EA">
      <w:start w:val="1"/>
      <w:numFmt w:val="bullet"/>
      <w:lvlText w:val="-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0ACFF0">
      <w:start w:val="1"/>
      <w:numFmt w:val="bullet"/>
      <w:lvlText w:val="-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9466531"/>
    <w:multiLevelType w:val="hybridMultilevel"/>
    <w:tmpl w:val="A2088388"/>
    <w:lvl w:ilvl="0" w:tplc="647AFAF4">
      <w:start w:val="1"/>
      <w:numFmt w:val="bullet"/>
      <w:lvlText w:val="-"/>
      <w:lvlJc w:val="left"/>
      <w:pPr>
        <w:ind w:left="60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F016F6">
      <w:start w:val="1"/>
      <w:numFmt w:val="bullet"/>
      <w:lvlText w:val="-"/>
      <w:lvlJc w:val="left"/>
      <w:pPr>
        <w:ind w:left="132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984C08">
      <w:start w:val="1"/>
      <w:numFmt w:val="bullet"/>
      <w:lvlText w:val="-"/>
      <w:lvlJc w:val="left"/>
      <w:pPr>
        <w:ind w:left="204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0C1920">
      <w:start w:val="1"/>
      <w:numFmt w:val="bullet"/>
      <w:lvlText w:val="-"/>
      <w:lvlJc w:val="left"/>
      <w:pPr>
        <w:ind w:left="276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4C6196">
      <w:start w:val="1"/>
      <w:numFmt w:val="bullet"/>
      <w:lvlText w:val="-"/>
      <w:lvlJc w:val="left"/>
      <w:pPr>
        <w:ind w:left="348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D6E40A">
      <w:start w:val="1"/>
      <w:numFmt w:val="bullet"/>
      <w:lvlText w:val="-"/>
      <w:lvlJc w:val="left"/>
      <w:pPr>
        <w:ind w:left="420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F057A2">
      <w:start w:val="1"/>
      <w:numFmt w:val="bullet"/>
      <w:lvlText w:val="-"/>
      <w:lvlJc w:val="left"/>
      <w:pPr>
        <w:ind w:left="492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C741E16">
      <w:start w:val="1"/>
      <w:numFmt w:val="bullet"/>
      <w:lvlText w:val="-"/>
      <w:lvlJc w:val="left"/>
      <w:pPr>
        <w:ind w:left="564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4EC2BE">
      <w:start w:val="1"/>
      <w:numFmt w:val="bullet"/>
      <w:lvlText w:val="-"/>
      <w:lvlJc w:val="left"/>
      <w:pPr>
        <w:ind w:left="636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23538F1"/>
    <w:multiLevelType w:val="hybridMultilevel"/>
    <w:tmpl w:val="FA1A4056"/>
    <w:lvl w:ilvl="0" w:tplc="2848AFA6">
      <w:numFmt w:val="bullet"/>
      <w:lvlText w:val="-"/>
      <w:lvlJc w:val="left"/>
      <w:pPr>
        <w:ind w:left="500" w:hanging="360"/>
      </w:pPr>
      <w:rPr>
        <w:rFonts w:ascii="Times New Roman" w:eastAsia="Calibri" w:hAnsi="Times New Roman" w:cs="Times New Roma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6" w15:restartNumberingAfterBreak="0">
    <w:nsid w:val="1D230CF2"/>
    <w:multiLevelType w:val="hybridMultilevel"/>
    <w:tmpl w:val="ACE67C6A"/>
    <w:lvl w:ilvl="0" w:tplc="86469708">
      <w:start w:val="1"/>
      <w:numFmt w:val="bullet"/>
      <w:lvlText w:val="-"/>
      <w:lvlJc w:val="left"/>
      <w:pPr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AE56BA">
      <w:start w:val="1"/>
      <w:numFmt w:val="bullet"/>
      <w:lvlText w:val="-"/>
      <w:lvlJc w:val="left"/>
      <w:pPr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5004D6">
      <w:start w:val="1"/>
      <w:numFmt w:val="bullet"/>
      <w:lvlText w:val="-"/>
      <w:lvlJc w:val="left"/>
      <w:pPr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1A9A24">
      <w:start w:val="1"/>
      <w:numFmt w:val="bullet"/>
      <w:lvlText w:val="-"/>
      <w:lvlJc w:val="left"/>
      <w:pPr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BEAF76">
      <w:start w:val="1"/>
      <w:numFmt w:val="bullet"/>
      <w:lvlText w:val="-"/>
      <w:lvlJc w:val="left"/>
      <w:pPr>
        <w:ind w:left="35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338B4A8">
      <w:start w:val="1"/>
      <w:numFmt w:val="bullet"/>
      <w:lvlText w:val="-"/>
      <w:lvlJc w:val="left"/>
      <w:pPr>
        <w:ind w:left="42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DA2856">
      <w:start w:val="1"/>
      <w:numFmt w:val="bullet"/>
      <w:lvlText w:val="-"/>
      <w:lvlJc w:val="left"/>
      <w:pPr>
        <w:ind w:left="49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106B94">
      <w:start w:val="1"/>
      <w:numFmt w:val="bullet"/>
      <w:lvlText w:val="-"/>
      <w:lvlJc w:val="left"/>
      <w:pPr>
        <w:ind w:left="5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7DCC234">
      <w:start w:val="1"/>
      <w:numFmt w:val="bullet"/>
      <w:lvlText w:val="-"/>
      <w:lvlJc w:val="left"/>
      <w:pPr>
        <w:ind w:left="64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D853E56"/>
    <w:multiLevelType w:val="hybridMultilevel"/>
    <w:tmpl w:val="71EE22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5561B"/>
    <w:multiLevelType w:val="hybridMultilevel"/>
    <w:tmpl w:val="B3E26EBA"/>
    <w:lvl w:ilvl="0" w:tplc="AE6CEAF0">
      <w:start w:val="202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D1CE8"/>
    <w:multiLevelType w:val="hybridMultilevel"/>
    <w:tmpl w:val="4B345964"/>
    <w:lvl w:ilvl="0" w:tplc="D2106084">
      <w:start w:val="1"/>
      <w:numFmt w:val="decimal"/>
      <w:lvlText w:val="%1)"/>
      <w:lvlJc w:val="left"/>
      <w:pPr>
        <w:tabs>
          <w:tab w:val="left" w:pos="1440"/>
        </w:tabs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64E8E2">
      <w:start w:val="1"/>
      <w:numFmt w:val="decimal"/>
      <w:lvlText w:val="%2)"/>
      <w:lvlJc w:val="left"/>
      <w:pPr>
        <w:tabs>
          <w:tab w:val="left" w:pos="1440"/>
        </w:tabs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432B306">
      <w:start w:val="1"/>
      <w:numFmt w:val="decimal"/>
      <w:lvlText w:val="%3)"/>
      <w:lvlJc w:val="left"/>
      <w:pPr>
        <w:tabs>
          <w:tab w:val="left" w:pos="1440"/>
        </w:tabs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FC2172">
      <w:start w:val="1"/>
      <w:numFmt w:val="decimal"/>
      <w:lvlText w:val="%4)"/>
      <w:lvlJc w:val="left"/>
      <w:pPr>
        <w:tabs>
          <w:tab w:val="left" w:pos="1440"/>
        </w:tabs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4C44A6C">
      <w:start w:val="1"/>
      <w:numFmt w:val="decimal"/>
      <w:lvlText w:val="%5)"/>
      <w:lvlJc w:val="left"/>
      <w:pPr>
        <w:tabs>
          <w:tab w:val="left" w:pos="1440"/>
        </w:tabs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ACDB60">
      <w:start w:val="1"/>
      <w:numFmt w:val="decimal"/>
      <w:lvlText w:val="%6)"/>
      <w:lvlJc w:val="left"/>
      <w:pPr>
        <w:tabs>
          <w:tab w:val="left" w:pos="1440"/>
        </w:tabs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349862">
      <w:start w:val="1"/>
      <w:numFmt w:val="decimal"/>
      <w:lvlText w:val="%7)"/>
      <w:lvlJc w:val="left"/>
      <w:pPr>
        <w:tabs>
          <w:tab w:val="left" w:pos="1440"/>
        </w:tabs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3AE33C">
      <w:start w:val="1"/>
      <w:numFmt w:val="decimal"/>
      <w:lvlText w:val="%8)"/>
      <w:lvlJc w:val="left"/>
      <w:pPr>
        <w:tabs>
          <w:tab w:val="left" w:pos="1440"/>
        </w:tabs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C82446">
      <w:start w:val="1"/>
      <w:numFmt w:val="decimal"/>
      <w:lvlText w:val="%9)"/>
      <w:lvlJc w:val="left"/>
      <w:pPr>
        <w:tabs>
          <w:tab w:val="left" w:pos="1440"/>
        </w:tabs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5C70015"/>
    <w:multiLevelType w:val="hybridMultilevel"/>
    <w:tmpl w:val="B81CA6A8"/>
    <w:lvl w:ilvl="0" w:tplc="007E581A">
      <w:start w:val="1"/>
      <w:numFmt w:val="bullet"/>
      <w:lvlText w:val="-"/>
      <w:lvlJc w:val="left"/>
      <w:pPr>
        <w:ind w:left="60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D8A1F2">
      <w:start w:val="1"/>
      <w:numFmt w:val="bullet"/>
      <w:lvlText w:val="-"/>
      <w:lvlJc w:val="left"/>
      <w:pPr>
        <w:ind w:left="132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1C4F54">
      <w:start w:val="1"/>
      <w:numFmt w:val="bullet"/>
      <w:lvlText w:val="-"/>
      <w:lvlJc w:val="left"/>
      <w:pPr>
        <w:ind w:left="204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76EB6A">
      <w:start w:val="1"/>
      <w:numFmt w:val="bullet"/>
      <w:lvlText w:val="-"/>
      <w:lvlJc w:val="left"/>
      <w:pPr>
        <w:ind w:left="276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943A2A">
      <w:start w:val="1"/>
      <w:numFmt w:val="bullet"/>
      <w:lvlText w:val="-"/>
      <w:lvlJc w:val="left"/>
      <w:pPr>
        <w:ind w:left="348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B2BAFA">
      <w:start w:val="1"/>
      <w:numFmt w:val="bullet"/>
      <w:lvlText w:val="-"/>
      <w:lvlJc w:val="left"/>
      <w:pPr>
        <w:ind w:left="420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80B64C">
      <w:start w:val="1"/>
      <w:numFmt w:val="bullet"/>
      <w:lvlText w:val="-"/>
      <w:lvlJc w:val="left"/>
      <w:pPr>
        <w:ind w:left="492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2E09EA2">
      <w:start w:val="1"/>
      <w:numFmt w:val="bullet"/>
      <w:lvlText w:val="-"/>
      <w:lvlJc w:val="left"/>
      <w:pPr>
        <w:ind w:left="564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B80D030">
      <w:start w:val="1"/>
      <w:numFmt w:val="bullet"/>
      <w:lvlText w:val="-"/>
      <w:lvlJc w:val="left"/>
      <w:pPr>
        <w:ind w:left="636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B661AF9"/>
    <w:multiLevelType w:val="hybridMultilevel"/>
    <w:tmpl w:val="06B489E4"/>
    <w:lvl w:ilvl="0" w:tplc="F4C825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F3C2F"/>
    <w:multiLevelType w:val="hybridMultilevel"/>
    <w:tmpl w:val="A9D2495C"/>
    <w:lvl w:ilvl="0" w:tplc="3836BD2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0E7C56"/>
    <w:multiLevelType w:val="hybridMultilevel"/>
    <w:tmpl w:val="A86CE9FE"/>
    <w:lvl w:ilvl="0" w:tplc="4574FE06">
      <w:start w:val="1"/>
      <w:numFmt w:val="bullet"/>
      <w:lvlText w:val="-"/>
      <w:lvlJc w:val="left"/>
      <w:pPr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107350">
      <w:start w:val="1"/>
      <w:numFmt w:val="bullet"/>
      <w:lvlText w:val="-"/>
      <w:lvlJc w:val="left"/>
      <w:pPr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B20F0E">
      <w:start w:val="1"/>
      <w:numFmt w:val="bullet"/>
      <w:lvlText w:val="-"/>
      <w:lvlJc w:val="left"/>
      <w:pPr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4A7AB4">
      <w:start w:val="1"/>
      <w:numFmt w:val="bullet"/>
      <w:lvlText w:val="-"/>
      <w:lvlJc w:val="left"/>
      <w:pPr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CB886C8">
      <w:start w:val="1"/>
      <w:numFmt w:val="bullet"/>
      <w:lvlText w:val="-"/>
      <w:lvlJc w:val="left"/>
      <w:pPr>
        <w:ind w:left="35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06933C">
      <w:start w:val="1"/>
      <w:numFmt w:val="bullet"/>
      <w:lvlText w:val="-"/>
      <w:lvlJc w:val="left"/>
      <w:pPr>
        <w:ind w:left="42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4ED2EE">
      <w:start w:val="1"/>
      <w:numFmt w:val="bullet"/>
      <w:lvlText w:val="-"/>
      <w:lvlJc w:val="left"/>
      <w:pPr>
        <w:ind w:left="49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FAC0C2">
      <w:start w:val="1"/>
      <w:numFmt w:val="bullet"/>
      <w:lvlText w:val="-"/>
      <w:lvlJc w:val="left"/>
      <w:pPr>
        <w:ind w:left="5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4C6CAC6">
      <w:start w:val="1"/>
      <w:numFmt w:val="bullet"/>
      <w:lvlText w:val="-"/>
      <w:lvlJc w:val="left"/>
      <w:pPr>
        <w:ind w:left="64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2F5F115D"/>
    <w:multiLevelType w:val="hybridMultilevel"/>
    <w:tmpl w:val="A1084AF6"/>
    <w:lvl w:ilvl="0" w:tplc="2F44BD04">
      <w:start w:val="1"/>
      <w:numFmt w:val="bullet"/>
      <w:lvlText w:val="-"/>
      <w:lvlJc w:val="left"/>
      <w:pPr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A62CB6">
      <w:start w:val="1"/>
      <w:numFmt w:val="bullet"/>
      <w:lvlText w:val="-"/>
      <w:lvlJc w:val="left"/>
      <w:pPr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2063426">
      <w:start w:val="1"/>
      <w:numFmt w:val="bullet"/>
      <w:lvlText w:val="-"/>
      <w:lvlJc w:val="left"/>
      <w:pPr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C6B3D8">
      <w:start w:val="1"/>
      <w:numFmt w:val="bullet"/>
      <w:lvlText w:val="-"/>
      <w:lvlJc w:val="left"/>
      <w:pPr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B616F2">
      <w:start w:val="1"/>
      <w:numFmt w:val="bullet"/>
      <w:lvlText w:val="-"/>
      <w:lvlJc w:val="left"/>
      <w:pPr>
        <w:ind w:left="35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5010AA">
      <w:start w:val="1"/>
      <w:numFmt w:val="bullet"/>
      <w:lvlText w:val="-"/>
      <w:lvlJc w:val="left"/>
      <w:pPr>
        <w:ind w:left="42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B83C66">
      <w:start w:val="1"/>
      <w:numFmt w:val="bullet"/>
      <w:lvlText w:val="-"/>
      <w:lvlJc w:val="left"/>
      <w:pPr>
        <w:ind w:left="49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1C29F4">
      <w:start w:val="1"/>
      <w:numFmt w:val="bullet"/>
      <w:lvlText w:val="-"/>
      <w:lvlJc w:val="left"/>
      <w:pPr>
        <w:ind w:left="5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DAC0FA">
      <w:start w:val="1"/>
      <w:numFmt w:val="bullet"/>
      <w:lvlText w:val="-"/>
      <w:lvlJc w:val="left"/>
      <w:pPr>
        <w:ind w:left="64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0027964"/>
    <w:multiLevelType w:val="hybridMultilevel"/>
    <w:tmpl w:val="A702787A"/>
    <w:lvl w:ilvl="0" w:tplc="80BC2288">
      <w:start w:val="1"/>
      <w:numFmt w:val="bullet"/>
      <w:lvlText w:val="-"/>
      <w:lvlJc w:val="left"/>
      <w:pPr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74D29E">
      <w:start w:val="1"/>
      <w:numFmt w:val="bullet"/>
      <w:lvlText w:val="-"/>
      <w:lvlJc w:val="left"/>
      <w:pPr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3E091E">
      <w:start w:val="1"/>
      <w:numFmt w:val="bullet"/>
      <w:lvlText w:val="-"/>
      <w:lvlJc w:val="left"/>
      <w:pPr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946A548">
      <w:start w:val="1"/>
      <w:numFmt w:val="bullet"/>
      <w:lvlText w:val="-"/>
      <w:lvlJc w:val="left"/>
      <w:pPr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7E90F6">
      <w:start w:val="1"/>
      <w:numFmt w:val="bullet"/>
      <w:lvlText w:val="-"/>
      <w:lvlJc w:val="left"/>
      <w:pPr>
        <w:ind w:left="35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E40B52">
      <w:start w:val="1"/>
      <w:numFmt w:val="bullet"/>
      <w:lvlText w:val="-"/>
      <w:lvlJc w:val="left"/>
      <w:pPr>
        <w:ind w:left="42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69AE134">
      <w:start w:val="1"/>
      <w:numFmt w:val="bullet"/>
      <w:lvlText w:val="-"/>
      <w:lvlJc w:val="left"/>
      <w:pPr>
        <w:ind w:left="49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2A8CAC">
      <w:start w:val="1"/>
      <w:numFmt w:val="bullet"/>
      <w:lvlText w:val="-"/>
      <w:lvlJc w:val="left"/>
      <w:pPr>
        <w:ind w:left="5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A6C02A">
      <w:start w:val="1"/>
      <w:numFmt w:val="bullet"/>
      <w:lvlText w:val="-"/>
      <w:lvlJc w:val="left"/>
      <w:pPr>
        <w:ind w:left="64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2077B5F"/>
    <w:multiLevelType w:val="hybridMultilevel"/>
    <w:tmpl w:val="58CC048A"/>
    <w:lvl w:ilvl="0" w:tplc="68667C68">
      <w:start w:val="1"/>
      <w:numFmt w:val="bullet"/>
      <w:lvlText w:val="-"/>
      <w:lvlJc w:val="left"/>
      <w:pPr>
        <w:ind w:left="60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32D170">
      <w:start w:val="1"/>
      <w:numFmt w:val="bullet"/>
      <w:lvlText w:val="-"/>
      <w:lvlJc w:val="left"/>
      <w:pPr>
        <w:ind w:left="132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F0B2CA">
      <w:start w:val="1"/>
      <w:numFmt w:val="bullet"/>
      <w:lvlText w:val="-"/>
      <w:lvlJc w:val="left"/>
      <w:pPr>
        <w:ind w:left="204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B6A5A9E">
      <w:start w:val="1"/>
      <w:numFmt w:val="bullet"/>
      <w:lvlText w:val="-"/>
      <w:lvlJc w:val="left"/>
      <w:pPr>
        <w:ind w:left="276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F8B584">
      <w:start w:val="1"/>
      <w:numFmt w:val="bullet"/>
      <w:lvlText w:val="-"/>
      <w:lvlJc w:val="left"/>
      <w:pPr>
        <w:ind w:left="348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95CFFCC">
      <w:start w:val="1"/>
      <w:numFmt w:val="bullet"/>
      <w:lvlText w:val="-"/>
      <w:lvlJc w:val="left"/>
      <w:pPr>
        <w:ind w:left="420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D228DA">
      <w:start w:val="1"/>
      <w:numFmt w:val="bullet"/>
      <w:lvlText w:val="-"/>
      <w:lvlJc w:val="left"/>
      <w:pPr>
        <w:ind w:left="492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547822">
      <w:start w:val="1"/>
      <w:numFmt w:val="bullet"/>
      <w:lvlText w:val="-"/>
      <w:lvlJc w:val="left"/>
      <w:pPr>
        <w:ind w:left="564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E42BD6">
      <w:start w:val="1"/>
      <w:numFmt w:val="bullet"/>
      <w:lvlText w:val="-"/>
      <w:lvlJc w:val="left"/>
      <w:pPr>
        <w:ind w:left="636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3370196E"/>
    <w:multiLevelType w:val="hybridMultilevel"/>
    <w:tmpl w:val="6AACC1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2A55F6"/>
    <w:multiLevelType w:val="hybridMultilevel"/>
    <w:tmpl w:val="081EC3EA"/>
    <w:lvl w:ilvl="0" w:tplc="7FBAA0F0">
      <w:start w:val="1"/>
      <w:numFmt w:val="bullet"/>
      <w:lvlText w:val="-"/>
      <w:lvlJc w:val="left"/>
      <w:pPr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CA422E">
      <w:start w:val="1"/>
      <w:numFmt w:val="bullet"/>
      <w:lvlText w:val="-"/>
      <w:lvlJc w:val="left"/>
      <w:pPr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30A4E4">
      <w:start w:val="1"/>
      <w:numFmt w:val="bullet"/>
      <w:lvlText w:val="-"/>
      <w:lvlJc w:val="left"/>
      <w:pPr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CEEE02">
      <w:start w:val="1"/>
      <w:numFmt w:val="bullet"/>
      <w:lvlText w:val="-"/>
      <w:lvlJc w:val="left"/>
      <w:pPr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0EEA76">
      <w:start w:val="1"/>
      <w:numFmt w:val="bullet"/>
      <w:lvlText w:val="-"/>
      <w:lvlJc w:val="left"/>
      <w:pPr>
        <w:ind w:left="35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389BF8">
      <w:start w:val="1"/>
      <w:numFmt w:val="bullet"/>
      <w:lvlText w:val="-"/>
      <w:lvlJc w:val="left"/>
      <w:pPr>
        <w:ind w:left="42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FA852C">
      <w:start w:val="1"/>
      <w:numFmt w:val="bullet"/>
      <w:lvlText w:val="-"/>
      <w:lvlJc w:val="left"/>
      <w:pPr>
        <w:ind w:left="49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E410BC">
      <w:start w:val="1"/>
      <w:numFmt w:val="bullet"/>
      <w:lvlText w:val="-"/>
      <w:lvlJc w:val="left"/>
      <w:pPr>
        <w:ind w:left="5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0C1016">
      <w:start w:val="1"/>
      <w:numFmt w:val="bullet"/>
      <w:lvlText w:val="-"/>
      <w:lvlJc w:val="left"/>
      <w:pPr>
        <w:ind w:left="64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B783740"/>
    <w:multiLevelType w:val="hybridMultilevel"/>
    <w:tmpl w:val="821846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546F5"/>
    <w:multiLevelType w:val="hybridMultilevel"/>
    <w:tmpl w:val="B20263E6"/>
    <w:lvl w:ilvl="0" w:tplc="B00C61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C011E"/>
    <w:multiLevelType w:val="hybridMultilevel"/>
    <w:tmpl w:val="2FD0B210"/>
    <w:lvl w:ilvl="0" w:tplc="F4C825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FA2500"/>
    <w:multiLevelType w:val="hybridMultilevel"/>
    <w:tmpl w:val="2FEE0BE0"/>
    <w:lvl w:ilvl="0" w:tplc="62106424">
      <w:start w:val="202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B35E7"/>
    <w:multiLevelType w:val="hybridMultilevel"/>
    <w:tmpl w:val="42FC205C"/>
    <w:lvl w:ilvl="0" w:tplc="F4C82520">
      <w:start w:val="1"/>
      <w:numFmt w:val="bullet"/>
      <w:lvlText w:val="-"/>
      <w:lvlJc w:val="left"/>
      <w:pPr>
        <w:ind w:left="60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C88104">
      <w:start w:val="1"/>
      <w:numFmt w:val="bullet"/>
      <w:lvlText w:val="-"/>
      <w:lvlJc w:val="left"/>
      <w:pPr>
        <w:ind w:left="132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A084B8">
      <w:start w:val="1"/>
      <w:numFmt w:val="bullet"/>
      <w:lvlText w:val="-"/>
      <w:lvlJc w:val="left"/>
      <w:pPr>
        <w:ind w:left="204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A6E3D4">
      <w:start w:val="1"/>
      <w:numFmt w:val="bullet"/>
      <w:lvlText w:val="-"/>
      <w:lvlJc w:val="left"/>
      <w:pPr>
        <w:ind w:left="276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EE2DC8">
      <w:start w:val="1"/>
      <w:numFmt w:val="bullet"/>
      <w:lvlText w:val="-"/>
      <w:lvlJc w:val="left"/>
      <w:pPr>
        <w:ind w:left="348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7EC024">
      <w:start w:val="1"/>
      <w:numFmt w:val="bullet"/>
      <w:lvlText w:val="-"/>
      <w:lvlJc w:val="left"/>
      <w:pPr>
        <w:ind w:left="420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7E019A">
      <w:start w:val="1"/>
      <w:numFmt w:val="bullet"/>
      <w:lvlText w:val="-"/>
      <w:lvlJc w:val="left"/>
      <w:pPr>
        <w:ind w:left="492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22F13E">
      <w:start w:val="1"/>
      <w:numFmt w:val="bullet"/>
      <w:lvlText w:val="-"/>
      <w:lvlJc w:val="left"/>
      <w:pPr>
        <w:ind w:left="564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9286F8">
      <w:start w:val="1"/>
      <w:numFmt w:val="bullet"/>
      <w:lvlText w:val="-"/>
      <w:lvlJc w:val="left"/>
      <w:pPr>
        <w:ind w:left="6361" w:hanging="24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0B17625"/>
    <w:multiLevelType w:val="hybridMultilevel"/>
    <w:tmpl w:val="6DE692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772C13"/>
    <w:multiLevelType w:val="hybridMultilevel"/>
    <w:tmpl w:val="4164F79C"/>
    <w:lvl w:ilvl="0" w:tplc="9DAC5144">
      <w:start w:val="1"/>
      <w:numFmt w:val="bullet"/>
      <w:lvlText w:val="-"/>
      <w:lvlJc w:val="left"/>
      <w:pPr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401082">
      <w:start w:val="1"/>
      <w:numFmt w:val="bullet"/>
      <w:lvlText w:val="-"/>
      <w:lvlJc w:val="left"/>
      <w:pPr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BCFE7C">
      <w:start w:val="1"/>
      <w:numFmt w:val="bullet"/>
      <w:lvlText w:val="-"/>
      <w:lvlJc w:val="left"/>
      <w:pPr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410B34E">
      <w:start w:val="1"/>
      <w:numFmt w:val="bullet"/>
      <w:lvlText w:val="-"/>
      <w:lvlJc w:val="left"/>
      <w:pPr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5647B0">
      <w:start w:val="1"/>
      <w:numFmt w:val="bullet"/>
      <w:lvlText w:val="-"/>
      <w:lvlJc w:val="left"/>
      <w:pPr>
        <w:ind w:left="35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0EBCBA">
      <w:start w:val="1"/>
      <w:numFmt w:val="bullet"/>
      <w:lvlText w:val="-"/>
      <w:lvlJc w:val="left"/>
      <w:pPr>
        <w:ind w:left="42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2E3828">
      <w:start w:val="1"/>
      <w:numFmt w:val="bullet"/>
      <w:lvlText w:val="-"/>
      <w:lvlJc w:val="left"/>
      <w:pPr>
        <w:ind w:left="49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B859F2">
      <w:start w:val="1"/>
      <w:numFmt w:val="bullet"/>
      <w:lvlText w:val="-"/>
      <w:lvlJc w:val="left"/>
      <w:pPr>
        <w:ind w:left="5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7A9D4C">
      <w:start w:val="1"/>
      <w:numFmt w:val="bullet"/>
      <w:lvlText w:val="-"/>
      <w:lvlJc w:val="left"/>
      <w:pPr>
        <w:ind w:left="64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41A940E0"/>
    <w:multiLevelType w:val="hybridMultilevel"/>
    <w:tmpl w:val="07686284"/>
    <w:lvl w:ilvl="0" w:tplc="BFF239B8">
      <w:start w:val="1"/>
      <w:numFmt w:val="bullet"/>
      <w:lvlText w:val="-"/>
      <w:lvlJc w:val="left"/>
      <w:pPr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340B96">
      <w:start w:val="1"/>
      <w:numFmt w:val="bullet"/>
      <w:lvlText w:val="-"/>
      <w:lvlJc w:val="left"/>
      <w:pPr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229796">
      <w:start w:val="1"/>
      <w:numFmt w:val="bullet"/>
      <w:lvlText w:val="-"/>
      <w:lvlJc w:val="left"/>
      <w:pPr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8A04EC4">
      <w:start w:val="1"/>
      <w:numFmt w:val="bullet"/>
      <w:lvlText w:val="-"/>
      <w:lvlJc w:val="left"/>
      <w:pPr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29ADB0A">
      <w:start w:val="1"/>
      <w:numFmt w:val="bullet"/>
      <w:lvlText w:val="-"/>
      <w:lvlJc w:val="left"/>
      <w:pPr>
        <w:ind w:left="35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D5A6F92">
      <w:start w:val="1"/>
      <w:numFmt w:val="bullet"/>
      <w:lvlText w:val="-"/>
      <w:lvlJc w:val="left"/>
      <w:pPr>
        <w:ind w:left="42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5823DC">
      <w:start w:val="1"/>
      <w:numFmt w:val="bullet"/>
      <w:lvlText w:val="-"/>
      <w:lvlJc w:val="left"/>
      <w:pPr>
        <w:ind w:left="49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CC6EEA">
      <w:start w:val="1"/>
      <w:numFmt w:val="bullet"/>
      <w:lvlText w:val="-"/>
      <w:lvlJc w:val="left"/>
      <w:pPr>
        <w:ind w:left="5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069D94">
      <w:start w:val="1"/>
      <w:numFmt w:val="bullet"/>
      <w:lvlText w:val="-"/>
      <w:lvlJc w:val="left"/>
      <w:pPr>
        <w:ind w:left="64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488C6624"/>
    <w:multiLevelType w:val="multilevel"/>
    <w:tmpl w:val="7A964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1332CD"/>
    <w:multiLevelType w:val="hybridMultilevel"/>
    <w:tmpl w:val="4A40E464"/>
    <w:lvl w:ilvl="0" w:tplc="7BBC633C">
      <w:start w:val="1"/>
      <w:numFmt w:val="bullet"/>
      <w:lvlText w:val="-"/>
      <w:lvlJc w:val="left"/>
      <w:pPr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F85A72">
      <w:start w:val="1"/>
      <w:numFmt w:val="bullet"/>
      <w:lvlText w:val="-"/>
      <w:lvlJc w:val="left"/>
      <w:pPr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224C5E">
      <w:start w:val="1"/>
      <w:numFmt w:val="bullet"/>
      <w:lvlText w:val="-"/>
      <w:lvlJc w:val="left"/>
      <w:pPr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E43320">
      <w:start w:val="1"/>
      <w:numFmt w:val="bullet"/>
      <w:lvlText w:val="-"/>
      <w:lvlJc w:val="left"/>
      <w:pPr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D8F816">
      <w:start w:val="1"/>
      <w:numFmt w:val="bullet"/>
      <w:lvlText w:val="-"/>
      <w:lvlJc w:val="left"/>
      <w:pPr>
        <w:ind w:left="35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9C737E">
      <w:start w:val="1"/>
      <w:numFmt w:val="bullet"/>
      <w:lvlText w:val="-"/>
      <w:lvlJc w:val="left"/>
      <w:pPr>
        <w:ind w:left="42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4C0A42">
      <w:start w:val="1"/>
      <w:numFmt w:val="bullet"/>
      <w:lvlText w:val="-"/>
      <w:lvlJc w:val="left"/>
      <w:pPr>
        <w:ind w:left="49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DC383C">
      <w:start w:val="1"/>
      <w:numFmt w:val="bullet"/>
      <w:lvlText w:val="-"/>
      <w:lvlJc w:val="left"/>
      <w:pPr>
        <w:ind w:left="5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580396">
      <w:start w:val="1"/>
      <w:numFmt w:val="bullet"/>
      <w:lvlText w:val="-"/>
      <w:lvlJc w:val="left"/>
      <w:pPr>
        <w:ind w:left="64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49661A92"/>
    <w:multiLevelType w:val="hybridMultilevel"/>
    <w:tmpl w:val="76CCDB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3B51B1"/>
    <w:multiLevelType w:val="multilevel"/>
    <w:tmpl w:val="8700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565F54"/>
    <w:multiLevelType w:val="hybridMultilevel"/>
    <w:tmpl w:val="EEA85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A122C4"/>
    <w:multiLevelType w:val="hybridMultilevel"/>
    <w:tmpl w:val="BF00FCC8"/>
    <w:lvl w:ilvl="0" w:tplc="35E2717E">
      <w:start w:val="1"/>
      <w:numFmt w:val="bullet"/>
      <w:lvlText w:val="-"/>
      <w:lvlJc w:val="left"/>
      <w:pPr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7CDEFC">
      <w:start w:val="1"/>
      <w:numFmt w:val="bullet"/>
      <w:lvlText w:val="-"/>
      <w:lvlJc w:val="left"/>
      <w:pPr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EAFB48">
      <w:start w:val="1"/>
      <w:numFmt w:val="bullet"/>
      <w:lvlText w:val="-"/>
      <w:lvlJc w:val="left"/>
      <w:pPr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427BD4">
      <w:start w:val="1"/>
      <w:numFmt w:val="bullet"/>
      <w:lvlText w:val="-"/>
      <w:lvlJc w:val="left"/>
      <w:pPr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068468">
      <w:start w:val="1"/>
      <w:numFmt w:val="bullet"/>
      <w:lvlText w:val="-"/>
      <w:lvlJc w:val="left"/>
      <w:pPr>
        <w:ind w:left="35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CE5C9E">
      <w:start w:val="1"/>
      <w:numFmt w:val="bullet"/>
      <w:lvlText w:val="-"/>
      <w:lvlJc w:val="left"/>
      <w:pPr>
        <w:ind w:left="42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3F0D2B4">
      <w:start w:val="1"/>
      <w:numFmt w:val="bullet"/>
      <w:lvlText w:val="-"/>
      <w:lvlJc w:val="left"/>
      <w:pPr>
        <w:ind w:left="49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48EBD0">
      <w:start w:val="1"/>
      <w:numFmt w:val="bullet"/>
      <w:lvlText w:val="-"/>
      <w:lvlJc w:val="left"/>
      <w:pPr>
        <w:ind w:left="5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0AF898">
      <w:start w:val="1"/>
      <w:numFmt w:val="bullet"/>
      <w:lvlText w:val="-"/>
      <w:lvlJc w:val="left"/>
      <w:pPr>
        <w:ind w:left="64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51986DB0"/>
    <w:multiLevelType w:val="hybridMultilevel"/>
    <w:tmpl w:val="A77E394E"/>
    <w:lvl w:ilvl="0" w:tplc="C20E1FF6">
      <w:start w:val="1"/>
      <w:numFmt w:val="bullet"/>
      <w:lvlText w:val="-"/>
      <w:lvlJc w:val="left"/>
      <w:pPr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4C6916">
      <w:start w:val="1"/>
      <w:numFmt w:val="bullet"/>
      <w:lvlText w:val="-"/>
      <w:lvlJc w:val="left"/>
      <w:pPr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E9EC4D2">
      <w:start w:val="1"/>
      <w:numFmt w:val="bullet"/>
      <w:lvlText w:val="-"/>
      <w:lvlJc w:val="left"/>
      <w:pPr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187E26">
      <w:start w:val="1"/>
      <w:numFmt w:val="bullet"/>
      <w:lvlText w:val="-"/>
      <w:lvlJc w:val="left"/>
      <w:pPr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EE2E10">
      <w:start w:val="1"/>
      <w:numFmt w:val="bullet"/>
      <w:lvlText w:val="-"/>
      <w:lvlJc w:val="left"/>
      <w:pPr>
        <w:ind w:left="35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B6B702">
      <w:start w:val="1"/>
      <w:numFmt w:val="bullet"/>
      <w:lvlText w:val="-"/>
      <w:lvlJc w:val="left"/>
      <w:pPr>
        <w:ind w:left="42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4C4980">
      <w:start w:val="1"/>
      <w:numFmt w:val="bullet"/>
      <w:lvlText w:val="-"/>
      <w:lvlJc w:val="left"/>
      <w:pPr>
        <w:ind w:left="49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DE7F46">
      <w:start w:val="1"/>
      <w:numFmt w:val="bullet"/>
      <w:lvlText w:val="-"/>
      <w:lvlJc w:val="left"/>
      <w:pPr>
        <w:ind w:left="5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564838">
      <w:start w:val="1"/>
      <w:numFmt w:val="bullet"/>
      <w:lvlText w:val="-"/>
      <w:lvlJc w:val="left"/>
      <w:pPr>
        <w:ind w:left="64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530F3BBC"/>
    <w:multiLevelType w:val="hybridMultilevel"/>
    <w:tmpl w:val="A6824638"/>
    <w:lvl w:ilvl="0" w:tplc="574A1A70">
      <w:start w:val="1"/>
      <w:numFmt w:val="bullet"/>
      <w:lvlText w:val="-"/>
      <w:lvlJc w:val="left"/>
      <w:pPr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29ED2DC">
      <w:start w:val="1"/>
      <w:numFmt w:val="bullet"/>
      <w:lvlText w:val="-"/>
      <w:lvlJc w:val="left"/>
      <w:pPr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BE887E">
      <w:start w:val="1"/>
      <w:numFmt w:val="bullet"/>
      <w:lvlText w:val="-"/>
      <w:lvlJc w:val="left"/>
      <w:pPr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5AEB60">
      <w:start w:val="1"/>
      <w:numFmt w:val="bullet"/>
      <w:lvlText w:val="-"/>
      <w:lvlJc w:val="left"/>
      <w:pPr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1886862">
      <w:start w:val="1"/>
      <w:numFmt w:val="bullet"/>
      <w:lvlText w:val="-"/>
      <w:lvlJc w:val="left"/>
      <w:pPr>
        <w:ind w:left="35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C894F0">
      <w:start w:val="1"/>
      <w:numFmt w:val="bullet"/>
      <w:lvlText w:val="-"/>
      <w:lvlJc w:val="left"/>
      <w:pPr>
        <w:ind w:left="42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808404">
      <w:start w:val="1"/>
      <w:numFmt w:val="bullet"/>
      <w:lvlText w:val="-"/>
      <w:lvlJc w:val="left"/>
      <w:pPr>
        <w:ind w:left="49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9A3BE6">
      <w:start w:val="1"/>
      <w:numFmt w:val="bullet"/>
      <w:lvlText w:val="-"/>
      <w:lvlJc w:val="left"/>
      <w:pPr>
        <w:ind w:left="5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406118">
      <w:start w:val="1"/>
      <w:numFmt w:val="bullet"/>
      <w:lvlText w:val="-"/>
      <w:lvlJc w:val="left"/>
      <w:pPr>
        <w:ind w:left="64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537D3424"/>
    <w:multiLevelType w:val="hybridMultilevel"/>
    <w:tmpl w:val="160637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A11081"/>
    <w:multiLevelType w:val="hybridMultilevel"/>
    <w:tmpl w:val="B9DC9E20"/>
    <w:lvl w:ilvl="0" w:tplc="04090011">
      <w:start w:val="1"/>
      <w:numFmt w:val="decimal"/>
      <w:lvlText w:val="%1)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C51F9D"/>
    <w:multiLevelType w:val="hybridMultilevel"/>
    <w:tmpl w:val="F3E08BA4"/>
    <w:lvl w:ilvl="0" w:tplc="B6B27AF0">
      <w:start w:val="1"/>
      <w:numFmt w:val="bullet"/>
      <w:lvlText w:val="-"/>
      <w:lvlJc w:val="left"/>
      <w:pPr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36D400">
      <w:start w:val="1"/>
      <w:numFmt w:val="bullet"/>
      <w:lvlText w:val="-"/>
      <w:lvlJc w:val="left"/>
      <w:pPr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62E5A4">
      <w:start w:val="1"/>
      <w:numFmt w:val="bullet"/>
      <w:lvlText w:val="-"/>
      <w:lvlJc w:val="left"/>
      <w:pPr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5CC4EA">
      <w:start w:val="1"/>
      <w:numFmt w:val="bullet"/>
      <w:lvlText w:val="-"/>
      <w:lvlJc w:val="left"/>
      <w:pPr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2DC8ECE">
      <w:start w:val="1"/>
      <w:numFmt w:val="bullet"/>
      <w:lvlText w:val="-"/>
      <w:lvlJc w:val="left"/>
      <w:pPr>
        <w:ind w:left="35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349362">
      <w:start w:val="1"/>
      <w:numFmt w:val="bullet"/>
      <w:lvlText w:val="-"/>
      <w:lvlJc w:val="left"/>
      <w:pPr>
        <w:ind w:left="42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DA1B84">
      <w:start w:val="1"/>
      <w:numFmt w:val="bullet"/>
      <w:lvlText w:val="-"/>
      <w:lvlJc w:val="left"/>
      <w:pPr>
        <w:ind w:left="49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4691EE">
      <w:start w:val="1"/>
      <w:numFmt w:val="bullet"/>
      <w:lvlText w:val="-"/>
      <w:lvlJc w:val="left"/>
      <w:pPr>
        <w:ind w:left="5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9ECDA6">
      <w:start w:val="1"/>
      <w:numFmt w:val="bullet"/>
      <w:lvlText w:val="-"/>
      <w:lvlJc w:val="left"/>
      <w:pPr>
        <w:ind w:left="64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56F546D1"/>
    <w:multiLevelType w:val="multilevel"/>
    <w:tmpl w:val="ECFE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A48479D"/>
    <w:multiLevelType w:val="hybridMultilevel"/>
    <w:tmpl w:val="2EEC8700"/>
    <w:lvl w:ilvl="0" w:tplc="ABB6D676">
      <w:start w:val="1"/>
      <w:numFmt w:val="bullet"/>
      <w:lvlText w:val="-"/>
      <w:lvlJc w:val="left"/>
      <w:pPr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0640FA">
      <w:start w:val="1"/>
      <w:numFmt w:val="bullet"/>
      <w:lvlText w:val="-"/>
      <w:lvlJc w:val="left"/>
      <w:pPr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76FEC6">
      <w:start w:val="1"/>
      <w:numFmt w:val="bullet"/>
      <w:lvlText w:val="-"/>
      <w:lvlJc w:val="left"/>
      <w:pPr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9800A6E">
      <w:start w:val="1"/>
      <w:numFmt w:val="bullet"/>
      <w:lvlText w:val="-"/>
      <w:lvlJc w:val="left"/>
      <w:pPr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4C91F8">
      <w:start w:val="1"/>
      <w:numFmt w:val="bullet"/>
      <w:lvlText w:val="-"/>
      <w:lvlJc w:val="left"/>
      <w:pPr>
        <w:ind w:left="35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FE2D450">
      <w:start w:val="1"/>
      <w:numFmt w:val="bullet"/>
      <w:lvlText w:val="-"/>
      <w:lvlJc w:val="left"/>
      <w:pPr>
        <w:ind w:left="42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1969E4A">
      <w:start w:val="1"/>
      <w:numFmt w:val="bullet"/>
      <w:lvlText w:val="-"/>
      <w:lvlJc w:val="left"/>
      <w:pPr>
        <w:ind w:left="49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58728A">
      <w:start w:val="1"/>
      <w:numFmt w:val="bullet"/>
      <w:lvlText w:val="-"/>
      <w:lvlJc w:val="left"/>
      <w:pPr>
        <w:ind w:left="5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8AD862">
      <w:start w:val="1"/>
      <w:numFmt w:val="bullet"/>
      <w:lvlText w:val="-"/>
      <w:lvlJc w:val="left"/>
      <w:pPr>
        <w:ind w:left="64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6E9C1302"/>
    <w:multiLevelType w:val="hybridMultilevel"/>
    <w:tmpl w:val="C610CCB0"/>
    <w:lvl w:ilvl="0" w:tplc="17B00D5E">
      <w:start w:val="1"/>
      <w:numFmt w:val="bullet"/>
      <w:lvlText w:val="-"/>
      <w:lvlJc w:val="left"/>
      <w:pPr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C4E3994">
      <w:start w:val="1"/>
      <w:numFmt w:val="bullet"/>
      <w:lvlText w:val="-"/>
      <w:lvlJc w:val="left"/>
      <w:pPr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6EA17C">
      <w:start w:val="1"/>
      <w:numFmt w:val="bullet"/>
      <w:lvlText w:val="-"/>
      <w:lvlJc w:val="left"/>
      <w:pPr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668172">
      <w:start w:val="1"/>
      <w:numFmt w:val="bullet"/>
      <w:lvlText w:val="-"/>
      <w:lvlJc w:val="left"/>
      <w:pPr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7883E6">
      <w:start w:val="1"/>
      <w:numFmt w:val="bullet"/>
      <w:lvlText w:val="-"/>
      <w:lvlJc w:val="left"/>
      <w:pPr>
        <w:ind w:left="35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8AB5DA">
      <w:start w:val="1"/>
      <w:numFmt w:val="bullet"/>
      <w:lvlText w:val="-"/>
      <w:lvlJc w:val="left"/>
      <w:pPr>
        <w:ind w:left="42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6E272A">
      <w:start w:val="1"/>
      <w:numFmt w:val="bullet"/>
      <w:lvlText w:val="-"/>
      <w:lvlJc w:val="left"/>
      <w:pPr>
        <w:ind w:left="49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64CDFC">
      <w:start w:val="1"/>
      <w:numFmt w:val="bullet"/>
      <w:lvlText w:val="-"/>
      <w:lvlJc w:val="left"/>
      <w:pPr>
        <w:ind w:left="5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A8B6B6">
      <w:start w:val="1"/>
      <w:numFmt w:val="bullet"/>
      <w:lvlText w:val="-"/>
      <w:lvlJc w:val="left"/>
      <w:pPr>
        <w:ind w:left="64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6F2A7497"/>
    <w:multiLevelType w:val="hybridMultilevel"/>
    <w:tmpl w:val="28B4C4D4"/>
    <w:lvl w:ilvl="0" w:tplc="A9DABF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EA09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302E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3AF8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647B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F6F2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AA0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3A04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1E9D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6F641AC7"/>
    <w:multiLevelType w:val="hybridMultilevel"/>
    <w:tmpl w:val="7550D884"/>
    <w:lvl w:ilvl="0" w:tplc="379E0E1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D61D83"/>
    <w:multiLevelType w:val="hybridMultilevel"/>
    <w:tmpl w:val="CB74D436"/>
    <w:lvl w:ilvl="0" w:tplc="04090011">
      <w:start w:val="1"/>
      <w:numFmt w:val="decimal"/>
      <w:lvlText w:val="%1)"/>
      <w:lvlJc w:val="left"/>
      <w:pPr>
        <w:ind w:left="650" w:hanging="360"/>
      </w:pPr>
    </w:lvl>
    <w:lvl w:ilvl="1" w:tplc="04090019" w:tentative="1">
      <w:start w:val="1"/>
      <w:numFmt w:val="lowerLetter"/>
      <w:lvlText w:val="%2."/>
      <w:lvlJc w:val="left"/>
      <w:pPr>
        <w:ind w:left="1370" w:hanging="360"/>
      </w:pPr>
    </w:lvl>
    <w:lvl w:ilvl="2" w:tplc="0409001B" w:tentative="1">
      <w:start w:val="1"/>
      <w:numFmt w:val="lowerRoman"/>
      <w:lvlText w:val="%3."/>
      <w:lvlJc w:val="right"/>
      <w:pPr>
        <w:ind w:left="2090" w:hanging="180"/>
      </w:pPr>
    </w:lvl>
    <w:lvl w:ilvl="3" w:tplc="0409000F" w:tentative="1">
      <w:start w:val="1"/>
      <w:numFmt w:val="decimal"/>
      <w:lvlText w:val="%4."/>
      <w:lvlJc w:val="left"/>
      <w:pPr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44" w15:restartNumberingAfterBreak="0">
    <w:nsid w:val="71481F89"/>
    <w:multiLevelType w:val="hybridMultilevel"/>
    <w:tmpl w:val="296C7848"/>
    <w:lvl w:ilvl="0" w:tplc="0409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45" w15:restartNumberingAfterBreak="0">
    <w:nsid w:val="753127A5"/>
    <w:multiLevelType w:val="hybridMultilevel"/>
    <w:tmpl w:val="5D40DCFA"/>
    <w:lvl w:ilvl="0" w:tplc="5068FBAA">
      <w:start w:val="1"/>
      <w:numFmt w:val="bullet"/>
      <w:lvlText w:val="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473C97"/>
    <w:multiLevelType w:val="hybridMultilevel"/>
    <w:tmpl w:val="5B2AB3C0"/>
    <w:lvl w:ilvl="0" w:tplc="569C28C4">
      <w:start w:val="1"/>
      <w:numFmt w:val="bullet"/>
      <w:lvlText w:val="-"/>
      <w:lvlJc w:val="left"/>
      <w:pPr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9E80B0">
      <w:start w:val="1"/>
      <w:numFmt w:val="bullet"/>
      <w:lvlText w:val="-"/>
      <w:lvlJc w:val="left"/>
      <w:pPr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E0FD5A">
      <w:start w:val="1"/>
      <w:numFmt w:val="bullet"/>
      <w:lvlText w:val="-"/>
      <w:lvlJc w:val="left"/>
      <w:pPr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8A6C7E">
      <w:start w:val="1"/>
      <w:numFmt w:val="bullet"/>
      <w:lvlText w:val="-"/>
      <w:lvlJc w:val="left"/>
      <w:pPr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DE5FA4">
      <w:start w:val="1"/>
      <w:numFmt w:val="bullet"/>
      <w:lvlText w:val="-"/>
      <w:lvlJc w:val="left"/>
      <w:pPr>
        <w:ind w:left="35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F0F002">
      <w:start w:val="1"/>
      <w:numFmt w:val="bullet"/>
      <w:lvlText w:val="-"/>
      <w:lvlJc w:val="left"/>
      <w:pPr>
        <w:ind w:left="42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C0F16E">
      <w:start w:val="1"/>
      <w:numFmt w:val="bullet"/>
      <w:lvlText w:val="-"/>
      <w:lvlJc w:val="left"/>
      <w:pPr>
        <w:ind w:left="49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270C1AE">
      <w:start w:val="1"/>
      <w:numFmt w:val="bullet"/>
      <w:lvlText w:val="-"/>
      <w:lvlJc w:val="left"/>
      <w:pPr>
        <w:ind w:left="5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14EBBE">
      <w:start w:val="1"/>
      <w:numFmt w:val="bullet"/>
      <w:lvlText w:val="-"/>
      <w:lvlJc w:val="left"/>
      <w:pPr>
        <w:ind w:left="64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7B5D7E03"/>
    <w:multiLevelType w:val="hybridMultilevel"/>
    <w:tmpl w:val="DE5611EC"/>
    <w:lvl w:ilvl="0" w:tplc="9E860FFE">
      <w:start w:val="169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D58615E"/>
    <w:multiLevelType w:val="hybridMultilevel"/>
    <w:tmpl w:val="3A6217DE"/>
    <w:lvl w:ilvl="0" w:tplc="04090011">
      <w:start w:val="1"/>
      <w:numFmt w:val="decimal"/>
      <w:lvlText w:val="%1)"/>
      <w:lvlJc w:val="left"/>
      <w:pPr>
        <w:ind w:left="698" w:hanging="360"/>
      </w:pPr>
    </w:lvl>
    <w:lvl w:ilvl="1" w:tplc="FFFFFFFF" w:tentative="1">
      <w:start w:val="1"/>
      <w:numFmt w:val="lowerLetter"/>
      <w:lvlText w:val="%2."/>
      <w:lvlJc w:val="left"/>
      <w:pPr>
        <w:ind w:left="1418" w:hanging="360"/>
      </w:pPr>
    </w:lvl>
    <w:lvl w:ilvl="2" w:tplc="FFFFFFFF" w:tentative="1">
      <w:start w:val="1"/>
      <w:numFmt w:val="lowerRoman"/>
      <w:lvlText w:val="%3."/>
      <w:lvlJc w:val="right"/>
      <w:pPr>
        <w:ind w:left="2138" w:hanging="180"/>
      </w:pPr>
    </w:lvl>
    <w:lvl w:ilvl="3" w:tplc="FFFFFFFF" w:tentative="1">
      <w:start w:val="1"/>
      <w:numFmt w:val="decimal"/>
      <w:lvlText w:val="%4."/>
      <w:lvlJc w:val="left"/>
      <w:pPr>
        <w:ind w:left="2858" w:hanging="360"/>
      </w:pPr>
    </w:lvl>
    <w:lvl w:ilvl="4" w:tplc="FFFFFFFF" w:tentative="1">
      <w:start w:val="1"/>
      <w:numFmt w:val="lowerLetter"/>
      <w:lvlText w:val="%5."/>
      <w:lvlJc w:val="left"/>
      <w:pPr>
        <w:ind w:left="3578" w:hanging="360"/>
      </w:pPr>
    </w:lvl>
    <w:lvl w:ilvl="5" w:tplc="FFFFFFFF" w:tentative="1">
      <w:start w:val="1"/>
      <w:numFmt w:val="lowerRoman"/>
      <w:lvlText w:val="%6."/>
      <w:lvlJc w:val="right"/>
      <w:pPr>
        <w:ind w:left="4298" w:hanging="180"/>
      </w:pPr>
    </w:lvl>
    <w:lvl w:ilvl="6" w:tplc="FFFFFFFF" w:tentative="1">
      <w:start w:val="1"/>
      <w:numFmt w:val="decimal"/>
      <w:lvlText w:val="%7."/>
      <w:lvlJc w:val="left"/>
      <w:pPr>
        <w:ind w:left="5018" w:hanging="360"/>
      </w:pPr>
    </w:lvl>
    <w:lvl w:ilvl="7" w:tplc="FFFFFFFF" w:tentative="1">
      <w:start w:val="1"/>
      <w:numFmt w:val="lowerLetter"/>
      <w:lvlText w:val="%8."/>
      <w:lvlJc w:val="left"/>
      <w:pPr>
        <w:ind w:left="5738" w:hanging="360"/>
      </w:pPr>
    </w:lvl>
    <w:lvl w:ilvl="8" w:tplc="FFFFFFFF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49" w15:restartNumberingAfterBreak="0">
    <w:nsid w:val="7E711463"/>
    <w:multiLevelType w:val="hybridMultilevel"/>
    <w:tmpl w:val="D1E6F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9"/>
  </w:num>
  <w:num w:numId="3">
    <w:abstractNumId w:val="24"/>
  </w:num>
  <w:num w:numId="4">
    <w:abstractNumId w:val="36"/>
  </w:num>
  <w:num w:numId="5">
    <w:abstractNumId w:val="7"/>
  </w:num>
  <w:num w:numId="6">
    <w:abstractNumId w:val="43"/>
  </w:num>
  <w:num w:numId="7">
    <w:abstractNumId w:val="17"/>
  </w:num>
  <w:num w:numId="8">
    <w:abstractNumId w:val="48"/>
  </w:num>
  <w:num w:numId="9">
    <w:abstractNumId w:val="35"/>
  </w:num>
  <w:num w:numId="10">
    <w:abstractNumId w:val="12"/>
  </w:num>
  <w:num w:numId="11">
    <w:abstractNumId w:val="9"/>
  </w:num>
  <w:num w:numId="12">
    <w:abstractNumId w:val="2"/>
  </w:num>
  <w:num w:numId="13">
    <w:abstractNumId w:val="3"/>
  </w:num>
  <w:num w:numId="14">
    <w:abstractNumId w:val="13"/>
  </w:num>
  <w:num w:numId="15">
    <w:abstractNumId w:val="39"/>
  </w:num>
  <w:num w:numId="16">
    <w:abstractNumId w:val="15"/>
  </w:num>
  <w:num w:numId="17">
    <w:abstractNumId w:val="26"/>
  </w:num>
  <w:num w:numId="18">
    <w:abstractNumId w:val="6"/>
  </w:num>
  <w:num w:numId="19">
    <w:abstractNumId w:val="37"/>
  </w:num>
  <w:num w:numId="20">
    <w:abstractNumId w:val="28"/>
  </w:num>
  <w:num w:numId="21">
    <w:abstractNumId w:val="32"/>
  </w:num>
  <w:num w:numId="22">
    <w:abstractNumId w:val="0"/>
  </w:num>
  <w:num w:numId="23">
    <w:abstractNumId w:val="40"/>
  </w:num>
  <w:num w:numId="24">
    <w:abstractNumId w:val="25"/>
  </w:num>
  <w:num w:numId="25">
    <w:abstractNumId w:val="33"/>
  </w:num>
  <w:num w:numId="26">
    <w:abstractNumId w:val="18"/>
  </w:num>
  <w:num w:numId="27">
    <w:abstractNumId w:val="14"/>
  </w:num>
  <w:num w:numId="28">
    <w:abstractNumId w:val="46"/>
  </w:num>
  <w:num w:numId="29">
    <w:abstractNumId w:val="34"/>
  </w:num>
  <w:num w:numId="30">
    <w:abstractNumId w:val="47"/>
  </w:num>
  <w:num w:numId="31">
    <w:abstractNumId w:val="44"/>
  </w:num>
  <w:num w:numId="32">
    <w:abstractNumId w:val="41"/>
  </w:num>
  <w:num w:numId="33">
    <w:abstractNumId w:val="38"/>
  </w:num>
  <w:num w:numId="34">
    <w:abstractNumId w:val="1"/>
  </w:num>
  <w:num w:numId="35">
    <w:abstractNumId w:val="27"/>
  </w:num>
  <w:num w:numId="36">
    <w:abstractNumId w:val="49"/>
  </w:num>
  <w:num w:numId="37">
    <w:abstractNumId w:val="31"/>
  </w:num>
  <w:num w:numId="38">
    <w:abstractNumId w:val="8"/>
  </w:num>
  <w:num w:numId="39">
    <w:abstractNumId w:val="22"/>
  </w:num>
  <w:num w:numId="40">
    <w:abstractNumId w:val="23"/>
  </w:num>
  <w:num w:numId="41">
    <w:abstractNumId w:val="10"/>
  </w:num>
  <w:num w:numId="42">
    <w:abstractNumId w:val="16"/>
  </w:num>
  <w:num w:numId="43">
    <w:abstractNumId w:val="4"/>
  </w:num>
  <w:num w:numId="44">
    <w:abstractNumId w:val="11"/>
  </w:num>
  <w:num w:numId="45">
    <w:abstractNumId w:val="21"/>
  </w:num>
  <w:num w:numId="46">
    <w:abstractNumId w:val="42"/>
  </w:num>
  <w:num w:numId="47">
    <w:abstractNumId w:val="5"/>
  </w:num>
  <w:num w:numId="48">
    <w:abstractNumId w:val="20"/>
  </w:num>
  <w:num w:numId="49">
    <w:abstractNumId w:val="45"/>
  </w:num>
  <w:num w:numId="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F46283-8619-4CB2-B825-B04078704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48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b/>
      <w:bCs/>
      <w:sz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pPr>
      <w:outlineLvl w:val="1"/>
    </w:pPr>
    <w:rPr>
      <w:i/>
      <w:iCs/>
      <w:sz w:val="20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pPr>
      <w:outlineLvl w:val="2"/>
    </w:pPr>
    <w:rPr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color w:val="000000" w:themeColor="text1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i/>
      <w:iCs/>
      <w:color w:val="000000" w:themeColor="text1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="Times New Roman" w:hAnsi="Times New Roman" w:cs="Times New Roman"/>
      <w:b/>
      <w:bCs/>
      <w:color w:val="000000" w:themeColor="text1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Times New Roman" w:eastAsia="Times New Roman" w:hAnsi="Times New Roman" w:cs="Times New Roman"/>
      <w:b/>
      <w:color w:val="000000" w:themeColor="tex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="Times New Roman" w:eastAsia="Times New Roman" w:hAnsi="Times New Roman" w:cs="Times New Roman"/>
      <w:b/>
      <w:color w:val="000000" w:themeColor="text1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="Times New Roman" w:eastAsia="Times New Roman" w:hAnsi="Times New Roman" w:cs="Times New Roman"/>
      <w:b/>
      <w:color w:val="000000" w:themeColor="text1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Pr>
      <w:rFonts w:ascii="Times New Roman" w:eastAsia="Times New Roman" w:hAnsi="Times New Roman" w:cs="Times New Roman"/>
      <w:b/>
      <w:color w:val="000000" w:themeColor="text1"/>
      <w:sz w:val="72"/>
      <w:szCs w:val="72"/>
    </w:rPr>
  </w:style>
  <w:style w:type="table" w:styleId="TableGrid">
    <w:name w:val="Table Grid"/>
    <w:basedOn w:val="TableNormal"/>
    <w:uiPriority w:val="39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cs="Angsana New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rFonts w:cs="Angsana New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Angsana New"/>
      <w:color w:val="000000" w:themeColor="text1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Angsana New"/>
      <w:b/>
      <w:bCs/>
      <w:color w:val="000000" w:themeColor="text1"/>
      <w:sz w:val="20"/>
      <w:szCs w:val="25"/>
    </w:rPr>
  </w:style>
  <w:style w:type="paragraph" w:customStyle="1" w:styleId="EndNoteBibliographyTitle">
    <w:name w:val="EndNote Bibliography Title"/>
    <w:basedOn w:val="Normal"/>
    <w:link w:val="EndNoteBibliographyTitleChar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Pr>
      <w:rFonts w:ascii="Times New Roman" w:eastAsia="Times New Roman" w:hAnsi="Times New Roman" w:cs="Times New Roman"/>
      <w:noProof/>
      <w:color w:val="000000" w:themeColor="text1"/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pPr>
      <w:ind w:left="720" w:hanging="720"/>
    </w:pPr>
  </w:style>
  <w:style w:type="character" w:customStyle="1" w:styleId="EndNoteBibliographyChar">
    <w:name w:val="EndNote Bibliography Char"/>
    <w:basedOn w:val="DefaultParagraphFont"/>
    <w:link w:val="EndNoteBibliography"/>
    <w:rPr>
      <w:rFonts w:ascii="Times New Roman" w:eastAsia="Times New Roman" w:hAnsi="Times New Roman" w:cs="Times New Roman"/>
      <w:color w:val="000000" w:themeColor="text1"/>
      <w:sz w:val="20"/>
      <w:szCs w:val="20"/>
    </w:rPr>
  </w:style>
  <w:style w:type="character" w:styleId="Hyperlink">
    <w:name w:val="Hyperlink"/>
    <w:basedOn w:val="DefaultParagraphFont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HeaderFooter">
    <w:name w:val="Header &amp; Footer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MS Mincho" w:hAnsi="Helvetica Neue" w:cs="Arial Unicode MS"/>
      <w:color w:val="000000"/>
      <w:sz w:val="24"/>
      <w:szCs w:val="24"/>
      <w:bdr w:val="nil"/>
      <w:lang w:eastAsia="ja-JP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pBdr>
        <w:top w:val="nil"/>
        <w:left w:val="nil"/>
        <w:bottom w:val="nil"/>
        <w:right w:val="nil"/>
        <w:between w:val="nil"/>
        <w:bar w:val="nil"/>
      </w:pBdr>
      <w:spacing w:after="0" w:line="480" w:lineRule="auto"/>
    </w:pPr>
    <w:rPr>
      <w:rFonts w:ascii="Sarabun Regular" w:eastAsia="MS Mincho" w:hAnsi="Sarabun Regular" w:cs="Arial Unicode MS"/>
      <w:color w:val="000000"/>
      <w:sz w:val="18"/>
      <w:szCs w:val="18"/>
      <w:u w:color="000000"/>
      <w:bdr w:val="nil"/>
      <w:lang w:eastAsia="ja-JP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2">
    <w:name w:val="Table Style 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ja-JP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MS Mincho" w:hAnsi="Helvetica Neue" w:cs="Arial Unicode MS"/>
      <w:color w:val="000000"/>
      <w:sz w:val="24"/>
      <w:szCs w:val="24"/>
      <w:bdr w:val="nil"/>
      <w:lang w:eastAsia="ja-JP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1">
    <w:name w:val="Table Style 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b/>
      <w:bCs/>
      <w:color w:val="000000"/>
      <w:sz w:val="20"/>
      <w:szCs w:val="20"/>
      <w:bdr w:val="nil"/>
      <w:lang w:eastAsia="ja-JP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Text1">
    <w:name w:val="Body Text1"/>
    <w:basedOn w:val="Normal"/>
    <w:next w:val="BodyText"/>
    <w:link w:val="BodyTextChar"/>
    <w:uiPriority w:val="99"/>
    <w:unhideWhenUsed/>
    <w:rPr>
      <w:rFonts w:ascii="TH SarabunPSK" w:eastAsia="Helvetica Neue" w:hAnsi="TH SarabunPSK" w:cs="TH SarabunPSK"/>
      <w:color w:val="0070C0"/>
      <w:sz w:val="18"/>
      <w:szCs w:val="18"/>
    </w:rPr>
  </w:style>
  <w:style w:type="character" w:customStyle="1" w:styleId="BodyTextChar">
    <w:name w:val="Body Text Char"/>
    <w:basedOn w:val="DefaultParagraphFont"/>
    <w:link w:val="BodyText1"/>
    <w:uiPriority w:val="99"/>
    <w:rPr>
      <w:rFonts w:ascii="TH SarabunPSK" w:eastAsia="Helvetica Neue" w:hAnsi="TH SarabunPSK" w:cs="TH SarabunPSK"/>
      <w:color w:val="0070C0"/>
      <w:sz w:val="18"/>
      <w:szCs w:val="18"/>
    </w:rPr>
  </w:style>
  <w:style w:type="paragraph" w:customStyle="1" w:styleId="BodyText21">
    <w:name w:val="Body Text 21"/>
    <w:basedOn w:val="Normal"/>
    <w:next w:val="BodyText2"/>
    <w:link w:val="BodyText2Char"/>
    <w:uiPriority w:val="99"/>
    <w:unhideWhenUsed/>
    <w:rPr>
      <w:rFonts w:ascii="TH SarabunPSK" w:eastAsia="Helvetica Neue" w:hAnsi="TH SarabunPSK" w:cs="TH SarabunPSK"/>
      <w:color w:val="FF0000"/>
      <w:sz w:val="18"/>
      <w:szCs w:val="18"/>
    </w:rPr>
  </w:style>
  <w:style w:type="character" w:customStyle="1" w:styleId="BodyText2Char">
    <w:name w:val="Body Text 2 Char"/>
    <w:basedOn w:val="DefaultParagraphFont"/>
    <w:link w:val="BodyText21"/>
    <w:uiPriority w:val="99"/>
    <w:rPr>
      <w:rFonts w:ascii="TH SarabunPSK" w:eastAsia="Helvetica Neue" w:hAnsi="TH SarabunPSK" w:cs="TH SarabunPSK"/>
      <w:color w:val="FF0000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unhideWhenUsed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left="90"/>
    </w:pPr>
    <w:rPr>
      <w:rFonts w:eastAsia="MS Mincho"/>
      <w:color w:val="000000"/>
      <w:sz w:val="18"/>
      <w:szCs w:val="18"/>
      <w:bdr w:val="nil"/>
      <w:lang w:bidi="ar-SA"/>
      <w14:textOutline w14:w="0" w14:cap="flat" w14:cmpd="sng" w14:algn="ctr">
        <w14:noFill/>
        <w14:prstDash w14:val="solid"/>
        <w14:bevel/>
      </w14:textOutline>
    </w:r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Times New Roman" w:eastAsia="MS Mincho" w:hAnsi="Times New Roman" w:cs="Times New Roman"/>
      <w:color w:val="000000"/>
      <w:sz w:val="18"/>
      <w:szCs w:val="18"/>
      <w:bdr w:val="nil"/>
      <w:lang w:bidi="ar-SA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basedOn w:val="Normal"/>
    <w:link w:val="BodyTextChar1"/>
    <w:uiPriority w:val="99"/>
    <w:unhideWhenUsed/>
    <w:pPr>
      <w:spacing w:after="120"/>
    </w:pPr>
    <w:rPr>
      <w:rFonts w:cs="Angsana New"/>
      <w:szCs w:val="28"/>
    </w:rPr>
  </w:style>
  <w:style w:type="character" w:customStyle="1" w:styleId="BodyTextChar1">
    <w:name w:val="Body Text Char1"/>
    <w:basedOn w:val="DefaultParagraphFont"/>
    <w:link w:val="BodyText"/>
    <w:uiPriority w:val="99"/>
    <w:rPr>
      <w:rFonts w:ascii="Times New Roman" w:eastAsia="Times New Roman" w:hAnsi="Times New Roman" w:cs="Angsana New"/>
      <w:color w:val="000000" w:themeColor="text1"/>
      <w:sz w:val="20"/>
    </w:rPr>
  </w:style>
  <w:style w:type="paragraph" w:styleId="BodyText2">
    <w:name w:val="Body Text 2"/>
    <w:basedOn w:val="Normal"/>
    <w:link w:val="BodyText2Char1"/>
    <w:uiPriority w:val="99"/>
    <w:unhideWhenUsed/>
    <w:pPr>
      <w:spacing w:after="120"/>
    </w:pPr>
    <w:rPr>
      <w:rFonts w:cs="Angsana New"/>
      <w:szCs w:val="28"/>
    </w:rPr>
  </w:style>
  <w:style w:type="character" w:customStyle="1" w:styleId="BodyText2Char1">
    <w:name w:val="Body Text 2 Char1"/>
    <w:basedOn w:val="DefaultParagraphFont"/>
    <w:link w:val="BodyText2"/>
    <w:uiPriority w:val="99"/>
    <w:rPr>
      <w:rFonts w:ascii="Times New Roman" w:eastAsia="Times New Roman" w:hAnsi="Times New Roman" w:cs="Angsana New"/>
      <w:color w:val="000000" w:themeColor="text1"/>
      <w:sz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line="240" w:lineRule="auto"/>
    </w:pPr>
    <w:rPr>
      <w:rFonts w:cs="Angsan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Angsana New"/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line="240" w:lineRule="auto"/>
    </w:pPr>
    <w:rPr>
      <w:rFonts w:cs="Angsan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Angsana New"/>
      <w:color w:val="000000" w:themeColor="text1"/>
      <w:sz w:val="20"/>
    </w:rPr>
  </w:style>
  <w:style w:type="paragraph" w:styleId="Revision">
    <w:name w:val="Revision"/>
    <w:hidden/>
    <w:uiPriority w:val="99"/>
    <w:semiHidden/>
    <w:pPr>
      <w:spacing w:after="0" w:line="240" w:lineRule="auto"/>
    </w:pPr>
    <w:rPr>
      <w:rFonts w:ascii="Times New Roman" w:eastAsia="Calibri" w:hAnsi="Times New Roman" w:cs="Angsana New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cs="Angsana New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imes New Roman" w:eastAsia="Times New Roman" w:hAnsi="Times New Roman" w:cs="Angsana New"/>
      <w:color w:val="000000" w:themeColor="text1"/>
      <w:sz w:val="18"/>
      <w:szCs w:val="20"/>
    </w:rPr>
  </w:style>
  <w:style w:type="character" w:customStyle="1" w:styleId="authors-list-item">
    <w:name w:val="authors-list-item"/>
    <w:basedOn w:val="DefaultParagraphFont"/>
  </w:style>
  <w:style w:type="character" w:customStyle="1" w:styleId="author-sup-separator">
    <w:name w:val="author-sup-separator"/>
    <w:basedOn w:val="DefaultParagraphFont"/>
  </w:style>
  <w:style w:type="character" w:customStyle="1" w:styleId="comma">
    <w:name w:val="comma"/>
    <w:basedOn w:val="DefaultParagraphFont"/>
  </w:style>
  <w:style w:type="character" w:customStyle="1" w:styleId="period">
    <w:name w:val="period"/>
    <w:basedOn w:val="DefaultParagraphFont"/>
  </w:style>
  <w:style w:type="character" w:customStyle="1" w:styleId="cit">
    <w:name w:val="cit"/>
    <w:basedOn w:val="DefaultParagraphFont"/>
  </w:style>
  <w:style w:type="character" w:customStyle="1" w:styleId="citation-doi">
    <w:name w:val="citation-doi"/>
    <w:basedOn w:val="DefaultParagraphFont"/>
  </w:style>
  <w:style w:type="character" w:customStyle="1" w:styleId="secondary-date">
    <w:name w:val="secondary-date"/>
    <w:basedOn w:val="DefaultParagraphFont"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cf01">
    <w:name w:val="cf01"/>
    <w:basedOn w:val="DefaultParagraphFont"/>
    <w:rPr>
      <w:rFonts w:ascii="Segoe UI" w:hAnsi="Segoe UI" w:cs="Segoe UI" w:hint="default"/>
      <w:sz w:val="18"/>
      <w:szCs w:val="18"/>
    </w:rPr>
  </w:style>
  <w:style w:type="paragraph" w:styleId="NoSpacing">
    <w:name w:val="No Spacing"/>
    <w:basedOn w:val="Normal"/>
    <w:uiPriority w:val="1"/>
    <w:qFormat/>
    <w:pPr>
      <w:keepNext/>
    </w:pPr>
  </w:style>
  <w:style w:type="character" w:styleId="LineNumber">
    <w:name w:val="line number"/>
    <w:basedOn w:val="DefaultParagraphFont"/>
    <w:uiPriority w:val="99"/>
    <w:semiHidden/>
    <w:unhideWhenUsed/>
  </w:style>
  <w:style w:type="paragraph" w:customStyle="1" w:styleId="f-body">
    <w:name w:val="f-body"/>
    <w:basedOn w:val="Normal"/>
    <w:pPr>
      <w:spacing w:before="100" w:beforeAutospacing="1" w:after="100" w:afterAutospacing="1" w:line="240" w:lineRule="auto"/>
    </w:pPr>
    <w:rPr>
      <w:rFonts w:ascii="Tahoma" w:hAnsi="Tahoma" w:cs="Tahoma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2156</Words>
  <Characters>12295</Characters>
  <Application>Microsoft Office Word</Application>
  <DocSecurity>0</DocSecurity>
  <Lines>102</Lines>
  <Paragraphs>28</Paragraphs>
  <ScaleCrop>false</ScaleCrop>
  <Company/>
  <LinksUpToDate>false</LinksUpToDate>
  <CharactersWithSpaces>14423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Varalee Yodsurang</dc:creator>
  <cp:keywords/>
  <dc:description/>
  <cp:lastModifiedBy>User</cp:lastModifiedBy>
  <cp:revision>6</cp:revision>
  <cp:lastPrinted>2023-09-17T04:25:00Z</cp:lastPrinted>
  <dcterms:created xsi:type="dcterms:W3CDTF">2023-09-17T04:25:00Z</dcterms:created>
  <dcterms:modified xsi:type="dcterms:W3CDTF">2023-10-24T08:23:00Z</dcterms:modified>
</cp:coreProperties>
</file>