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AC719D" w14:textId="5887E465" w:rsidR="00AF601F" w:rsidRDefault="00AF601F" w:rsidP="00AF601F">
      <w:pPr>
        <w:widowControl/>
        <w:wordWrap/>
        <w:autoSpaceDE/>
        <w:autoSpaceDN/>
        <w:rPr>
          <w:b/>
        </w:rPr>
      </w:pPr>
      <w:r w:rsidRPr="00AF601F">
        <w:rPr>
          <w:rFonts w:ascii="Times New Roman" w:hAnsi="Times New Roman" w:cs="Times New Roman"/>
          <w:b/>
          <w:bCs/>
          <w:color w:val="000000"/>
          <w:sz w:val="24"/>
        </w:rPr>
        <w:t xml:space="preserve">Supplementary Table </w:t>
      </w:r>
      <w:r w:rsidR="00577AA1">
        <w:rPr>
          <w:rFonts w:ascii="Times New Roman" w:hAnsi="Times New Roman" w:cs="Times New Roman"/>
          <w:b/>
          <w:bCs/>
          <w:color w:val="000000"/>
          <w:sz w:val="24"/>
        </w:rPr>
        <w:t>2</w:t>
      </w:r>
      <w:bookmarkStart w:id="0" w:name="_GoBack"/>
      <w:bookmarkEnd w:id="0"/>
      <w:r w:rsidRPr="00AF601F">
        <w:rPr>
          <w:rFonts w:ascii="Times New Roman" w:hAnsi="Times New Roman" w:cs="Times New Roman"/>
          <w:b/>
          <w:bCs/>
          <w:color w:val="000000"/>
          <w:sz w:val="24"/>
        </w:rPr>
        <w:t>.</w:t>
      </w:r>
      <w:r>
        <w:rPr>
          <w:rFonts w:ascii="Times New Roman" w:hAnsi="Times New Roman" w:cs="Times New Roman"/>
          <w:color w:val="000000"/>
          <w:sz w:val="24"/>
        </w:rPr>
        <w:t xml:space="preserve"> All adverse event, sorted by affected body system (Safety Set)</w:t>
      </w:r>
    </w:p>
    <w:tbl>
      <w:tblPr>
        <w:tblpPr w:leftFromText="142" w:rightFromText="142" w:vertAnchor="page" w:horzAnchor="margin" w:tblpY="2461"/>
        <w:tblW w:w="803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03"/>
        <w:gridCol w:w="2715"/>
        <w:gridCol w:w="2715"/>
      </w:tblGrid>
      <w:tr w:rsidR="00AF601F" w:rsidRPr="00F43786" w14:paraId="4D930D9A" w14:textId="77777777" w:rsidTr="00683C32">
        <w:trPr>
          <w:trHeight w:val="530"/>
        </w:trPr>
        <w:tc>
          <w:tcPr>
            <w:tcW w:w="260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98F8448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b/>
              </w:rPr>
              <w:br w:type="page"/>
            </w: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t>Body system</w:t>
            </w:r>
          </w:p>
        </w:tc>
        <w:tc>
          <w:tcPr>
            <w:tcW w:w="27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D27561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t>αGPC Group (N=52)</w:t>
            </w:r>
          </w:p>
        </w:tc>
        <w:tc>
          <w:tcPr>
            <w:tcW w:w="27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EDDF0E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t>Placebo Group (N=48)</w:t>
            </w:r>
          </w:p>
        </w:tc>
      </w:tr>
      <w:tr w:rsidR="00AF601F" w:rsidRPr="00F43786" w14:paraId="34379911" w14:textId="77777777" w:rsidTr="00683C32">
        <w:trPr>
          <w:trHeight w:val="298"/>
        </w:trPr>
        <w:tc>
          <w:tcPr>
            <w:tcW w:w="260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7DADFB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883246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N (%)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FD9B31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N (%)</w:t>
            </w:r>
          </w:p>
        </w:tc>
      </w:tr>
      <w:tr w:rsidR="00AF601F" w:rsidRPr="00F43786" w14:paraId="5104E328" w14:textId="77777777" w:rsidTr="00683C32">
        <w:trPr>
          <w:trHeight w:val="290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FB2A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t>Body as a whole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59DD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6ACD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Cs w:val="20"/>
              </w:rPr>
            </w:pPr>
          </w:p>
        </w:tc>
      </w:tr>
      <w:tr w:rsidR="00AF601F" w:rsidRPr="00F43786" w14:paraId="067E31F4" w14:textId="77777777" w:rsidTr="00683C32">
        <w:trPr>
          <w:trHeight w:val="290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6792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Back pain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3769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1(2)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9C25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0</w:t>
            </w:r>
          </w:p>
        </w:tc>
      </w:tr>
      <w:tr w:rsidR="00AF601F" w:rsidRPr="00F43786" w14:paraId="006F7F91" w14:textId="77777777" w:rsidTr="00683C32">
        <w:trPr>
          <w:trHeight w:val="290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1085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Sweating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7E9B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1(2)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D44E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0</w:t>
            </w:r>
          </w:p>
        </w:tc>
      </w:tr>
      <w:tr w:rsidR="00AF601F" w:rsidRPr="00F43786" w14:paraId="66EF3BD8" w14:textId="77777777" w:rsidTr="00683C32">
        <w:trPr>
          <w:trHeight w:val="521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D9F3D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t xml:space="preserve">Central &amp; peripheral </w:t>
            </w: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br/>
              <w:t>nervous system disorders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BE86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Cs w:val="20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1E67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Cs w:val="20"/>
              </w:rPr>
            </w:pPr>
          </w:p>
        </w:tc>
      </w:tr>
      <w:tr w:rsidR="00AF601F" w:rsidRPr="00F43786" w14:paraId="786ADE92" w14:textId="77777777" w:rsidTr="00683C32">
        <w:trPr>
          <w:trHeight w:val="290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B2ED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Dizziness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7DF54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F59F4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1(2)</w:t>
            </w:r>
          </w:p>
        </w:tc>
      </w:tr>
      <w:tr w:rsidR="00AF601F" w:rsidRPr="00F43786" w14:paraId="4B014B8B" w14:textId="77777777" w:rsidTr="00683C32">
        <w:trPr>
          <w:trHeight w:val="290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8DD6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Headache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1BE4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1(2)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1C8CD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0</w:t>
            </w:r>
          </w:p>
        </w:tc>
      </w:tr>
      <w:tr w:rsidR="00AF601F" w:rsidRPr="00F43786" w14:paraId="414C98E1" w14:textId="77777777" w:rsidTr="00683C32">
        <w:trPr>
          <w:trHeight w:val="521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C02FE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t xml:space="preserve">Gastro-intestinal system </w:t>
            </w: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br/>
              <w:t>disorders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888A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Cs w:val="20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1EDCD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Cs w:val="20"/>
              </w:rPr>
            </w:pPr>
          </w:p>
        </w:tc>
      </w:tr>
      <w:tr w:rsidR="00AF601F" w:rsidRPr="00F43786" w14:paraId="7C4A663C" w14:textId="77777777" w:rsidTr="00683C32">
        <w:trPr>
          <w:trHeight w:val="172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CD8D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Abdominal pain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5D96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1(2)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0248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0</w:t>
            </w:r>
          </w:p>
        </w:tc>
      </w:tr>
      <w:tr w:rsidR="00AF601F" w:rsidRPr="00F43786" w14:paraId="05592F7A" w14:textId="77777777" w:rsidTr="00683C32">
        <w:trPr>
          <w:trHeight w:val="290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0315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Constipation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1D10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BFE3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1(2)</w:t>
            </w:r>
          </w:p>
        </w:tc>
      </w:tr>
      <w:tr w:rsidR="00AF601F" w:rsidRPr="00F43786" w14:paraId="5EB0C78E" w14:textId="77777777" w:rsidTr="00683C32">
        <w:trPr>
          <w:trHeight w:val="290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FDC9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Dyspepsia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F724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4(8)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E1DE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4(8)</w:t>
            </w:r>
          </w:p>
        </w:tc>
      </w:tr>
      <w:tr w:rsidR="00AF601F" w:rsidRPr="00F43786" w14:paraId="1A070299" w14:textId="77777777" w:rsidTr="00683C32">
        <w:trPr>
          <w:trHeight w:val="290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7E7C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Nausea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241A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D71B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2(4)</w:t>
            </w:r>
          </w:p>
        </w:tc>
      </w:tr>
      <w:tr w:rsidR="00AF601F" w:rsidRPr="00F43786" w14:paraId="55647FD0" w14:textId="77777777" w:rsidTr="00683C32">
        <w:trPr>
          <w:trHeight w:val="290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6E9E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t>Psychiatric disorders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5E5E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Cs w:val="20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141C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Cs w:val="20"/>
              </w:rPr>
            </w:pPr>
          </w:p>
        </w:tc>
      </w:tr>
      <w:tr w:rsidR="00AF601F" w:rsidRPr="00F43786" w14:paraId="056FE3C6" w14:textId="77777777" w:rsidTr="00683C32">
        <w:trPr>
          <w:trHeight w:val="290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4255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Somnolence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55C59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46EEB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1(2)</w:t>
            </w:r>
          </w:p>
        </w:tc>
      </w:tr>
      <w:tr w:rsidR="00AF601F" w:rsidRPr="00F43786" w14:paraId="7642FE52" w14:textId="77777777" w:rsidTr="00683C32">
        <w:trPr>
          <w:trHeight w:val="521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1D176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t xml:space="preserve">Reproductive disorders, </w:t>
            </w: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br/>
              <w:t>female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6DFC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Cs w:val="20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5FBF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Cs w:val="20"/>
              </w:rPr>
            </w:pPr>
          </w:p>
        </w:tc>
      </w:tr>
      <w:tr w:rsidR="00AF601F" w:rsidRPr="00F43786" w14:paraId="4AE40928" w14:textId="77777777" w:rsidTr="00683C32">
        <w:trPr>
          <w:trHeight w:val="73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38B20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Intermenstrual bleeding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FD81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5FE27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0</w:t>
            </w:r>
          </w:p>
        </w:tc>
      </w:tr>
      <w:tr w:rsidR="00AF601F" w:rsidRPr="00F43786" w14:paraId="50E3253D" w14:textId="77777777" w:rsidTr="00683C32">
        <w:trPr>
          <w:trHeight w:val="521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01CEC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t xml:space="preserve">Respiratory system </w:t>
            </w: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br/>
              <w:t>disorders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257F6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Cs w:val="20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5441F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Cs w:val="20"/>
              </w:rPr>
            </w:pPr>
          </w:p>
        </w:tc>
      </w:tr>
      <w:tr w:rsidR="00AF601F" w:rsidRPr="00F43786" w14:paraId="2964D9A9" w14:textId="77777777" w:rsidTr="00683C32">
        <w:trPr>
          <w:trHeight w:val="290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760B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Pharyngitis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5885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1(2)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9598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0</w:t>
            </w:r>
          </w:p>
        </w:tc>
      </w:tr>
      <w:tr w:rsidR="00AF601F" w:rsidRPr="00F43786" w14:paraId="4EF3C740" w14:textId="77777777" w:rsidTr="00683C32">
        <w:trPr>
          <w:trHeight w:val="521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F0263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t xml:space="preserve">Skin and appendages </w:t>
            </w: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br/>
              <w:t>disorders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4935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Cs w:val="20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46DC5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Cs w:val="20"/>
              </w:rPr>
            </w:pPr>
          </w:p>
        </w:tc>
      </w:tr>
      <w:tr w:rsidR="00AF601F" w:rsidRPr="00F43786" w14:paraId="434EF16A" w14:textId="77777777" w:rsidTr="00683C32">
        <w:trPr>
          <w:trHeight w:val="290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FD44A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Urticaria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0641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1(2)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D0B2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0</w:t>
            </w:r>
          </w:p>
        </w:tc>
      </w:tr>
      <w:tr w:rsidR="00AF601F" w:rsidRPr="00F43786" w14:paraId="3D93255D" w14:textId="77777777" w:rsidTr="00683C32">
        <w:trPr>
          <w:trHeight w:val="290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0448D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t>Urinary system disorders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2B548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Cs w:val="20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5FC1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Cs w:val="20"/>
              </w:rPr>
            </w:pPr>
          </w:p>
        </w:tc>
      </w:tr>
      <w:tr w:rsidR="00AF601F" w:rsidRPr="00F43786" w14:paraId="53FD6DA1" w14:textId="77777777" w:rsidTr="00683C32">
        <w:trPr>
          <w:trHeight w:val="290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27BE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Micturition Frequency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7E64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780E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1(2)</w:t>
            </w:r>
          </w:p>
        </w:tc>
      </w:tr>
      <w:tr w:rsidR="00AF601F" w:rsidRPr="00F43786" w14:paraId="13146FFB" w14:textId="77777777" w:rsidTr="00683C32">
        <w:trPr>
          <w:trHeight w:val="290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395D7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Pyuria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1AE4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891A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1(2)</w:t>
            </w:r>
          </w:p>
        </w:tc>
      </w:tr>
      <w:tr w:rsidR="00AF601F" w:rsidRPr="00F43786" w14:paraId="76A9B04B" w14:textId="77777777" w:rsidTr="00683C32">
        <w:trPr>
          <w:trHeight w:val="298"/>
        </w:trPr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8B93E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Cs w:val="20"/>
              </w:rPr>
              <w:t>Unknown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736D2" w14:textId="77777777" w:rsidR="00AF601F" w:rsidRPr="00B11AC9" w:rsidRDefault="00AF601F" w:rsidP="00683C3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3(6)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4EF214" w14:textId="77777777" w:rsidR="00AF601F" w:rsidRPr="00B11AC9" w:rsidRDefault="00AF601F" w:rsidP="00683C32">
            <w:pPr>
              <w:keepNext/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</w:pPr>
            <w:r w:rsidRPr="00B11AC9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2(4)</w:t>
            </w:r>
            <w:r w:rsidRPr="00B11AC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</w:tc>
      </w:tr>
    </w:tbl>
    <w:p w14:paraId="66DD34F0" w14:textId="77777777" w:rsidR="00AF601F" w:rsidRDefault="00AF601F" w:rsidP="00AF601F">
      <w:pPr>
        <w:pStyle w:val="a3"/>
        <w:framePr w:hSpace="142" w:wrap="around" w:vAnchor="page" w:hAnchor="page" w:x="1443" w:y="11089"/>
      </w:pPr>
      <w:r w:rsidRPr="00534405">
        <w:rPr>
          <w:rFonts w:ascii="Times New Roman" w:eastAsia="맑은 고딕" w:hAnsi="Times New Roman" w:cs="Times New Roman"/>
          <w:b w:val="0"/>
          <w:bCs w:val="0"/>
          <w:i/>
          <w:iCs/>
          <w:color w:val="000000" w:themeColor="text1"/>
          <w:kern w:val="0"/>
          <w:sz w:val="18"/>
          <w:szCs w:val="18"/>
        </w:rPr>
        <w:t>αGPC</w:t>
      </w:r>
      <w:r w:rsidRPr="00534405">
        <w:rPr>
          <w:rFonts w:ascii="Times New Roman" w:eastAsia="맑은 고딕" w:hAnsi="Times New Roman" w:cs="Times New Roman"/>
          <w:color w:val="000000" w:themeColor="text1"/>
          <w:kern w:val="0"/>
          <w:sz w:val="18"/>
          <w:szCs w:val="18"/>
        </w:rPr>
        <w:t xml:space="preserve"> </w:t>
      </w:r>
      <w:r w:rsidRPr="00534405">
        <w:rPr>
          <w:rFonts w:ascii="Times New Roman" w:eastAsiaTheme="minorHAnsi" w:hAnsi="Times New Roman" w:cs="Times New Roman"/>
          <w:b w:val="0"/>
          <w:bCs w:val="0"/>
          <w:color w:val="000000" w:themeColor="text1"/>
          <w:sz w:val="18"/>
          <w:szCs w:val="18"/>
        </w:rPr>
        <w:t>Choline alphoscerate</w:t>
      </w:r>
    </w:p>
    <w:p w14:paraId="0C6F8068" w14:textId="62301FAF" w:rsidR="00560192" w:rsidRDefault="00560192" w:rsidP="00AF601F"/>
    <w:sectPr w:rsidR="0056019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977A83" w14:textId="77777777" w:rsidR="00577AA1" w:rsidRDefault="00577AA1" w:rsidP="00577AA1">
      <w:pPr>
        <w:spacing w:after="0" w:line="240" w:lineRule="auto"/>
      </w:pPr>
      <w:r>
        <w:separator/>
      </w:r>
    </w:p>
  </w:endnote>
  <w:endnote w:type="continuationSeparator" w:id="0">
    <w:p w14:paraId="2FB6637D" w14:textId="77777777" w:rsidR="00577AA1" w:rsidRDefault="00577AA1" w:rsidP="00577A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46D350" w14:textId="77777777" w:rsidR="00577AA1" w:rsidRDefault="00577AA1" w:rsidP="00577AA1">
      <w:pPr>
        <w:spacing w:after="0" w:line="240" w:lineRule="auto"/>
      </w:pPr>
      <w:r>
        <w:separator/>
      </w:r>
    </w:p>
  </w:footnote>
  <w:footnote w:type="continuationSeparator" w:id="0">
    <w:p w14:paraId="5A3197E8" w14:textId="77777777" w:rsidR="00577AA1" w:rsidRDefault="00577AA1" w:rsidP="00577A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01F"/>
    <w:rsid w:val="00560192"/>
    <w:rsid w:val="00577AA1"/>
    <w:rsid w:val="00AF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FC1B18"/>
  <w15:chartTrackingRefBased/>
  <w15:docId w15:val="{CA7E1F97-E5D1-4E68-99AA-ECF3C0ECC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601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AF601F"/>
    <w:rPr>
      <w:b/>
      <w:bCs/>
      <w:szCs w:val="20"/>
    </w:rPr>
  </w:style>
  <w:style w:type="paragraph" w:styleId="a4">
    <w:name w:val="header"/>
    <w:basedOn w:val="a"/>
    <w:link w:val="Char"/>
    <w:uiPriority w:val="99"/>
    <w:unhideWhenUsed/>
    <w:rsid w:val="00577AA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77AA1"/>
  </w:style>
  <w:style w:type="paragraph" w:styleId="a5">
    <w:name w:val="footer"/>
    <w:basedOn w:val="a"/>
    <w:link w:val="Char0"/>
    <w:uiPriority w:val="99"/>
    <w:unhideWhenUsed/>
    <w:rsid w:val="00577AA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77A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jhingoo chang</dc:creator>
  <cp:keywords/>
  <dc:description/>
  <cp:lastModifiedBy>test</cp:lastModifiedBy>
  <cp:revision>2</cp:revision>
  <dcterms:created xsi:type="dcterms:W3CDTF">2023-10-14T00:18:00Z</dcterms:created>
  <dcterms:modified xsi:type="dcterms:W3CDTF">2023-10-18T06:36:00Z</dcterms:modified>
</cp:coreProperties>
</file>