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1743"/>
        <w:gridCol w:w="2496"/>
        <w:gridCol w:w="2697"/>
      </w:tblGrid>
      <w:tr w:rsidR="00310990" w:rsidRPr="00AD26FA" w:rsidTr="00310990">
        <w:trPr>
          <w:trHeight w:val="435"/>
        </w:trPr>
        <w:tc>
          <w:tcPr>
            <w:tcW w:w="9016" w:type="dxa"/>
            <w:gridSpan w:val="4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D26FA">
              <w:rPr>
                <w:rFonts w:ascii="Times New Roman" w:hAnsi="Times New Roman" w:cs="Times New Roman"/>
                <w:b/>
                <w:bCs/>
                <w:sz w:val="24"/>
              </w:rPr>
              <w:t>Supplement 1. Three detailed criteria for the Korean minimum housing standard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 w:val="restart"/>
            <w:hideMark/>
          </w:tcPr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Minimum residential area and 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number of rooms</w:t>
            </w:r>
          </w:p>
        </w:tc>
        <w:tc>
          <w:tcPr>
            <w:tcW w:w="1743" w:type="dxa"/>
            <w:vMerge w:val="restart"/>
            <w:hideMark/>
          </w:tcPr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Minimum 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residential area</w:t>
            </w: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 1~6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55</w:t>
            </w:r>
            <w:r w:rsidRPr="00AD26FA">
              <w:rPr>
                <w:rFonts w:ascii="Times New Roman" w:hAnsi="Times New Roman" w:cs="Times New Roman"/>
                <w:sz w:val="24"/>
              </w:rPr>
              <w:t>㎡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 7~9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64</w:t>
            </w:r>
            <w:r w:rsidRPr="00AD26FA">
              <w:rPr>
                <w:rFonts w:ascii="Times New Roman" w:hAnsi="Times New Roman" w:cs="Times New Roman"/>
                <w:sz w:val="24"/>
              </w:rPr>
              <w:t>㎡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 w:val="restart"/>
            <w:hideMark/>
          </w:tcPr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Number 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of rooms</w:t>
            </w: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 1~2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1 room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3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2 rooms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4~5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3 rooms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6~8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4 rooms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9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5 rooms</w:t>
            </w:r>
          </w:p>
        </w:tc>
      </w:tr>
      <w:tr w:rsidR="00310990" w:rsidRPr="00AD26FA" w:rsidTr="00310990">
        <w:trPr>
          <w:trHeight w:val="615"/>
        </w:trPr>
        <w:tc>
          <w:tcPr>
            <w:tcW w:w="3823" w:type="dxa"/>
            <w:gridSpan w:val="2"/>
            <w:noWrap/>
            <w:hideMark/>
          </w:tcPr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Essential facility standards</w:t>
            </w:r>
          </w:p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93" w:type="dxa"/>
            <w:gridSpan w:val="2"/>
            <w:noWrap/>
            <w:hideMark/>
          </w:tcPr>
          <w:p w:rsidR="00310990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310990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Single water and sewage, single standing kitchen, single flush toilet, single bath facilities </w:t>
            </w:r>
          </w:p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10990" w:rsidRPr="00AD26FA" w:rsidTr="00310990">
        <w:trPr>
          <w:trHeight w:val="435"/>
        </w:trPr>
        <w:tc>
          <w:tcPr>
            <w:tcW w:w="3823" w:type="dxa"/>
            <w:gridSpan w:val="2"/>
            <w:vMerge w:val="restart"/>
            <w:noWrap/>
            <w:hideMark/>
          </w:tcPr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629C" w:rsidRPr="00BD629C" w:rsidRDefault="00BD629C" w:rsidP="00BD62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bookmarkStart w:id="0" w:name="_GoBack"/>
            <w:bookmarkEnd w:id="0"/>
            <w:r w:rsidRPr="00BD629C">
              <w:rPr>
                <w:rFonts w:ascii="Times New Roman" w:hAnsi="Times New Roman" w:cs="Times New Roman"/>
                <w:sz w:val="24"/>
              </w:rPr>
              <w:t xml:space="preserve">onstruction and </w:t>
            </w:r>
          </w:p>
          <w:p w:rsidR="00310990" w:rsidRPr="00AD26FA" w:rsidRDefault="00BD629C" w:rsidP="00BD62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D629C">
              <w:rPr>
                <w:rFonts w:ascii="Times New Roman" w:hAnsi="Times New Roman" w:cs="Times New Roman"/>
                <w:sz w:val="24"/>
              </w:rPr>
              <w:t>environmental standard</w:t>
            </w:r>
          </w:p>
        </w:tc>
        <w:tc>
          <w:tcPr>
            <w:tcW w:w="5193" w:type="dxa"/>
            <w:gridSpan w:val="2"/>
            <w:vMerge w:val="restart"/>
            <w:hideMark/>
          </w:tcPr>
          <w:p w:rsidR="00310990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Heat resistance; fire resistance; heat dissipation; moisture-proofing;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soundproofing; ventilation; lighting; heating facilities;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noise; vibration; odor; air pollution;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natural disasters such as tidal waves, floods, mountain accidents, cliff collapse</w:t>
            </w:r>
          </w:p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10990" w:rsidRPr="00AD26FA" w:rsidTr="00310990">
        <w:trPr>
          <w:trHeight w:val="1050"/>
        </w:trPr>
        <w:tc>
          <w:tcPr>
            <w:tcW w:w="3823" w:type="dxa"/>
            <w:gridSpan w:val="2"/>
            <w:vMerge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93" w:type="dxa"/>
            <w:gridSpan w:val="2"/>
            <w:vMerge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4E15C7" w:rsidRPr="00310990" w:rsidRDefault="004E15C7"/>
    <w:sectPr w:rsidR="004E15C7" w:rsidRPr="0031099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990"/>
    <w:rsid w:val="00310990"/>
    <w:rsid w:val="004D30C6"/>
    <w:rsid w:val="004E15C7"/>
    <w:rsid w:val="00767E48"/>
    <w:rsid w:val="00791590"/>
    <w:rsid w:val="008F461D"/>
    <w:rsid w:val="009E5A0C"/>
    <w:rsid w:val="00BD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8254D"/>
  <w15:chartTrackingRefBased/>
  <w15:docId w15:val="{2808170B-9F79-4AEE-993D-B6F20FF85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099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0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김세린(보건학과)</dc:creator>
  <cp:keywords/>
  <dc:description/>
  <cp:lastModifiedBy>김세린(보건학과)</cp:lastModifiedBy>
  <cp:revision>2</cp:revision>
  <dcterms:created xsi:type="dcterms:W3CDTF">2020-06-15T02:33:00Z</dcterms:created>
  <dcterms:modified xsi:type="dcterms:W3CDTF">2020-11-18T05:14:00Z</dcterms:modified>
</cp:coreProperties>
</file>