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default" w:ascii="Times New Roman" w:hAnsi="Times New Roman" w:eastAsia="宋体" w:cs="Times New Roman"/>
          <w:b/>
          <w:bCs/>
          <w:szCs w:val="21"/>
          <w:lang w:val="en-US"/>
        </w:rPr>
      </w:pPr>
      <w:bookmarkStart w:id="1" w:name="_GoBack"/>
      <w:bookmarkEnd w:id="1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Identification and Validation of </w:t>
      </w:r>
      <w:bookmarkStart w:id="0" w:name="OLE_LINK43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Nicotinamide </w:t>
      </w:r>
      <w:bookmarkEnd w:id="0"/>
      <w:r>
        <w:rPr>
          <w:rFonts w:hint="default" w:ascii="Times New Roman" w:hAnsi="Times New Roman" w:eastAsia="宋体" w:cs="Times New Roman"/>
          <w:b/>
          <w:bCs/>
          <w:kern w:val="2"/>
          <w:sz w:val="21"/>
          <w:szCs w:val="21"/>
          <w:lang w:val="en-US" w:eastAsia="zh-CN" w:bidi="ar"/>
        </w:rPr>
        <w:t xml:space="preserve">metabolism-Related Gene Signatures as a Novel Prognostic Model for hepatocellular carcinoma </w:t>
      </w:r>
    </w:p>
    <w:p>
      <w:pPr>
        <w:rPr>
          <w:rFonts w:hint="default" w:ascii="Times New Roman" w:hAnsi="Times New Roman" w:eastAsia="宋体" w:cs="Times New Roman"/>
          <w:sz w:val="21"/>
          <w:szCs w:val="21"/>
        </w:rPr>
      </w:pPr>
      <w:r>
        <w:rPr>
          <w:rFonts w:hint="default" w:ascii="Times New Roman" w:hAnsi="Times New Roman" w:eastAsia="宋体" w:cs="Times New Roman"/>
          <w:sz w:val="21"/>
          <w:szCs w:val="21"/>
        </w:rPr>
        <w:t>Journal of Cancer Research and Clinical Oncology</w:t>
      </w:r>
    </w:p>
    <w:p>
      <w:pP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</w:pP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First author: Sijia Yang; Ang Li   </w:t>
      </w:r>
    </w:p>
    <w:p>
      <w:pP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</w:pP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corresponding author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>: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Jinxing Wei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>Department of Hepatobiliary Surgery, Sun Yat-sen Memorial Hospital, Sun Yat-sen University, 510120 Guangzhou, Guangdong, China</w:t>
      </w:r>
      <w:r>
        <w:rPr>
          <w:rFonts w:hint="eastAsia" w:ascii="Times New Roman" w:hAnsi="Times New Roman" w:eastAsia="宋体" w:cs="Times New Roman"/>
          <w:sz w:val="21"/>
          <w:szCs w:val="21"/>
          <w:lang w:val="en-US" w:eastAsia="zh-CN"/>
        </w:rPr>
        <w:t xml:space="preserve">; </w:t>
      </w:r>
      <w:r>
        <w:rPr>
          <w:rFonts w:hint="default" w:ascii="Times New Roman" w:hAnsi="Times New Roman" w:eastAsia="宋体" w:cs="Times New Roman"/>
          <w:sz w:val="21"/>
          <w:szCs w:val="21"/>
          <w:lang w:val="en-US" w:eastAsia="zh-CN"/>
        </w:rPr>
        <w:t xml:space="preserve">E-Mail: weijx5@mail.sysu.edu.cn </w:t>
      </w:r>
    </w:p>
    <w:p>
      <w:pPr>
        <w:spacing w:beforeAutospacing="1" w:afterAutospacing="1" w:line="360" w:lineRule="auto"/>
        <w:outlineLvl w:val="2"/>
        <w:rPr>
          <w:rFonts w:ascii="Times New Roman" w:hAnsi="Times New Roman" w:eastAsia="宋体" w:cs="Times New Roman"/>
          <w:bCs/>
          <w:kern w:val="0"/>
          <w:szCs w:val="21"/>
          <w:lang w:val="en"/>
        </w:rPr>
      </w:pP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 xml:space="preserve">Supplementary 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 xml:space="preserve">table </w:t>
      </w: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>S2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>. Liver hepatocellular carcinoma(</w:t>
      </w:r>
      <w:r>
        <w:rPr>
          <w:rFonts w:ascii="Times New Roman" w:hAnsi="Times New Roman" w:eastAsia="宋体" w:cs="Times New Roman"/>
          <w:bCs/>
          <w:color w:val="000000"/>
          <w:kern w:val="0"/>
          <w:szCs w:val="21"/>
          <w:shd w:val="clear" w:color="auto" w:fill="FFFFFF"/>
          <w:lang w:val="en"/>
        </w:rPr>
        <w:t>LIHC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>)</w:t>
      </w:r>
      <w:r>
        <w:rPr>
          <w:rFonts w:hint="eastAsia" w:ascii="Times New Roman" w:hAnsi="Times New Roman" w:eastAsia="宋体" w:cs="Times New Roman"/>
          <w:bCs/>
          <w:kern w:val="0"/>
          <w:szCs w:val="21"/>
          <w:lang w:val="en-US" w:eastAsia="zh-CN"/>
        </w:rPr>
        <w:t xml:space="preserve"> </w:t>
      </w:r>
      <w:r>
        <w:rPr>
          <w:rFonts w:ascii="Times New Roman" w:hAnsi="Times New Roman" w:eastAsia="宋体" w:cs="Times New Roman"/>
          <w:bCs/>
          <w:kern w:val="0"/>
          <w:szCs w:val="21"/>
          <w:lang w:val="en"/>
        </w:rPr>
        <w:t>Dataset Information list.</w:t>
      </w:r>
    </w:p>
    <w:tbl>
      <w:tblPr>
        <w:tblStyle w:val="2"/>
        <w:tblW w:w="11238" w:type="dxa"/>
        <w:tblInd w:w="-1122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4"/>
        <w:gridCol w:w="2400"/>
        <w:gridCol w:w="2368"/>
        <w:gridCol w:w="2378"/>
        <w:gridCol w:w="199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94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TCGA-LIHC</w:t>
            </w: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GSE25097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GSE46408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GSE84402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94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Platform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</w:p>
        </w:tc>
        <w:tc>
          <w:tcPr>
            <w:tcW w:w="236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GPL10687</w:t>
            </w:r>
          </w:p>
        </w:tc>
        <w:tc>
          <w:tcPr>
            <w:tcW w:w="237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GPL4133</w:t>
            </w:r>
          </w:p>
        </w:tc>
        <w:tc>
          <w:tcPr>
            <w:tcW w:w="1998" w:type="dxa"/>
            <w:tcBorders>
              <w:top w:val="single" w:color="auto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GPL570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Homo sapiens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Homo sapiens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Homo sapiens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Homo sapiens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Samples in Normal group</w:t>
            </w:r>
          </w:p>
        </w:tc>
        <w:tc>
          <w:tcPr>
            <w:tcW w:w="2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23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243</w:t>
            </w:r>
          </w:p>
        </w:tc>
        <w:tc>
          <w:tcPr>
            <w:tcW w:w="23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" w:hRule="atLeast"/>
        </w:trPr>
        <w:tc>
          <w:tcPr>
            <w:tcW w:w="2094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Samples in LIHC group</w:t>
            </w:r>
          </w:p>
        </w:tc>
        <w:tc>
          <w:tcPr>
            <w:tcW w:w="24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374</w:t>
            </w:r>
          </w:p>
        </w:tc>
        <w:tc>
          <w:tcPr>
            <w:tcW w:w="236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268</w:t>
            </w:r>
          </w:p>
        </w:tc>
        <w:tc>
          <w:tcPr>
            <w:tcW w:w="237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998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</w:trPr>
        <w:tc>
          <w:tcPr>
            <w:tcW w:w="20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Reference</w:t>
            </w:r>
          </w:p>
        </w:tc>
        <w:tc>
          <w:tcPr>
            <w:tcW w:w="240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szCs w:val="21"/>
              </w:rPr>
            </w:pPr>
          </w:p>
        </w:tc>
        <w:tc>
          <w:tcPr>
            <w:tcW w:w="236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color w:val="000000"/>
                <w:szCs w:val="21"/>
              </w:rPr>
              <w:t>[16]</w:t>
            </w:r>
          </w:p>
        </w:tc>
        <w:tc>
          <w:tcPr>
            <w:tcW w:w="237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[26]</w:t>
            </w:r>
          </w:p>
        </w:tc>
        <w:tc>
          <w:tcPr>
            <w:tcW w:w="199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360" w:lineRule="auto"/>
              <w:rPr>
                <w:rFonts w:ascii="Times New Roman" w:hAnsi="Times New Roman" w:eastAsia="宋体" w:cs="Times New Roman"/>
                <w:szCs w:val="21"/>
                <w:vertAlign w:val="superscript"/>
              </w:rPr>
            </w:pPr>
            <w:r>
              <w:rPr>
                <w:rFonts w:ascii="Times New Roman" w:hAnsi="Times New Roman" w:eastAsia="宋体" w:cs="Times New Roman"/>
                <w:szCs w:val="21"/>
              </w:rPr>
              <w:t>[27]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IxNWUwNjJjMjI2MmI5NThhYjgzMzAyNDk0YTc3MGUifQ=="/>
  </w:docVars>
  <w:rsids>
    <w:rsidRoot w:val="74AF58F9"/>
    <w:rsid w:val="1BAA299A"/>
    <w:rsid w:val="24724271"/>
    <w:rsid w:val="40800EA6"/>
    <w:rsid w:val="432B3B11"/>
    <w:rsid w:val="61F02966"/>
    <w:rsid w:val="74AF5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</Words>
  <Characters>267</Characters>
  <Lines>0</Lines>
  <Paragraphs>0</Paragraphs>
  <TotalTime>0</TotalTime>
  <ScaleCrop>false</ScaleCrop>
  <LinksUpToDate>false</LinksUpToDate>
  <CharactersWithSpaces>285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2023-10-23T12:17:00Z</dcterms:created>
  <dc:creator>霓凰魔主</dc:creator>
  <cp:lastModifiedBy>霓凰魔主</cp:lastModifiedBy>
  <dcterms:modified xsi:type="dcterms:W3CDTF">2023-10-31T21:08:02Z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EC8705A92556417D8258A07228A40937_13</vt:lpwstr>
  </property>
</Properties>
</file>