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sz w:val="24"/>
          <w:lang w:eastAsia="zh-CN"/>
        </w:rPr>
      </w:pPr>
      <w:r>
        <w:rPr>
          <w:sz w:val="24"/>
        </w:rPr>
        <w:t>Table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>1</w:t>
      </w:r>
    </w:p>
    <w:p>
      <w:pPr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 xml:space="preserve">The </w:t>
      </w:r>
      <w:r>
        <w:rPr>
          <w:rFonts w:hint="eastAsia"/>
          <w:sz w:val="21"/>
          <w:szCs w:val="21"/>
        </w:rPr>
        <w:t>NCBI-BLAST</w:t>
      </w:r>
      <w:r>
        <w:rPr>
          <w:rFonts w:hint="eastAsia"/>
          <w:sz w:val="21"/>
          <w:szCs w:val="21"/>
          <w:lang w:val="en-US" w:eastAsia="zh-CN"/>
        </w:rPr>
        <w:t xml:space="preserve"> results of amplicons of universal primer </w:t>
      </w:r>
      <w:bookmarkStart w:id="0" w:name="OLE_LINK1"/>
      <w:r>
        <w:rPr>
          <w:rFonts w:ascii="Times New Roman" w:hAnsi="Times New Roman" w:eastAsiaTheme="minorEastAsia"/>
          <w:b w:val="0"/>
          <w:snapToGrid/>
          <w:color w:val="auto"/>
          <w:kern w:val="2"/>
          <w:sz w:val="21"/>
          <w:szCs w:val="21"/>
          <w:lang w:eastAsia="zh-CN" w:bidi="ar-SA"/>
        </w:rPr>
        <w:t>EF-1α</w:t>
      </w:r>
      <w:bookmarkEnd w:id="0"/>
      <w:r>
        <w:rPr>
          <w:rFonts w:hint="eastAsia" w:eastAsiaTheme="minorEastAsia"/>
          <w:b w:val="0"/>
          <w:snapToGrid/>
          <w:color w:val="auto"/>
          <w:kern w:val="2"/>
          <w:sz w:val="21"/>
          <w:szCs w:val="21"/>
          <w:lang w:val="en-US" w:eastAsia="zh-CN" w:bidi="ar-SA"/>
        </w:rPr>
        <w:t xml:space="preserve">, </w:t>
      </w:r>
      <w:bookmarkStart w:id="1" w:name="OLE_LINK2"/>
      <w:r>
        <w:rPr>
          <w:rFonts w:hint="eastAsia" w:ascii="Times New Roman" w:hAnsi="Times New Roman" w:eastAsiaTheme="minorEastAsia"/>
          <w:b w:val="0"/>
          <w:snapToGrid/>
          <w:color w:val="auto"/>
          <w:kern w:val="2"/>
          <w:sz w:val="21"/>
          <w:szCs w:val="21"/>
          <w:lang w:val="en-US" w:eastAsia="zh-CN" w:bidi="ar-SA"/>
        </w:rPr>
        <w:t>RPB1</w:t>
      </w:r>
      <w:bookmarkEnd w:id="1"/>
      <w:r>
        <w:rPr>
          <w:rFonts w:hint="eastAsia" w:eastAsiaTheme="minorEastAsia"/>
          <w:b w:val="0"/>
          <w:snapToGrid/>
          <w:color w:val="auto"/>
          <w:kern w:val="2"/>
          <w:sz w:val="21"/>
          <w:szCs w:val="21"/>
          <w:lang w:val="en-US" w:eastAsia="zh-CN" w:bidi="ar-SA"/>
        </w:rPr>
        <w:t xml:space="preserve">, and </w:t>
      </w:r>
      <w:r>
        <w:rPr>
          <w:rFonts w:hint="eastAsia" w:ascii="Times New Roman" w:hAnsi="Times New Roman" w:eastAsiaTheme="minorEastAsia"/>
          <w:b w:val="0"/>
          <w:snapToGrid/>
          <w:color w:val="auto"/>
          <w:kern w:val="2"/>
          <w:sz w:val="21"/>
          <w:szCs w:val="21"/>
          <w:lang w:val="en-US" w:eastAsia="zh-CN" w:bidi="ar-SA"/>
        </w:rPr>
        <w:t>RPB2</w:t>
      </w:r>
      <w:r>
        <w:rPr>
          <w:rFonts w:hint="eastAsia" w:eastAsiaTheme="minorEastAsia"/>
          <w:b w:val="0"/>
          <w:snapToGrid/>
          <w:color w:val="auto"/>
          <w:kern w:val="2"/>
          <w:sz w:val="21"/>
          <w:szCs w:val="21"/>
          <w:lang w:val="en-US" w:eastAsia="zh-CN" w:bidi="ar-SA"/>
        </w:rPr>
        <w:t>, respectively</w:t>
      </w:r>
      <w:r>
        <w:rPr>
          <w:rFonts w:hint="eastAsia"/>
          <w:sz w:val="21"/>
          <w:szCs w:val="21"/>
          <w:lang w:val="en-US" w:eastAsia="zh-CN"/>
        </w:rPr>
        <w:t>.</w:t>
      </w:r>
      <w:r>
        <w:rPr>
          <w:rFonts w:hint="eastAsia"/>
          <w:sz w:val="21"/>
          <w:szCs w:val="21"/>
        </w:rPr>
        <w:t xml:space="preserve"> </w:t>
      </w:r>
    </w:p>
    <w:tbl>
      <w:tblPr>
        <w:tblStyle w:val="4"/>
        <w:tblW w:w="1099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500"/>
        <w:gridCol w:w="3505"/>
        <w:gridCol w:w="1367"/>
        <w:gridCol w:w="962"/>
        <w:gridCol w:w="1175"/>
        <w:gridCol w:w="151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7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Name</w:t>
            </w:r>
          </w:p>
        </w:tc>
        <w:tc>
          <w:tcPr>
            <w:tcW w:w="150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Primer Name</w:t>
            </w:r>
          </w:p>
        </w:tc>
        <w:tc>
          <w:tcPr>
            <w:tcW w:w="350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Blastp Hit</w:t>
            </w:r>
          </w:p>
        </w:tc>
        <w:tc>
          <w:tcPr>
            <w:tcW w:w="13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Query</w:t>
            </w:r>
            <w:r>
              <w:rPr>
                <w:rFonts w:hint="eastAsia"/>
                <w:b/>
              </w:rPr>
              <w:t xml:space="preserve"> cover</w:t>
            </w:r>
          </w:p>
        </w:tc>
        <w:tc>
          <w:tcPr>
            <w:tcW w:w="96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E value</w:t>
            </w:r>
          </w:p>
        </w:tc>
        <w:tc>
          <w:tcPr>
            <w:tcW w:w="117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Per/Ident</w:t>
            </w:r>
          </w:p>
        </w:tc>
        <w:tc>
          <w:tcPr>
            <w:tcW w:w="151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Accession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70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3S-18</w:t>
            </w:r>
          </w:p>
        </w:tc>
        <w:tc>
          <w:tcPr>
            <w:tcW w:w="1500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Theme="minorEastAsia"/>
                <w:b w:val="0"/>
                <w:snapToGrid/>
                <w:color w:val="auto"/>
                <w:kern w:val="2"/>
                <w:sz w:val="21"/>
                <w:szCs w:val="21"/>
                <w:lang w:eastAsia="zh-CN" w:bidi="ar-SA"/>
              </w:rPr>
              <w:t>EF-1α</w:t>
            </w:r>
          </w:p>
        </w:tc>
        <w:tc>
          <w:tcPr>
            <w:tcW w:w="3505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Fusarium oxysporum strain B8s4</w:t>
            </w:r>
          </w:p>
        </w:tc>
        <w:tc>
          <w:tcPr>
            <w:tcW w:w="1367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98%</w:t>
            </w:r>
          </w:p>
        </w:tc>
        <w:tc>
          <w:tcPr>
            <w:tcW w:w="962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0.0</w:t>
            </w:r>
          </w:p>
        </w:tc>
        <w:tc>
          <w:tcPr>
            <w:tcW w:w="1175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89.69%</w:t>
            </w:r>
          </w:p>
        </w:tc>
        <w:tc>
          <w:tcPr>
            <w:tcW w:w="1513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MN892354.1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70" w:type="dxa"/>
            <w:vMerge w:val="continue"/>
            <w:vAlign w:val="center"/>
          </w:tcPr>
          <w:p/>
        </w:tc>
        <w:tc>
          <w:tcPr>
            <w:tcW w:w="150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50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Fusarium oxysporum strain CLXG-1</w:t>
            </w:r>
          </w:p>
        </w:tc>
        <w:tc>
          <w:tcPr>
            <w:tcW w:w="1367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98%</w:t>
            </w:r>
          </w:p>
        </w:tc>
        <w:tc>
          <w:tcPr>
            <w:tcW w:w="962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0.0</w:t>
            </w:r>
          </w:p>
        </w:tc>
        <w:tc>
          <w:tcPr>
            <w:tcW w:w="1175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89.69%</w:t>
            </w:r>
          </w:p>
        </w:tc>
        <w:tc>
          <w:tcPr>
            <w:tcW w:w="151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MK651510.1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70" w:type="dxa"/>
            <w:vMerge w:val="continue"/>
            <w:vAlign w:val="center"/>
          </w:tcPr>
          <w:p/>
        </w:tc>
        <w:tc>
          <w:tcPr>
            <w:tcW w:w="150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50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instrText xml:space="preserve"> HYPERLINK "https://blast.ncbi.nlm.nih.gov/Blast.cgi" \l "alnHdr_2439987859" \o "Go to alignment for Fusarium oxysporum isolate HSGF04 translation elongation factor 1-alpha (tef-1alpha) gene, partial cds" </w:instrTex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Fusarium oxysporum isolate HSGF04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fldChar w:fldCharType="end"/>
            </w:r>
          </w:p>
        </w:tc>
        <w:tc>
          <w:tcPr>
            <w:tcW w:w="1367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bookmarkStart w:id="2" w:name="OLE_LINK3"/>
            <w:r>
              <w:rPr>
                <w:rFonts w:hint="eastAsia"/>
                <w:lang w:val="en-US" w:eastAsia="zh-CN"/>
              </w:rPr>
              <w:t>98%</w:t>
            </w:r>
            <w:bookmarkEnd w:id="2"/>
          </w:p>
        </w:tc>
        <w:tc>
          <w:tcPr>
            <w:tcW w:w="962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0.0</w:t>
            </w:r>
          </w:p>
        </w:tc>
        <w:tc>
          <w:tcPr>
            <w:tcW w:w="1175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89.79%</w:t>
            </w:r>
          </w:p>
        </w:tc>
        <w:tc>
          <w:tcPr>
            <w:tcW w:w="151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ON383328.1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70" w:type="dxa"/>
            <w:vMerge w:val="continue"/>
            <w:vAlign w:val="center"/>
          </w:tcPr>
          <w:p>
            <w:bookmarkStart w:id="3" w:name="OLE_LINK7" w:colFirst="3" w:colLast="5"/>
          </w:p>
        </w:tc>
        <w:tc>
          <w:tcPr>
            <w:tcW w:w="1500" w:type="dxa"/>
            <w:vMerge w:val="restart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b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RPB1</w:t>
            </w:r>
          </w:p>
        </w:tc>
        <w:tc>
          <w:tcPr>
            <w:tcW w:w="350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Fusarium oxysporum isolate F301-4 </w:t>
            </w:r>
          </w:p>
        </w:tc>
        <w:tc>
          <w:tcPr>
            <w:tcW w:w="1367" w:type="dxa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962" w:type="dxa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</w:t>
            </w:r>
          </w:p>
        </w:tc>
        <w:tc>
          <w:tcPr>
            <w:tcW w:w="1175" w:type="dxa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99.69%</w:t>
            </w:r>
          </w:p>
        </w:tc>
        <w:tc>
          <w:tcPr>
            <w:tcW w:w="1513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ON692985.1</w:t>
            </w:r>
          </w:p>
        </w:tc>
      </w:tr>
      <w:bookmarkEnd w:id="3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70" w:type="dxa"/>
            <w:vMerge w:val="continue"/>
            <w:vAlign w:val="center"/>
          </w:tcPr>
          <w:p/>
        </w:tc>
        <w:tc>
          <w:tcPr>
            <w:tcW w:w="1500" w:type="dxa"/>
            <w:vMerge w:val="continue"/>
            <w:vAlign w:val="center"/>
          </w:tcPr>
          <w:p>
            <w:pPr>
              <w:rPr>
                <w:rFonts w:hint="eastAsia" w:ascii="Times New Roman" w:hAnsi="Times New Roman" w:eastAsiaTheme="minorEastAsia"/>
                <w:b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0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Fusarium oxysporum isolate K326-1</w:t>
            </w:r>
          </w:p>
        </w:tc>
        <w:tc>
          <w:tcPr>
            <w:tcW w:w="1367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962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0.0</w:t>
            </w:r>
          </w:p>
        </w:tc>
        <w:tc>
          <w:tcPr>
            <w:tcW w:w="1175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99.69%</w:t>
            </w:r>
          </w:p>
        </w:tc>
        <w:tc>
          <w:tcPr>
            <w:tcW w:w="1513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ON692981.1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70" w:type="dxa"/>
            <w:vMerge w:val="continue"/>
            <w:vAlign w:val="center"/>
          </w:tcPr>
          <w:p/>
        </w:tc>
        <w:tc>
          <w:tcPr>
            <w:tcW w:w="1500" w:type="dxa"/>
            <w:vMerge w:val="continue"/>
            <w:vAlign w:val="center"/>
          </w:tcPr>
          <w:p>
            <w:pPr>
              <w:rPr>
                <w:rFonts w:hint="eastAsia" w:ascii="Times New Roman" w:hAnsi="Times New Roman" w:eastAsiaTheme="minorEastAsia"/>
                <w:b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0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Fusarium oxysporum isolate XCXXb</w:t>
            </w:r>
          </w:p>
        </w:tc>
        <w:tc>
          <w:tcPr>
            <w:tcW w:w="1367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962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0.0</w:t>
            </w:r>
          </w:p>
        </w:tc>
        <w:tc>
          <w:tcPr>
            <w:tcW w:w="1175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99.69%</w:t>
            </w:r>
          </w:p>
        </w:tc>
        <w:tc>
          <w:tcPr>
            <w:tcW w:w="1513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"https://www.ncbi.nlm.nih.gov/nucleotide/MZ198886.1?report=genbank&amp;log$=nucltop&amp;blast_rank=7&amp;RID=JT13MP03016" \o "Show report for MZ198886.1" \t "https://blast.ncbi.nlm.nih.gov/lnkJT13MP03016" 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</w:rPr>
              <w:t>MZ198886.1</w:t>
            </w:r>
            <w:r>
              <w:rPr>
                <w:rFonts w:hint="eastAsia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70" w:type="dxa"/>
            <w:vMerge w:val="continue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500" w:type="dxa"/>
            <w:vMerge w:val="restart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b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RPB</w:t>
            </w:r>
            <w:r>
              <w:rPr>
                <w:rFonts w:hint="eastAsia" w:eastAsiaTheme="minorEastAsia"/>
                <w:b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505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instrText xml:space="preserve"> HYPERLINK "https://blast.ncbi.nlm.nih.gov/Blast.cgi" \l "alnHdr_1809498613" \o "Go to alignment for Fusarium oxysporum voucher VPRI42181 DNA directed RNA polymerase II subunit RPB2 (RPB2) gene, partial cds" </w:instrTex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Fusarium oxysporum voucher VPRI42181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fldChar w:fldCharType="end"/>
            </w:r>
          </w:p>
        </w:tc>
        <w:tc>
          <w:tcPr>
            <w:tcW w:w="1367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bookmarkStart w:id="4" w:name="OLE_LINK4"/>
            <w:r>
              <w:rPr>
                <w:rFonts w:hint="eastAsia"/>
                <w:lang w:val="en-US" w:eastAsia="zh-CN"/>
              </w:rPr>
              <w:t>99%</w:t>
            </w:r>
            <w:bookmarkEnd w:id="4"/>
          </w:p>
        </w:tc>
        <w:tc>
          <w:tcPr>
            <w:tcW w:w="962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bookmarkStart w:id="5" w:name="OLE_LINK5"/>
            <w:r>
              <w:rPr>
                <w:rFonts w:hint="eastAsia"/>
                <w:lang w:val="en-US" w:eastAsia="zh-CN"/>
              </w:rPr>
              <w:t>0.0</w:t>
            </w:r>
            <w:bookmarkEnd w:id="5"/>
          </w:p>
        </w:tc>
        <w:tc>
          <w:tcPr>
            <w:tcW w:w="1175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bookmarkStart w:id="6" w:name="OLE_LINK6"/>
            <w:r>
              <w:rPr>
                <w:rFonts w:hint="eastAsia"/>
                <w:lang w:val="en-US" w:eastAsia="zh-CN"/>
              </w:rPr>
              <w:t>99.30%</w:t>
            </w:r>
            <w:bookmarkEnd w:id="6"/>
          </w:p>
        </w:tc>
        <w:tc>
          <w:tcPr>
            <w:tcW w:w="151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MN457531.1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70" w:type="dxa"/>
            <w:vMerge w:val="continue"/>
            <w:vAlign w:val="center"/>
          </w:tcPr>
          <w:p/>
        </w:tc>
        <w:tc>
          <w:tcPr>
            <w:tcW w:w="150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50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Fusarium oxysporum voucher VPRI32441</w:t>
            </w:r>
          </w:p>
        </w:tc>
        <w:tc>
          <w:tcPr>
            <w:tcW w:w="1367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99%</w:t>
            </w:r>
          </w:p>
        </w:tc>
        <w:tc>
          <w:tcPr>
            <w:tcW w:w="962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0.0</w:t>
            </w:r>
          </w:p>
        </w:tc>
        <w:tc>
          <w:tcPr>
            <w:tcW w:w="1175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99.30%</w:t>
            </w:r>
          </w:p>
        </w:tc>
        <w:tc>
          <w:tcPr>
            <w:tcW w:w="151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MN457517.1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70" w:type="dxa"/>
            <w:vMerge w:val="continue"/>
            <w:vAlign w:val="center"/>
          </w:tcPr>
          <w:p/>
        </w:tc>
        <w:tc>
          <w:tcPr>
            <w:tcW w:w="150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50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Fusarium oxysporum voucher RGB5689</w:t>
            </w:r>
          </w:p>
        </w:tc>
        <w:tc>
          <w:tcPr>
            <w:tcW w:w="1367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99%</w:t>
            </w:r>
          </w:p>
        </w:tc>
        <w:tc>
          <w:tcPr>
            <w:tcW w:w="962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0.0</w:t>
            </w:r>
          </w:p>
        </w:tc>
        <w:tc>
          <w:tcPr>
            <w:tcW w:w="1175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99.30%</w:t>
            </w:r>
          </w:p>
        </w:tc>
        <w:tc>
          <w:tcPr>
            <w:tcW w:w="151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</w:rPr>
              <w:t>MN457447.1</w:t>
            </w:r>
          </w:p>
        </w:tc>
      </w:tr>
    </w:tbl>
    <w:p/>
    <w:p>
      <w:bookmarkStart w:id="7" w:name="_GoBack"/>
      <w:bookmarkEnd w:id="7"/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lMWJlNGViOWFmNTI2M2RhZjBjNTU0NWJjYjU0ZmMifQ=="/>
  </w:docVars>
  <w:rsids>
    <w:rsidRoot w:val="00000000"/>
    <w:rsid w:val="2B7F6FAD"/>
    <w:rsid w:val="3B1D42F7"/>
    <w:rsid w:val="4F9A0EB0"/>
    <w:rsid w:val="51441F36"/>
    <w:rsid w:val="53B47546"/>
    <w:rsid w:val="6CCA745D"/>
    <w:rsid w:val="758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476</Characters>
  <Lines>0</Lines>
  <Paragraphs>0</Paragraphs>
  <TotalTime>14</TotalTime>
  <ScaleCrop>false</ScaleCrop>
  <LinksUpToDate>false</LinksUpToDate>
  <CharactersWithSpaces>512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2023-10-13T01:04:00Z</dcterms:created>
  <dc:creator>dell</dc:creator>
  <cp:lastModifiedBy>dell</cp:lastModifiedBy>
  <dcterms:modified xsi:type="dcterms:W3CDTF">2023-10-23T07:17:01Z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A5E90B5E772F471B84E41BF3B9638B2A_12</vt:lpwstr>
  </property>
</Properties>
</file>