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13"/>
        <w:gridCol w:w="2781"/>
      </w:tblGrid>
      <w:tr w:rsidR="00CB5017" w:rsidRPr="0034007A" w14:paraId="4B4F3C6B" w14:textId="77777777" w:rsidTr="00210838">
        <w:trPr>
          <w:trHeight w:val="347"/>
        </w:trPr>
        <w:tc>
          <w:tcPr>
            <w:tcW w:w="4413" w:type="dxa"/>
          </w:tcPr>
          <w:p w14:paraId="4141B123" w14:textId="6636FC17" w:rsidR="00CB5017" w:rsidRPr="0034007A" w:rsidRDefault="00CB5017" w:rsidP="0021083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Standards</w:t>
            </w:r>
          </w:p>
        </w:tc>
        <w:tc>
          <w:tcPr>
            <w:tcW w:w="2781" w:type="dxa"/>
          </w:tcPr>
          <w:p w14:paraId="1035712C" w14:textId="69F7207C" w:rsidR="00CB5017" w:rsidRPr="0034007A" w:rsidRDefault="00CB5017" w:rsidP="0075258A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Catalog number</w:t>
            </w:r>
          </w:p>
        </w:tc>
      </w:tr>
      <w:tr w:rsidR="00CB5017" w:rsidRPr="0034007A" w14:paraId="13E3AB0E" w14:textId="77777777" w:rsidTr="00210838">
        <w:trPr>
          <w:trHeight w:val="347"/>
        </w:trPr>
        <w:tc>
          <w:tcPr>
            <w:tcW w:w="4413" w:type="dxa"/>
          </w:tcPr>
          <w:p w14:paraId="39CDB6CE" w14:textId="6037BE10" w:rsidR="00CB5017" w:rsidRPr="0034007A" w:rsidRDefault="002C0CAB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2­Arachidonoyl Glycerol­d5</w:t>
            </w:r>
          </w:p>
        </w:tc>
        <w:tc>
          <w:tcPr>
            <w:tcW w:w="2781" w:type="dxa"/>
          </w:tcPr>
          <w:p w14:paraId="23EABFD3" w14:textId="42390872" w:rsidR="00CB5017" w:rsidRPr="0034007A" w:rsidRDefault="007E3841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362162</w:t>
            </w:r>
          </w:p>
        </w:tc>
      </w:tr>
      <w:tr w:rsidR="00CB5017" w:rsidRPr="0034007A" w14:paraId="3C56A01B" w14:textId="77777777" w:rsidTr="00210838">
        <w:trPr>
          <w:trHeight w:val="347"/>
        </w:trPr>
        <w:tc>
          <w:tcPr>
            <w:tcW w:w="4413" w:type="dxa"/>
          </w:tcPr>
          <w:p w14:paraId="20260723" w14:textId="30B4E963" w:rsidR="00CB5017" w:rsidRPr="0034007A" w:rsidRDefault="002C0CAB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2­Arachidonoyl Glycerol­d8</w:t>
            </w:r>
          </w:p>
        </w:tc>
        <w:tc>
          <w:tcPr>
            <w:tcW w:w="2781" w:type="dxa"/>
          </w:tcPr>
          <w:p w14:paraId="6DEC9564" w14:textId="61BE8E91" w:rsidR="00CB5017" w:rsidRPr="0034007A" w:rsidRDefault="007E3841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362160</w:t>
            </w:r>
          </w:p>
        </w:tc>
      </w:tr>
      <w:tr w:rsidR="00CB5017" w:rsidRPr="0034007A" w14:paraId="75E75B49" w14:textId="77777777" w:rsidTr="00210838">
        <w:trPr>
          <w:trHeight w:val="332"/>
        </w:trPr>
        <w:tc>
          <w:tcPr>
            <w:tcW w:w="4413" w:type="dxa"/>
          </w:tcPr>
          <w:p w14:paraId="624906EB" w14:textId="4BD3AA44" w:rsidR="00CB5017" w:rsidRPr="0034007A" w:rsidRDefault="002C0CAB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Oleoyl Ethanolamide</w:t>
            </w:r>
          </w:p>
        </w:tc>
        <w:tc>
          <w:tcPr>
            <w:tcW w:w="2781" w:type="dxa"/>
          </w:tcPr>
          <w:p w14:paraId="269B60C8" w14:textId="6798EF53" w:rsidR="00CB5017" w:rsidRPr="0034007A" w:rsidRDefault="00DC3AAE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90265</w:t>
            </w:r>
          </w:p>
        </w:tc>
      </w:tr>
      <w:tr w:rsidR="00CB5017" w:rsidRPr="0034007A" w14:paraId="57B659B7" w14:textId="77777777" w:rsidTr="00210838">
        <w:trPr>
          <w:trHeight w:val="347"/>
        </w:trPr>
        <w:tc>
          <w:tcPr>
            <w:tcW w:w="4413" w:type="dxa"/>
          </w:tcPr>
          <w:p w14:paraId="47A6027E" w14:textId="08FC6E2C" w:rsidR="00CB5017" w:rsidRPr="0034007A" w:rsidRDefault="002C0CAB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Palmitoyl Ethanolamide­d4</w:t>
            </w:r>
          </w:p>
        </w:tc>
        <w:tc>
          <w:tcPr>
            <w:tcW w:w="2781" w:type="dxa"/>
          </w:tcPr>
          <w:p w14:paraId="46BA8918" w14:textId="0A86778C" w:rsidR="00CB5017" w:rsidRPr="0034007A" w:rsidRDefault="00DC3AAE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10007824</w:t>
            </w:r>
          </w:p>
        </w:tc>
      </w:tr>
      <w:tr w:rsidR="00CB5017" w:rsidRPr="0034007A" w14:paraId="4E888CF0" w14:textId="77777777" w:rsidTr="00210838">
        <w:trPr>
          <w:trHeight w:val="347"/>
        </w:trPr>
        <w:tc>
          <w:tcPr>
            <w:tcW w:w="4413" w:type="dxa"/>
          </w:tcPr>
          <w:p w14:paraId="099CA477" w14:textId="1D25E27E" w:rsidR="00CB5017" w:rsidRPr="0034007A" w:rsidRDefault="00A6413C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Arachidonoyl Ethanolamide­d8</w:t>
            </w:r>
          </w:p>
        </w:tc>
        <w:tc>
          <w:tcPr>
            <w:tcW w:w="2781" w:type="dxa"/>
          </w:tcPr>
          <w:p w14:paraId="595E1AAF" w14:textId="02575549" w:rsidR="00CB5017" w:rsidRPr="0034007A" w:rsidRDefault="00DC3AAE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390050</w:t>
            </w:r>
          </w:p>
        </w:tc>
      </w:tr>
      <w:tr w:rsidR="00CB5017" w:rsidRPr="0034007A" w14:paraId="082FA1C1" w14:textId="77777777" w:rsidTr="00210838">
        <w:trPr>
          <w:trHeight w:val="347"/>
        </w:trPr>
        <w:tc>
          <w:tcPr>
            <w:tcW w:w="4413" w:type="dxa"/>
          </w:tcPr>
          <w:p w14:paraId="6793BDA9" w14:textId="0FFF51A4" w:rsidR="00CB5017" w:rsidRPr="0034007A" w:rsidRDefault="00A6413C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Oleoyl Ethanolamide­d4</w:t>
            </w:r>
          </w:p>
        </w:tc>
        <w:tc>
          <w:tcPr>
            <w:tcW w:w="2781" w:type="dxa"/>
          </w:tcPr>
          <w:p w14:paraId="29DFDA82" w14:textId="66ACE02B" w:rsidR="00CB5017" w:rsidRPr="0034007A" w:rsidRDefault="00DC3AAE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9000552</w:t>
            </w:r>
          </w:p>
        </w:tc>
      </w:tr>
      <w:tr w:rsidR="00A6413C" w:rsidRPr="0034007A" w14:paraId="4EF861CA" w14:textId="77777777" w:rsidTr="00210838">
        <w:trPr>
          <w:trHeight w:val="347"/>
        </w:trPr>
        <w:tc>
          <w:tcPr>
            <w:tcW w:w="4413" w:type="dxa"/>
          </w:tcPr>
          <w:p w14:paraId="51503031" w14:textId="039E33EC" w:rsidR="00A6413C" w:rsidRPr="0034007A" w:rsidRDefault="00A6413C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Arachidonoyl Ethanolamide</w:t>
            </w:r>
          </w:p>
        </w:tc>
        <w:tc>
          <w:tcPr>
            <w:tcW w:w="2781" w:type="dxa"/>
          </w:tcPr>
          <w:p w14:paraId="0C55B473" w14:textId="6E4AFDB3" w:rsidR="00A6413C" w:rsidRPr="0034007A" w:rsidRDefault="00DC3AAE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90050</w:t>
            </w:r>
          </w:p>
        </w:tc>
      </w:tr>
      <w:tr w:rsidR="00A6413C" w:rsidRPr="0034007A" w14:paraId="74655EC3" w14:textId="77777777" w:rsidTr="00210838">
        <w:trPr>
          <w:trHeight w:val="347"/>
        </w:trPr>
        <w:tc>
          <w:tcPr>
            <w:tcW w:w="4413" w:type="dxa"/>
          </w:tcPr>
          <w:p w14:paraId="42B6602B" w14:textId="7012F427" w:rsidR="00A6413C" w:rsidRPr="0034007A" w:rsidRDefault="00A6413C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Palmitoleoyl Ethanolamide</w:t>
            </w:r>
          </w:p>
        </w:tc>
        <w:tc>
          <w:tcPr>
            <w:tcW w:w="2781" w:type="dxa"/>
          </w:tcPr>
          <w:p w14:paraId="69942BE8" w14:textId="5C6CD877" w:rsidR="00A6413C" w:rsidRPr="0034007A" w:rsidRDefault="00210838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10965</w:t>
            </w:r>
          </w:p>
        </w:tc>
      </w:tr>
      <w:tr w:rsidR="00A6413C" w:rsidRPr="0034007A" w14:paraId="3D1737AF" w14:textId="77777777" w:rsidTr="00210838">
        <w:trPr>
          <w:trHeight w:val="332"/>
        </w:trPr>
        <w:tc>
          <w:tcPr>
            <w:tcW w:w="4413" w:type="dxa"/>
          </w:tcPr>
          <w:p w14:paraId="742B4F7B" w14:textId="3A59B985" w:rsidR="00A6413C" w:rsidRPr="0034007A" w:rsidRDefault="007E3841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Arachidonoyl Ethanolamide­d4</w:t>
            </w:r>
          </w:p>
        </w:tc>
        <w:tc>
          <w:tcPr>
            <w:tcW w:w="2781" w:type="dxa"/>
          </w:tcPr>
          <w:p w14:paraId="3C950CC2" w14:textId="7F11F5FC" w:rsidR="00A6413C" w:rsidRPr="0034007A" w:rsidRDefault="00210838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10011178</w:t>
            </w:r>
          </w:p>
        </w:tc>
      </w:tr>
      <w:tr w:rsidR="00A6413C" w:rsidRPr="0034007A" w14:paraId="6F76EFE9" w14:textId="77777777" w:rsidTr="00210838">
        <w:trPr>
          <w:trHeight w:val="347"/>
        </w:trPr>
        <w:tc>
          <w:tcPr>
            <w:tcW w:w="4413" w:type="dxa"/>
          </w:tcPr>
          <w:p w14:paraId="0576627D" w14:textId="1E195D03" w:rsidR="00A6413C" w:rsidRPr="0034007A" w:rsidRDefault="007E3841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2­Arachidonoyl Glycerol</w:t>
            </w:r>
          </w:p>
        </w:tc>
        <w:tc>
          <w:tcPr>
            <w:tcW w:w="2781" w:type="dxa"/>
          </w:tcPr>
          <w:p w14:paraId="29AD1121" w14:textId="41CD1979" w:rsidR="00A6413C" w:rsidRPr="0034007A" w:rsidRDefault="00210838" w:rsidP="0075258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noProof/>
                <w:sz w:val="24"/>
                <w:szCs w:val="24"/>
              </w:rPr>
              <w:t>62160</w:t>
            </w:r>
          </w:p>
        </w:tc>
      </w:tr>
    </w:tbl>
    <w:p w14:paraId="2FE989EF" w14:textId="77777777" w:rsidR="005178E0" w:rsidRPr="0034007A" w:rsidRDefault="005178E0" w:rsidP="005B222F">
      <w:pPr>
        <w:rPr>
          <w:rFonts w:ascii="Times New Roman" w:hAnsi="Times New Roman" w:cs="Times New Roman"/>
          <w:sz w:val="24"/>
          <w:szCs w:val="24"/>
        </w:rPr>
      </w:pPr>
    </w:p>
    <w:p w14:paraId="78985774" w14:textId="3B0B8E0C" w:rsidR="00EB72EF" w:rsidRPr="0034007A" w:rsidRDefault="00E24F98" w:rsidP="005B222F">
      <w:pPr>
        <w:rPr>
          <w:rFonts w:ascii="Times New Roman" w:hAnsi="Times New Roman" w:cs="Times New Roman"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B15C0F" w:rsidRPr="0034007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210838" w:rsidRPr="0034007A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5178E0" w:rsidRPr="0034007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210838" w:rsidRPr="0034007A">
        <w:rPr>
          <w:rFonts w:ascii="Times New Roman" w:hAnsi="Times New Roman" w:cs="Times New Roman"/>
          <w:sz w:val="24"/>
          <w:szCs w:val="24"/>
        </w:rPr>
        <w:t xml:space="preserve">: </w:t>
      </w:r>
      <w:r w:rsidR="00EB72EF" w:rsidRPr="0034007A">
        <w:rPr>
          <w:rFonts w:ascii="Times New Roman" w:hAnsi="Times New Roman" w:cs="Times New Roman"/>
          <w:b/>
          <w:bCs/>
          <w:sz w:val="24"/>
          <w:szCs w:val="24"/>
        </w:rPr>
        <w:t>Deuterated and non-deuterated standards used for mass spectrometry analysis of the ECS ligands in plasma and tissues</w:t>
      </w:r>
      <w:r w:rsidR="00EB72EF" w:rsidRPr="0034007A">
        <w:rPr>
          <w:rFonts w:ascii="Times New Roman" w:hAnsi="Times New Roman" w:cs="Times New Roman"/>
          <w:sz w:val="24"/>
          <w:szCs w:val="24"/>
        </w:rPr>
        <w:t>.</w:t>
      </w:r>
    </w:p>
    <w:p w14:paraId="47B5AB3C" w14:textId="77777777" w:rsidR="005178E0" w:rsidRPr="0034007A" w:rsidRDefault="005178E0" w:rsidP="005B222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845"/>
        <w:gridCol w:w="7505"/>
      </w:tblGrid>
      <w:tr w:rsidR="005178E0" w:rsidRPr="0034007A" w14:paraId="0C3D8C0C" w14:textId="77777777" w:rsidTr="005E0F17">
        <w:trPr>
          <w:trHeight w:val="300"/>
        </w:trPr>
        <w:tc>
          <w:tcPr>
            <w:tcW w:w="1845" w:type="dxa"/>
          </w:tcPr>
          <w:p w14:paraId="639C91FE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>Instrumentation</w:t>
            </w:r>
          </w:p>
        </w:tc>
        <w:tc>
          <w:tcPr>
            <w:tcW w:w="7505" w:type="dxa"/>
          </w:tcPr>
          <w:p w14:paraId="0899B83C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>LC-</w:t>
            </w:r>
            <w:proofErr w:type="gramStart"/>
            <w:r w:rsidRPr="0034007A">
              <w:rPr>
                <w:rFonts w:ascii="Times New Roman" w:hAnsi="Times New Roman" w:cs="Times New Roman"/>
                <w:sz w:val="24"/>
                <w:szCs w:val="24"/>
              </w:rPr>
              <w:t>MS :</w:t>
            </w:r>
            <w:proofErr w:type="gramEnd"/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 QQQ Agilent 6495 coupled with an Infinity 1260 HPLC system</w:t>
            </w:r>
          </w:p>
        </w:tc>
      </w:tr>
      <w:tr w:rsidR="005178E0" w:rsidRPr="0034007A" w14:paraId="455A1FB5" w14:textId="77777777" w:rsidTr="005E0F17">
        <w:trPr>
          <w:trHeight w:val="300"/>
        </w:trPr>
        <w:tc>
          <w:tcPr>
            <w:tcW w:w="1845" w:type="dxa"/>
          </w:tcPr>
          <w:p w14:paraId="30326F51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>LC Method</w:t>
            </w:r>
          </w:p>
        </w:tc>
        <w:tc>
          <w:tcPr>
            <w:tcW w:w="7505" w:type="dxa"/>
          </w:tcPr>
          <w:p w14:paraId="19E550CB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>Column: CSH C18 2.1x100mm 3.5μm de Waters</w:t>
            </w:r>
          </w:p>
          <w:p w14:paraId="0D593179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>Mobile Phase A: 50/50 H2O/ACN +0.4 %FA</w:t>
            </w:r>
          </w:p>
          <w:p w14:paraId="31CBAB80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>Mobile Phase B: 90/10 IPA/ACN +0.4% FA</w:t>
            </w:r>
          </w:p>
          <w:p w14:paraId="6D7F1E58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>Gradient: 30% to 45% B in 10min.</w:t>
            </w:r>
          </w:p>
          <w:p w14:paraId="40BC15CC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>Total run time: 20 min</w:t>
            </w:r>
          </w:p>
          <w:p w14:paraId="0A9D0875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>Volume of injection: 10µL</w:t>
            </w:r>
          </w:p>
        </w:tc>
      </w:tr>
      <w:tr w:rsidR="005178E0" w:rsidRPr="0034007A" w14:paraId="510C18FE" w14:textId="77777777" w:rsidTr="005E0F17">
        <w:trPr>
          <w:trHeight w:val="300"/>
        </w:trPr>
        <w:tc>
          <w:tcPr>
            <w:tcW w:w="1845" w:type="dxa"/>
          </w:tcPr>
          <w:p w14:paraId="2D7F4D3A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>MS Method</w:t>
            </w:r>
          </w:p>
        </w:tc>
        <w:tc>
          <w:tcPr>
            <w:tcW w:w="7505" w:type="dxa"/>
          </w:tcPr>
          <w:p w14:paraId="07C2882F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>ESI positive ionization</w:t>
            </w:r>
          </w:p>
          <w:p w14:paraId="4CEF2BF2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>MRM Transitions:</w:t>
            </w:r>
          </w:p>
          <w:p w14:paraId="0E75B796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AEA </w:t>
            </w:r>
            <w:r w:rsidRPr="0034007A">
              <w:rPr>
                <w:rFonts w:ascii="Times New Roman" w:eastAsia="Wingdings" w:hAnsi="Times New Roman" w:cs="Times New Roman"/>
                <w:sz w:val="24"/>
                <w:szCs w:val="24"/>
              </w:rPr>
              <w:t>à</w:t>
            </w: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 348.3 -&gt; 62.1</w:t>
            </w:r>
          </w:p>
          <w:p w14:paraId="5510B2B5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AEA-d4 </w:t>
            </w:r>
            <w:r w:rsidRPr="0034007A">
              <w:rPr>
                <w:rFonts w:ascii="Times New Roman" w:eastAsia="Wingdings" w:hAnsi="Times New Roman" w:cs="Times New Roman"/>
                <w:sz w:val="24"/>
                <w:szCs w:val="24"/>
              </w:rPr>
              <w:t>à</w:t>
            </w: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 352.0 -&gt; 66.0</w:t>
            </w:r>
          </w:p>
          <w:p w14:paraId="7CA4B2F3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OEA </w:t>
            </w:r>
            <w:r w:rsidRPr="0034007A">
              <w:rPr>
                <w:rFonts w:ascii="Times New Roman" w:eastAsia="Wingdings" w:hAnsi="Times New Roman" w:cs="Times New Roman"/>
                <w:sz w:val="24"/>
                <w:szCs w:val="24"/>
              </w:rPr>
              <w:t>à</w:t>
            </w: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 326.3 -&gt; 62.0</w:t>
            </w:r>
          </w:p>
          <w:p w14:paraId="55721561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OEA-d4 </w:t>
            </w:r>
            <w:r w:rsidRPr="0034007A">
              <w:rPr>
                <w:rFonts w:ascii="Times New Roman" w:eastAsia="Wingdings" w:hAnsi="Times New Roman" w:cs="Times New Roman"/>
                <w:sz w:val="24"/>
                <w:szCs w:val="24"/>
              </w:rPr>
              <w:t>à</w:t>
            </w: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 330.3 -&gt; 66.0</w:t>
            </w:r>
          </w:p>
          <w:p w14:paraId="14AB02E2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PEA </w:t>
            </w:r>
            <w:r w:rsidRPr="0034007A">
              <w:rPr>
                <w:rFonts w:ascii="Times New Roman" w:eastAsia="Wingdings" w:hAnsi="Times New Roman" w:cs="Times New Roman"/>
                <w:sz w:val="24"/>
                <w:szCs w:val="24"/>
              </w:rPr>
              <w:t>à</w:t>
            </w: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 300.3 -&gt; 62.0</w:t>
            </w:r>
          </w:p>
          <w:p w14:paraId="7F9A4701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PEA-d4 </w:t>
            </w:r>
            <w:r w:rsidRPr="0034007A">
              <w:rPr>
                <w:rFonts w:ascii="Times New Roman" w:eastAsia="Wingdings" w:hAnsi="Times New Roman" w:cs="Times New Roman"/>
                <w:sz w:val="24"/>
                <w:szCs w:val="24"/>
              </w:rPr>
              <w:t>à</w:t>
            </w: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 304.3 -&gt; 62.0</w:t>
            </w:r>
          </w:p>
          <w:p w14:paraId="5CA2E653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2-AG </w:t>
            </w:r>
            <w:r w:rsidRPr="0034007A">
              <w:rPr>
                <w:rFonts w:ascii="Times New Roman" w:eastAsia="Wingdings" w:hAnsi="Times New Roman" w:cs="Times New Roman"/>
                <w:sz w:val="24"/>
                <w:szCs w:val="24"/>
              </w:rPr>
              <w:t>à</w:t>
            </w: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 379.3 -&gt; 91.0</w:t>
            </w:r>
          </w:p>
          <w:p w14:paraId="706AECD2" w14:textId="77777777" w:rsidR="005178E0" w:rsidRPr="0034007A" w:rsidRDefault="005178E0" w:rsidP="00850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2-AG d5 </w:t>
            </w:r>
            <w:r w:rsidRPr="0034007A">
              <w:rPr>
                <w:rFonts w:ascii="Times New Roman" w:eastAsia="Wingdings" w:hAnsi="Times New Roman" w:cs="Times New Roman"/>
                <w:sz w:val="24"/>
                <w:szCs w:val="24"/>
              </w:rPr>
              <w:t>à</w:t>
            </w:r>
            <w:r w:rsidRPr="0034007A">
              <w:rPr>
                <w:rFonts w:ascii="Times New Roman" w:hAnsi="Times New Roman" w:cs="Times New Roman"/>
                <w:sz w:val="24"/>
                <w:szCs w:val="24"/>
              </w:rPr>
              <w:t xml:space="preserve"> 384.3 -&gt; 91.0</w:t>
            </w:r>
          </w:p>
        </w:tc>
      </w:tr>
    </w:tbl>
    <w:p w14:paraId="5EF016C6" w14:textId="77777777" w:rsidR="005178E0" w:rsidRPr="0034007A" w:rsidRDefault="005178E0" w:rsidP="005B222F">
      <w:pPr>
        <w:rPr>
          <w:rFonts w:ascii="Times New Roman" w:hAnsi="Times New Roman" w:cs="Times New Roman"/>
          <w:sz w:val="24"/>
          <w:szCs w:val="24"/>
        </w:rPr>
      </w:pPr>
    </w:p>
    <w:p w14:paraId="32117AB0" w14:textId="69323A1E" w:rsidR="005178E0" w:rsidRPr="0034007A" w:rsidRDefault="00E24F98" w:rsidP="005B222F">
      <w:pPr>
        <w:rPr>
          <w:rFonts w:ascii="Times New Roman" w:hAnsi="Times New Roman" w:cs="Times New Roman"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B15C0F" w:rsidRPr="0034007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5178E0" w:rsidRPr="0034007A">
        <w:rPr>
          <w:rFonts w:ascii="Times New Roman" w:hAnsi="Times New Roman" w:cs="Times New Roman"/>
          <w:b/>
          <w:bCs/>
          <w:sz w:val="24"/>
          <w:szCs w:val="24"/>
        </w:rPr>
        <w:t>able 2</w:t>
      </w:r>
      <w:r w:rsidR="005178E0" w:rsidRPr="0034007A">
        <w:rPr>
          <w:rFonts w:ascii="Times New Roman" w:hAnsi="Times New Roman" w:cs="Times New Roman"/>
          <w:sz w:val="24"/>
          <w:szCs w:val="24"/>
        </w:rPr>
        <w:t xml:space="preserve">: </w:t>
      </w:r>
      <w:r w:rsidR="005178E0" w:rsidRPr="0034007A">
        <w:rPr>
          <w:rFonts w:ascii="Times New Roman" w:hAnsi="Times New Roman" w:cs="Times New Roman"/>
          <w:b/>
          <w:bCs/>
          <w:sz w:val="24"/>
          <w:szCs w:val="24"/>
        </w:rPr>
        <w:t>Experimental conditions for ECS ligand identification through LC-MS</w:t>
      </w:r>
      <w:r w:rsidR="00200BE6" w:rsidRPr="0034007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65C3EB9" w14:textId="77777777" w:rsidR="00EB72EF" w:rsidRPr="0034007A" w:rsidRDefault="00EB72EF">
      <w:pPr>
        <w:rPr>
          <w:rFonts w:ascii="Times New Roman" w:hAnsi="Times New Roman" w:cs="Times New Roman"/>
          <w:sz w:val="24"/>
          <w:szCs w:val="24"/>
        </w:rPr>
      </w:pPr>
      <w:r w:rsidRPr="0034007A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146" w:type="dxa"/>
        <w:tblLook w:val="04A0" w:firstRow="1" w:lastRow="0" w:firstColumn="1" w:lastColumn="0" w:noHBand="0" w:noVBand="1"/>
      </w:tblPr>
      <w:tblGrid>
        <w:gridCol w:w="501"/>
        <w:gridCol w:w="1652"/>
        <w:gridCol w:w="1772"/>
        <w:gridCol w:w="1581"/>
        <w:gridCol w:w="2586"/>
        <w:gridCol w:w="1054"/>
      </w:tblGrid>
      <w:tr w:rsidR="00AF2882" w:rsidRPr="0034007A" w14:paraId="6D9FA52E" w14:textId="77777777" w:rsidTr="001C7CA1">
        <w:trPr>
          <w:trHeight w:val="864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0DB2B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lastRenderedPageBreak/>
              <w:t> 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134CCE5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CA"/>
              </w:rPr>
            </w:pPr>
            <w:r w:rsidRPr="0034007A">
              <w:rPr>
                <w:rFonts w:ascii="Times New Roman" w:hAnsi="Times New Roman" w:cs="Times New Roman"/>
                <w:b/>
                <w:bCs/>
                <w:lang w:eastAsia="en-CA"/>
              </w:rPr>
              <w:t>Mass Channel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1A569F2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CA"/>
              </w:rPr>
            </w:pPr>
            <w:r w:rsidRPr="0034007A">
              <w:rPr>
                <w:rFonts w:ascii="Times New Roman" w:hAnsi="Times New Roman" w:cs="Times New Roman"/>
                <w:b/>
                <w:bCs/>
                <w:lang w:eastAsia="en-CA"/>
              </w:rPr>
              <w:t xml:space="preserve">Antibody Target 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1DE5351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CA"/>
              </w:rPr>
            </w:pPr>
            <w:r w:rsidRPr="0034007A">
              <w:rPr>
                <w:rFonts w:ascii="Times New Roman" w:hAnsi="Times New Roman" w:cs="Times New Roman"/>
                <w:b/>
                <w:bCs/>
                <w:lang w:eastAsia="en-CA"/>
              </w:rPr>
              <w:t>Clone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92EFB34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CA"/>
              </w:rPr>
            </w:pPr>
            <w:r w:rsidRPr="0034007A">
              <w:rPr>
                <w:rFonts w:ascii="Times New Roman" w:hAnsi="Times New Roman" w:cs="Times New Roman"/>
                <w:b/>
                <w:bCs/>
                <w:lang w:eastAsia="en-CA"/>
              </w:rPr>
              <w:t>Provider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A67DD40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en-CA"/>
              </w:rPr>
            </w:pPr>
            <w:r w:rsidRPr="0034007A">
              <w:rPr>
                <w:rFonts w:ascii="Times New Roman" w:hAnsi="Times New Roman" w:cs="Times New Roman"/>
                <w:b/>
                <w:bCs/>
                <w:lang w:eastAsia="en-CA"/>
              </w:rPr>
              <w:t>Dilution</w:t>
            </w:r>
          </w:p>
        </w:tc>
      </w:tr>
      <w:tr w:rsidR="00AF2882" w:rsidRPr="0034007A" w14:paraId="5DE0F80F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0DA1D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C3C82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141Pr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A4D5A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proofErr w:type="spellStart"/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aSMA</w:t>
            </w:r>
            <w:proofErr w:type="spellEnd"/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 xml:space="preserve">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2E92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polyclone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5455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Abcam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248C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53B0F6C2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93231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2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73402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142Nd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2D8AA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CD45R (B220)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EC47B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RA3-6B2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4818C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Abcam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A89B0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390735F5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757CD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3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03FD2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proofErr w:type="gramStart"/>
            <w:r w:rsidRPr="0034007A">
              <w:rPr>
                <w:rFonts w:ascii="Times New Roman" w:hAnsi="Times New Roman" w:cs="Times New Roman"/>
                <w:lang w:eastAsia="en-CA"/>
              </w:rPr>
              <w:t>143Nd</w:t>
            </w:r>
            <w:proofErr w:type="gramEnd"/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D27CB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Vimentin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C5BAE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D21H3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6003F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Cell Signaling Technology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4927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1:200</w:t>
            </w:r>
          </w:p>
        </w:tc>
      </w:tr>
      <w:tr w:rsidR="00AF2882" w:rsidRPr="0034007A" w14:paraId="003E7A0E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DDB35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4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F6CF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proofErr w:type="gramStart"/>
            <w:r w:rsidRPr="0034007A">
              <w:rPr>
                <w:rFonts w:ascii="Times New Roman" w:hAnsi="Times New Roman" w:cs="Times New Roman"/>
                <w:lang w:eastAsia="en-CA"/>
              </w:rPr>
              <w:t>144Nd</w:t>
            </w:r>
            <w:proofErr w:type="gramEnd"/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47BCD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E3E50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970E8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D590F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</w:tr>
      <w:tr w:rsidR="00AF2882" w:rsidRPr="0034007A" w14:paraId="2A156BC0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D2A3F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5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AB7CF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proofErr w:type="gramStart"/>
            <w:r w:rsidRPr="0034007A">
              <w:rPr>
                <w:rFonts w:ascii="Times New Roman" w:hAnsi="Times New Roman" w:cs="Times New Roman"/>
                <w:lang w:eastAsia="en-CA"/>
              </w:rPr>
              <w:t>145Nd</w:t>
            </w:r>
            <w:proofErr w:type="gramEnd"/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7145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NK1.1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81B4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E6Y9G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BBAB4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Cell Signaling Technology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6D8D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1:50</w:t>
            </w:r>
          </w:p>
        </w:tc>
      </w:tr>
      <w:tr w:rsidR="00AF2882" w:rsidRPr="0034007A" w14:paraId="4F74DA17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38111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6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1442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proofErr w:type="gramStart"/>
            <w:r w:rsidRPr="0034007A">
              <w:rPr>
                <w:rFonts w:ascii="Times New Roman" w:hAnsi="Times New Roman" w:cs="Times New Roman"/>
                <w:lang w:eastAsia="en-CA"/>
              </w:rPr>
              <w:t>146Nd</w:t>
            </w:r>
            <w:proofErr w:type="gramEnd"/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512D3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CD31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0033E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SZ31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92C27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proofErr w:type="spellStart"/>
            <w:r w:rsidRPr="0034007A">
              <w:rPr>
                <w:rFonts w:ascii="Times New Roman" w:hAnsi="Times New Roman" w:cs="Times New Roman"/>
                <w:lang w:eastAsia="en-CA"/>
              </w:rPr>
              <w:t>Cedarlane</w:t>
            </w:r>
            <w:proofErr w:type="spellEnd"/>
            <w:r w:rsidRPr="0034007A">
              <w:rPr>
                <w:rFonts w:ascii="Times New Roman" w:hAnsi="Times New Roman" w:cs="Times New Roman"/>
                <w:lang w:eastAsia="en-CA"/>
              </w:rPr>
              <w:t xml:space="preserve"> labs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FAAB6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5E564472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F7341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7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68B8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147Sm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F281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CD45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204F8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D3F8Q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59FA5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Cell Signaling Technology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A5908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1:50</w:t>
            </w:r>
          </w:p>
        </w:tc>
      </w:tr>
      <w:tr w:rsidR="00AF2882" w:rsidRPr="0034007A" w14:paraId="10BF064B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CC0A0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69396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proofErr w:type="gramStart"/>
            <w:r w:rsidRPr="0034007A">
              <w:rPr>
                <w:rFonts w:ascii="Times New Roman" w:hAnsi="Times New Roman" w:cs="Times New Roman"/>
                <w:lang w:eastAsia="en-CA"/>
              </w:rPr>
              <w:t>148Nd</w:t>
            </w:r>
            <w:proofErr w:type="gramEnd"/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8DD0D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Pan-CK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5035B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AE1/AE3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E8668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 xml:space="preserve">Standard </w:t>
            </w:r>
            <w:proofErr w:type="spellStart"/>
            <w:r w:rsidRPr="0034007A">
              <w:rPr>
                <w:rFonts w:ascii="Times New Roman" w:hAnsi="Times New Roman" w:cs="Times New Roman"/>
                <w:lang w:eastAsia="en-CA"/>
              </w:rPr>
              <w:t>BioTools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74782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18F86FFF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2A57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9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1FCD6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149Sm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D5E2E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CD11b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2ECA4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EPR1344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D38EE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 xml:space="preserve">Standard </w:t>
            </w:r>
            <w:proofErr w:type="spellStart"/>
            <w:r w:rsidRPr="0034007A">
              <w:rPr>
                <w:rFonts w:ascii="Times New Roman" w:hAnsi="Times New Roman" w:cs="Times New Roman"/>
                <w:lang w:eastAsia="en-CA"/>
              </w:rPr>
              <w:t>BioTools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DC4EC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30A0436E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D5073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10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3F1D7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150Nd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1A96F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CD19-Biotin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E97C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6OMP31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EB94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ThermoFisher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442B7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3E83AA85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A622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D31A7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151Eu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6C290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CD44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2E190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E7K2Y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3FD38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Cell Signaling Technology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6381D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6EFF3F7E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17F11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12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48557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152Sm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C5676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DD073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8E9E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5F7C6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</w:tr>
      <w:tr w:rsidR="00AF2882" w:rsidRPr="0034007A" w14:paraId="75B90FC7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3B970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13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DD07C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153Eu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3F3DF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CD8a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F8F25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D4W2Z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3762D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Cell Signaling Technology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9803A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27A66E31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F35E9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14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05C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154Sm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EB733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CD11c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70ECB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D1V9Y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F77E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Cell Signaling Technology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7EA5B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1:50</w:t>
            </w:r>
          </w:p>
        </w:tc>
      </w:tr>
      <w:tr w:rsidR="00AF2882" w:rsidRPr="0034007A" w14:paraId="65663EB2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E0C11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15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1BFD7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155Gd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988E0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4D743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2EFAB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15427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</w:tr>
      <w:tr w:rsidR="00AF2882" w:rsidRPr="0034007A" w14:paraId="0C1D5465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2D66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16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A69C3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156Gd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8312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PD-L1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2CB22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D5V3B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BE01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Cell Signaling Technology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10083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1:50</w:t>
            </w:r>
          </w:p>
        </w:tc>
      </w:tr>
      <w:tr w:rsidR="00AF2882" w:rsidRPr="0034007A" w14:paraId="06D7A2B3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B6003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17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F2B34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158Gd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95B1B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FoxP3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654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 xml:space="preserve">D6O8R 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4B775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Cell Signaling Technology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ECF69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1:50</w:t>
            </w:r>
          </w:p>
        </w:tc>
      </w:tr>
      <w:tr w:rsidR="00AF2882" w:rsidRPr="0034007A" w14:paraId="065F4260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95F4F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A089B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159Tb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8F0E8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F4/80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EE2E1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D2S9R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2891C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Cell Signaling Technology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2D9EE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1:50</w:t>
            </w:r>
          </w:p>
        </w:tc>
      </w:tr>
      <w:tr w:rsidR="00AF2882" w:rsidRPr="0034007A" w14:paraId="0F149155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21839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19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7F0CB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160Gd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D440F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C2A6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033EA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4A180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</w:tr>
      <w:tr w:rsidR="00AF2882" w:rsidRPr="0034007A" w14:paraId="70110A3D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81796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20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DA7B0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161Dy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6EEBE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1C6C3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31B94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5D674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</w:tr>
      <w:tr w:rsidR="00AF2882" w:rsidRPr="0034007A" w14:paraId="61A8FB37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2A7CA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21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BE44C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162Dy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115F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CD3e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15A94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D4V8L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CBD47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Cell Signaling Technology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61AA5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19F420A8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A4D91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22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E6C52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163Dy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E6BEB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DFF4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2555A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14300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</w:tr>
      <w:tr w:rsidR="00AF2882" w:rsidRPr="0034007A" w14:paraId="5B50A0BA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595B6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23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D484D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164Dy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B7C01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CD4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0F786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4SM95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49C41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ThermoFisher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B5BE0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1:50</w:t>
            </w:r>
          </w:p>
        </w:tc>
      </w:tr>
      <w:tr w:rsidR="00AF2882" w:rsidRPr="0034007A" w14:paraId="4851FF7E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2DF41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24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B98BB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165Ho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F08C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CD68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0F277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EPR23917-164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2AB33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Abcam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EB9FD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1:100</w:t>
            </w:r>
          </w:p>
        </w:tc>
      </w:tr>
      <w:tr w:rsidR="00AF2882" w:rsidRPr="0034007A" w14:paraId="0638EA00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363C9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25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7D5C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166Er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499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Ly6G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15AA8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1A8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FC46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 xml:space="preserve">Standard </w:t>
            </w:r>
            <w:proofErr w:type="spellStart"/>
            <w:r w:rsidRPr="0034007A">
              <w:rPr>
                <w:rFonts w:ascii="Times New Roman" w:hAnsi="Times New Roman" w:cs="Times New Roman"/>
                <w:lang w:eastAsia="en-CA"/>
              </w:rPr>
              <w:t>BioTools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EC0D7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1:50</w:t>
            </w:r>
          </w:p>
        </w:tc>
      </w:tr>
      <w:tr w:rsidR="00AF2882" w:rsidRPr="0034007A" w14:paraId="475273D7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5B912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26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9D4C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167Er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4F66A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PD-1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E20B7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polyclonal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9EF03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Bio-Techne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31A76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1:50</w:t>
            </w:r>
          </w:p>
        </w:tc>
      </w:tr>
      <w:tr w:rsidR="00AF2882" w:rsidRPr="0034007A" w14:paraId="4BE321DD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922BA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27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5EC72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168Er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CB811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Ki67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382B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B56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DBB37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 xml:space="preserve">Standard </w:t>
            </w:r>
            <w:proofErr w:type="spellStart"/>
            <w:r w:rsidRPr="0034007A">
              <w:rPr>
                <w:rFonts w:ascii="Times New Roman" w:hAnsi="Times New Roman" w:cs="Times New Roman"/>
                <w:lang w:eastAsia="en-CA"/>
              </w:rPr>
              <w:t>BioTools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3EE8A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6FC367FF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6ED2E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28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5EC02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169Tm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BCA96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CD206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7CFBB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polyclonal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920B6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Cell Signaling Technology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8AF8C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1A1BC614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98F2F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lastRenderedPageBreak/>
              <w:t>29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6C720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170Er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1AA7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CD3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52E3F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CD3-12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BD57D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Abcam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A1BDD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1:50</w:t>
            </w:r>
          </w:p>
        </w:tc>
      </w:tr>
      <w:tr w:rsidR="00AF2882" w:rsidRPr="0034007A" w14:paraId="6A710B4F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AAA1C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30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CBA8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171Yb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CBC62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proofErr w:type="spellStart"/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GranzymB</w:t>
            </w:r>
            <w:proofErr w:type="spellEnd"/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3F8A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D6E9W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7308D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Cell Signaling Technology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E842B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1631A99C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BBD8E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31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39A9F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172Yb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9BC8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cleaved Casp3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80F36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Asp175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765D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Cell Signaling Technology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5AF44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7B97DB4E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7A5A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32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6766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173Yb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957F5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04C96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7046A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11BE5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 </w:t>
            </w:r>
          </w:p>
        </w:tc>
      </w:tr>
      <w:tr w:rsidR="00AF2882" w:rsidRPr="0034007A" w14:paraId="78753596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54B9B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33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22DFC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174Yb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EAA0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MHC-II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7B9F2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M5/114.15.2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526C5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Bio-Techne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33B3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1:100</w:t>
            </w:r>
          </w:p>
        </w:tc>
      </w:tr>
      <w:tr w:rsidR="00AF2882" w:rsidRPr="0034007A" w14:paraId="6A5DBCC1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5BA59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34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AAFBD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175Lu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4C379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pS6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BBC51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color w:val="000000"/>
                <w:lang w:eastAsia="en-CA"/>
              </w:rPr>
            </w:pPr>
            <w:r w:rsidRPr="0034007A">
              <w:rPr>
                <w:rFonts w:ascii="Times New Roman" w:hAnsi="Times New Roman" w:cs="Times New Roman"/>
                <w:color w:val="000000"/>
                <w:lang w:eastAsia="en-CA"/>
              </w:rPr>
              <w:t>N7-548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45495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 xml:space="preserve">Standard </w:t>
            </w:r>
            <w:proofErr w:type="spellStart"/>
            <w:r w:rsidRPr="0034007A">
              <w:rPr>
                <w:rFonts w:ascii="Times New Roman" w:hAnsi="Times New Roman" w:cs="Times New Roman"/>
                <w:lang w:eastAsia="en-CA"/>
              </w:rPr>
              <w:t>BioTools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D93D9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1:100</w:t>
            </w:r>
          </w:p>
        </w:tc>
      </w:tr>
      <w:tr w:rsidR="00AF2882" w:rsidRPr="0034007A" w14:paraId="015816AC" w14:textId="77777777" w:rsidTr="001C7CA1">
        <w:trPr>
          <w:trHeight w:val="267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F188C" w14:textId="77777777" w:rsidR="00AF2882" w:rsidRPr="0034007A" w:rsidRDefault="00AF2882" w:rsidP="001C7CA1">
            <w:pPr>
              <w:spacing w:line="240" w:lineRule="auto"/>
              <w:jc w:val="right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35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D83EF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176Yb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B2FD5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 xml:space="preserve">HH3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6C736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D1H2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2B60" w14:textId="77777777" w:rsidR="00AF2882" w:rsidRPr="0034007A" w:rsidRDefault="00AF2882" w:rsidP="001C7CA1">
            <w:pPr>
              <w:spacing w:line="240" w:lineRule="auto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 xml:space="preserve">Standard </w:t>
            </w:r>
            <w:proofErr w:type="spellStart"/>
            <w:r w:rsidRPr="0034007A">
              <w:rPr>
                <w:rFonts w:ascii="Times New Roman" w:hAnsi="Times New Roman" w:cs="Times New Roman"/>
                <w:lang w:eastAsia="en-CA"/>
              </w:rPr>
              <w:t>BioTools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DC3A9" w14:textId="77777777" w:rsidR="00AF2882" w:rsidRPr="0034007A" w:rsidRDefault="00AF2882" w:rsidP="001C7CA1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CA"/>
              </w:rPr>
            </w:pPr>
            <w:r w:rsidRPr="0034007A">
              <w:rPr>
                <w:rFonts w:ascii="Times New Roman" w:hAnsi="Times New Roman" w:cs="Times New Roman"/>
                <w:lang w:eastAsia="en-CA"/>
              </w:rPr>
              <w:t>1:300</w:t>
            </w:r>
          </w:p>
        </w:tc>
      </w:tr>
    </w:tbl>
    <w:p w14:paraId="64560561" w14:textId="77777777" w:rsidR="00F22413" w:rsidRPr="0034007A" w:rsidRDefault="00F22413" w:rsidP="005B222F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85A1C04" w14:textId="6BD4F8B4" w:rsidR="00B15C0F" w:rsidRPr="0034007A" w:rsidRDefault="00E24F98" w:rsidP="005B222F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Supplementary </w:t>
      </w:r>
      <w:r w:rsidR="00EB72EF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Table 3:</w:t>
      </w:r>
      <w:r w:rsidR="009C1E2F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IMC antibo</w:t>
      </w:r>
      <w:r w:rsidR="00B15C0F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dies used for the current study with their respective</w:t>
      </w:r>
      <w:r w:rsidR="009C1E2F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813F62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dilutions</w:t>
      </w:r>
    </w:p>
    <w:p w14:paraId="691888B2" w14:textId="5DEDF554" w:rsidR="00920D87" w:rsidRPr="0034007A" w:rsidRDefault="00B15C0F">
      <w:pPr>
        <w:rPr>
          <w:rFonts w:ascii="Times New Roman" w:hAnsi="Times New Roman" w:cs="Times New Roman"/>
          <w:noProof/>
          <w:sz w:val="24"/>
          <w:szCs w:val="24"/>
        </w:rPr>
      </w:pPr>
      <w:r w:rsidRPr="0034007A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0A00DB69" w14:textId="668AD5C0" w:rsidR="00B15C0F" w:rsidRPr="0034007A" w:rsidRDefault="00920D87">
      <w:pPr>
        <w:rPr>
          <w:rFonts w:ascii="Times New Roman" w:hAnsi="Times New Roman" w:cs="Times New Roman"/>
          <w:noProof/>
          <w:sz w:val="24"/>
          <w:szCs w:val="24"/>
        </w:rPr>
      </w:pPr>
      <w:r w:rsidRPr="0034007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73709CD" wp14:editId="158002A0">
            <wp:extent cx="5874715" cy="4835347"/>
            <wp:effectExtent l="0" t="0" r="0" b="3810"/>
            <wp:docPr id="969813296" name="Picture 2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813296" name="Picture 2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9716" cy="4839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27B6C" w14:textId="2959553B" w:rsidR="009D6282" w:rsidRPr="0034007A" w:rsidRDefault="00E24F98" w:rsidP="005B222F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 1:</w:t>
      </w:r>
      <w:r w:rsidR="00605A75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200BE6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DEGs</w:t>
      </w:r>
      <w:r w:rsidR="001074DB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of bulk RNA sequencing between the UnD lesions from CNR1 k/o and CNR2 k/o compared to WT controls</w:t>
      </w:r>
      <w:r w:rsidR="00D14D31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</w:p>
    <w:p w14:paraId="67C35771" w14:textId="2DB4496C" w:rsidR="00845A92" w:rsidRPr="0034007A" w:rsidRDefault="00D14D31" w:rsidP="00845A92">
      <w:pPr>
        <w:rPr>
          <w:rFonts w:ascii="Times New Roman" w:hAnsi="Times New Roman" w:cs="Times New Roman"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A</w:t>
      </w:r>
      <w:r w:rsidR="00845A92" w:rsidRPr="0034007A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493507" w:rsidRPr="0034007A">
        <w:rPr>
          <w:rFonts w:ascii="Times New Roman" w:hAnsi="Times New Roman" w:cs="Times New Roman"/>
          <w:b/>
          <w:bCs/>
          <w:sz w:val="24"/>
          <w:szCs w:val="24"/>
        </w:rPr>
        <w:t xml:space="preserve">B </w:t>
      </w:r>
      <w:r w:rsidR="00493507" w:rsidRPr="0034007A">
        <w:rPr>
          <w:rFonts w:ascii="Times New Roman" w:hAnsi="Times New Roman" w:cs="Times New Roman"/>
          <w:sz w:val="24"/>
          <w:szCs w:val="24"/>
        </w:rPr>
        <w:t>The volcano plots for DD lesions of CNR1 k/o</w:t>
      </w:r>
      <w:r w:rsidR="00641072" w:rsidRPr="0034007A">
        <w:rPr>
          <w:rFonts w:ascii="Times New Roman" w:hAnsi="Times New Roman" w:cs="Times New Roman"/>
          <w:sz w:val="24"/>
          <w:szCs w:val="24"/>
        </w:rPr>
        <w:t xml:space="preserve"> </w:t>
      </w:r>
      <w:r w:rsidR="00311262" w:rsidRPr="0034007A">
        <w:rPr>
          <w:rFonts w:ascii="Times New Roman" w:hAnsi="Times New Roman" w:cs="Times New Roman"/>
          <w:sz w:val="24"/>
          <w:szCs w:val="24"/>
        </w:rPr>
        <w:t>and CNR2</w:t>
      </w:r>
      <w:r w:rsidR="00311262" w:rsidRPr="0034007A">
        <w:rPr>
          <w:rFonts w:ascii="Times New Roman" w:hAnsi="Times New Roman" w:cs="Times New Roman"/>
          <w:sz w:val="24"/>
          <w:szCs w:val="24"/>
        </w:rPr>
        <w:t xml:space="preserve"> k/o</w:t>
      </w:r>
      <w:r w:rsidR="00311262" w:rsidRPr="0034007A">
        <w:rPr>
          <w:rFonts w:ascii="Times New Roman" w:hAnsi="Times New Roman" w:cs="Times New Roman"/>
          <w:sz w:val="24"/>
          <w:szCs w:val="24"/>
        </w:rPr>
        <w:t xml:space="preserve"> compared to WT</w:t>
      </w:r>
      <w:r w:rsidR="00311262" w:rsidRPr="0034007A">
        <w:rPr>
          <w:rFonts w:ascii="Times New Roman" w:hAnsi="Times New Roman" w:cs="Times New Roman"/>
          <w:sz w:val="24"/>
          <w:szCs w:val="24"/>
        </w:rPr>
        <w:t>,</w:t>
      </w:r>
      <w:r w:rsidR="00311262" w:rsidRPr="0034007A">
        <w:rPr>
          <w:rFonts w:ascii="Times New Roman" w:hAnsi="Times New Roman" w:cs="Times New Roman"/>
          <w:sz w:val="24"/>
          <w:szCs w:val="24"/>
        </w:rPr>
        <w:t xml:space="preserve"> respectively</w:t>
      </w:r>
      <w:r w:rsidR="00493507" w:rsidRPr="0034007A">
        <w:rPr>
          <w:rFonts w:ascii="Times New Roman" w:hAnsi="Times New Roman" w:cs="Times New Roman"/>
          <w:sz w:val="24"/>
          <w:szCs w:val="24"/>
        </w:rPr>
        <w:t xml:space="preserve">. </w:t>
      </w:r>
      <w:r w:rsidR="00641072" w:rsidRPr="0034007A">
        <w:rPr>
          <w:rFonts w:ascii="Times New Roman" w:hAnsi="Times New Roman" w:cs="Times New Roman"/>
          <w:sz w:val="24"/>
          <w:szCs w:val="24"/>
        </w:rPr>
        <w:t>L</w:t>
      </w:r>
      <w:r w:rsidR="00493507" w:rsidRPr="0034007A">
        <w:rPr>
          <w:rFonts w:ascii="Times New Roman" w:hAnsi="Times New Roman" w:cs="Times New Roman"/>
          <w:sz w:val="24"/>
          <w:szCs w:val="24"/>
        </w:rPr>
        <w:t xml:space="preserve">og2 fold change </w:t>
      </w:r>
      <w:r w:rsidR="00641072" w:rsidRPr="0034007A">
        <w:rPr>
          <w:rFonts w:ascii="Times New Roman" w:hAnsi="Times New Roman" w:cs="Times New Roman"/>
          <w:sz w:val="24"/>
          <w:szCs w:val="24"/>
        </w:rPr>
        <w:t>is represented on</w:t>
      </w:r>
      <w:r w:rsidR="00493507" w:rsidRPr="0034007A">
        <w:rPr>
          <w:rFonts w:ascii="Times New Roman" w:hAnsi="Times New Roman" w:cs="Times New Roman"/>
          <w:sz w:val="24"/>
          <w:szCs w:val="24"/>
        </w:rPr>
        <w:t xml:space="preserve"> the x-axis and log10 Q-value (FDR adjusted) as the y-axis. Vertical dotted lines on the x-axis indicate ± 1-fold change and vertical dotted line on the y-axis indicate Q-value of 0.05.</w:t>
      </w:r>
      <w:r w:rsidR="00641072" w:rsidRPr="0034007A">
        <w:rPr>
          <w:rFonts w:ascii="Times New Roman" w:hAnsi="Times New Roman" w:cs="Times New Roman"/>
          <w:sz w:val="24"/>
          <w:szCs w:val="24"/>
        </w:rPr>
        <w:t xml:space="preserve"> </w:t>
      </w:r>
      <w:r w:rsidR="00845A92" w:rsidRPr="0034007A">
        <w:rPr>
          <w:rFonts w:ascii="Times New Roman" w:hAnsi="Times New Roman" w:cs="Times New Roman"/>
          <w:b/>
          <w:bCs/>
          <w:sz w:val="24"/>
          <w:szCs w:val="24"/>
        </w:rPr>
        <w:t>C, D</w:t>
      </w:r>
      <w:r w:rsidR="00845A92" w:rsidRPr="0034007A">
        <w:rPr>
          <w:rFonts w:ascii="Times New Roman" w:hAnsi="Times New Roman" w:cs="Times New Roman"/>
          <w:sz w:val="24"/>
          <w:szCs w:val="24"/>
        </w:rPr>
        <w:t xml:space="preserve"> KEGG pathway analysis of DEGs of CNR1 k/o UnD lesions</w:t>
      </w:r>
      <w:r w:rsidR="00CC1D58" w:rsidRPr="0034007A">
        <w:rPr>
          <w:rFonts w:ascii="Times New Roman" w:hAnsi="Times New Roman" w:cs="Times New Roman"/>
          <w:sz w:val="24"/>
          <w:szCs w:val="24"/>
        </w:rPr>
        <w:t xml:space="preserve"> a</w:t>
      </w:r>
      <w:r w:rsidR="00647199" w:rsidRPr="0034007A">
        <w:rPr>
          <w:rFonts w:ascii="Times New Roman" w:hAnsi="Times New Roman" w:cs="Times New Roman"/>
          <w:sz w:val="24"/>
          <w:szCs w:val="24"/>
        </w:rPr>
        <w:t>nd</w:t>
      </w:r>
      <w:r w:rsidR="00845A92" w:rsidRPr="0034007A">
        <w:rPr>
          <w:rFonts w:ascii="Times New Roman" w:hAnsi="Times New Roman" w:cs="Times New Roman"/>
          <w:sz w:val="24"/>
          <w:szCs w:val="24"/>
        </w:rPr>
        <w:t xml:space="preserve"> CNR2 k/o </w:t>
      </w:r>
      <w:r w:rsidR="00647199" w:rsidRPr="0034007A">
        <w:rPr>
          <w:rFonts w:ascii="Times New Roman" w:hAnsi="Times New Roman" w:cs="Times New Roman"/>
          <w:sz w:val="24"/>
          <w:szCs w:val="24"/>
        </w:rPr>
        <w:t>Un</w:t>
      </w:r>
      <w:r w:rsidR="00845A92" w:rsidRPr="0034007A">
        <w:rPr>
          <w:rFonts w:ascii="Times New Roman" w:hAnsi="Times New Roman" w:cs="Times New Roman"/>
          <w:sz w:val="24"/>
          <w:szCs w:val="24"/>
        </w:rPr>
        <w:t>D lesions</w:t>
      </w:r>
      <w:r w:rsidR="00647199" w:rsidRPr="0034007A">
        <w:rPr>
          <w:rFonts w:ascii="Times New Roman" w:hAnsi="Times New Roman" w:cs="Times New Roman"/>
          <w:sz w:val="24"/>
          <w:szCs w:val="24"/>
        </w:rPr>
        <w:t xml:space="preserve"> compared to WT controls, respectively. Gene Number represents the number of DEGs enriched in </w:t>
      </w:r>
      <w:r w:rsidR="336E4512" w:rsidRPr="0034007A">
        <w:rPr>
          <w:rFonts w:ascii="Times New Roman" w:hAnsi="Times New Roman" w:cs="Times New Roman"/>
          <w:sz w:val="24"/>
          <w:szCs w:val="24"/>
        </w:rPr>
        <w:t xml:space="preserve">the </w:t>
      </w:r>
      <w:r w:rsidR="00647199" w:rsidRPr="0034007A">
        <w:rPr>
          <w:rFonts w:ascii="Times New Roman" w:hAnsi="Times New Roman" w:cs="Times New Roman"/>
          <w:sz w:val="24"/>
          <w:szCs w:val="24"/>
        </w:rPr>
        <w:t xml:space="preserve">pathway. Rich Ratio shows the ratio of enriched DEGs to background genes and </w:t>
      </w:r>
      <w:r w:rsidR="00C57550" w:rsidRPr="0034007A">
        <w:rPr>
          <w:rFonts w:ascii="Times New Roman" w:hAnsi="Times New Roman" w:cs="Times New Roman"/>
          <w:sz w:val="24"/>
          <w:szCs w:val="24"/>
        </w:rPr>
        <w:t>Q-value indicates significance, with a value closer to zero being more significant and is corrected by Benjamini-Hochberg method</w:t>
      </w:r>
      <w:r w:rsidR="00647199" w:rsidRPr="0034007A">
        <w:rPr>
          <w:rFonts w:ascii="Times New Roman" w:hAnsi="Times New Roman" w:cs="Times New Roman"/>
          <w:sz w:val="24"/>
          <w:szCs w:val="24"/>
        </w:rPr>
        <w:t>.</w:t>
      </w:r>
    </w:p>
    <w:p w14:paraId="7B40F15B" w14:textId="4BFE7BCB" w:rsidR="00D14D31" w:rsidRPr="0034007A" w:rsidRDefault="00D14D31" w:rsidP="005B222F">
      <w:pPr>
        <w:rPr>
          <w:rFonts w:ascii="Times New Roman" w:hAnsi="Times New Roman" w:cs="Times New Roman"/>
          <w:noProof/>
          <w:sz w:val="24"/>
          <w:szCs w:val="24"/>
        </w:rPr>
      </w:pPr>
    </w:p>
    <w:p w14:paraId="1611C7F4" w14:textId="27349F9A" w:rsidR="0094713D" w:rsidRPr="0034007A" w:rsidRDefault="0094713D">
      <w:pPr>
        <w:rPr>
          <w:rFonts w:ascii="Times New Roman" w:hAnsi="Times New Roman" w:cs="Times New Roman"/>
          <w:noProof/>
          <w:sz w:val="24"/>
          <w:szCs w:val="24"/>
        </w:rPr>
      </w:pPr>
    </w:p>
    <w:p w14:paraId="485D6829" w14:textId="1C1000AF" w:rsidR="00920D87" w:rsidRPr="0034007A" w:rsidRDefault="00920D87">
      <w:pPr>
        <w:rPr>
          <w:rFonts w:ascii="Times New Roman" w:hAnsi="Times New Roman" w:cs="Times New Roman"/>
          <w:noProof/>
          <w:sz w:val="24"/>
          <w:szCs w:val="24"/>
        </w:rPr>
      </w:pPr>
      <w:r w:rsidRPr="0034007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CF6ED20" wp14:editId="17F3BD45">
            <wp:extent cx="5941463" cy="2801722"/>
            <wp:effectExtent l="0" t="0" r="2540" b="0"/>
            <wp:docPr id="436617040" name="Picture 1" descr="A close-up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617040" name="Picture 1" descr="A close-up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546" cy="280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784E1" w14:textId="7DBCCC66" w:rsidR="0034061C" w:rsidRPr="0034007A" w:rsidRDefault="00E24F98" w:rsidP="005B222F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 2</w:t>
      </w:r>
      <w:r w:rsidRPr="0034007A">
        <w:rPr>
          <w:rFonts w:ascii="Times New Roman" w:hAnsi="Times New Roman" w:cs="Times New Roman"/>
          <w:noProof/>
          <w:sz w:val="24"/>
          <w:szCs w:val="24"/>
        </w:rPr>
        <w:t>:</w:t>
      </w:r>
      <w:r w:rsidR="00647199" w:rsidRPr="0034007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647199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KEGG </w:t>
      </w:r>
      <w:r w:rsidR="00710303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pathway analysis of immune </w:t>
      </w:r>
      <w:r w:rsidR="00D07ED1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specific DEGs.</w:t>
      </w:r>
    </w:p>
    <w:p w14:paraId="779F25BD" w14:textId="0BD1A04D" w:rsidR="00D07ED1" w:rsidRPr="0034007A" w:rsidRDefault="00D07ED1" w:rsidP="005B222F">
      <w:pPr>
        <w:rPr>
          <w:rFonts w:ascii="Times New Roman" w:hAnsi="Times New Roman" w:cs="Times New Roman"/>
          <w:noProof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A, B </w:t>
      </w:r>
      <w:r w:rsidRPr="0034007A">
        <w:rPr>
          <w:rFonts w:ascii="Times New Roman" w:hAnsi="Times New Roman" w:cs="Times New Roman"/>
          <w:sz w:val="24"/>
          <w:szCs w:val="24"/>
        </w:rPr>
        <w:t>Immune specific</w:t>
      </w:r>
      <w:r w:rsidR="004B37F0" w:rsidRPr="0034007A">
        <w:rPr>
          <w:rFonts w:ascii="Times New Roman" w:hAnsi="Times New Roman" w:cs="Times New Roman"/>
          <w:sz w:val="24"/>
          <w:szCs w:val="24"/>
        </w:rPr>
        <w:t xml:space="preserve"> genes that were </w:t>
      </w:r>
      <w:r w:rsidR="00C57550" w:rsidRPr="0034007A">
        <w:rPr>
          <w:rFonts w:ascii="Times New Roman" w:hAnsi="Times New Roman" w:cs="Times New Roman"/>
          <w:sz w:val="24"/>
          <w:szCs w:val="24"/>
        </w:rPr>
        <w:t>differentially expressed</w:t>
      </w:r>
      <w:r w:rsidR="004B37F0" w:rsidRPr="0034007A">
        <w:rPr>
          <w:rFonts w:ascii="Times New Roman" w:hAnsi="Times New Roman" w:cs="Times New Roman"/>
          <w:sz w:val="24"/>
          <w:szCs w:val="24"/>
        </w:rPr>
        <w:t xml:space="preserve"> were subjected to KEGG pathway analysi</w:t>
      </w:r>
      <w:r w:rsidR="00B641C1" w:rsidRPr="0034007A">
        <w:rPr>
          <w:rFonts w:ascii="Times New Roman" w:hAnsi="Times New Roman" w:cs="Times New Roman"/>
          <w:sz w:val="24"/>
          <w:szCs w:val="24"/>
        </w:rPr>
        <w:t>s</w:t>
      </w:r>
      <w:r w:rsidR="004B37F0" w:rsidRPr="0034007A">
        <w:rPr>
          <w:rFonts w:ascii="Times New Roman" w:hAnsi="Times New Roman" w:cs="Times New Roman"/>
          <w:sz w:val="24"/>
          <w:szCs w:val="24"/>
        </w:rPr>
        <w:t xml:space="preserve"> </w:t>
      </w:r>
      <w:r w:rsidR="00B641C1" w:rsidRPr="0034007A">
        <w:rPr>
          <w:rFonts w:ascii="Times New Roman" w:hAnsi="Times New Roman" w:cs="Times New Roman"/>
          <w:sz w:val="24"/>
          <w:szCs w:val="24"/>
        </w:rPr>
        <w:t>between</w:t>
      </w:r>
      <w:r w:rsidRPr="0034007A">
        <w:rPr>
          <w:rFonts w:ascii="Times New Roman" w:hAnsi="Times New Roman" w:cs="Times New Roman"/>
          <w:sz w:val="24"/>
          <w:szCs w:val="24"/>
        </w:rPr>
        <w:t xml:space="preserve"> CNR1 k/o UnD lesions and CNR2 k/o UnD lesions compared to WT</w:t>
      </w:r>
      <w:r w:rsidR="00B641C1" w:rsidRPr="0034007A">
        <w:rPr>
          <w:rFonts w:ascii="Times New Roman" w:hAnsi="Times New Roman" w:cs="Times New Roman"/>
          <w:sz w:val="24"/>
          <w:szCs w:val="24"/>
        </w:rPr>
        <w:t xml:space="preserve"> UnD</w:t>
      </w:r>
      <w:r w:rsidRPr="0034007A">
        <w:rPr>
          <w:rFonts w:ascii="Times New Roman" w:hAnsi="Times New Roman" w:cs="Times New Roman"/>
          <w:sz w:val="24"/>
          <w:szCs w:val="24"/>
        </w:rPr>
        <w:t xml:space="preserve"> controls, respectively.</w:t>
      </w:r>
    </w:p>
    <w:p w14:paraId="0ED1A883" w14:textId="77777777" w:rsidR="0034061C" w:rsidRPr="0034007A" w:rsidRDefault="0034061C">
      <w:pPr>
        <w:rPr>
          <w:rFonts w:ascii="Times New Roman" w:hAnsi="Times New Roman" w:cs="Times New Roman"/>
          <w:noProof/>
          <w:sz w:val="24"/>
          <w:szCs w:val="24"/>
        </w:rPr>
      </w:pPr>
      <w:r w:rsidRPr="0034007A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1D470B04" w14:textId="34F71914" w:rsidR="00813F62" w:rsidRPr="0034007A" w:rsidRDefault="0034061C" w:rsidP="005B222F">
      <w:pPr>
        <w:rPr>
          <w:rFonts w:ascii="Times New Roman" w:hAnsi="Times New Roman" w:cs="Times New Roman"/>
          <w:noProof/>
          <w:sz w:val="24"/>
          <w:szCs w:val="24"/>
        </w:rPr>
      </w:pPr>
      <w:r w:rsidRPr="0034007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A54AADE" wp14:editId="4465F415">
            <wp:extent cx="5807710" cy="3972154"/>
            <wp:effectExtent l="0" t="0" r="2540" b="9525"/>
            <wp:docPr id="4124504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101"/>
                    <a:stretch/>
                  </pic:blipFill>
                  <pic:spPr bwMode="auto">
                    <a:xfrm>
                      <a:off x="0" y="0"/>
                      <a:ext cx="5813612" cy="3976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D0EDB2" w14:textId="3730ECFA" w:rsidR="0034061C" w:rsidRPr="0034007A" w:rsidRDefault="00E24F98" w:rsidP="005B222F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 3</w:t>
      </w:r>
      <w:r w:rsidRPr="0034007A">
        <w:rPr>
          <w:rFonts w:ascii="Times New Roman" w:hAnsi="Times New Roman" w:cs="Times New Roman"/>
          <w:noProof/>
          <w:sz w:val="24"/>
          <w:szCs w:val="24"/>
        </w:rPr>
        <w:t>:</w:t>
      </w:r>
      <w:r w:rsidR="00B641C1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DB4018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Gating panel </w:t>
      </w:r>
      <w:r w:rsidR="009648D0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representing T cells from splenocytes.</w:t>
      </w:r>
    </w:p>
    <w:p w14:paraId="1FBD8361" w14:textId="050ADB1E" w:rsidR="0034061C" w:rsidRPr="0034007A" w:rsidRDefault="00EB1F27">
      <w:pPr>
        <w:rPr>
          <w:rFonts w:ascii="Times New Roman" w:hAnsi="Times New Roman" w:cs="Times New Roman"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sz w:val="24"/>
          <w:szCs w:val="24"/>
        </w:rPr>
        <w:t>A-G</w:t>
      </w:r>
      <w:r w:rsidRPr="0034007A">
        <w:rPr>
          <w:rFonts w:ascii="Times New Roman" w:hAnsi="Times New Roman" w:cs="Times New Roman"/>
          <w:sz w:val="24"/>
          <w:szCs w:val="24"/>
        </w:rPr>
        <w:t xml:space="preserve">, </w:t>
      </w:r>
      <w:r w:rsidR="000B72A0" w:rsidRPr="0034007A">
        <w:rPr>
          <w:rFonts w:ascii="Times New Roman" w:hAnsi="Times New Roman" w:cs="Times New Roman"/>
          <w:sz w:val="24"/>
          <w:szCs w:val="24"/>
        </w:rPr>
        <w:t>Splenocytes stained for CD3</w:t>
      </w:r>
      <w:r w:rsidR="001E28E4" w:rsidRPr="0034007A">
        <w:rPr>
          <w:rFonts w:ascii="Times New Roman" w:hAnsi="Times New Roman" w:cs="Times New Roman"/>
          <w:sz w:val="24"/>
          <w:szCs w:val="24"/>
        </w:rPr>
        <w:t xml:space="preserve"> </w:t>
      </w:r>
      <w:r w:rsidR="000B72A0" w:rsidRPr="0034007A">
        <w:rPr>
          <w:rFonts w:ascii="Times New Roman" w:hAnsi="Times New Roman" w:cs="Times New Roman"/>
          <w:sz w:val="24"/>
          <w:szCs w:val="24"/>
        </w:rPr>
        <w:t>on the y-axis and CD11b on the x-axis among WT, CNR1 k/o, and CNR2 k/o mice with EM like condition, as well as CNR1 k/o and CNR2 k/o naive and sham-operated controls.</w:t>
      </w:r>
      <w:r w:rsidRPr="0034007A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4B8CD71A" w14:textId="41B15295" w:rsidR="0034061C" w:rsidRPr="0034007A" w:rsidRDefault="00E03793" w:rsidP="005B222F">
      <w:pPr>
        <w:rPr>
          <w:rFonts w:ascii="Times New Roman" w:hAnsi="Times New Roman" w:cs="Times New Roman"/>
          <w:noProof/>
          <w:sz w:val="24"/>
          <w:szCs w:val="24"/>
        </w:rPr>
      </w:pPr>
      <w:r w:rsidRPr="0034007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F4AA699" wp14:editId="4DEFD436">
            <wp:extent cx="5479085" cy="5578219"/>
            <wp:effectExtent l="0" t="0" r="7620" b="3810"/>
            <wp:docPr id="108706035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4330" cy="5583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4EC2D" w14:textId="207AB0E4" w:rsidR="00E03793" w:rsidRPr="0034007A" w:rsidRDefault="00E24F98" w:rsidP="005B222F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 4</w:t>
      </w:r>
      <w:r w:rsidRPr="0034007A">
        <w:rPr>
          <w:rFonts w:ascii="Times New Roman" w:hAnsi="Times New Roman" w:cs="Times New Roman"/>
          <w:noProof/>
          <w:sz w:val="24"/>
          <w:szCs w:val="24"/>
        </w:rPr>
        <w:t>:</w:t>
      </w:r>
      <w:r w:rsidR="007003D6" w:rsidRPr="0034007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98091A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Flow cytometry analysis of immune cell phenotypes in the sple</w:t>
      </w:r>
      <w:r w:rsidR="00961803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nocytes of WT, CNR1 k/o and CNR2 k/o mice with EMS.</w:t>
      </w:r>
    </w:p>
    <w:p w14:paraId="0DAF7433" w14:textId="70F4870F" w:rsidR="00A20E55" w:rsidRPr="0034007A" w:rsidRDefault="00207E74" w:rsidP="3E96C77E">
      <w:pPr>
        <w:rPr>
          <w:rFonts w:ascii="Times New Roman" w:hAnsi="Times New Roman" w:cs="Times New Roman"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sz w:val="24"/>
          <w:szCs w:val="24"/>
        </w:rPr>
        <w:t>A-F</w:t>
      </w:r>
      <w:r w:rsidR="00A20E55" w:rsidRPr="0034007A">
        <w:rPr>
          <w:rFonts w:ascii="Times New Roman" w:hAnsi="Times New Roman" w:cs="Times New Roman"/>
          <w:sz w:val="24"/>
          <w:szCs w:val="24"/>
        </w:rPr>
        <w:t xml:space="preserve"> </w:t>
      </w:r>
      <w:r w:rsidR="00756C2C" w:rsidRPr="0034007A">
        <w:rPr>
          <w:rFonts w:ascii="Times New Roman" w:hAnsi="Times New Roman" w:cs="Times New Roman"/>
          <w:sz w:val="24"/>
          <w:szCs w:val="24"/>
        </w:rPr>
        <w:t xml:space="preserve">Bar plot </w:t>
      </w:r>
      <w:r w:rsidR="694C7974" w:rsidRPr="0034007A">
        <w:rPr>
          <w:rFonts w:ascii="Times New Roman" w:hAnsi="Times New Roman" w:cs="Times New Roman"/>
          <w:sz w:val="24"/>
          <w:szCs w:val="24"/>
        </w:rPr>
        <w:t>(</w:t>
      </w:r>
      <w:r w:rsidR="694C7974" w:rsidRPr="0034007A">
        <w:rPr>
          <w:rFonts w:ascii="Times New Roman" w:eastAsia="Times New Roman" w:hAnsi="Times New Roman" w:cs="Times New Roman"/>
          <w:sz w:val="24"/>
          <w:szCs w:val="24"/>
          <w:u w:val="single"/>
        </w:rPr>
        <w:t>mean ± SD</w:t>
      </w:r>
      <w:r w:rsidR="694C7974" w:rsidRPr="0034007A">
        <w:rPr>
          <w:rFonts w:ascii="Times New Roman" w:hAnsi="Times New Roman" w:cs="Times New Roman"/>
          <w:sz w:val="24"/>
          <w:szCs w:val="24"/>
        </w:rPr>
        <w:t xml:space="preserve">) </w:t>
      </w:r>
      <w:r w:rsidR="00756C2C" w:rsidRPr="0034007A">
        <w:rPr>
          <w:rFonts w:ascii="Times New Roman" w:hAnsi="Times New Roman" w:cs="Times New Roman"/>
          <w:sz w:val="24"/>
          <w:szCs w:val="24"/>
        </w:rPr>
        <w:t>representation of</w:t>
      </w:r>
      <w:r w:rsidR="008D73C9" w:rsidRPr="0034007A">
        <w:rPr>
          <w:rFonts w:ascii="Times New Roman" w:hAnsi="Times New Roman" w:cs="Times New Roman"/>
          <w:sz w:val="24"/>
          <w:szCs w:val="24"/>
        </w:rPr>
        <w:t xml:space="preserve"> splenocytes (SP) stained for CD3+ </w:t>
      </w:r>
      <w:r w:rsidR="253E06DD" w:rsidRPr="0034007A">
        <w:rPr>
          <w:rFonts w:ascii="Times New Roman" w:hAnsi="Times New Roman" w:cs="Times New Roman"/>
          <w:sz w:val="24"/>
          <w:szCs w:val="24"/>
        </w:rPr>
        <w:t xml:space="preserve">total </w:t>
      </w:r>
      <w:r w:rsidR="008D73C9" w:rsidRPr="0034007A">
        <w:rPr>
          <w:rFonts w:ascii="Times New Roman" w:hAnsi="Times New Roman" w:cs="Times New Roman"/>
          <w:sz w:val="24"/>
          <w:szCs w:val="24"/>
        </w:rPr>
        <w:t xml:space="preserve">T cells, CD4+ </w:t>
      </w:r>
      <w:r w:rsidR="5F1BC1CA" w:rsidRPr="0034007A">
        <w:rPr>
          <w:rFonts w:ascii="Times New Roman" w:hAnsi="Times New Roman" w:cs="Times New Roman"/>
          <w:sz w:val="24"/>
          <w:szCs w:val="24"/>
        </w:rPr>
        <w:t xml:space="preserve">helper </w:t>
      </w:r>
      <w:r w:rsidR="008D73C9" w:rsidRPr="0034007A">
        <w:rPr>
          <w:rFonts w:ascii="Times New Roman" w:hAnsi="Times New Roman" w:cs="Times New Roman"/>
          <w:sz w:val="24"/>
          <w:szCs w:val="24"/>
        </w:rPr>
        <w:t xml:space="preserve">T cells, CD8+ </w:t>
      </w:r>
      <w:r w:rsidR="63D1A6D4" w:rsidRPr="0034007A">
        <w:rPr>
          <w:rFonts w:ascii="Times New Roman" w:hAnsi="Times New Roman" w:cs="Times New Roman"/>
          <w:sz w:val="24"/>
          <w:szCs w:val="24"/>
        </w:rPr>
        <w:t xml:space="preserve">cytotoxic </w:t>
      </w:r>
      <w:r w:rsidR="008D73C9" w:rsidRPr="0034007A">
        <w:rPr>
          <w:rFonts w:ascii="Times New Roman" w:hAnsi="Times New Roman" w:cs="Times New Roman"/>
          <w:sz w:val="24"/>
          <w:szCs w:val="24"/>
        </w:rPr>
        <w:t xml:space="preserve">T cells, CD19+ B cells, CD11b+ monocytes and F4/80 </w:t>
      </w:r>
      <w:r w:rsidR="00756C2C" w:rsidRPr="0034007A">
        <w:rPr>
          <w:rFonts w:ascii="Times New Roman" w:hAnsi="Times New Roman" w:cs="Times New Roman"/>
          <w:sz w:val="24"/>
          <w:szCs w:val="24"/>
        </w:rPr>
        <w:t>monocytes/macrophages</w:t>
      </w:r>
      <w:r w:rsidR="00A20E55" w:rsidRPr="0034007A">
        <w:rPr>
          <w:rFonts w:ascii="Times New Roman" w:hAnsi="Times New Roman" w:cs="Times New Roman"/>
          <w:sz w:val="24"/>
          <w:szCs w:val="24"/>
        </w:rPr>
        <w:t xml:space="preserve"> of </w:t>
      </w:r>
      <w:r w:rsidRPr="0034007A">
        <w:rPr>
          <w:rFonts w:ascii="Times New Roman" w:hAnsi="Times New Roman" w:cs="Times New Roman"/>
          <w:sz w:val="24"/>
          <w:szCs w:val="24"/>
        </w:rPr>
        <w:t>all the genotypes</w:t>
      </w:r>
      <w:r w:rsidR="00A20E55" w:rsidRPr="0034007A">
        <w:rPr>
          <w:rFonts w:ascii="Times New Roman" w:hAnsi="Times New Roman" w:cs="Times New Roman"/>
          <w:sz w:val="24"/>
          <w:szCs w:val="24"/>
        </w:rPr>
        <w:t xml:space="preserve"> with EM lesions</w:t>
      </w:r>
      <w:r w:rsidR="00756C2C" w:rsidRPr="0034007A">
        <w:rPr>
          <w:rFonts w:ascii="Times New Roman" w:hAnsi="Times New Roman" w:cs="Times New Roman"/>
          <w:sz w:val="24"/>
          <w:szCs w:val="24"/>
        </w:rPr>
        <w:t>, respectively</w:t>
      </w:r>
      <w:r w:rsidR="00A20E55" w:rsidRPr="0034007A">
        <w:rPr>
          <w:rFonts w:ascii="Times New Roman" w:hAnsi="Times New Roman" w:cs="Times New Roman"/>
          <w:sz w:val="24"/>
          <w:szCs w:val="24"/>
        </w:rPr>
        <w:t xml:space="preserve">. </w:t>
      </w:r>
      <w:r w:rsidR="00A20E55" w:rsidRPr="0034007A">
        <w:rPr>
          <w:rFonts w:ascii="Times New Roman" w:hAnsi="Times New Roman" w:cs="Times New Roman"/>
          <w:i/>
          <w:iCs/>
          <w:sz w:val="24"/>
          <w:szCs w:val="24"/>
        </w:rPr>
        <w:t xml:space="preserve">n = </w:t>
      </w:r>
      <w:r w:rsidR="00A20E55" w:rsidRPr="0034007A">
        <w:rPr>
          <w:rFonts w:ascii="Times New Roman" w:hAnsi="Times New Roman" w:cs="Times New Roman"/>
          <w:sz w:val="24"/>
          <w:szCs w:val="24"/>
        </w:rPr>
        <w:t xml:space="preserve">5-7 individual biological samples per genotype. Statistical analyses were performed using the ordinary one-way ANOVA with Holm-Sidak post hoc test. * </w:t>
      </w:r>
      <w:r w:rsidR="00A20E55" w:rsidRPr="0034007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20E55" w:rsidRPr="0034007A">
        <w:rPr>
          <w:rFonts w:ascii="Times New Roman" w:hAnsi="Times New Roman" w:cs="Times New Roman"/>
          <w:sz w:val="24"/>
          <w:szCs w:val="24"/>
        </w:rPr>
        <w:t xml:space="preserve"> &lt; 0.05, ** </w:t>
      </w:r>
      <w:r w:rsidR="00A20E55" w:rsidRPr="0034007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A20E55" w:rsidRPr="0034007A">
        <w:rPr>
          <w:rFonts w:ascii="Times New Roman" w:hAnsi="Times New Roman" w:cs="Times New Roman"/>
          <w:sz w:val="24"/>
          <w:szCs w:val="24"/>
        </w:rPr>
        <w:t xml:space="preserve">&lt; 0.01, *** </w:t>
      </w:r>
      <w:r w:rsidR="00A20E55" w:rsidRPr="0034007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A20E55" w:rsidRPr="0034007A">
        <w:rPr>
          <w:rFonts w:ascii="Times New Roman" w:hAnsi="Times New Roman" w:cs="Times New Roman"/>
          <w:sz w:val="24"/>
          <w:szCs w:val="24"/>
        </w:rPr>
        <w:t xml:space="preserve">&lt; 0.001 and **** </w:t>
      </w:r>
      <w:r w:rsidR="00A20E55" w:rsidRPr="0034007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A20E55" w:rsidRPr="0034007A">
        <w:rPr>
          <w:rFonts w:ascii="Times New Roman" w:hAnsi="Times New Roman" w:cs="Times New Roman"/>
          <w:sz w:val="24"/>
          <w:szCs w:val="24"/>
        </w:rPr>
        <w:t>&lt; 0.0001</w:t>
      </w:r>
    </w:p>
    <w:p w14:paraId="1AC40A7D" w14:textId="77777777" w:rsidR="00A20E55" w:rsidRPr="0034007A" w:rsidRDefault="00A20E55" w:rsidP="005B222F">
      <w:pPr>
        <w:rPr>
          <w:rFonts w:ascii="Times New Roman" w:hAnsi="Times New Roman" w:cs="Times New Roman"/>
          <w:noProof/>
          <w:sz w:val="24"/>
          <w:szCs w:val="24"/>
        </w:rPr>
      </w:pPr>
    </w:p>
    <w:p w14:paraId="48CD24A2" w14:textId="77777777" w:rsidR="00E03793" w:rsidRPr="0034007A" w:rsidRDefault="00E03793">
      <w:pPr>
        <w:rPr>
          <w:rFonts w:ascii="Times New Roman" w:hAnsi="Times New Roman" w:cs="Times New Roman"/>
          <w:noProof/>
          <w:sz w:val="24"/>
          <w:szCs w:val="24"/>
        </w:rPr>
      </w:pPr>
      <w:r w:rsidRPr="0034007A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029B3018" w14:textId="71387103" w:rsidR="00E03793" w:rsidRPr="0034007A" w:rsidRDefault="0034007A" w:rsidP="005B222F">
      <w:pPr>
        <w:rPr>
          <w:rFonts w:ascii="Times New Roman" w:hAnsi="Times New Roman" w:cs="Times New Roman"/>
          <w:noProof/>
          <w:sz w:val="24"/>
          <w:szCs w:val="24"/>
        </w:rPr>
      </w:pPr>
      <w:r w:rsidRPr="0034007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598EE68" wp14:editId="3E696793">
            <wp:extent cx="5943600" cy="4050665"/>
            <wp:effectExtent l="0" t="0" r="0" b="6985"/>
            <wp:docPr id="2145829691" name="Picture 1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829691" name="Picture 1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5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9417F" w14:textId="7F7FCE04" w:rsidR="00E03793" w:rsidRPr="0034007A" w:rsidRDefault="00E24F98" w:rsidP="005B222F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 5</w:t>
      </w:r>
      <w:r w:rsidRPr="0034007A">
        <w:rPr>
          <w:rFonts w:ascii="Times New Roman" w:hAnsi="Times New Roman" w:cs="Times New Roman"/>
          <w:noProof/>
          <w:sz w:val="24"/>
          <w:szCs w:val="24"/>
        </w:rPr>
        <w:t>:</w:t>
      </w:r>
      <w:r w:rsidR="00961803" w:rsidRPr="0034007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961803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In vitro functional assay</w:t>
      </w:r>
      <w:r w:rsidR="00030AB1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and flow cytometry evaluation</w:t>
      </w:r>
      <w:r w:rsidR="00961803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030AB1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of activated CD3 T cells from naïve WT and CNR2 k/o mice.</w:t>
      </w:r>
    </w:p>
    <w:p w14:paraId="1D83030A" w14:textId="2499B868" w:rsidR="00030AB1" w:rsidRPr="0034007A" w:rsidRDefault="00030AB1" w:rsidP="3E96C77E">
      <w:pPr>
        <w:rPr>
          <w:rFonts w:ascii="Times New Roman" w:hAnsi="Times New Roman" w:cs="Times New Roman"/>
          <w:noProof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A</w:t>
      </w:r>
      <w:r w:rsidR="00000EF9" w:rsidRPr="0034007A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000EF9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B </w:t>
      </w:r>
      <w:r w:rsidR="0000159F" w:rsidRPr="0034007A">
        <w:rPr>
          <w:rFonts w:ascii="Times New Roman" w:hAnsi="Times New Roman" w:cs="Times New Roman"/>
          <w:noProof/>
          <w:sz w:val="24"/>
          <w:szCs w:val="24"/>
        </w:rPr>
        <w:t>Flow cytometry gating strategies for</w:t>
      </w:r>
      <w:r w:rsidR="00DD421E" w:rsidRPr="0034007A">
        <w:rPr>
          <w:rFonts w:ascii="Times New Roman" w:hAnsi="Times New Roman" w:cs="Times New Roman"/>
          <w:noProof/>
          <w:sz w:val="24"/>
          <w:szCs w:val="24"/>
        </w:rPr>
        <w:t xml:space="preserve"> CD3+ T cells </w:t>
      </w:r>
      <w:r w:rsidR="00037E85" w:rsidRPr="0034007A">
        <w:rPr>
          <w:rFonts w:ascii="Times New Roman" w:hAnsi="Times New Roman" w:cs="Times New Roman"/>
          <w:noProof/>
          <w:sz w:val="24"/>
          <w:szCs w:val="24"/>
        </w:rPr>
        <w:t>to identifiy the different</w:t>
      </w:r>
      <w:r w:rsidR="002109C3" w:rsidRPr="0034007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37E85" w:rsidRPr="0034007A">
        <w:rPr>
          <w:rFonts w:ascii="Times New Roman" w:hAnsi="Times New Roman" w:cs="Times New Roman"/>
          <w:noProof/>
          <w:sz w:val="24"/>
          <w:szCs w:val="24"/>
        </w:rPr>
        <w:t>phenotypes and function</w:t>
      </w:r>
      <w:r w:rsidR="3EDCFD0D" w:rsidRPr="0034007A">
        <w:rPr>
          <w:rFonts w:ascii="Times New Roman" w:hAnsi="Times New Roman" w:cs="Times New Roman"/>
          <w:noProof/>
          <w:sz w:val="24"/>
          <w:szCs w:val="24"/>
        </w:rPr>
        <w:t>al</w:t>
      </w:r>
      <w:r w:rsidR="00037E85" w:rsidRPr="0034007A">
        <w:rPr>
          <w:rFonts w:ascii="Times New Roman" w:hAnsi="Times New Roman" w:cs="Times New Roman"/>
          <w:noProof/>
          <w:sz w:val="24"/>
          <w:szCs w:val="24"/>
        </w:rPr>
        <w:t xml:space="preserve"> state, respectively. </w:t>
      </w:r>
      <w:r w:rsidR="00037E85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C</w:t>
      </w:r>
      <w:r w:rsidR="00037E85" w:rsidRPr="0034007A">
        <w:rPr>
          <w:rFonts w:ascii="Times New Roman" w:hAnsi="Times New Roman" w:cs="Times New Roman"/>
          <w:noProof/>
          <w:sz w:val="24"/>
          <w:szCs w:val="24"/>
        </w:rPr>
        <w:t>,</w:t>
      </w:r>
      <w:r w:rsidR="009E34F5" w:rsidRPr="0034007A">
        <w:rPr>
          <w:rFonts w:ascii="Times New Roman" w:hAnsi="Times New Roman" w:cs="Times New Roman"/>
          <w:noProof/>
          <w:sz w:val="24"/>
          <w:szCs w:val="24"/>
        </w:rPr>
        <w:t xml:space="preserve"> Bar plot</w:t>
      </w:r>
      <w:r w:rsidR="00131799" w:rsidRPr="0034007A">
        <w:rPr>
          <w:rFonts w:ascii="Times New Roman" w:hAnsi="Times New Roman" w:cs="Times New Roman"/>
          <w:noProof/>
          <w:sz w:val="24"/>
          <w:szCs w:val="24"/>
        </w:rPr>
        <w:t>s</w:t>
      </w:r>
      <w:r w:rsidR="009E34F5" w:rsidRPr="0034007A">
        <w:rPr>
          <w:rFonts w:ascii="Times New Roman" w:hAnsi="Times New Roman" w:cs="Times New Roman"/>
          <w:noProof/>
          <w:sz w:val="24"/>
          <w:szCs w:val="24"/>
        </w:rPr>
        <w:t xml:space="preserve"> representing the</w:t>
      </w:r>
      <w:r w:rsidR="00037E85" w:rsidRPr="0034007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9E34F5" w:rsidRPr="0034007A">
        <w:rPr>
          <w:rFonts w:ascii="Times New Roman" w:hAnsi="Times New Roman" w:cs="Times New Roman"/>
          <w:noProof/>
          <w:sz w:val="24"/>
          <w:szCs w:val="24"/>
        </w:rPr>
        <w:t>p</w:t>
      </w:r>
      <w:r w:rsidR="00BE6F4D" w:rsidRPr="0034007A">
        <w:rPr>
          <w:rFonts w:ascii="Times New Roman" w:hAnsi="Times New Roman" w:cs="Times New Roman"/>
          <w:noProof/>
          <w:sz w:val="24"/>
          <w:szCs w:val="24"/>
        </w:rPr>
        <w:t>ercentage positive live cells</w:t>
      </w:r>
      <w:r w:rsidR="009E34F5" w:rsidRPr="0034007A">
        <w:rPr>
          <w:rFonts w:ascii="Times New Roman" w:hAnsi="Times New Roman" w:cs="Times New Roman"/>
          <w:noProof/>
          <w:sz w:val="24"/>
          <w:szCs w:val="24"/>
        </w:rPr>
        <w:t xml:space="preserve"> that are </w:t>
      </w:r>
      <w:r w:rsidR="00BA1FE1" w:rsidRPr="0034007A">
        <w:rPr>
          <w:rFonts w:ascii="Times New Roman" w:hAnsi="Times New Roman" w:cs="Times New Roman"/>
          <w:noProof/>
          <w:sz w:val="24"/>
          <w:szCs w:val="24"/>
        </w:rPr>
        <w:t xml:space="preserve">double positive for </w:t>
      </w:r>
      <w:r w:rsidR="00784B34" w:rsidRPr="0034007A">
        <w:rPr>
          <w:rFonts w:ascii="Times New Roman" w:hAnsi="Times New Roman" w:cs="Times New Roman"/>
          <w:noProof/>
          <w:sz w:val="24"/>
          <w:szCs w:val="24"/>
        </w:rPr>
        <w:t>proliferation (Ki67)</w:t>
      </w:r>
      <w:r w:rsidR="00131799" w:rsidRPr="0034007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84B34" w:rsidRPr="0034007A">
        <w:rPr>
          <w:rFonts w:ascii="Times New Roman" w:hAnsi="Times New Roman" w:cs="Times New Roman"/>
          <w:noProof/>
          <w:sz w:val="24"/>
          <w:szCs w:val="24"/>
        </w:rPr>
        <w:t>and I</w:t>
      </w:r>
      <w:r w:rsidR="0FAD4127" w:rsidRPr="0034007A">
        <w:rPr>
          <w:rFonts w:ascii="Times New Roman" w:hAnsi="Times New Roman" w:cs="Times New Roman"/>
          <w:noProof/>
          <w:sz w:val="24"/>
          <w:szCs w:val="24"/>
        </w:rPr>
        <w:t>FN</w:t>
      </w:r>
      <w:r w:rsidR="00784B34" w:rsidRPr="0034007A">
        <w:rPr>
          <w:rFonts w:ascii="Times New Roman" w:hAnsi="Times New Roman" w:cs="Times New Roman"/>
          <w:noProof/>
          <w:sz w:val="24"/>
          <w:szCs w:val="24"/>
        </w:rPr>
        <w:t>γ</w:t>
      </w:r>
      <w:r w:rsidR="781483A1" w:rsidRPr="0034007A">
        <w:rPr>
          <w:rFonts w:ascii="Times New Roman" w:hAnsi="Times New Roman" w:cs="Times New Roman"/>
          <w:noProof/>
          <w:sz w:val="24"/>
          <w:szCs w:val="24"/>
        </w:rPr>
        <w:t xml:space="preserve"> marker</w:t>
      </w:r>
      <w:r w:rsidR="4376AD69" w:rsidRPr="0034007A">
        <w:rPr>
          <w:rFonts w:ascii="Times New Roman" w:hAnsi="Times New Roman" w:cs="Times New Roman"/>
          <w:noProof/>
          <w:sz w:val="24"/>
          <w:szCs w:val="24"/>
        </w:rPr>
        <w:t>s</w:t>
      </w:r>
      <w:r w:rsidR="00784B34" w:rsidRPr="0034007A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784B34"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D</w:t>
      </w:r>
      <w:r w:rsidR="00784B34" w:rsidRPr="0034007A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131799" w:rsidRPr="0034007A">
        <w:rPr>
          <w:rFonts w:ascii="Times New Roman" w:hAnsi="Times New Roman" w:cs="Times New Roman"/>
          <w:noProof/>
          <w:sz w:val="24"/>
          <w:szCs w:val="24"/>
        </w:rPr>
        <w:t>Bar plots showing the percentage posit</w:t>
      </w:r>
      <w:r w:rsidR="290AFDA0" w:rsidRPr="0034007A">
        <w:rPr>
          <w:rFonts w:ascii="Times New Roman" w:hAnsi="Times New Roman" w:cs="Times New Roman"/>
          <w:noProof/>
          <w:sz w:val="24"/>
          <w:szCs w:val="24"/>
        </w:rPr>
        <w:t>i</w:t>
      </w:r>
      <w:r w:rsidR="00131799" w:rsidRPr="0034007A">
        <w:rPr>
          <w:rFonts w:ascii="Times New Roman" w:hAnsi="Times New Roman" w:cs="Times New Roman"/>
          <w:noProof/>
          <w:sz w:val="24"/>
          <w:szCs w:val="24"/>
        </w:rPr>
        <w:t xml:space="preserve">ve live cells that are negative for </w:t>
      </w:r>
      <w:r w:rsidR="00490403" w:rsidRPr="0034007A">
        <w:rPr>
          <w:rFonts w:ascii="Times New Roman" w:hAnsi="Times New Roman" w:cs="Times New Roman"/>
          <w:noProof/>
          <w:sz w:val="24"/>
          <w:szCs w:val="24"/>
        </w:rPr>
        <w:t>Ki67 and positive for I</w:t>
      </w:r>
      <w:r w:rsidR="3F7B99F0" w:rsidRPr="0034007A">
        <w:rPr>
          <w:rFonts w:ascii="Times New Roman" w:hAnsi="Times New Roman" w:cs="Times New Roman"/>
          <w:noProof/>
          <w:sz w:val="24"/>
          <w:szCs w:val="24"/>
        </w:rPr>
        <w:t>FN</w:t>
      </w:r>
      <w:r w:rsidR="00490403" w:rsidRPr="0034007A">
        <w:rPr>
          <w:rFonts w:ascii="Times New Roman" w:hAnsi="Times New Roman" w:cs="Times New Roman"/>
          <w:noProof/>
          <w:sz w:val="24"/>
          <w:szCs w:val="24"/>
        </w:rPr>
        <w:t>γ</w:t>
      </w:r>
      <w:r w:rsidR="007067FE" w:rsidRPr="0034007A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7067FE" w:rsidRPr="0034007A">
        <w:rPr>
          <w:rFonts w:ascii="Times New Roman" w:hAnsi="Times New Roman" w:cs="Times New Roman"/>
          <w:sz w:val="24"/>
          <w:szCs w:val="24"/>
        </w:rPr>
        <w:t xml:space="preserve">Statistical analyses were performed using the ordinary one-way ANOVA with Holm-Sidak post hoc test. * </w:t>
      </w:r>
      <w:r w:rsidR="007067FE" w:rsidRPr="0034007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7067FE" w:rsidRPr="0034007A">
        <w:rPr>
          <w:rFonts w:ascii="Times New Roman" w:hAnsi="Times New Roman" w:cs="Times New Roman"/>
          <w:sz w:val="24"/>
          <w:szCs w:val="24"/>
        </w:rPr>
        <w:t xml:space="preserve"> &lt; 0.05, ** </w:t>
      </w:r>
      <w:r w:rsidR="007067FE" w:rsidRPr="0034007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7067FE" w:rsidRPr="0034007A">
        <w:rPr>
          <w:rFonts w:ascii="Times New Roman" w:hAnsi="Times New Roman" w:cs="Times New Roman"/>
          <w:sz w:val="24"/>
          <w:szCs w:val="24"/>
        </w:rPr>
        <w:t xml:space="preserve">&lt; 0.01, *** </w:t>
      </w:r>
      <w:r w:rsidR="007067FE" w:rsidRPr="0034007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7067FE" w:rsidRPr="0034007A">
        <w:rPr>
          <w:rFonts w:ascii="Times New Roman" w:hAnsi="Times New Roman" w:cs="Times New Roman"/>
          <w:sz w:val="24"/>
          <w:szCs w:val="24"/>
        </w:rPr>
        <w:t xml:space="preserve">&lt; 0.001 and **** </w:t>
      </w:r>
      <w:r w:rsidR="007067FE" w:rsidRPr="0034007A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7067FE" w:rsidRPr="0034007A">
        <w:rPr>
          <w:rFonts w:ascii="Times New Roman" w:hAnsi="Times New Roman" w:cs="Times New Roman"/>
          <w:sz w:val="24"/>
          <w:szCs w:val="24"/>
        </w:rPr>
        <w:t>&lt; 0.0001</w:t>
      </w:r>
      <w:r w:rsidR="72DF6F41" w:rsidRPr="0034007A">
        <w:rPr>
          <w:rFonts w:ascii="Times New Roman" w:hAnsi="Times New Roman" w:cs="Times New Roman"/>
          <w:sz w:val="24"/>
          <w:szCs w:val="24"/>
        </w:rPr>
        <w:t xml:space="preserve">. Data presented as </w:t>
      </w:r>
      <w:r w:rsidR="72DF6F41" w:rsidRPr="0034007A">
        <w:rPr>
          <w:rFonts w:ascii="Times New Roman" w:eastAsia="Times New Roman" w:hAnsi="Times New Roman" w:cs="Times New Roman"/>
          <w:sz w:val="24"/>
          <w:szCs w:val="24"/>
        </w:rPr>
        <w:t>mean ± SD.</w:t>
      </w:r>
    </w:p>
    <w:p w14:paraId="278DB561" w14:textId="77777777" w:rsidR="00E03793" w:rsidRPr="0034007A" w:rsidRDefault="00E03793">
      <w:pPr>
        <w:rPr>
          <w:rFonts w:ascii="Times New Roman" w:hAnsi="Times New Roman" w:cs="Times New Roman"/>
          <w:noProof/>
          <w:sz w:val="24"/>
          <w:szCs w:val="24"/>
        </w:rPr>
      </w:pPr>
      <w:r w:rsidRPr="0034007A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59204239" w14:textId="501DCF48" w:rsidR="00E03793" w:rsidRPr="0034007A" w:rsidRDefault="00D331F9" w:rsidP="005B222F">
      <w:pPr>
        <w:rPr>
          <w:rFonts w:ascii="Times New Roman" w:hAnsi="Times New Roman" w:cs="Times New Roman"/>
          <w:noProof/>
          <w:sz w:val="24"/>
          <w:szCs w:val="24"/>
        </w:rPr>
      </w:pPr>
      <w:r w:rsidRPr="0034007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A3840D5" wp14:editId="22A5E11D">
            <wp:extent cx="5442585" cy="6400800"/>
            <wp:effectExtent l="0" t="0" r="5715" b="0"/>
            <wp:docPr id="745487452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487452" name="Picture 1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2585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A0466" w14:textId="5F8EEE39" w:rsidR="00E03793" w:rsidRPr="0034007A" w:rsidRDefault="00E24F98" w:rsidP="005B222F">
      <w:pPr>
        <w:rPr>
          <w:rFonts w:ascii="Times New Roman" w:hAnsi="Times New Roman" w:cs="Times New Roman"/>
          <w:noProof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Figure 6</w:t>
      </w:r>
      <w:r w:rsidRPr="0034007A">
        <w:rPr>
          <w:rFonts w:ascii="Times New Roman" w:hAnsi="Times New Roman" w:cs="Times New Roman"/>
          <w:noProof/>
          <w:sz w:val="24"/>
          <w:szCs w:val="24"/>
        </w:rPr>
        <w:t>:</w:t>
      </w:r>
      <w:r w:rsidR="007067FE" w:rsidRPr="0034007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71700" w:rsidRPr="0034007A">
        <w:rPr>
          <w:rFonts w:ascii="Times New Roman" w:hAnsi="Times New Roman" w:cs="Times New Roman"/>
          <w:b/>
          <w:bCs/>
          <w:sz w:val="24"/>
          <w:szCs w:val="24"/>
        </w:rPr>
        <w:t>IMC and cellular neighbo</w:t>
      </w:r>
      <w:r w:rsidR="61A255A0" w:rsidRPr="0034007A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C71700" w:rsidRPr="0034007A">
        <w:rPr>
          <w:rFonts w:ascii="Times New Roman" w:hAnsi="Times New Roman" w:cs="Times New Roman"/>
          <w:b/>
          <w:bCs/>
          <w:sz w:val="24"/>
          <w:szCs w:val="24"/>
        </w:rPr>
        <w:t>rhoods</w:t>
      </w:r>
      <w:r w:rsidR="0000159F" w:rsidRPr="0034007A">
        <w:rPr>
          <w:rFonts w:ascii="Times New Roman" w:hAnsi="Times New Roman" w:cs="Times New Roman"/>
          <w:b/>
          <w:bCs/>
          <w:sz w:val="24"/>
          <w:szCs w:val="24"/>
        </w:rPr>
        <w:t xml:space="preserve"> (CN)</w:t>
      </w:r>
      <w:r w:rsidR="00C71700" w:rsidRPr="0034007A">
        <w:rPr>
          <w:rFonts w:ascii="Times New Roman" w:hAnsi="Times New Roman" w:cs="Times New Roman"/>
          <w:b/>
          <w:bCs/>
          <w:sz w:val="24"/>
          <w:szCs w:val="24"/>
        </w:rPr>
        <w:t xml:space="preserve"> in UnD, EMS lesions from CNR1 k/o, CNR2 k/o and WT mice</w:t>
      </w:r>
      <w:r w:rsidR="00054BEC" w:rsidRPr="0034007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D119ED3" w14:textId="7F3CF5FA" w:rsidR="00A93926" w:rsidRPr="0034007A" w:rsidRDefault="00C71700" w:rsidP="005B222F">
      <w:pPr>
        <w:rPr>
          <w:rFonts w:ascii="Times New Roman" w:hAnsi="Times New Roman" w:cs="Times New Roman"/>
          <w:sz w:val="24"/>
          <w:szCs w:val="24"/>
        </w:rPr>
      </w:pPr>
      <w:r w:rsidRPr="0034007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FB30B0" w:rsidRPr="0034007A">
        <w:rPr>
          <w:rFonts w:ascii="Times New Roman" w:hAnsi="Times New Roman" w:cs="Times New Roman"/>
          <w:b/>
          <w:bCs/>
          <w:sz w:val="24"/>
          <w:szCs w:val="24"/>
        </w:rPr>
        <w:t>, B</w:t>
      </w:r>
      <w:r w:rsidR="00F86192" w:rsidRPr="0034007A">
        <w:rPr>
          <w:rFonts w:ascii="Times New Roman" w:hAnsi="Times New Roman" w:cs="Times New Roman"/>
          <w:sz w:val="24"/>
          <w:szCs w:val="24"/>
        </w:rPr>
        <w:t xml:space="preserve"> </w:t>
      </w:r>
      <w:r w:rsidRPr="0034007A">
        <w:rPr>
          <w:rFonts w:ascii="Times New Roman" w:hAnsi="Times New Roman" w:cs="Times New Roman"/>
          <w:sz w:val="24"/>
          <w:szCs w:val="24"/>
        </w:rPr>
        <w:t>Representative image</w:t>
      </w:r>
      <w:r w:rsidR="00F86192" w:rsidRPr="0034007A">
        <w:rPr>
          <w:rFonts w:ascii="Times New Roman" w:hAnsi="Times New Roman" w:cs="Times New Roman"/>
          <w:sz w:val="24"/>
          <w:szCs w:val="24"/>
        </w:rPr>
        <w:t xml:space="preserve"> of 8 distinct cell types </w:t>
      </w:r>
      <w:r w:rsidRPr="0034007A">
        <w:rPr>
          <w:rFonts w:ascii="Times New Roman" w:hAnsi="Times New Roman" w:cs="Times New Roman"/>
          <w:sz w:val="24"/>
          <w:szCs w:val="24"/>
        </w:rPr>
        <w:t>from</w:t>
      </w:r>
      <w:r w:rsidR="00F86192" w:rsidRPr="0034007A">
        <w:rPr>
          <w:rFonts w:ascii="Times New Roman" w:hAnsi="Times New Roman" w:cs="Times New Roman"/>
          <w:sz w:val="24"/>
          <w:szCs w:val="24"/>
        </w:rPr>
        <w:t xml:space="preserve"> CN analysis of</w:t>
      </w:r>
      <w:r w:rsidR="00FB30B0" w:rsidRPr="0034007A">
        <w:rPr>
          <w:rFonts w:ascii="Times New Roman" w:hAnsi="Times New Roman" w:cs="Times New Roman"/>
          <w:sz w:val="24"/>
          <w:szCs w:val="24"/>
        </w:rPr>
        <w:t xml:space="preserve"> DD and</w:t>
      </w:r>
      <w:r w:rsidR="00F86192" w:rsidRPr="0034007A">
        <w:rPr>
          <w:rFonts w:ascii="Times New Roman" w:hAnsi="Times New Roman" w:cs="Times New Roman"/>
          <w:sz w:val="24"/>
          <w:szCs w:val="24"/>
        </w:rPr>
        <w:t xml:space="preserve"> </w:t>
      </w:r>
      <w:r w:rsidRPr="0034007A">
        <w:rPr>
          <w:rFonts w:ascii="Times New Roman" w:hAnsi="Times New Roman" w:cs="Times New Roman"/>
          <w:sz w:val="24"/>
          <w:szCs w:val="24"/>
        </w:rPr>
        <w:t>UnD</w:t>
      </w:r>
      <w:r w:rsidR="00F86192" w:rsidRPr="0034007A">
        <w:rPr>
          <w:rFonts w:ascii="Times New Roman" w:hAnsi="Times New Roman" w:cs="Times New Roman"/>
          <w:sz w:val="24"/>
          <w:szCs w:val="24"/>
        </w:rPr>
        <w:t xml:space="preserve"> lesions from WT, CNR1 k/o, and CNR2 k/o mice</w:t>
      </w:r>
      <w:r w:rsidR="00FB30B0" w:rsidRPr="0034007A">
        <w:rPr>
          <w:rFonts w:ascii="Times New Roman" w:hAnsi="Times New Roman" w:cs="Times New Roman"/>
          <w:sz w:val="24"/>
          <w:szCs w:val="24"/>
        </w:rPr>
        <w:t>, respectively</w:t>
      </w:r>
      <w:r w:rsidR="00F86192" w:rsidRPr="0034007A">
        <w:rPr>
          <w:rFonts w:ascii="Times New Roman" w:hAnsi="Times New Roman" w:cs="Times New Roman"/>
          <w:sz w:val="24"/>
          <w:szCs w:val="24"/>
        </w:rPr>
        <w:t xml:space="preserve">. </w:t>
      </w:r>
      <w:r w:rsidR="00FB30B0" w:rsidRPr="0034007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86192" w:rsidRPr="003400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86192" w:rsidRPr="0034007A">
        <w:rPr>
          <w:rFonts w:ascii="Times New Roman" w:hAnsi="Times New Roman" w:cs="Times New Roman"/>
          <w:sz w:val="24"/>
          <w:szCs w:val="24"/>
        </w:rPr>
        <w:t xml:space="preserve">Heatmap representation of CN analysis </w:t>
      </w:r>
      <w:r w:rsidR="00FB30B0" w:rsidRPr="0034007A">
        <w:rPr>
          <w:rFonts w:ascii="Times New Roman" w:hAnsi="Times New Roman" w:cs="Times New Roman"/>
          <w:sz w:val="24"/>
          <w:szCs w:val="24"/>
        </w:rPr>
        <w:t>shows</w:t>
      </w:r>
      <w:r w:rsidR="00F86192" w:rsidRPr="0034007A">
        <w:rPr>
          <w:rFonts w:ascii="Times New Roman" w:hAnsi="Times New Roman" w:cs="Times New Roman"/>
          <w:sz w:val="24"/>
          <w:szCs w:val="24"/>
        </w:rPr>
        <w:t xml:space="preserve"> distinct clustering patterns observed in the </w:t>
      </w:r>
      <w:r w:rsidR="007B69D0" w:rsidRPr="0034007A">
        <w:rPr>
          <w:rFonts w:ascii="Times New Roman" w:hAnsi="Times New Roman" w:cs="Times New Roman"/>
          <w:sz w:val="24"/>
          <w:szCs w:val="24"/>
        </w:rPr>
        <w:t>Un</w:t>
      </w:r>
      <w:r w:rsidR="00F86192" w:rsidRPr="0034007A">
        <w:rPr>
          <w:rFonts w:ascii="Times New Roman" w:hAnsi="Times New Roman" w:cs="Times New Roman"/>
          <w:sz w:val="24"/>
          <w:szCs w:val="24"/>
        </w:rPr>
        <w:t>D lesions among the different genotypes.</w:t>
      </w:r>
    </w:p>
    <w:sectPr w:rsidR="00A93926" w:rsidRPr="003400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C72"/>
    <w:rsid w:val="00000EF9"/>
    <w:rsid w:val="0000159F"/>
    <w:rsid w:val="00030AB1"/>
    <w:rsid w:val="00037E85"/>
    <w:rsid w:val="00054BEC"/>
    <w:rsid w:val="000B72A0"/>
    <w:rsid w:val="00103572"/>
    <w:rsid w:val="001074DB"/>
    <w:rsid w:val="00131799"/>
    <w:rsid w:val="001E28E4"/>
    <w:rsid w:val="00200BE6"/>
    <w:rsid w:val="00207E74"/>
    <w:rsid w:val="00210838"/>
    <w:rsid w:val="002109C3"/>
    <w:rsid w:val="00232D36"/>
    <w:rsid w:val="002C0CAB"/>
    <w:rsid w:val="002C2219"/>
    <w:rsid w:val="00311262"/>
    <w:rsid w:val="0034007A"/>
    <w:rsid w:val="0034061C"/>
    <w:rsid w:val="003D5CC5"/>
    <w:rsid w:val="00490403"/>
    <w:rsid w:val="00493507"/>
    <w:rsid w:val="004B37F0"/>
    <w:rsid w:val="004C3EA5"/>
    <w:rsid w:val="004D4227"/>
    <w:rsid w:val="004E3B92"/>
    <w:rsid w:val="005178E0"/>
    <w:rsid w:val="00551C4C"/>
    <w:rsid w:val="005628BA"/>
    <w:rsid w:val="005B222F"/>
    <w:rsid w:val="005E0F17"/>
    <w:rsid w:val="00605A75"/>
    <w:rsid w:val="00606C82"/>
    <w:rsid w:val="006128D8"/>
    <w:rsid w:val="00620BEC"/>
    <w:rsid w:val="00641072"/>
    <w:rsid w:val="00647199"/>
    <w:rsid w:val="007003D6"/>
    <w:rsid w:val="0070177E"/>
    <w:rsid w:val="007067FE"/>
    <w:rsid w:val="00710303"/>
    <w:rsid w:val="0075258A"/>
    <w:rsid w:val="00756C2C"/>
    <w:rsid w:val="00784B34"/>
    <w:rsid w:val="00785C72"/>
    <w:rsid w:val="007B69D0"/>
    <w:rsid w:val="007E3841"/>
    <w:rsid w:val="00813F62"/>
    <w:rsid w:val="00845A92"/>
    <w:rsid w:val="008564D4"/>
    <w:rsid w:val="008D73C9"/>
    <w:rsid w:val="00920D87"/>
    <w:rsid w:val="00942DD6"/>
    <w:rsid w:val="0094713D"/>
    <w:rsid w:val="00961803"/>
    <w:rsid w:val="009648D0"/>
    <w:rsid w:val="0098091A"/>
    <w:rsid w:val="009B51A7"/>
    <w:rsid w:val="009C1E2F"/>
    <w:rsid w:val="009D6282"/>
    <w:rsid w:val="009E34F5"/>
    <w:rsid w:val="00A20E55"/>
    <w:rsid w:val="00A5127F"/>
    <w:rsid w:val="00A6413C"/>
    <w:rsid w:val="00A90BA7"/>
    <w:rsid w:val="00A93926"/>
    <w:rsid w:val="00AF2882"/>
    <w:rsid w:val="00B15C0F"/>
    <w:rsid w:val="00B641C1"/>
    <w:rsid w:val="00B73670"/>
    <w:rsid w:val="00BA1FE1"/>
    <w:rsid w:val="00BE6F4D"/>
    <w:rsid w:val="00C57550"/>
    <w:rsid w:val="00C6455D"/>
    <w:rsid w:val="00C71700"/>
    <w:rsid w:val="00CB5017"/>
    <w:rsid w:val="00CC1D58"/>
    <w:rsid w:val="00D07ED1"/>
    <w:rsid w:val="00D14D31"/>
    <w:rsid w:val="00D331F9"/>
    <w:rsid w:val="00D828A3"/>
    <w:rsid w:val="00DB4018"/>
    <w:rsid w:val="00DC3AAE"/>
    <w:rsid w:val="00DD421E"/>
    <w:rsid w:val="00E03793"/>
    <w:rsid w:val="00E24F98"/>
    <w:rsid w:val="00E251C3"/>
    <w:rsid w:val="00E30272"/>
    <w:rsid w:val="00EB1F27"/>
    <w:rsid w:val="00EB72EF"/>
    <w:rsid w:val="00ED2FC9"/>
    <w:rsid w:val="00EE58BE"/>
    <w:rsid w:val="00F22413"/>
    <w:rsid w:val="00F6D1D9"/>
    <w:rsid w:val="00F86192"/>
    <w:rsid w:val="00FB30B0"/>
    <w:rsid w:val="09760C17"/>
    <w:rsid w:val="0A95C5B4"/>
    <w:rsid w:val="0FAD4127"/>
    <w:rsid w:val="1C267406"/>
    <w:rsid w:val="1C5CFA83"/>
    <w:rsid w:val="21E48BA6"/>
    <w:rsid w:val="253E06DD"/>
    <w:rsid w:val="290AFDA0"/>
    <w:rsid w:val="29F4382A"/>
    <w:rsid w:val="2DCF5439"/>
    <w:rsid w:val="336E4512"/>
    <w:rsid w:val="35D59BF0"/>
    <w:rsid w:val="37FCF4B1"/>
    <w:rsid w:val="3E96C77E"/>
    <w:rsid w:val="3EDCFD0D"/>
    <w:rsid w:val="3F7B99F0"/>
    <w:rsid w:val="4376AD69"/>
    <w:rsid w:val="460ED4C6"/>
    <w:rsid w:val="4F21E36A"/>
    <w:rsid w:val="516DAEBF"/>
    <w:rsid w:val="5A13A033"/>
    <w:rsid w:val="5D1603DA"/>
    <w:rsid w:val="5F1BC1CA"/>
    <w:rsid w:val="5F956510"/>
    <w:rsid w:val="61A255A0"/>
    <w:rsid w:val="63D1A6D4"/>
    <w:rsid w:val="64AB6764"/>
    <w:rsid w:val="65AF363E"/>
    <w:rsid w:val="694C7974"/>
    <w:rsid w:val="72DF6F41"/>
    <w:rsid w:val="781483A1"/>
    <w:rsid w:val="79D29458"/>
    <w:rsid w:val="7B7365C1"/>
    <w:rsid w:val="7F430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8BEE8"/>
  <w15:chartTrackingRefBased/>
  <w15:docId w15:val="{88B553F5-0F04-4417-80E4-9E44B4981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5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5E0F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870</Words>
  <Characters>4964</Characters>
  <Application>Microsoft Office Word</Application>
  <DocSecurity>0</DocSecurity>
  <Lines>41</Lines>
  <Paragraphs>11</Paragraphs>
  <ScaleCrop>false</ScaleCrop>
  <Company/>
  <LinksUpToDate>false</LinksUpToDate>
  <CharactersWithSpaces>5823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Harshavardhan Lingegowda</dc:creator>
  <cp:keywords/>
  <dc:description/>
  <cp:lastModifiedBy>Harshavardhan Lingegowda</cp:lastModifiedBy>
  <cp:revision>99</cp:revision>
  <dcterms:created xsi:type="dcterms:W3CDTF">2023-08-18T12:53:00Z</dcterms:created>
  <dcterms:modified xsi:type="dcterms:W3CDTF">2023-10-11T19:01:00Z</dcterms:modified>
</cp:coreProperties>
</file>