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996A0" w14:textId="77777777" w:rsidR="00AE0A76" w:rsidRPr="00A4732E" w:rsidRDefault="00AE0A76" w:rsidP="00AE0A76">
      <w:pPr>
        <w:spacing w:line="276" w:lineRule="auto"/>
        <w:jc w:val="both"/>
        <w:rPr>
          <w:rFonts w:cstheme="minorHAnsi"/>
          <w:color w:val="000000" w:themeColor="text1"/>
        </w:rPr>
      </w:pPr>
    </w:p>
    <w:p w14:paraId="34243F3C" w14:textId="77777777" w:rsidR="00AE0A76" w:rsidRPr="00A4732E" w:rsidRDefault="00AE0A76" w:rsidP="00AE0A76">
      <w:pPr>
        <w:spacing w:line="276" w:lineRule="auto"/>
        <w:jc w:val="both"/>
        <w:rPr>
          <w:rFonts w:cstheme="minorHAnsi"/>
          <w:color w:val="000000" w:themeColor="text1"/>
        </w:rPr>
      </w:pPr>
    </w:p>
    <w:p w14:paraId="6D9AA2BB" w14:textId="77777777" w:rsidR="00AE0A76" w:rsidRPr="00A4732E" w:rsidRDefault="00AE0A76" w:rsidP="00AE0A76">
      <w:pPr>
        <w:spacing w:line="276" w:lineRule="auto"/>
        <w:jc w:val="both"/>
        <w:rPr>
          <w:rFonts w:cstheme="minorHAnsi"/>
          <w:color w:val="000000" w:themeColor="text1"/>
        </w:rPr>
      </w:pPr>
    </w:p>
    <w:p w14:paraId="6061DA24" w14:textId="77777777" w:rsidR="00AE0A76" w:rsidRPr="00A4732E" w:rsidRDefault="00AE0A76" w:rsidP="00AE0A76">
      <w:pPr>
        <w:spacing w:line="276" w:lineRule="auto"/>
        <w:jc w:val="both"/>
        <w:rPr>
          <w:rFonts w:cstheme="minorHAnsi"/>
          <w:color w:val="000000" w:themeColor="text1"/>
        </w:rPr>
      </w:pPr>
    </w:p>
    <w:p w14:paraId="24FA7ACF" w14:textId="77777777" w:rsidR="00AE0A76" w:rsidRPr="00A4732E" w:rsidRDefault="00AE0A76" w:rsidP="00AE0A76">
      <w:pPr>
        <w:spacing w:line="276" w:lineRule="auto"/>
        <w:jc w:val="both"/>
        <w:rPr>
          <w:rFonts w:cstheme="minorHAnsi"/>
          <w:color w:val="000000" w:themeColor="text1"/>
        </w:rPr>
      </w:pPr>
    </w:p>
    <w:p w14:paraId="384627F9" w14:textId="77777777" w:rsidR="00AE0A76" w:rsidRPr="00A4732E" w:rsidRDefault="00AE0A76" w:rsidP="00AE0A76">
      <w:pPr>
        <w:spacing w:line="276" w:lineRule="auto"/>
        <w:jc w:val="both"/>
        <w:rPr>
          <w:rFonts w:cstheme="minorHAnsi"/>
          <w:color w:val="000000" w:themeColor="text1"/>
        </w:rPr>
      </w:pPr>
    </w:p>
    <w:p w14:paraId="76784DF3" w14:textId="77777777" w:rsidR="00AE0A76" w:rsidRPr="00A4732E" w:rsidRDefault="00AE0A76" w:rsidP="00AE0A76">
      <w:pPr>
        <w:spacing w:line="276" w:lineRule="auto"/>
        <w:jc w:val="both"/>
        <w:rPr>
          <w:rFonts w:cstheme="minorHAnsi"/>
          <w:color w:val="000000" w:themeColor="text1"/>
        </w:rPr>
      </w:pPr>
    </w:p>
    <w:p w14:paraId="005362F6" w14:textId="77777777" w:rsidR="00AE0A76" w:rsidRPr="00A4732E" w:rsidRDefault="00AE0A76" w:rsidP="00AE0A76">
      <w:pPr>
        <w:spacing w:line="276" w:lineRule="auto"/>
        <w:jc w:val="both"/>
        <w:rPr>
          <w:rFonts w:cstheme="minorHAnsi"/>
          <w:color w:val="000000" w:themeColor="text1"/>
        </w:rPr>
      </w:pPr>
    </w:p>
    <w:p w14:paraId="1A081843" w14:textId="77777777" w:rsidR="00AE0A76" w:rsidRPr="00A4732E" w:rsidRDefault="00AE0A76" w:rsidP="00AE0A76">
      <w:pPr>
        <w:spacing w:line="276" w:lineRule="auto"/>
        <w:jc w:val="both"/>
        <w:rPr>
          <w:rFonts w:cstheme="minorHAnsi"/>
          <w:color w:val="000000" w:themeColor="text1"/>
        </w:rPr>
      </w:pPr>
    </w:p>
    <w:p w14:paraId="43979237" w14:textId="77777777" w:rsidR="00AE0A76" w:rsidRPr="00A4732E" w:rsidRDefault="00AE0A76" w:rsidP="00AE0A76">
      <w:pPr>
        <w:spacing w:line="276" w:lineRule="auto"/>
        <w:jc w:val="both"/>
        <w:rPr>
          <w:rFonts w:cstheme="minorHAnsi"/>
          <w:color w:val="000000" w:themeColor="text1"/>
        </w:rPr>
      </w:pPr>
    </w:p>
    <w:p w14:paraId="28D121F4" w14:textId="77777777" w:rsidR="00AE0A76" w:rsidRPr="00A4732E" w:rsidRDefault="00AE0A76" w:rsidP="00AE0A76">
      <w:pPr>
        <w:spacing w:line="276" w:lineRule="auto"/>
        <w:jc w:val="both"/>
        <w:rPr>
          <w:rFonts w:cstheme="minorHAnsi"/>
          <w:color w:val="000000" w:themeColor="text1"/>
        </w:rPr>
      </w:pPr>
    </w:p>
    <w:p w14:paraId="7A104EC0" w14:textId="77777777" w:rsidR="00AE0A76" w:rsidRPr="00A4732E" w:rsidRDefault="00AE0A76" w:rsidP="00AE0A76">
      <w:pPr>
        <w:spacing w:line="276" w:lineRule="auto"/>
        <w:jc w:val="both"/>
        <w:rPr>
          <w:rFonts w:cstheme="minorHAnsi"/>
          <w:color w:val="000000" w:themeColor="text1"/>
        </w:rPr>
      </w:pPr>
    </w:p>
    <w:p w14:paraId="5EAA1608" w14:textId="77777777" w:rsidR="00AE0A76" w:rsidRPr="00A4732E" w:rsidRDefault="00AE0A76" w:rsidP="00AE0A76">
      <w:pPr>
        <w:spacing w:line="276" w:lineRule="auto"/>
        <w:jc w:val="both"/>
        <w:rPr>
          <w:rFonts w:cstheme="minorHAnsi"/>
          <w:color w:val="000000" w:themeColor="text1"/>
        </w:rPr>
      </w:pPr>
    </w:p>
    <w:p w14:paraId="3E1C1B88" w14:textId="77777777" w:rsidR="00AE0A76" w:rsidRPr="00A4732E" w:rsidRDefault="00AE0A76" w:rsidP="00AE0A76">
      <w:pPr>
        <w:spacing w:line="276" w:lineRule="auto"/>
        <w:jc w:val="both"/>
        <w:rPr>
          <w:rFonts w:cstheme="minorHAnsi"/>
          <w:color w:val="000000" w:themeColor="text1"/>
        </w:rPr>
      </w:pPr>
    </w:p>
    <w:p w14:paraId="5758F617" w14:textId="77777777" w:rsidR="00AE0A76" w:rsidRPr="00A4732E" w:rsidRDefault="00AE0A76" w:rsidP="00AE0A76">
      <w:pPr>
        <w:spacing w:line="276" w:lineRule="auto"/>
        <w:jc w:val="both"/>
        <w:rPr>
          <w:rFonts w:cstheme="minorHAnsi"/>
          <w:color w:val="000000" w:themeColor="text1"/>
        </w:rPr>
      </w:pPr>
    </w:p>
    <w:p w14:paraId="0AE5A75A" w14:textId="77777777" w:rsidR="00AE0A76" w:rsidRPr="00A4732E" w:rsidRDefault="00AE0A76" w:rsidP="00AE0A76">
      <w:pPr>
        <w:spacing w:line="276" w:lineRule="auto"/>
        <w:jc w:val="center"/>
        <w:rPr>
          <w:rFonts w:cstheme="minorHAnsi"/>
          <w:b/>
          <w:bCs/>
          <w:sz w:val="52"/>
          <w:szCs w:val="52"/>
        </w:rPr>
      </w:pPr>
      <w:r w:rsidRPr="00A4732E">
        <w:rPr>
          <w:rFonts w:cstheme="minorHAnsi"/>
          <w:b/>
          <w:bCs/>
          <w:sz w:val="52"/>
          <w:szCs w:val="52"/>
        </w:rPr>
        <w:t>Supplementary Information</w:t>
      </w:r>
    </w:p>
    <w:p w14:paraId="2751D6C1" w14:textId="77777777" w:rsidR="00AE0A76" w:rsidRPr="00A4732E" w:rsidRDefault="00AE0A76" w:rsidP="00AE0A76">
      <w:pPr>
        <w:spacing w:line="276" w:lineRule="auto"/>
        <w:jc w:val="center"/>
        <w:rPr>
          <w:rFonts w:cstheme="minorHAnsi"/>
          <w:b/>
          <w:bCs/>
        </w:rPr>
      </w:pPr>
    </w:p>
    <w:p w14:paraId="09A8604A" w14:textId="77777777" w:rsidR="00AE0A76" w:rsidRPr="00A4732E" w:rsidRDefault="00AE0A76" w:rsidP="00AE0A76">
      <w:pPr>
        <w:spacing w:line="276" w:lineRule="auto"/>
        <w:jc w:val="center"/>
        <w:rPr>
          <w:rFonts w:cstheme="minorHAnsi"/>
          <w:b/>
          <w:bCs/>
        </w:rPr>
      </w:pPr>
    </w:p>
    <w:p w14:paraId="00AE6780" w14:textId="5C642921" w:rsidR="00AE0A76" w:rsidRPr="00A4732E" w:rsidRDefault="005D67B9" w:rsidP="00AE0A76">
      <w:pPr>
        <w:spacing w:line="276" w:lineRule="auto"/>
        <w:jc w:val="center"/>
        <w:rPr>
          <w:rFonts w:cstheme="minorHAnsi"/>
          <w:b/>
          <w:bCs/>
          <w:sz w:val="32"/>
          <w:szCs w:val="32"/>
        </w:rPr>
      </w:pPr>
      <w:r w:rsidRPr="00A4732E">
        <w:rPr>
          <w:rFonts w:cstheme="minorHAnsi"/>
          <w:b/>
          <w:bCs/>
          <w:sz w:val="32"/>
          <w:szCs w:val="32"/>
        </w:rPr>
        <w:t>The association between ibuprofen administration in children and the risk of developing or exacerbating asthma: a systematic review and meta-analysis</w:t>
      </w:r>
    </w:p>
    <w:p w14:paraId="00C79E5D" w14:textId="77777777" w:rsidR="005D67B9" w:rsidRPr="00A4732E" w:rsidRDefault="005D67B9" w:rsidP="00AE0A76">
      <w:pPr>
        <w:spacing w:line="276" w:lineRule="auto"/>
        <w:jc w:val="center"/>
        <w:rPr>
          <w:rFonts w:cstheme="minorHAnsi"/>
          <w:b/>
          <w:bCs/>
          <w:sz w:val="32"/>
          <w:szCs w:val="32"/>
        </w:rPr>
      </w:pPr>
    </w:p>
    <w:p w14:paraId="3DC54ED9" w14:textId="2D89F9D3" w:rsidR="00AE0A76" w:rsidRPr="00A4732E" w:rsidRDefault="005D67B9" w:rsidP="00AE0A76">
      <w:pPr>
        <w:spacing w:line="276" w:lineRule="auto"/>
        <w:jc w:val="center"/>
        <w:rPr>
          <w:rFonts w:cstheme="minorHAnsi"/>
          <w:b/>
          <w:bCs/>
          <w:sz w:val="28"/>
          <w:szCs w:val="28"/>
        </w:rPr>
      </w:pPr>
      <w:r w:rsidRPr="00A4732E">
        <w:rPr>
          <w:rFonts w:cstheme="minorHAnsi"/>
          <w:b/>
          <w:bCs/>
          <w:sz w:val="28"/>
          <w:szCs w:val="28"/>
        </w:rPr>
        <w:t>Baxter</w:t>
      </w:r>
      <w:r w:rsidR="00AE0A76" w:rsidRPr="00A4732E">
        <w:rPr>
          <w:rFonts w:cstheme="minorHAnsi"/>
          <w:b/>
          <w:bCs/>
          <w:sz w:val="28"/>
          <w:szCs w:val="28"/>
        </w:rPr>
        <w:t xml:space="preserve"> et al.</w:t>
      </w:r>
    </w:p>
    <w:p w14:paraId="556EC142" w14:textId="77777777" w:rsidR="00AE0A76" w:rsidRPr="00A4732E" w:rsidRDefault="00AE0A76" w:rsidP="00AE0A76">
      <w:pPr>
        <w:spacing w:line="276" w:lineRule="auto"/>
        <w:jc w:val="both"/>
        <w:rPr>
          <w:rFonts w:cstheme="minorHAnsi"/>
          <w:color w:val="000000" w:themeColor="text1"/>
        </w:rPr>
      </w:pPr>
    </w:p>
    <w:p w14:paraId="14F8F1E5" w14:textId="77777777" w:rsidR="00AE0A76" w:rsidRPr="00A4732E" w:rsidRDefault="00AE0A76" w:rsidP="00AE0A76">
      <w:pPr>
        <w:spacing w:line="276" w:lineRule="auto"/>
        <w:jc w:val="both"/>
        <w:rPr>
          <w:rFonts w:cstheme="minorHAnsi"/>
          <w:color w:val="000000" w:themeColor="text1"/>
        </w:rPr>
      </w:pPr>
    </w:p>
    <w:p w14:paraId="2D64ADC4" w14:textId="77777777" w:rsidR="00AE0A76" w:rsidRPr="00A4732E" w:rsidRDefault="00AE0A76" w:rsidP="00AE0A76">
      <w:pPr>
        <w:spacing w:line="276" w:lineRule="auto"/>
        <w:jc w:val="both"/>
        <w:rPr>
          <w:rFonts w:cstheme="minorHAnsi"/>
          <w:color w:val="000000" w:themeColor="text1"/>
        </w:rPr>
      </w:pPr>
      <w:r w:rsidRPr="00A4732E">
        <w:rPr>
          <w:rFonts w:cstheme="minorHAnsi"/>
          <w:color w:val="000000" w:themeColor="text1"/>
        </w:rPr>
        <w:br w:type="page"/>
      </w:r>
    </w:p>
    <w:p w14:paraId="2011398D" w14:textId="5C98D6CA" w:rsidR="006167AE" w:rsidRPr="00A4732E" w:rsidRDefault="00DB6A0A" w:rsidP="00FF7A3C">
      <w:pPr>
        <w:spacing w:line="276" w:lineRule="auto"/>
        <w:rPr>
          <w:rFonts w:cstheme="minorHAnsi"/>
          <w:b/>
          <w:bCs/>
          <w:color w:val="000000" w:themeColor="text1"/>
          <w:sz w:val="28"/>
          <w:szCs w:val="28"/>
        </w:rPr>
      </w:pPr>
      <w:r w:rsidRPr="00A4732E">
        <w:rPr>
          <w:rFonts w:cstheme="minorHAnsi"/>
          <w:b/>
          <w:bCs/>
          <w:color w:val="000000" w:themeColor="text1"/>
          <w:sz w:val="28"/>
          <w:szCs w:val="28"/>
        </w:rPr>
        <w:lastRenderedPageBreak/>
        <w:t>S1</w:t>
      </w:r>
      <w:r w:rsidR="006167AE" w:rsidRPr="00A4732E">
        <w:rPr>
          <w:rFonts w:cstheme="minorHAnsi"/>
          <w:b/>
          <w:bCs/>
          <w:color w:val="000000" w:themeColor="text1"/>
          <w:sz w:val="28"/>
          <w:szCs w:val="28"/>
        </w:rPr>
        <w:t xml:space="preserve"> </w:t>
      </w:r>
      <w:r w:rsidRPr="00A4732E">
        <w:rPr>
          <w:rFonts w:cstheme="minorHAnsi"/>
          <w:b/>
          <w:bCs/>
          <w:color w:val="000000" w:themeColor="text1"/>
          <w:sz w:val="28"/>
          <w:szCs w:val="28"/>
        </w:rPr>
        <w:t xml:space="preserve">Supplementary </w:t>
      </w:r>
      <w:r w:rsidR="00687663" w:rsidRPr="00A4732E">
        <w:rPr>
          <w:rFonts w:cstheme="minorHAnsi"/>
          <w:b/>
          <w:bCs/>
          <w:color w:val="000000" w:themeColor="text1"/>
          <w:sz w:val="28"/>
          <w:szCs w:val="28"/>
        </w:rPr>
        <w:t>M</w:t>
      </w:r>
      <w:r w:rsidR="006167AE" w:rsidRPr="00A4732E">
        <w:rPr>
          <w:rFonts w:cstheme="minorHAnsi"/>
          <w:b/>
          <w:bCs/>
          <w:color w:val="000000" w:themeColor="text1"/>
          <w:sz w:val="28"/>
          <w:szCs w:val="28"/>
        </w:rPr>
        <w:t>ethods</w:t>
      </w:r>
    </w:p>
    <w:p w14:paraId="02393EF9" w14:textId="77777777" w:rsidR="00ED5AD1" w:rsidRPr="00A4732E" w:rsidRDefault="00ED5AD1" w:rsidP="00FF7A3C">
      <w:pPr>
        <w:spacing w:line="276" w:lineRule="auto"/>
        <w:rPr>
          <w:rFonts w:cstheme="minorHAnsi"/>
          <w:color w:val="000000" w:themeColor="text1"/>
        </w:rPr>
      </w:pPr>
    </w:p>
    <w:p w14:paraId="4FD99EE7" w14:textId="2AF03402" w:rsidR="006167AE" w:rsidRPr="00A4732E" w:rsidRDefault="00DB6A0A" w:rsidP="00FF7A3C">
      <w:pPr>
        <w:spacing w:line="276" w:lineRule="auto"/>
        <w:rPr>
          <w:rFonts w:cstheme="minorHAnsi"/>
          <w:b/>
          <w:bCs/>
          <w:color w:val="000000" w:themeColor="text1"/>
        </w:rPr>
      </w:pPr>
      <w:r w:rsidRPr="00A4732E">
        <w:rPr>
          <w:rFonts w:cstheme="minorHAnsi"/>
          <w:b/>
          <w:bCs/>
          <w:color w:val="000000" w:themeColor="text1"/>
        </w:rPr>
        <w:t>S</w:t>
      </w:r>
      <w:r w:rsidR="006167AE" w:rsidRPr="00A4732E">
        <w:rPr>
          <w:rFonts w:cstheme="minorHAnsi"/>
          <w:b/>
          <w:bCs/>
          <w:color w:val="000000" w:themeColor="text1"/>
        </w:rPr>
        <w:t>1.1 Eligibility criteria</w:t>
      </w:r>
    </w:p>
    <w:p w14:paraId="463E2458" w14:textId="2B70970D" w:rsidR="006D0220" w:rsidRPr="00A4732E" w:rsidRDefault="006D0220" w:rsidP="00FF7A3C">
      <w:pPr>
        <w:spacing w:line="276" w:lineRule="auto"/>
        <w:rPr>
          <w:rFonts w:cstheme="minorHAnsi"/>
          <w:color w:val="000000" w:themeColor="text1"/>
        </w:rPr>
      </w:pPr>
    </w:p>
    <w:p w14:paraId="59123E2E" w14:textId="38B8D071" w:rsidR="0061680E" w:rsidRPr="00A4732E" w:rsidRDefault="00DB6A0A" w:rsidP="00FF7A3C">
      <w:pPr>
        <w:spacing w:line="276" w:lineRule="auto"/>
        <w:rPr>
          <w:rFonts w:cstheme="minorHAnsi"/>
          <w:b/>
          <w:bCs/>
          <w:i/>
          <w:iCs/>
          <w:sz w:val="22"/>
          <w:szCs w:val="22"/>
        </w:rPr>
      </w:pPr>
      <w:r w:rsidRPr="00A4732E">
        <w:rPr>
          <w:rFonts w:cstheme="minorHAnsi"/>
          <w:b/>
          <w:bCs/>
          <w:i/>
          <w:iCs/>
          <w:sz w:val="22"/>
          <w:szCs w:val="22"/>
        </w:rPr>
        <w:t xml:space="preserve">Supplementary </w:t>
      </w:r>
      <w:r w:rsidR="0061680E" w:rsidRPr="00A4732E">
        <w:rPr>
          <w:rFonts w:cstheme="minorHAnsi"/>
          <w:b/>
          <w:bCs/>
          <w:i/>
          <w:iCs/>
          <w:sz w:val="22"/>
          <w:szCs w:val="22"/>
        </w:rPr>
        <w:t>Table 1: Inclusion criteria</w:t>
      </w:r>
    </w:p>
    <w:tbl>
      <w:tblPr>
        <w:tblStyle w:val="TableGrid"/>
        <w:tblW w:w="0" w:type="auto"/>
        <w:tblInd w:w="-5" w:type="dxa"/>
        <w:tblLook w:val="04A0" w:firstRow="1" w:lastRow="0" w:firstColumn="1" w:lastColumn="0" w:noHBand="0" w:noVBand="1"/>
      </w:tblPr>
      <w:tblGrid>
        <w:gridCol w:w="2567"/>
        <w:gridCol w:w="6650"/>
      </w:tblGrid>
      <w:tr w:rsidR="0061680E" w:rsidRPr="00A4732E" w14:paraId="56C5F880" w14:textId="77777777" w:rsidTr="0061680E">
        <w:tc>
          <w:tcPr>
            <w:tcW w:w="2567" w:type="dxa"/>
          </w:tcPr>
          <w:p w14:paraId="2BE85D47" w14:textId="77777777" w:rsidR="0061680E" w:rsidRPr="00A4732E" w:rsidRDefault="0061680E" w:rsidP="00FF7A3C">
            <w:pPr>
              <w:spacing w:before="13" w:line="276" w:lineRule="auto"/>
              <w:ind w:right="360"/>
              <w:rPr>
                <w:rFonts w:eastAsia="Calibri" w:cstheme="minorHAnsi"/>
                <w:b/>
                <w:bCs/>
                <w:sz w:val="20"/>
                <w:szCs w:val="20"/>
                <w:lang w:val="en-GB"/>
              </w:rPr>
            </w:pPr>
            <w:r w:rsidRPr="00A4732E">
              <w:rPr>
                <w:rFonts w:eastAsia="Calibri" w:cstheme="minorHAnsi"/>
                <w:b/>
                <w:bCs/>
                <w:sz w:val="20"/>
                <w:szCs w:val="20"/>
                <w:lang w:val="en-GB"/>
              </w:rPr>
              <w:t>Population</w:t>
            </w:r>
          </w:p>
        </w:tc>
        <w:tc>
          <w:tcPr>
            <w:tcW w:w="6650" w:type="dxa"/>
          </w:tcPr>
          <w:p w14:paraId="0C4F3C38" w14:textId="77777777" w:rsidR="0061680E" w:rsidRPr="00A4732E" w:rsidRDefault="0061680E" w:rsidP="00FF7A3C">
            <w:pPr>
              <w:spacing w:before="13" w:line="276" w:lineRule="auto"/>
              <w:ind w:right="360"/>
              <w:rPr>
                <w:rFonts w:eastAsia="Calibri" w:cstheme="minorHAnsi"/>
                <w:sz w:val="20"/>
                <w:szCs w:val="20"/>
                <w:lang w:val="en-GB"/>
              </w:rPr>
            </w:pPr>
            <w:r w:rsidRPr="00A4732E">
              <w:rPr>
                <w:rFonts w:cstheme="minorHAnsi"/>
                <w:sz w:val="20"/>
                <w:szCs w:val="20"/>
                <w:lang w:val="en-GB"/>
              </w:rPr>
              <w:t>Children aged 0-18 years</w:t>
            </w:r>
          </w:p>
        </w:tc>
      </w:tr>
      <w:tr w:rsidR="0061680E" w:rsidRPr="00A4732E" w14:paraId="4E6336AA" w14:textId="77777777" w:rsidTr="0061680E">
        <w:tc>
          <w:tcPr>
            <w:tcW w:w="2567" w:type="dxa"/>
          </w:tcPr>
          <w:p w14:paraId="03DB1D45" w14:textId="375E4FD1" w:rsidR="0061680E" w:rsidRPr="00A4732E" w:rsidRDefault="00F96EAF" w:rsidP="00FF7A3C">
            <w:pPr>
              <w:spacing w:before="13" w:line="276" w:lineRule="auto"/>
              <w:ind w:right="360"/>
              <w:rPr>
                <w:rFonts w:eastAsia="Calibri" w:cstheme="minorHAnsi"/>
                <w:b/>
                <w:bCs/>
                <w:sz w:val="20"/>
                <w:szCs w:val="20"/>
                <w:lang w:val="en-GB"/>
              </w:rPr>
            </w:pPr>
            <w:r w:rsidRPr="00A4732E">
              <w:rPr>
                <w:rFonts w:eastAsia="Calibri" w:cstheme="minorHAnsi"/>
                <w:b/>
                <w:bCs/>
                <w:sz w:val="20"/>
                <w:szCs w:val="20"/>
                <w:lang w:val="en-GB"/>
              </w:rPr>
              <w:t>Intervention/</w:t>
            </w:r>
            <w:r w:rsidR="0061680E" w:rsidRPr="00A4732E">
              <w:rPr>
                <w:rFonts w:eastAsia="Calibri" w:cstheme="minorHAnsi"/>
                <w:b/>
                <w:bCs/>
                <w:sz w:val="20"/>
                <w:szCs w:val="20"/>
                <w:lang w:val="en-GB"/>
              </w:rPr>
              <w:t>Exposure</w:t>
            </w:r>
          </w:p>
        </w:tc>
        <w:tc>
          <w:tcPr>
            <w:tcW w:w="6650" w:type="dxa"/>
          </w:tcPr>
          <w:p w14:paraId="07FEA095" w14:textId="77777777" w:rsidR="0061680E" w:rsidRPr="00A4732E" w:rsidRDefault="0061680E" w:rsidP="00FF7A3C">
            <w:pPr>
              <w:spacing w:before="13" w:line="276" w:lineRule="auto"/>
              <w:ind w:right="360"/>
              <w:rPr>
                <w:rFonts w:eastAsia="Calibri" w:cstheme="minorHAnsi"/>
                <w:sz w:val="20"/>
                <w:szCs w:val="20"/>
                <w:lang w:val="en-GB"/>
              </w:rPr>
            </w:pPr>
            <w:r w:rsidRPr="00A4732E">
              <w:rPr>
                <w:rFonts w:eastAsia="Calibri" w:cstheme="minorHAnsi"/>
                <w:sz w:val="20"/>
                <w:szCs w:val="20"/>
                <w:lang w:val="en-GB"/>
              </w:rPr>
              <w:t>Any OTC (over-the-counter) or non-OTC doses of oral or any other form of ibuprofen (suppositories, etc) for short or long duration of time for fever or any other indication including pain in children.</w:t>
            </w:r>
          </w:p>
        </w:tc>
      </w:tr>
      <w:tr w:rsidR="0061680E" w:rsidRPr="00A4732E" w14:paraId="54BA1262" w14:textId="77777777" w:rsidTr="0061680E">
        <w:tc>
          <w:tcPr>
            <w:tcW w:w="2567" w:type="dxa"/>
          </w:tcPr>
          <w:p w14:paraId="4F34FCFC" w14:textId="77777777" w:rsidR="0061680E" w:rsidRPr="00A4732E" w:rsidRDefault="0061680E" w:rsidP="00FF7A3C">
            <w:pPr>
              <w:spacing w:before="13" w:line="276" w:lineRule="auto"/>
              <w:ind w:right="360"/>
              <w:rPr>
                <w:rFonts w:eastAsia="Calibri" w:cstheme="minorHAnsi"/>
                <w:b/>
                <w:bCs/>
                <w:sz w:val="20"/>
                <w:szCs w:val="20"/>
                <w:lang w:val="en-GB"/>
              </w:rPr>
            </w:pPr>
            <w:r w:rsidRPr="00A4732E">
              <w:rPr>
                <w:rFonts w:eastAsia="Calibri" w:cstheme="minorHAnsi"/>
                <w:b/>
                <w:bCs/>
                <w:sz w:val="20"/>
                <w:szCs w:val="20"/>
                <w:lang w:val="en-GB"/>
              </w:rPr>
              <w:t>Comparator</w:t>
            </w:r>
          </w:p>
        </w:tc>
        <w:tc>
          <w:tcPr>
            <w:tcW w:w="6650" w:type="dxa"/>
          </w:tcPr>
          <w:p w14:paraId="3EDA3899" w14:textId="77777777" w:rsidR="0061680E" w:rsidRPr="00A4732E" w:rsidRDefault="0061680E" w:rsidP="00FF7A3C">
            <w:pPr>
              <w:spacing w:before="13" w:line="276" w:lineRule="auto"/>
              <w:ind w:right="360"/>
              <w:rPr>
                <w:rFonts w:eastAsia="Calibri" w:cstheme="minorHAnsi"/>
                <w:sz w:val="20"/>
                <w:szCs w:val="20"/>
                <w:lang w:val="en-GB"/>
              </w:rPr>
            </w:pPr>
            <w:r w:rsidRPr="00A4732E">
              <w:rPr>
                <w:rFonts w:eastAsia="Calibri" w:cstheme="minorHAnsi"/>
                <w:sz w:val="20"/>
                <w:szCs w:val="20"/>
                <w:lang w:val="en-GB"/>
              </w:rPr>
              <w:t>Placebo or any doses of paracetamol or other NSAIDs.</w:t>
            </w:r>
          </w:p>
        </w:tc>
      </w:tr>
      <w:tr w:rsidR="0061680E" w:rsidRPr="00A4732E" w14:paraId="711A1320" w14:textId="77777777" w:rsidTr="0061680E">
        <w:tc>
          <w:tcPr>
            <w:tcW w:w="2567" w:type="dxa"/>
          </w:tcPr>
          <w:p w14:paraId="01601A6A" w14:textId="77777777" w:rsidR="0061680E" w:rsidRPr="00A4732E" w:rsidRDefault="0061680E" w:rsidP="00FF7A3C">
            <w:pPr>
              <w:spacing w:before="13" w:line="276" w:lineRule="auto"/>
              <w:ind w:right="360"/>
              <w:rPr>
                <w:rFonts w:eastAsia="Calibri" w:cstheme="minorHAnsi"/>
                <w:b/>
                <w:bCs/>
                <w:sz w:val="20"/>
                <w:szCs w:val="20"/>
                <w:lang w:val="en-GB"/>
              </w:rPr>
            </w:pPr>
            <w:r w:rsidRPr="00A4732E">
              <w:rPr>
                <w:rFonts w:eastAsia="Calibri" w:cstheme="minorHAnsi"/>
                <w:b/>
                <w:bCs/>
                <w:sz w:val="20"/>
                <w:szCs w:val="20"/>
                <w:lang w:val="en-GB"/>
              </w:rPr>
              <w:t>Outcome</w:t>
            </w:r>
          </w:p>
        </w:tc>
        <w:tc>
          <w:tcPr>
            <w:tcW w:w="6650" w:type="dxa"/>
          </w:tcPr>
          <w:p w14:paraId="5EE1FBB2" w14:textId="77777777" w:rsidR="0061680E" w:rsidRPr="00A4732E" w:rsidRDefault="0061680E" w:rsidP="00FF7A3C">
            <w:pPr>
              <w:spacing w:before="13" w:line="276" w:lineRule="auto"/>
              <w:ind w:right="360"/>
              <w:rPr>
                <w:rFonts w:eastAsia="Calibri" w:cstheme="minorHAnsi"/>
                <w:sz w:val="20"/>
                <w:szCs w:val="20"/>
                <w:lang w:val="en-GB"/>
              </w:rPr>
            </w:pPr>
            <w:r w:rsidRPr="00A4732E">
              <w:rPr>
                <w:rFonts w:eastAsia="Calibri" w:cstheme="minorHAnsi"/>
                <w:sz w:val="20"/>
                <w:szCs w:val="20"/>
                <w:lang w:val="en-GB"/>
              </w:rPr>
              <w:t xml:space="preserve">1. Worsening of asthma or asthma-like symptoms in children previously identified as asthmatic. </w:t>
            </w:r>
          </w:p>
          <w:p w14:paraId="1E81B56F" w14:textId="77777777" w:rsidR="0061680E" w:rsidRPr="00A4732E" w:rsidRDefault="0061680E" w:rsidP="00FF7A3C">
            <w:pPr>
              <w:spacing w:before="13" w:line="276" w:lineRule="auto"/>
              <w:ind w:right="360"/>
              <w:rPr>
                <w:rFonts w:eastAsia="Calibri" w:cstheme="minorHAnsi"/>
                <w:sz w:val="20"/>
                <w:szCs w:val="20"/>
                <w:lang w:val="en-GB"/>
              </w:rPr>
            </w:pPr>
            <w:r w:rsidRPr="00A4732E">
              <w:rPr>
                <w:rFonts w:eastAsia="Calibri" w:cstheme="minorHAnsi"/>
                <w:sz w:val="20"/>
                <w:szCs w:val="20"/>
                <w:lang w:val="en-GB"/>
              </w:rPr>
              <w:t>2. Development of asthma or asthma-like symptoms or diagnosis of asthma in previously non-asthmatic patients.</w:t>
            </w:r>
          </w:p>
        </w:tc>
      </w:tr>
      <w:tr w:rsidR="0061680E" w:rsidRPr="00A4732E" w14:paraId="32DE5B8A" w14:textId="77777777" w:rsidTr="0061680E">
        <w:tc>
          <w:tcPr>
            <w:tcW w:w="2567" w:type="dxa"/>
          </w:tcPr>
          <w:p w14:paraId="105CAE7C" w14:textId="77777777" w:rsidR="0061680E" w:rsidRPr="00A4732E" w:rsidRDefault="0061680E" w:rsidP="00FF7A3C">
            <w:pPr>
              <w:spacing w:before="13" w:line="276" w:lineRule="auto"/>
              <w:ind w:right="360"/>
              <w:rPr>
                <w:rFonts w:eastAsia="Calibri" w:cstheme="minorHAnsi"/>
                <w:b/>
                <w:bCs/>
                <w:sz w:val="20"/>
                <w:szCs w:val="20"/>
                <w:lang w:val="en-GB"/>
              </w:rPr>
            </w:pPr>
            <w:r w:rsidRPr="00A4732E">
              <w:rPr>
                <w:rFonts w:eastAsia="Calibri" w:cstheme="minorHAnsi"/>
                <w:b/>
                <w:bCs/>
                <w:sz w:val="20"/>
                <w:szCs w:val="20"/>
                <w:lang w:val="en-GB"/>
              </w:rPr>
              <w:t>Study design</w:t>
            </w:r>
          </w:p>
        </w:tc>
        <w:tc>
          <w:tcPr>
            <w:tcW w:w="6650" w:type="dxa"/>
          </w:tcPr>
          <w:p w14:paraId="4E9E8843" w14:textId="77777777" w:rsidR="0061680E" w:rsidRPr="00A4732E" w:rsidRDefault="0061680E" w:rsidP="00FF7A3C">
            <w:pPr>
              <w:spacing w:before="13" w:line="276" w:lineRule="auto"/>
              <w:ind w:right="360"/>
              <w:rPr>
                <w:rFonts w:eastAsia="Calibri" w:cstheme="minorHAnsi"/>
                <w:sz w:val="20"/>
                <w:szCs w:val="20"/>
                <w:lang w:val="en-GB"/>
              </w:rPr>
            </w:pPr>
            <w:r w:rsidRPr="00A4732E">
              <w:rPr>
                <w:rFonts w:cstheme="minorHAnsi"/>
                <w:sz w:val="20"/>
                <w:szCs w:val="20"/>
                <w:lang w:val="en-GB"/>
              </w:rPr>
              <w:t>Any study design of primary empirical study (controlled, uncontrolled, interventional, observational).</w:t>
            </w:r>
          </w:p>
        </w:tc>
      </w:tr>
      <w:tr w:rsidR="0061680E" w:rsidRPr="00A4732E" w14:paraId="160EE212" w14:textId="77777777" w:rsidTr="0061680E">
        <w:tc>
          <w:tcPr>
            <w:tcW w:w="2567" w:type="dxa"/>
          </w:tcPr>
          <w:p w14:paraId="176A97E0" w14:textId="77777777" w:rsidR="0061680E" w:rsidRPr="00A4732E" w:rsidRDefault="0061680E" w:rsidP="00FF7A3C">
            <w:pPr>
              <w:spacing w:before="13" w:line="276" w:lineRule="auto"/>
              <w:ind w:right="360"/>
              <w:rPr>
                <w:rFonts w:eastAsia="Calibri" w:cstheme="minorHAnsi"/>
                <w:b/>
                <w:bCs/>
                <w:sz w:val="20"/>
                <w:szCs w:val="20"/>
                <w:lang w:val="en-GB"/>
              </w:rPr>
            </w:pPr>
            <w:r w:rsidRPr="00A4732E">
              <w:rPr>
                <w:rFonts w:eastAsia="Calibri" w:cstheme="minorHAnsi"/>
                <w:b/>
                <w:bCs/>
                <w:sz w:val="20"/>
                <w:szCs w:val="20"/>
                <w:lang w:val="en-GB"/>
              </w:rPr>
              <w:t>Report characteristics</w:t>
            </w:r>
          </w:p>
        </w:tc>
        <w:tc>
          <w:tcPr>
            <w:tcW w:w="6650" w:type="dxa"/>
          </w:tcPr>
          <w:p w14:paraId="6F511E93" w14:textId="77777777" w:rsidR="0061680E" w:rsidRPr="00A4732E" w:rsidRDefault="0061680E" w:rsidP="00FF7A3C">
            <w:pPr>
              <w:spacing w:before="13" w:line="276" w:lineRule="auto"/>
              <w:ind w:right="360"/>
              <w:rPr>
                <w:rFonts w:cstheme="minorHAnsi"/>
                <w:sz w:val="20"/>
                <w:szCs w:val="20"/>
                <w:lang w:val="en-GB"/>
              </w:rPr>
            </w:pPr>
            <w:r w:rsidRPr="00A4732E">
              <w:rPr>
                <w:rFonts w:cstheme="minorHAnsi"/>
                <w:sz w:val="20"/>
                <w:szCs w:val="20"/>
                <w:lang w:val="en-GB"/>
              </w:rPr>
              <w:t>Primary empirical research (e.g. randomised and non-randomised controlled trials, cohort studies, case-control studies, cross-sectional studies, case series, case reports); full peer-reviewed publications; any year of dissemination; any publication language.</w:t>
            </w:r>
          </w:p>
        </w:tc>
      </w:tr>
    </w:tbl>
    <w:p w14:paraId="540378F8" w14:textId="77777777" w:rsidR="0061680E" w:rsidRPr="00A4732E" w:rsidRDefault="0061680E" w:rsidP="00FF7A3C">
      <w:pPr>
        <w:spacing w:line="276" w:lineRule="auto"/>
        <w:rPr>
          <w:rFonts w:cstheme="minorHAnsi"/>
          <w:color w:val="000000" w:themeColor="text1"/>
        </w:rPr>
      </w:pPr>
    </w:p>
    <w:p w14:paraId="556C6E81" w14:textId="7F29B886" w:rsidR="0061680E" w:rsidRPr="00A4732E" w:rsidRDefault="00DB6A0A" w:rsidP="00FF7A3C">
      <w:pPr>
        <w:spacing w:line="276" w:lineRule="auto"/>
        <w:rPr>
          <w:rFonts w:cstheme="minorHAnsi"/>
          <w:b/>
          <w:bCs/>
          <w:i/>
          <w:iCs/>
          <w:color w:val="000000" w:themeColor="text1"/>
          <w:sz w:val="22"/>
          <w:szCs w:val="22"/>
        </w:rPr>
      </w:pPr>
      <w:r w:rsidRPr="00A4732E">
        <w:rPr>
          <w:rFonts w:cstheme="minorHAnsi"/>
          <w:b/>
          <w:bCs/>
          <w:i/>
          <w:iCs/>
          <w:color w:val="000000" w:themeColor="text1"/>
          <w:sz w:val="22"/>
          <w:szCs w:val="22"/>
        </w:rPr>
        <w:t xml:space="preserve">Supplementary </w:t>
      </w:r>
      <w:r w:rsidR="0061680E" w:rsidRPr="00A4732E">
        <w:rPr>
          <w:rFonts w:cstheme="minorHAnsi"/>
          <w:b/>
          <w:bCs/>
          <w:i/>
          <w:iCs/>
          <w:color w:val="000000" w:themeColor="text1"/>
          <w:sz w:val="22"/>
          <w:szCs w:val="22"/>
        </w:rPr>
        <w:t>Table 2: Exclusion criteria</w:t>
      </w:r>
    </w:p>
    <w:tbl>
      <w:tblPr>
        <w:tblStyle w:val="TableGrid"/>
        <w:tblW w:w="9171" w:type="dxa"/>
        <w:tblInd w:w="-5" w:type="dxa"/>
        <w:tblLook w:val="04A0" w:firstRow="1" w:lastRow="0" w:firstColumn="1" w:lastColumn="0" w:noHBand="0" w:noVBand="1"/>
      </w:tblPr>
      <w:tblGrid>
        <w:gridCol w:w="2567"/>
        <w:gridCol w:w="6604"/>
      </w:tblGrid>
      <w:tr w:rsidR="0061680E" w:rsidRPr="00A4732E" w14:paraId="1322596E" w14:textId="77777777" w:rsidTr="0061680E">
        <w:tc>
          <w:tcPr>
            <w:tcW w:w="2567" w:type="dxa"/>
          </w:tcPr>
          <w:p w14:paraId="7B38224A" w14:textId="77777777" w:rsidR="0061680E" w:rsidRPr="00A4732E" w:rsidRDefault="0061680E" w:rsidP="00FF7A3C">
            <w:pPr>
              <w:spacing w:before="13" w:line="276" w:lineRule="auto"/>
              <w:ind w:right="360"/>
              <w:rPr>
                <w:rFonts w:eastAsia="Calibri" w:cstheme="minorHAnsi"/>
                <w:b/>
                <w:bCs/>
                <w:sz w:val="20"/>
                <w:szCs w:val="20"/>
                <w:lang w:val="en-GB"/>
              </w:rPr>
            </w:pPr>
            <w:r w:rsidRPr="00A4732E">
              <w:rPr>
                <w:rFonts w:eastAsia="Calibri" w:cstheme="minorHAnsi"/>
                <w:b/>
                <w:bCs/>
                <w:sz w:val="20"/>
                <w:szCs w:val="20"/>
                <w:lang w:val="en-GB"/>
              </w:rPr>
              <w:t>Population</w:t>
            </w:r>
          </w:p>
        </w:tc>
        <w:tc>
          <w:tcPr>
            <w:tcW w:w="6604" w:type="dxa"/>
          </w:tcPr>
          <w:p w14:paraId="3388689F" w14:textId="6DA711F0" w:rsidR="0061680E" w:rsidRPr="00A4732E" w:rsidRDefault="005A5AF9" w:rsidP="00FF7A3C">
            <w:pPr>
              <w:spacing w:before="13" w:line="276" w:lineRule="auto"/>
              <w:ind w:right="360"/>
              <w:rPr>
                <w:rFonts w:eastAsia="Calibri" w:cstheme="minorHAnsi"/>
                <w:sz w:val="20"/>
                <w:szCs w:val="20"/>
                <w:lang w:val="en-GB"/>
              </w:rPr>
            </w:pPr>
            <w:r w:rsidRPr="00A4732E">
              <w:rPr>
                <w:rFonts w:cstheme="minorHAnsi"/>
                <w:sz w:val="20"/>
                <w:szCs w:val="20"/>
                <w:lang w:val="en-GB"/>
              </w:rPr>
              <w:t>Prenatal humans, h</w:t>
            </w:r>
            <w:r w:rsidR="0061680E" w:rsidRPr="00A4732E">
              <w:rPr>
                <w:rFonts w:cstheme="minorHAnsi"/>
                <w:sz w:val="20"/>
                <w:szCs w:val="20"/>
                <w:lang w:val="en-GB"/>
              </w:rPr>
              <w:t>umans aged over 18 years, non-humans.</w:t>
            </w:r>
          </w:p>
        </w:tc>
      </w:tr>
      <w:tr w:rsidR="0061680E" w:rsidRPr="00A4732E" w14:paraId="6F920B5D" w14:textId="77777777" w:rsidTr="0061680E">
        <w:tc>
          <w:tcPr>
            <w:tcW w:w="2567" w:type="dxa"/>
          </w:tcPr>
          <w:p w14:paraId="27CD973F" w14:textId="488B26C1" w:rsidR="0061680E" w:rsidRPr="00A4732E" w:rsidRDefault="00F96EAF" w:rsidP="00FF7A3C">
            <w:pPr>
              <w:spacing w:before="13" w:line="276" w:lineRule="auto"/>
              <w:ind w:right="360"/>
              <w:rPr>
                <w:rFonts w:eastAsia="Calibri" w:cstheme="minorHAnsi"/>
                <w:b/>
                <w:bCs/>
                <w:sz w:val="20"/>
                <w:szCs w:val="20"/>
                <w:lang w:val="en-GB"/>
              </w:rPr>
            </w:pPr>
            <w:r w:rsidRPr="00A4732E">
              <w:rPr>
                <w:rFonts w:eastAsia="Calibri" w:cstheme="minorHAnsi"/>
                <w:b/>
                <w:bCs/>
                <w:sz w:val="20"/>
                <w:szCs w:val="20"/>
                <w:lang w:val="en-GB"/>
              </w:rPr>
              <w:t>Intervention/Exposure</w:t>
            </w:r>
          </w:p>
        </w:tc>
        <w:tc>
          <w:tcPr>
            <w:tcW w:w="6604" w:type="dxa"/>
          </w:tcPr>
          <w:p w14:paraId="15300DE7" w14:textId="77777777" w:rsidR="0061680E" w:rsidRPr="00A4732E" w:rsidRDefault="0061680E" w:rsidP="00FF7A3C">
            <w:pPr>
              <w:spacing w:before="13" w:line="276" w:lineRule="auto"/>
              <w:ind w:right="360"/>
              <w:rPr>
                <w:rFonts w:eastAsia="Calibri" w:cstheme="minorHAnsi"/>
                <w:sz w:val="20"/>
                <w:szCs w:val="20"/>
                <w:lang w:val="en-GB"/>
              </w:rPr>
            </w:pPr>
            <w:r w:rsidRPr="00A4732E">
              <w:rPr>
                <w:rFonts w:eastAsia="Calibri" w:cstheme="minorHAnsi"/>
                <w:sz w:val="20"/>
                <w:szCs w:val="20"/>
                <w:lang w:val="en-GB"/>
              </w:rPr>
              <w:t>n/a</w:t>
            </w:r>
          </w:p>
        </w:tc>
      </w:tr>
      <w:tr w:rsidR="0061680E" w:rsidRPr="00A4732E" w14:paraId="14484A15" w14:textId="77777777" w:rsidTr="0061680E">
        <w:tc>
          <w:tcPr>
            <w:tcW w:w="2567" w:type="dxa"/>
          </w:tcPr>
          <w:p w14:paraId="50CAF4AE" w14:textId="77777777" w:rsidR="0061680E" w:rsidRPr="00A4732E" w:rsidRDefault="0061680E" w:rsidP="00FF7A3C">
            <w:pPr>
              <w:spacing w:before="13" w:line="276" w:lineRule="auto"/>
              <w:ind w:right="360"/>
              <w:rPr>
                <w:rFonts w:eastAsia="Calibri" w:cstheme="minorHAnsi"/>
                <w:b/>
                <w:bCs/>
                <w:sz w:val="20"/>
                <w:szCs w:val="20"/>
                <w:lang w:val="en-GB"/>
              </w:rPr>
            </w:pPr>
            <w:r w:rsidRPr="00A4732E">
              <w:rPr>
                <w:rFonts w:eastAsia="Calibri" w:cstheme="minorHAnsi"/>
                <w:b/>
                <w:bCs/>
                <w:sz w:val="20"/>
                <w:szCs w:val="20"/>
                <w:lang w:val="en-GB"/>
              </w:rPr>
              <w:t>Comparator</w:t>
            </w:r>
          </w:p>
        </w:tc>
        <w:tc>
          <w:tcPr>
            <w:tcW w:w="6604" w:type="dxa"/>
          </w:tcPr>
          <w:p w14:paraId="1519A7D5" w14:textId="77777777" w:rsidR="0061680E" w:rsidRPr="00A4732E" w:rsidRDefault="0061680E" w:rsidP="00FF7A3C">
            <w:pPr>
              <w:spacing w:before="13" w:line="276" w:lineRule="auto"/>
              <w:ind w:right="360"/>
              <w:rPr>
                <w:rFonts w:eastAsia="Calibri" w:cstheme="minorHAnsi"/>
                <w:sz w:val="20"/>
                <w:szCs w:val="20"/>
                <w:lang w:val="en-GB"/>
              </w:rPr>
            </w:pPr>
            <w:r w:rsidRPr="00A4732E">
              <w:rPr>
                <w:rFonts w:eastAsia="Calibri" w:cstheme="minorHAnsi"/>
                <w:sz w:val="20"/>
                <w:szCs w:val="20"/>
                <w:lang w:val="en-GB"/>
              </w:rPr>
              <w:t>Narcotics/opioids.</w:t>
            </w:r>
          </w:p>
        </w:tc>
      </w:tr>
      <w:tr w:rsidR="0061680E" w:rsidRPr="00A4732E" w14:paraId="62AFB57C" w14:textId="77777777" w:rsidTr="0061680E">
        <w:tc>
          <w:tcPr>
            <w:tcW w:w="2567" w:type="dxa"/>
          </w:tcPr>
          <w:p w14:paraId="344EC7D8" w14:textId="77777777" w:rsidR="0061680E" w:rsidRPr="00A4732E" w:rsidRDefault="0061680E" w:rsidP="00FF7A3C">
            <w:pPr>
              <w:spacing w:before="13" w:line="276" w:lineRule="auto"/>
              <w:ind w:right="360"/>
              <w:rPr>
                <w:rFonts w:eastAsia="Calibri" w:cstheme="minorHAnsi"/>
                <w:b/>
                <w:bCs/>
                <w:sz w:val="20"/>
                <w:szCs w:val="20"/>
                <w:lang w:val="en-GB"/>
              </w:rPr>
            </w:pPr>
            <w:r w:rsidRPr="00A4732E">
              <w:rPr>
                <w:rFonts w:eastAsia="Calibri" w:cstheme="minorHAnsi"/>
                <w:b/>
                <w:bCs/>
                <w:sz w:val="20"/>
                <w:szCs w:val="20"/>
                <w:lang w:val="en-GB"/>
              </w:rPr>
              <w:t>Outcome</w:t>
            </w:r>
          </w:p>
        </w:tc>
        <w:tc>
          <w:tcPr>
            <w:tcW w:w="6604" w:type="dxa"/>
          </w:tcPr>
          <w:p w14:paraId="4D55767F" w14:textId="77777777" w:rsidR="0061680E" w:rsidRPr="00A4732E" w:rsidRDefault="0061680E" w:rsidP="00FF7A3C">
            <w:pPr>
              <w:spacing w:before="13" w:line="276" w:lineRule="auto"/>
              <w:ind w:right="360"/>
              <w:rPr>
                <w:rFonts w:eastAsia="Calibri" w:cstheme="minorHAnsi"/>
                <w:sz w:val="20"/>
                <w:szCs w:val="20"/>
                <w:lang w:val="en-GB"/>
              </w:rPr>
            </w:pPr>
            <w:r w:rsidRPr="00A4732E">
              <w:rPr>
                <w:rFonts w:eastAsia="Calibri" w:cstheme="minorHAnsi"/>
                <w:sz w:val="20"/>
                <w:szCs w:val="20"/>
                <w:lang w:val="en-GB"/>
              </w:rPr>
              <w:t>n/a adverse events related to ibuprofen that are non-respiratory (e.g. gastrointestinal, cardiovascular).</w:t>
            </w:r>
          </w:p>
        </w:tc>
      </w:tr>
      <w:tr w:rsidR="0061680E" w:rsidRPr="00A4732E" w14:paraId="36E96F19" w14:textId="77777777" w:rsidTr="0061680E">
        <w:tc>
          <w:tcPr>
            <w:tcW w:w="2567" w:type="dxa"/>
          </w:tcPr>
          <w:p w14:paraId="09D23D9A" w14:textId="77777777" w:rsidR="0061680E" w:rsidRPr="00A4732E" w:rsidRDefault="0061680E" w:rsidP="00FF7A3C">
            <w:pPr>
              <w:spacing w:before="13" w:line="276" w:lineRule="auto"/>
              <w:ind w:right="360"/>
              <w:rPr>
                <w:rFonts w:eastAsia="Calibri" w:cstheme="minorHAnsi"/>
                <w:b/>
                <w:bCs/>
                <w:sz w:val="20"/>
                <w:szCs w:val="20"/>
                <w:lang w:val="en-GB"/>
              </w:rPr>
            </w:pPr>
            <w:r w:rsidRPr="00A4732E">
              <w:rPr>
                <w:rFonts w:eastAsia="Calibri" w:cstheme="minorHAnsi"/>
                <w:b/>
                <w:bCs/>
                <w:sz w:val="20"/>
                <w:szCs w:val="20"/>
                <w:lang w:val="en-GB"/>
              </w:rPr>
              <w:t>Study</w:t>
            </w:r>
          </w:p>
        </w:tc>
        <w:tc>
          <w:tcPr>
            <w:tcW w:w="6604" w:type="dxa"/>
          </w:tcPr>
          <w:p w14:paraId="6191F178" w14:textId="77777777" w:rsidR="0061680E" w:rsidRPr="00A4732E" w:rsidRDefault="0061680E" w:rsidP="00FF7A3C">
            <w:pPr>
              <w:spacing w:before="13" w:line="276" w:lineRule="auto"/>
              <w:ind w:right="360"/>
              <w:rPr>
                <w:rFonts w:eastAsia="Calibri" w:cstheme="minorHAnsi"/>
                <w:sz w:val="20"/>
                <w:szCs w:val="20"/>
                <w:lang w:val="en-GB"/>
              </w:rPr>
            </w:pPr>
            <w:r w:rsidRPr="00A4732E">
              <w:rPr>
                <w:rFonts w:cstheme="minorHAnsi"/>
                <w:sz w:val="20"/>
                <w:szCs w:val="20"/>
                <w:lang w:val="en-GB"/>
              </w:rPr>
              <w:t xml:space="preserve">n/a </w:t>
            </w:r>
          </w:p>
        </w:tc>
      </w:tr>
      <w:tr w:rsidR="0061680E" w:rsidRPr="00A4732E" w14:paraId="4080D209" w14:textId="77777777" w:rsidTr="0061680E">
        <w:tc>
          <w:tcPr>
            <w:tcW w:w="2567" w:type="dxa"/>
          </w:tcPr>
          <w:p w14:paraId="3457D824" w14:textId="77777777" w:rsidR="0061680E" w:rsidRPr="00A4732E" w:rsidRDefault="0061680E" w:rsidP="00FF7A3C">
            <w:pPr>
              <w:spacing w:before="13" w:line="276" w:lineRule="auto"/>
              <w:ind w:right="360"/>
              <w:rPr>
                <w:rFonts w:eastAsia="Calibri" w:cstheme="minorHAnsi"/>
                <w:b/>
                <w:bCs/>
                <w:sz w:val="20"/>
                <w:szCs w:val="20"/>
                <w:lang w:val="en-GB"/>
              </w:rPr>
            </w:pPr>
            <w:r w:rsidRPr="00A4732E">
              <w:rPr>
                <w:rFonts w:eastAsia="Calibri" w:cstheme="minorHAnsi"/>
                <w:b/>
                <w:bCs/>
                <w:sz w:val="20"/>
                <w:szCs w:val="20"/>
                <w:lang w:val="en-GB"/>
              </w:rPr>
              <w:t>Report characteristics</w:t>
            </w:r>
          </w:p>
        </w:tc>
        <w:tc>
          <w:tcPr>
            <w:tcW w:w="6604" w:type="dxa"/>
          </w:tcPr>
          <w:p w14:paraId="290BB08D" w14:textId="77777777" w:rsidR="0061680E" w:rsidRPr="00A4732E" w:rsidRDefault="0061680E" w:rsidP="00FF7A3C">
            <w:pPr>
              <w:spacing w:before="13" w:line="276" w:lineRule="auto"/>
              <w:ind w:right="360"/>
              <w:rPr>
                <w:rFonts w:cstheme="minorHAnsi"/>
                <w:sz w:val="20"/>
                <w:szCs w:val="20"/>
                <w:lang w:val="en-GB"/>
              </w:rPr>
            </w:pPr>
            <w:r w:rsidRPr="00A4732E">
              <w:rPr>
                <w:rFonts w:cstheme="minorHAnsi"/>
                <w:sz w:val="20"/>
                <w:szCs w:val="20"/>
                <w:lang w:val="en-GB"/>
              </w:rPr>
              <w:t>Secondary literature (e.g. reviews, book chapters); non-empirical research (e.g. commentaries, opinions, perspectives); unpublished grey literature (e.g. conference abstracts, posters).</w:t>
            </w:r>
          </w:p>
        </w:tc>
      </w:tr>
    </w:tbl>
    <w:p w14:paraId="352B4C13" w14:textId="77777777" w:rsidR="0061680E" w:rsidRPr="00A4732E" w:rsidRDefault="0061680E" w:rsidP="00FF7A3C">
      <w:pPr>
        <w:spacing w:line="276" w:lineRule="auto"/>
        <w:rPr>
          <w:rFonts w:cstheme="minorHAnsi"/>
          <w:color w:val="000000" w:themeColor="text1"/>
        </w:rPr>
      </w:pPr>
    </w:p>
    <w:p w14:paraId="2509A81D" w14:textId="77777777" w:rsidR="00DB6A0A" w:rsidRPr="00A4732E" w:rsidRDefault="00DB6A0A" w:rsidP="00FF7A3C">
      <w:pPr>
        <w:spacing w:line="276" w:lineRule="auto"/>
        <w:rPr>
          <w:rFonts w:cstheme="minorHAnsi"/>
          <w:color w:val="000000" w:themeColor="text1"/>
        </w:rPr>
      </w:pPr>
    </w:p>
    <w:p w14:paraId="4AECE2A5" w14:textId="2C963929" w:rsidR="006167AE" w:rsidRPr="00A4732E" w:rsidRDefault="00DB6A0A" w:rsidP="00FF7A3C">
      <w:pPr>
        <w:spacing w:line="276" w:lineRule="auto"/>
        <w:rPr>
          <w:rFonts w:cstheme="minorHAnsi"/>
          <w:b/>
          <w:bCs/>
          <w:color w:val="000000" w:themeColor="text1"/>
        </w:rPr>
      </w:pPr>
      <w:r w:rsidRPr="00A4732E">
        <w:rPr>
          <w:rFonts w:cstheme="minorHAnsi"/>
          <w:b/>
          <w:bCs/>
          <w:color w:val="000000" w:themeColor="text1"/>
        </w:rPr>
        <w:t>S</w:t>
      </w:r>
      <w:r w:rsidR="006167AE" w:rsidRPr="00A4732E">
        <w:rPr>
          <w:rFonts w:cstheme="minorHAnsi"/>
          <w:b/>
          <w:bCs/>
          <w:color w:val="000000" w:themeColor="text1"/>
        </w:rPr>
        <w:t>1.2 Search strategies</w:t>
      </w:r>
    </w:p>
    <w:p w14:paraId="6DDA279C" w14:textId="1CE3AF03" w:rsidR="00F96EAF" w:rsidRPr="00A4732E" w:rsidRDefault="00C2005D" w:rsidP="00FF7A3C">
      <w:pPr>
        <w:spacing w:line="276" w:lineRule="auto"/>
        <w:rPr>
          <w:rFonts w:cstheme="minorHAnsi"/>
          <w:color w:val="000000" w:themeColor="text1"/>
        </w:rPr>
      </w:pPr>
      <w:r w:rsidRPr="00A4732E">
        <w:rPr>
          <w:rFonts w:cstheme="minorHAnsi"/>
          <w:color w:val="000000" w:themeColor="text1"/>
        </w:rPr>
        <w:t>The six bibliographic databases that we searched were: CINAHL (EBSCO Industries), Cochrane</w:t>
      </w:r>
      <w:r w:rsidRPr="00A4732E">
        <w:rPr>
          <w:rFonts w:cstheme="minorHAnsi"/>
        </w:rPr>
        <w:t xml:space="preserve"> </w:t>
      </w:r>
      <w:r w:rsidRPr="00A4732E">
        <w:rPr>
          <w:rFonts w:cstheme="minorHAnsi"/>
          <w:color w:val="000000" w:themeColor="text1"/>
        </w:rPr>
        <w:t>Library (John Wiley &amp; Sons), Embase (Ovid Technologies, Inc), MEDLINE (Ovid Technologies, Inc), Scopus</w:t>
      </w:r>
      <w:r w:rsidRPr="00A4732E">
        <w:rPr>
          <w:rFonts w:cstheme="minorHAnsi"/>
        </w:rPr>
        <w:t xml:space="preserve"> </w:t>
      </w:r>
      <w:r w:rsidRPr="00A4732E">
        <w:rPr>
          <w:rFonts w:cstheme="minorHAnsi"/>
          <w:color w:val="000000" w:themeColor="text1"/>
        </w:rPr>
        <w:t>(Elsevier), and Web of Science</w:t>
      </w:r>
      <w:r w:rsidRPr="00A4732E">
        <w:rPr>
          <w:rFonts w:cstheme="minorHAnsi"/>
        </w:rPr>
        <w:t xml:space="preserve"> </w:t>
      </w:r>
      <w:r w:rsidRPr="00A4732E">
        <w:rPr>
          <w:rFonts w:cstheme="minorHAnsi"/>
          <w:color w:val="000000" w:themeColor="text1"/>
        </w:rPr>
        <w:t xml:space="preserve">(Clarivate Analytics). </w:t>
      </w:r>
      <w:r w:rsidR="00F96EAF" w:rsidRPr="00A4732E">
        <w:rPr>
          <w:rFonts w:cstheme="minorHAnsi"/>
          <w:color w:val="000000" w:themeColor="text1"/>
        </w:rPr>
        <w:t xml:space="preserve">The search was initially developed in MEDLINE, and was composed of three blocks: (i) population of interest (children 0-18 years, excluding prenatal humans), (ii) intervention or exposure of interest (ibuprofen), and (iii) outcome of interest (asthma or asthma-like symptoms). No filters, limits or further restrictions were used. The search was then translated to other databases </w:t>
      </w:r>
      <w:r w:rsidR="00F96EAF" w:rsidRPr="00A4732E">
        <w:rPr>
          <w:rFonts w:cstheme="minorHAnsi"/>
        </w:rPr>
        <w:t xml:space="preserve">using the Systematic Review Accelerator Polyglot tool </w:t>
      </w:r>
      <w:r w:rsidR="00F96EAF" w:rsidRPr="00A4732E">
        <w:rPr>
          <w:rFonts w:cstheme="minorHAnsi"/>
        </w:rPr>
        <w:fldChar w:fldCharType="begin"/>
      </w:r>
      <w:r w:rsidR="00CF5284" w:rsidRPr="00A4732E">
        <w:rPr>
          <w:rFonts w:cstheme="minorHAnsi"/>
        </w:rPr>
        <w:instrText xml:space="preserve"> ADDIN ZOTERO_ITEM CSL_CITATION {"citationID":"DaVTWfyA","properties":{"formattedCitation":"(1)","plainCitation":"(1)","noteIndex":0},"citationItems":[{"id":4504,"uris":["http://zotero.org/users/5993921/items/HD4X9JMX"],"itemData":{"id":4504,"type":"article-journal","abstract":"BACKGROUND: Searching for studies to include in a systematic review (SR) is a time- and labor-intensive process with searches of multiple databases recommended. To reduce the time spent translating search strings across databases, a tool called the Polyglot Search Translator (PST) was developed. The authors evaluated whether using the PST as a search translation aid reduces the time required to translate search strings without increasing errors.\nMETHODS: In a randomized trial, twenty participants were randomly allocated ten database search strings and then randomly assigned to translate five with the assistance of the PST (PST-A method) and five without the assistance of the PST (manual method). We compared the time taken to translate search strings, the number of errors made, and how close the number of references retrieved by a translated search was to the number retrieved by a reference standard translation.\nRESULTS: Sixteen participants performed 174 translations using the PST-A method and 192 translations using the manual method. The mean time taken to translate a search string with the PST-A method was 31 minutes versus 45 minutes by the manual method (mean difference: 14 minutes). The mean number of errors made per translation by the PST-A method was 8.6 versus 14.6 by the manual method. Large variation in the number of references retrieved makes results for this outcome inconclusive, although the number of references retrieved by the PST-A method was closer to the reference standard translation than the manual method.\nCONCLUSION: When used to assist with translating search strings across databases, the PST can increase the speed of translation without increasing errors. Errors in search translations can still be a problem, and search specialists should be aware of this.","container-title":"Journal of the Medical Library Association: JMLA","DOI":"10.5195/jmla.2020.834","ISSN":"1558-9439","issue":"2","journalAbbreviation":"J Med Libr Assoc","language":"eng","note":"PMID: 32256231\nPMCID: PMC7069833","page":"195-207","source":"PubMed","title":"Improving the translation of search strategies using the Polyglot Search Translator: a randomized controlled trial","title-short":"Improving the translation of search strategies using the Polyglot Search Translator","volume":"108","author":[{"family":"Clark","given":"Justin Michael"},{"family":"Sanders","given":"Sharon"},{"family":"Carter","given":"Matthew"},{"family":"Honeyman","given":"David"},{"family":"Cleo","given":"Gina"},{"family":"Auld","given":"Yvonne"},{"family":"Booth","given":"Debbie"},{"family":"Condron","given":"Patrick"},{"family":"Dalais","given":"Christine"},{"family":"Bateup","given":"Sarah"},{"family":"Linthwaite","given":"Bronwyn"},{"family":"May","given":"Nikki"},{"family":"Munn","given":"Jo"},{"family":"Ramsay","given":"Lindy"},{"family":"Rickett","given":"Kirsty"},{"family":"Rutter","given":"Cameron"},{"family":"Smith","given":"Angela"},{"family":"Sondergeld","given":"Peter"},{"family":"Wallin","given":"Margie"},{"family":"Jones","given":"Mark"},{"family":"Beller","given":"Elaine"}],"issued":{"date-parts":[["2020",4]]},"citation-key":"clark2020"}}],"schema":"https://github.com/citation-style-language/schema/raw/master/csl-citation.json"} </w:instrText>
      </w:r>
      <w:r w:rsidR="00F96EAF" w:rsidRPr="00A4732E">
        <w:rPr>
          <w:rFonts w:cstheme="minorHAnsi"/>
        </w:rPr>
        <w:fldChar w:fldCharType="separate"/>
      </w:r>
      <w:r w:rsidR="00CF5284" w:rsidRPr="00A4732E">
        <w:rPr>
          <w:rFonts w:cstheme="minorHAnsi"/>
        </w:rPr>
        <w:t>(1)</w:t>
      </w:r>
      <w:r w:rsidR="00F96EAF" w:rsidRPr="00A4732E">
        <w:rPr>
          <w:rFonts w:cstheme="minorHAnsi"/>
        </w:rPr>
        <w:fldChar w:fldCharType="end"/>
      </w:r>
      <w:r w:rsidR="00F96EAF" w:rsidRPr="00A4732E">
        <w:rPr>
          <w:rFonts w:cstheme="minorHAnsi"/>
        </w:rPr>
        <w:t>.</w:t>
      </w:r>
    </w:p>
    <w:p w14:paraId="435D3D48" w14:textId="77777777" w:rsidR="00F96EAF" w:rsidRPr="00A4732E" w:rsidRDefault="00F96EAF" w:rsidP="00FF7A3C">
      <w:pPr>
        <w:spacing w:line="276" w:lineRule="auto"/>
        <w:rPr>
          <w:rFonts w:cstheme="minorHAnsi"/>
          <w:color w:val="000000" w:themeColor="text1"/>
        </w:rPr>
      </w:pPr>
    </w:p>
    <w:p w14:paraId="2D47E140" w14:textId="2285DFAA" w:rsidR="0061680E" w:rsidRPr="00A4732E" w:rsidRDefault="0061680E" w:rsidP="00FF7A3C">
      <w:pPr>
        <w:spacing w:line="276" w:lineRule="auto"/>
        <w:rPr>
          <w:rFonts w:cstheme="minorHAnsi"/>
          <w:i/>
          <w:iCs/>
        </w:rPr>
      </w:pPr>
      <w:r w:rsidRPr="00A4732E">
        <w:rPr>
          <w:rFonts w:cstheme="minorHAnsi"/>
          <w:i/>
          <w:iCs/>
        </w:rPr>
        <w:t>MEDLINE (Ovid Technologies, Inc):</w:t>
      </w:r>
    </w:p>
    <w:p w14:paraId="3999295F" w14:textId="77777777" w:rsidR="0061680E" w:rsidRPr="00A4732E" w:rsidRDefault="0061680E" w:rsidP="00FF7A3C">
      <w:pPr>
        <w:spacing w:line="276" w:lineRule="auto"/>
        <w:rPr>
          <w:rFonts w:cstheme="minorHAnsi"/>
        </w:rPr>
      </w:pPr>
      <w:r w:rsidRPr="00A4732E">
        <w:rPr>
          <w:rFonts w:cstheme="minorHAnsi"/>
        </w:rPr>
        <w:t xml:space="preserve">(exp "infant, newborn"/ or exp infant/ or exp child/ or exp "child, preschool"/ or exp adolescent/ or newborn*.ti,ab. or neonat*.ti,ab. or infant*.ti,ab. or baby*.ti,ab. or babies*.ti,ab. or </w:t>
      </w:r>
      <w:r w:rsidRPr="00A4732E">
        <w:rPr>
          <w:rFonts w:cstheme="minorHAnsi"/>
        </w:rPr>
        <w:lastRenderedPageBreak/>
        <w:t>toddler*.ti,ab. or child*.ti,ab. or preschool*.ti,ab. or adolescen*.ti,ab. or teenage*.ti,ab.) AND (exp ibuprofen/ or ibuprofen*.ti,ab.) AND (exp asthma/ or exp "bronchial spasm"/ or exp bronchoconstriction/ or exp bronchiolitis/ or exp dyspnea/ or asthma*.ti,ab. or "bronchial spasm*".ti,ab. or bronchospasm*.ti,ab. or bronchoconstriction*.ti,ab. or bronchiolitis*.ti,ab. or dyspnea*.ti,ab. or dyspnoea*.ti,ab. Or wheez*.ti,ab.)</w:t>
      </w:r>
    </w:p>
    <w:p w14:paraId="43D4E22D" w14:textId="77777777" w:rsidR="0061680E" w:rsidRPr="00A4732E" w:rsidRDefault="0061680E" w:rsidP="00FF7A3C">
      <w:pPr>
        <w:spacing w:line="276" w:lineRule="auto"/>
        <w:rPr>
          <w:rFonts w:cstheme="minorHAnsi"/>
        </w:rPr>
      </w:pPr>
    </w:p>
    <w:p w14:paraId="58F5A8D2" w14:textId="04E2406C" w:rsidR="0061680E" w:rsidRPr="00A4732E" w:rsidRDefault="0061680E" w:rsidP="00FF7A3C">
      <w:pPr>
        <w:spacing w:line="276" w:lineRule="auto"/>
        <w:rPr>
          <w:rFonts w:cstheme="minorHAnsi"/>
          <w:i/>
          <w:iCs/>
        </w:rPr>
      </w:pPr>
      <w:r w:rsidRPr="00A4732E">
        <w:rPr>
          <w:rFonts w:cstheme="minorHAnsi"/>
          <w:i/>
          <w:iCs/>
        </w:rPr>
        <w:t>Embase (Ovid Technologies, Inc):</w:t>
      </w:r>
    </w:p>
    <w:p w14:paraId="635A5D46" w14:textId="77777777" w:rsidR="0061680E" w:rsidRPr="00A4732E" w:rsidRDefault="0061680E" w:rsidP="00FF7A3C">
      <w:pPr>
        <w:spacing w:line="276" w:lineRule="auto"/>
        <w:rPr>
          <w:rFonts w:cstheme="minorHAnsi"/>
        </w:rPr>
      </w:pPr>
      <w:r w:rsidRPr="00A4732E">
        <w:rPr>
          <w:rFonts w:cstheme="minorHAnsi"/>
        </w:rPr>
        <w:t>(exp newborn/ or exp infant/ or exp child/ or exp "preschool child"/ or exp adolescent/ or newborn*.ti,ab. or neonat*.ti,ab. or infant*.ti,ab. or baby*.ti,ab. or babies*.ti,ab. or toddler*.ti,ab. or child*.ti,ab. or preschool*.ti,ab. or adolescen*.ti,ab. or teenage*.ti,ab.) AND (exp ibuprofen/ or ibuprofen*.ti,ab.) AND (exp asthma/ or exp bronchospasm/ or exp bronchoconstriction/ or exp bronchiolitis/ or exp dyspnea/ or asthma*.ti,ab. or "bronchial spasm*".ti,ab. or bronchospasm*.ti,ab. or bronchoconstriction*.ti,ab. or bronchiolitis*.ti,ab. or dyspnea*.ti,ab. or dyspnoea*.ti,ab. or wheez*.ti,ab.)</w:t>
      </w:r>
    </w:p>
    <w:p w14:paraId="1CB9303B" w14:textId="77777777" w:rsidR="0061680E" w:rsidRPr="00A4732E" w:rsidRDefault="0061680E" w:rsidP="00FF7A3C">
      <w:pPr>
        <w:spacing w:line="276" w:lineRule="auto"/>
        <w:rPr>
          <w:rFonts w:cstheme="minorHAnsi"/>
        </w:rPr>
      </w:pPr>
    </w:p>
    <w:p w14:paraId="077C0D32" w14:textId="76CE2388" w:rsidR="0061680E" w:rsidRPr="00A4732E" w:rsidRDefault="0061680E" w:rsidP="00FF7A3C">
      <w:pPr>
        <w:spacing w:line="276" w:lineRule="auto"/>
        <w:rPr>
          <w:rFonts w:cstheme="minorHAnsi"/>
          <w:i/>
          <w:iCs/>
        </w:rPr>
      </w:pPr>
      <w:r w:rsidRPr="00A4732E">
        <w:rPr>
          <w:rFonts w:cstheme="minorHAnsi"/>
          <w:i/>
          <w:iCs/>
        </w:rPr>
        <w:t>Cochrane Library (John Wiley &amp; Sons):</w:t>
      </w:r>
    </w:p>
    <w:p w14:paraId="3D12EEC3" w14:textId="77777777" w:rsidR="0061680E" w:rsidRPr="00A4732E" w:rsidRDefault="0061680E" w:rsidP="00FF7A3C">
      <w:pPr>
        <w:spacing w:line="276" w:lineRule="auto"/>
        <w:rPr>
          <w:rFonts w:cstheme="minorHAnsi"/>
        </w:rPr>
      </w:pPr>
      <w:r w:rsidRPr="00A4732E">
        <w:rPr>
          <w:rFonts w:cstheme="minorHAnsi"/>
        </w:rPr>
        <w:t>([mh "infant, newborn"] OR [mh infant] OR [mh child] OR [mh "child, preschool"] OR [mh adolescent] OR newborn*:ti,ab OR neonat*:ti,ab OR infant*:ti,ab OR baby*:ti,ab OR babies*:ti,ab OR toddler*:ti,ab OR child*:ti,ab OR preschool*:ti,ab OR adolescen*:ti,ab OR teenage*:ti,ab) AND ([mh ibuprofen] OR ibuprofen*:ti,ab) AND ([mh asthma] OR [mh "bronchial spasm"] OR [mh bronchoconstriction] OR [mh bronchiolitis] OR [mh dyspnea] OR asthma*:ti,ab OR ("bronchial" NEXT spasm*):ti,ab OR bronchospasm*:ti,ab OR bronchoconstriction*:ti,ab OR bronchiolitis*:ti,ab OR dyspnea*:ti,ab OR dyspnoea*:ti,ab OR wheez*:ti,ab)</w:t>
      </w:r>
    </w:p>
    <w:p w14:paraId="1A5E8024" w14:textId="77777777" w:rsidR="0061680E" w:rsidRPr="00A4732E" w:rsidRDefault="0061680E" w:rsidP="00FF7A3C">
      <w:pPr>
        <w:spacing w:line="276" w:lineRule="auto"/>
        <w:rPr>
          <w:rFonts w:cstheme="minorHAnsi"/>
        </w:rPr>
      </w:pPr>
    </w:p>
    <w:p w14:paraId="36669BA0" w14:textId="5D36105D" w:rsidR="0061680E" w:rsidRPr="00A4732E" w:rsidRDefault="0061680E" w:rsidP="00FF7A3C">
      <w:pPr>
        <w:spacing w:line="276" w:lineRule="auto"/>
        <w:rPr>
          <w:rFonts w:cstheme="minorHAnsi"/>
          <w:i/>
          <w:iCs/>
        </w:rPr>
      </w:pPr>
      <w:r w:rsidRPr="00A4732E">
        <w:rPr>
          <w:rFonts w:cstheme="minorHAnsi"/>
          <w:i/>
          <w:iCs/>
        </w:rPr>
        <w:t>CINAHL (EBSCO Industries):</w:t>
      </w:r>
    </w:p>
    <w:p w14:paraId="196D2BF5" w14:textId="77777777" w:rsidR="0061680E" w:rsidRPr="00A4732E" w:rsidRDefault="0061680E" w:rsidP="00FF7A3C">
      <w:pPr>
        <w:spacing w:line="276" w:lineRule="auto"/>
        <w:rPr>
          <w:rFonts w:cstheme="minorHAnsi"/>
        </w:rPr>
      </w:pPr>
      <w:r w:rsidRPr="00A4732E">
        <w:rPr>
          <w:rFonts w:cstheme="minorHAnsi"/>
        </w:rPr>
        <w:t>((MH "infant, newborn+") OR (MH infant+) OR (MH child+) OR (MH "child, preschool+") OR (MH adolescence+) OR (TI newborn* OR AB newborn*) OR (TI neonat* OR AB neonat*) OR (TI infant* OR AB infant*) OR (TI baby* OR AB baby*) OR (TI babies* OR AB babies*) OR (TI toddler* OR AB toddler*) OR (TI child* OR AB child*) OR (TI preschool* OR AB preschool*) OR (TI adolescen* OR AB adolescen*) OR (TI teenage* OR AB teenage*)) AND ((MH ibuprofen+) OR (TI ibuprofen* OR AB ibuprofen*)) AND ((MH asthma+) OR (MH "bronchial spasm+") OR (MH bronchoconstriction+) OR (MH bronchiolitis+) OR (MH dyspnea+) OR (TI asthma* OR AB asthma*) OR (TI "bronchial spasm*" OR AB "bronchial spasm*") OR (TI bronchospasm* OR AB bronchospasm*) OR (TI bronchoconstriction* OR AB bronchoconstriction*) OR (TI bronchiolitis* OR AB bronchiolitis*) OR (TI dyspnea* OR AB dyspnea*) OR (TI dyspnoea* OR AB dyspnoea*) OR (TI wheez* OR AB wheez*))</w:t>
      </w:r>
    </w:p>
    <w:p w14:paraId="0C3C1FE3" w14:textId="77777777" w:rsidR="0061680E" w:rsidRPr="00A4732E" w:rsidRDefault="0061680E" w:rsidP="00FF7A3C">
      <w:pPr>
        <w:spacing w:line="276" w:lineRule="auto"/>
        <w:rPr>
          <w:rFonts w:cstheme="minorHAnsi"/>
        </w:rPr>
      </w:pPr>
    </w:p>
    <w:p w14:paraId="799FFEAF" w14:textId="7E1EB8A4" w:rsidR="0061680E" w:rsidRPr="00A4732E" w:rsidRDefault="0061680E" w:rsidP="00FF7A3C">
      <w:pPr>
        <w:spacing w:line="276" w:lineRule="auto"/>
        <w:rPr>
          <w:rFonts w:cstheme="minorHAnsi"/>
          <w:i/>
          <w:iCs/>
        </w:rPr>
      </w:pPr>
      <w:r w:rsidRPr="00A4732E">
        <w:rPr>
          <w:rFonts w:cstheme="minorHAnsi"/>
          <w:i/>
          <w:iCs/>
        </w:rPr>
        <w:t>Web Of Science Core Collection (Clarivate Analytics):</w:t>
      </w:r>
    </w:p>
    <w:p w14:paraId="09FA7AC3" w14:textId="77777777" w:rsidR="0061680E" w:rsidRPr="00A4732E" w:rsidRDefault="0061680E" w:rsidP="00FF7A3C">
      <w:pPr>
        <w:spacing w:line="276" w:lineRule="auto"/>
        <w:rPr>
          <w:rFonts w:cstheme="minorHAnsi"/>
        </w:rPr>
      </w:pPr>
      <w:r w:rsidRPr="00A4732E">
        <w:rPr>
          <w:rFonts w:cstheme="minorHAnsi"/>
        </w:rPr>
        <w:t xml:space="preserve">((TI=newborn* OR AB=newborn*) OR (TI=neonat* OR AB=neonat*) OR (TI=infant* OR AB=infant*) OR (TI=baby* OR AB=baby*) OR (TI=babies* OR AB=babies*) OR (TI=toddler* OR AB=toddler*) OR (TI=child* OR AB=child*) OR (TI=preschool* OR AB=preschool*) OR (TI=adolescen* OR AB=adolescen*) OR (TI=teenage* OR AB=teenage*)) AND (TI=ibuprofen* OR AB=ibuprofen*) AND ((TI=asthma* OR AB=asthma*) OR (TI="bronchial spasm*" OR AB="bronchial spasm*") OR </w:t>
      </w:r>
      <w:r w:rsidRPr="00A4732E">
        <w:rPr>
          <w:rFonts w:cstheme="minorHAnsi"/>
        </w:rPr>
        <w:lastRenderedPageBreak/>
        <w:t>(TI=bronchospasm* OR AB=bronchospasm*) OR (TI=bronchoconstriction* OR AB=bronchoconstriction*) OR (TI=bronchiolitis* OR AB=bronchiolitis*) OR (TI=dyspnea* OR AB=dyspnea*) OR (TI=dyspnoea* OR AB=dyspnoea*) OR (TI=wheez* OR AB=wheez*))</w:t>
      </w:r>
    </w:p>
    <w:p w14:paraId="69442FA1" w14:textId="77777777" w:rsidR="0061680E" w:rsidRPr="00A4732E" w:rsidRDefault="0061680E" w:rsidP="00FF7A3C">
      <w:pPr>
        <w:spacing w:line="276" w:lineRule="auto"/>
        <w:rPr>
          <w:rFonts w:cstheme="minorHAnsi"/>
        </w:rPr>
      </w:pPr>
    </w:p>
    <w:p w14:paraId="77E41471" w14:textId="7B9E6B41" w:rsidR="0061680E" w:rsidRPr="00A4732E" w:rsidRDefault="0061680E" w:rsidP="00FF7A3C">
      <w:pPr>
        <w:spacing w:line="276" w:lineRule="auto"/>
        <w:rPr>
          <w:rFonts w:cstheme="minorHAnsi"/>
          <w:i/>
          <w:iCs/>
        </w:rPr>
      </w:pPr>
      <w:r w:rsidRPr="00A4732E">
        <w:rPr>
          <w:rFonts w:cstheme="minorHAnsi"/>
          <w:i/>
          <w:iCs/>
        </w:rPr>
        <w:t>Scopus (Elsevier):</w:t>
      </w:r>
    </w:p>
    <w:p w14:paraId="78E18851" w14:textId="03F134E8" w:rsidR="006D0220" w:rsidRPr="00A4732E" w:rsidRDefault="0061680E" w:rsidP="00FF7A3C">
      <w:pPr>
        <w:spacing w:line="276" w:lineRule="auto"/>
        <w:rPr>
          <w:rFonts w:cstheme="minorHAnsi"/>
          <w:color w:val="000000" w:themeColor="text1"/>
        </w:rPr>
      </w:pPr>
      <w:r w:rsidRPr="00A4732E">
        <w:rPr>
          <w:rFonts w:cstheme="minorHAnsi"/>
        </w:rPr>
        <w:t>(TITLE-ABS(newborn*) OR TITLE-ABS(neonat*) OR TITLE-ABS(infant*) OR TITLE-ABS(baby*) OR TITLE-ABS(babies*) OR TITLE-ABS(toddler*) OR TITLE-ABS(child*) OR TITLE-ABS(preschool*) OR TITLE-ABS(adolescen*) OR TITLE-ABS(teenage*)) AND (TITLE-ABS(ibuprofen*)) AND (TITLE-ABS(asthma*) OR TITLE-ABS("bronchial spasm*") OR TITLE-ABS(bronchospasm*) OR TITLE-ABS(bronchoconstriction*) OR TITLE-ABS(bronchiolitis*) OR TITLE-ABS(dyspnea*) OR TITLE-ABS(dyspnoea*) OR TITLE-ABS(wheez*))</w:t>
      </w:r>
    </w:p>
    <w:p w14:paraId="1626E161" w14:textId="77777777" w:rsidR="00761F77" w:rsidRPr="00A4732E" w:rsidRDefault="00761F77" w:rsidP="00FF7A3C">
      <w:pPr>
        <w:spacing w:line="276" w:lineRule="auto"/>
        <w:rPr>
          <w:rFonts w:cstheme="minorHAnsi"/>
          <w:color w:val="000000" w:themeColor="text1"/>
        </w:rPr>
      </w:pPr>
    </w:p>
    <w:p w14:paraId="3615F8DF" w14:textId="1B61E605" w:rsidR="003358B6" w:rsidRPr="00A4732E" w:rsidRDefault="00DB6A0A" w:rsidP="00FF7A3C">
      <w:pPr>
        <w:spacing w:line="276" w:lineRule="auto"/>
        <w:rPr>
          <w:rFonts w:cstheme="minorHAnsi"/>
          <w:b/>
          <w:bCs/>
          <w:color w:val="000000" w:themeColor="text1"/>
        </w:rPr>
      </w:pPr>
      <w:r w:rsidRPr="00A4732E">
        <w:rPr>
          <w:rFonts w:cstheme="minorHAnsi"/>
          <w:b/>
          <w:bCs/>
          <w:color w:val="000000" w:themeColor="text1"/>
        </w:rPr>
        <w:t>S</w:t>
      </w:r>
      <w:r w:rsidR="003358B6" w:rsidRPr="00A4732E">
        <w:rPr>
          <w:rFonts w:cstheme="minorHAnsi"/>
          <w:b/>
          <w:bCs/>
          <w:color w:val="000000" w:themeColor="text1"/>
        </w:rPr>
        <w:t>1.3 Meta-bias assessment</w:t>
      </w:r>
    </w:p>
    <w:p w14:paraId="09BA76F3" w14:textId="77777777" w:rsidR="007F7BFE" w:rsidRPr="00A4732E" w:rsidRDefault="007F7BFE" w:rsidP="00FF7A3C">
      <w:pPr>
        <w:spacing w:line="276" w:lineRule="auto"/>
        <w:rPr>
          <w:rFonts w:cstheme="minorHAnsi"/>
        </w:rPr>
      </w:pPr>
      <w:r w:rsidRPr="00A4732E">
        <w:rPr>
          <w:rFonts w:cstheme="minorHAnsi"/>
        </w:rPr>
        <w:t>Prisma guidelines specify two meta-biases to address in systematic reviews: outcome reporting bias and publication bias. Outcome reporting bias forms Domain 5 of the RoB2 tool and therefore will be reported as part of the RoB2 result for RCTs. Outcome reporting bias is not assessed as part of NOS. Adopting the RoB2 algorithm for assessing this bias, if the answer to the signalling question “Was the study analysed in accordance with a pre-specified plan?” is “No”, “Probably no”, or “No information provided”, then the minimum risk of bias would be “Some concerns”. Given the nature of observational studies, it is unlikely any study in this category will have a pre-specified analysis plan, and so there is likely to be at least some concerns of outcome reporting bias for all results here. This assumption was confirmed for all observational studies in this review, so no further outcome reporting bias was assessed, and this well-known limitation of observational studies is taken into account when interpreting the results.</w:t>
      </w:r>
    </w:p>
    <w:p w14:paraId="5171F070" w14:textId="77777777" w:rsidR="007F7BFE" w:rsidRPr="00A4732E" w:rsidRDefault="007F7BFE" w:rsidP="00FF7A3C">
      <w:pPr>
        <w:spacing w:line="276" w:lineRule="auto"/>
        <w:rPr>
          <w:rFonts w:cstheme="minorHAnsi"/>
        </w:rPr>
      </w:pPr>
    </w:p>
    <w:p w14:paraId="558F68B0" w14:textId="180EDB4D" w:rsidR="003358B6" w:rsidRPr="00A4732E" w:rsidRDefault="007F7BFE" w:rsidP="00FF7A3C">
      <w:pPr>
        <w:spacing w:line="276" w:lineRule="auto"/>
        <w:rPr>
          <w:rFonts w:cstheme="minorHAnsi"/>
        </w:rPr>
      </w:pPr>
      <w:r w:rsidRPr="00A4732E">
        <w:rPr>
          <w:rFonts w:cstheme="minorHAnsi"/>
        </w:rPr>
        <w:t xml:space="preserve">Publication bias was estimated graphically by funnel plots as well as statistically using the Harbord test. Funnel plots and Harbord testing were performed using the </w:t>
      </w:r>
      <w:r w:rsidRPr="00A4732E">
        <w:rPr>
          <w:rFonts w:cstheme="minorHAnsi"/>
          <w:color w:val="000000" w:themeColor="text1"/>
        </w:rPr>
        <w:t xml:space="preserve">R package </w:t>
      </w:r>
      <w:r w:rsidRPr="00A4732E">
        <w:rPr>
          <w:rFonts w:cstheme="minorHAnsi"/>
          <w:i/>
          <w:iCs/>
          <w:color w:val="000000" w:themeColor="text1"/>
        </w:rPr>
        <w:t>meta</w:t>
      </w:r>
      <w:r w:rsidRPr="00A4732E">
        <w:rPr>
          <w:rFonts w:cstheme="minorHAnsi"/>
          <w:color w:val="000000" w:themeColor="text1"/>
        </w:rPr>
        <w:t xml:space="preserve"> </w:t>
      </w:r>
      <w:r w:rsidRPr="00A4732E">
        <w:rPr>
          <w:rFonts w:cstheme="minorHAnsi"/>
          <w:color w:val="000000" w:themeColor="text1"/>
        </w:rPr>
        <w:fldChar w:fldCharType="begin"/>
      </w:r>
      <w:r w:rsidR="00CF5284" w:rsidRPr="00A4732E">
        <w:rPr>
          <w:rFonts w:cstheme="minorHAnsi"/>
          <w:color w:val="000000" w:themeColor="text1"/>
        </w:rPr>
        <w:instrText xml:space="preserve"> ADDIN ZOTERO_ITEM CSL_CITATION {"citationID":"sLHtb3I7","properties":{"formattedCitation":"(2)","plainCitation":"(2)","noteIndex":0},"citationItems":[{"id":4904,"uris":["http://zotero.org/users/5993921/items/5N9YZE6C"],"itemData":{"id":4904,"type":"article-journal","abstract":"OBJECTIVE: Meta-analysis is of fundamental importance to obtain an unbiased assessment of the available evidence. In general, the use of meta-analysis has been increasing over the last three decades with mental health as a major research topic. It is then essential to well understand its methodology and interpret its results. In this publication, we describe how to perform a meta-analysis with the freely available statistical software environment R, using a working example taken from the field of mental health.\nMETHODS: R package meta is used to conduct standard meta-analysis. Sensitivity analyses for missing binary outcome data and potential selection bias are conducted with R package metasens. All essential R commands are provided and clearly described to conduct and report analyses.\nRESULTS: The working example considers a binary outcome: we show how to conduct a fixed effect and random effects meta-analysis and subgroup analysis, produce a forest and funnel plot and to test and adjust for funnel plot asymmetry. All these steps work similar for other outcome types.\nCONCLUSIONS: R represents a powerful and flexible tool to conduct meta-analyses. This publication gives a brief glimpse into the topic and provides directions to more advanced meta-analysis methods available in R.","container-title":"Evidence-Based Mental Health","DOI":"10.1136/ebmental-2019-300117","ISSN":"1468-960X","issue":"4","journalAbbreviation":"Evid Based Ment Health","language":"eng","note":"PMID: 31563865","page":"153-160","source":"PubMed","title":"How to perform a meta-analysis with R: a practical tutorial","title-short":"How to perform a meta-analysis with R","volume":"22","author":[{"family":"Balduzzi","given":"Sara"},{"family":"Rücker","given":"Gerta"},{"family":"Schwarzer","given":"Guido"}],"issued":{"date-parts":[["2019",11]]},"citation-key":"balduzzi2019"}}],"schema":"https://github.com/citation-style-language/schema/raw/master/csl-citation.json"} </w:instrText>
      </w:r>
      <w:r w:rsidRPr="00A4732E">
        <w:rPr>
          <w:rFonts w:cstheme="minorHAnsi"/>
          <w:color w:val="000000" w:themeColor="text1"/>
        </w:rPr>
        <w:fldChar w:fldCharType="separate"/>
      </w:r>
      <w:r w:rsidR="00CF5284" w:rsidRPr="00A4732E">
        <w:rPr>
          <w:rFonts w:cstheme="minorHAnsi"/>
          <w:color w:val="000000"/>
        </w:rPr>
        <w:t>(2)</w:t>
      </w:r>
      <w:r w:rsidRPr="00A4732E">
        <w:rPr>
          <w:rFonts w:cstheme="minorHAnsi"/>
          <w:color w:val="000000" w:themeColor="text1"/>
        </w:rPr>
        <w:fldChar w:fldCharType="end"/>
      </w:r>
      <w:r w:rsidRPr="00A4732E">
        <w:rPr>
          <w:rFonts w:cstheme="minorHAnsi"/>
          <w:color w:val="000000" w:themeColor="text1"/>
        </w:rPr>
        <w:t>. P</w:t>
      </w:r>
      <w:r w:rsidRPr="00A4732E">
        <w:rPr>
          <w:rFonts w:cstheme="minorHAnsi"/>
        </w:rPr>
        <w:t>ublication bias testing requires numeric results to be of the same type and a minimum of approx. 10 observations are recommended for meaningful testing. Analysis of the general population, benchmarked relative to paracetamol, and participants followed-up over a short duration, had the greatest number of results (n=5). The non-significant results here (t = 0.11, df = 3, p-value = 0.9187) were not meaningful due to too low study number, and so, further publication bias assessments could not be meaningfully performed.</w:t>
      </w:r>
    </w:p>
    <w:p w14:paraId="567885D1" w14:textId="77777777" w:rsidR="00DB6A0A" w:rsidRPr="00A4732E" w:rsidRDefault="00DB6A0A" w:rsidP="00FF7A3C">
      <w:pPr>
        <w:spacing w:line="276" w:lineRule="auto"/>
        <w:rPr>
          <w:rFonts w:cstheme="minorHAnsi"/>
          <w:color w:val="000000" w:themeColor="text1"/>
        </w:rPr>
      </w:pPr>
    </w:p>
    <w:p w14:paraId="2C268BC5" w14:textId="17BD55C0" w:rsidR="00ED5AD1" w:rsidRPr="00A4732E" w:rsidRDefault="00ED5AD1" w:rsidP="00FF7A3C">
      <w:pPr>
        <w:spacing w:line="276" w:lineRule="auto"/>
        <w:rPr>
          <w:rFonts w:cstheme="minorHAnsi"/>
          <w:b/>
          <w:bCs/>
          <w:color w:val="000000" w:themeColor="text1"/>
        </w:rPr>
      </w:pPr>
      <w:r w:rsidRPr="00A4732E">
        <w:rPr>
          <w:rFonts w:cstheme="minorHAnsi"/>
          <w:b/>
          <w:bCs/>
          <w:color w:val="000000" w:themeColor="text1"/>
        </w:rPr>
        <w:br w:type="page"/>
      </w:r>
    </w:p>
    <w:p w14:paraId="2CD32513" w14:textId="41A17D98" w:rsidR="00B847D4" w:rsidRPr="00A4732E" w:rsidRDefault="00DB6A0A" w:rsidP="00FF7A3C">
      <w:pPr>
        <w:spacing w:line="276" w:lineRule="auto"/>
        <w:rPr>
          <w:rFonts w:cstheme="minorHAnsi"/>
          <w:b/>
          <w:bCs/>
          <w:color w:val="000000" w:themeColor="text1"/>
          <w:sz w:val="28"/>
          <w:szCs w:val="28"/>
        </w:rPr>
      </w:pPr>
      <w:r w:rsidRPr="00A4732E">
        <w:rPr>
          <w:rFonts w:cstheme="minorHAnsi"/>
          <w:b/>
          <w:bCs/>
          <w:color w:val="000000" w:themeColor="text1"/>
          <w:sz w:val="28"/>
          <w:szCs w:val="28"/>
        </w:rPr>
        <w:lastRenderedPageBreak/>
        <w:t>S</w:t>
      </w:r>
      <w:r w:rsidR="006167AE" w:rsidRPr="00A4732E">
        <w:rPr>
          <w:rFonts w:cstheme="minorHAnsi"/>
          <w:b/>
          <w:bCs/>
          <w:color w:val="000000" w:themeColor="text1"/>
          <w:sz w:val="28"/>
          <w:szCs w:val="28"/>
        </w:rPr>
        <w:t xml:space="preserve">2 </w:t>
      </w:r>
      <w:r w:rsidRPr="00A4732E">
        <w:rPr>
          <w:rFonts w:cstheme="minorHAnsi"/>
          <w:b/>
          <w:bCs/>
          <w:color w:val="000000" w:themeColor="text1"/>
          <w:sz w:val="28"/>
          <w:szCs w:val="28"/>
        </w:rPr>
        <w:t xml:space="preserve">Supplementary </w:t>
      </w:r>
      <w:r w:rsidR="00687663" w:rsidRPr="00A4732E">
        <w:rPr>
          <w:rFonts w:cstheme="minorHAnsi"/>
          <w:b/>
          <w:bCs/>
          <w:color w:val="000000" w:themeColor="text1"/>
          <w:sz w:val="28"/>
          <w:szCs w:val="28"/>
        </w:rPr>
        <w:t>R</w:t>
      </w:r>
      <w:r w:rsidR="006167AE" w:rsidRPr="00A4732E">
        <w:rPr>
          <w:rFonts w:cstheme="minorHAnsi"/>
          <w:b/>
          <w:bCs/>
          <w:color w:val="000000" w:themeColor="text1"/>
          <w:sz w:val="28"/>
          <w:szCs w:val="28"/>
        </w:rPr>
        <w:t>esults</w:t>
      </w:r>
    </w:p>
    <w:p w14:paraId="60C1B231" w14:textId="77777777" w:rsidR="00DB6A0A" w:rsidRPr="00A4732E" w:rsidRDefault="00DB6A0A" w:rsidP="00FF7A3C">
      <w:pPr>
        <w:spacing w:line="276" w:lineRule="auto"/>
        <w:rPr>
          <w:rFonts w:cstheme="minorHAnsi"/>
          <w:color w:val="000000" w:themeColor="text1"/>
        </w:rPr>
      </w:pPr>
    </w:p>
    <w:p w14:paraId="2F22E057" w14:textId="77777777" w:rsidR="00B847D4" w:rsidRPr="00A4732E" w:rsidRDefault="00B847D4" w:rsidP="00FF7A3C">
      <w:pPr>
        <w:spacing w:line="276" w:lineRule="auto"/>
        <w:rPr>
          <w:rFonts w:cstheme="minorHAnsi"/>
          <w:color w:val="000000" w:themeColor="text1"/>
        </w:rPr>
      </w:pPr>
      <w:r w:rsidRPr="00A4732E">
        <w:rPr>
          <w:rFonts w:cstheme="minorHAnsi"/>
          <w:noProof/>
          <w:color w:val="000000" w:themeColor="text1"/>
        </w:rPr>
        <w:drawing>
          <wp:inline distT="0" distB="0" distL="0" distR="0" wp14:anchorId="0FDB9197" wp14:editId="756D000E">
            <wp:extent cx="4680000" cy="3321921"/>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a:extLst>
                        <a:ext uri="{28A0092B-C50C-407E-A947-70E740481C1C}">
                          <a14:useLocalDpi xmlns:a14="http://schemas.microsoft.com/office/drawing/2010/main" val="0"/>
                        </a:ext>
                      </a:extLst>
                    </a:blip>
                    <a:stretch>
                      <a:fillRect/>
                    </a:stretch>
                  </pic:blipFill>
                  <pic:spPr>
                    <a:xfrm>
                      <a:off x="0" y="0"/>
                      <a:ext cx="4680000" cy="3321921"/>
                    </a:xfrm>
                    <a:prstGeom prst="rect">
                      <a:avLst/>
                    </a:prstGeom>
                  </pic:spPr>
                </pic:pic>
              </a:graphicData>
            </a:graphic>
          </wp:inline>
        </w:drawing>
      </w:r>
    </w:p>
    <w:p w14:paraId="68052DB7" w14:textId="309C8A49" w:rsidR="00B847D4" w:rsidRPr="00A4732E" w:rsidRDefault="00DB6A0A" w:rsidP="00FF7A3C">
      <w:pPr>
        <w:spacing w:line="276" w:lineRule="auto"/>
        <w:rPr>
          <w:rFonts w:cstheme="minorHAnsi"/>
          <w:i/>
          <w:iCs/>
          <w:color w:val="000000" w:themeColor="text1"/>
          <w:sz w:val="22"/>
          <w:szCs w:val="22"/>
        </w:rPr>
      </w:pPr>
      <w:r w:rsidRPr="00A4732E">
        <w:rPr>
          <w:rFonts w:cstheme="minorHAnsi"/>
          <w:b/>
          <w:bCs/>
          <w:i/>
          <w:iCs/>
          <w:color w:val="000000" w:themeColor="text1"/>
          <w:sz w:val="22"/>
          <w:szCs w:val="22"/>
        </w:rPr>
        <w:t xml:space="preserve">Supplementary </w:t>
      </w:r>
      <w:r w:rsidR="00B847D4" w:rsidRPr="00A4732E">
        <w:rPr>
          <w:rFonts w:cstheme="minorHAnsi"/>
          <w:b/>
          <w:bCs/>
          <w:i/>
          <w:iCs/>
          <w:color w:val="000000" w:themeColor="text1"/>
          <w:sz w:val="22"/>
          <w:szCs w:val="22"/>
        </w:rPr>
        <w:t xml:space="preserve">Figure </w:t>
      </w:r>
      <w:r w:rsidR="001A4C93" w:rsidRPr="00A4732E">
        <w:rPr>
          <w:rFonts w:cstheme="minorHAnsi"/>
          <w:b/>
          <w:bCs/>
          <w:i/>
          <w:iCs/>
          <w:color w:val="000000" w:themeColor="text1"/>
          <w:sz w:val="22"/>
          <w:szCs w:val="22"/>
        </w:rPr>
        <w:t>1</w:t>
      </w:r>
      <w:r w:rsidR="00B847D4" w:rsidRPr="00A4732E">
        <w:rPr>
          <w:rFonts w:cstheme="minorHAnsi"/>
          <w:b/>
          <w:bCs/>
          <w:i/>
          <w:iCs/>
          <w:color w:val="000000" w:themeColor="text1"/>
          <w:sz w:val="22"/>
          <w:szCs w:val="22"/>
        </w:rPr>
        <w:t>: Risk of bias assessment for RCTs.</w:t>
      </w:r>
    </w:p>
    <w:p w14:paraId="01753298" w14:textId="77777777" w:rsidR="00D84764" w:rsidRPr="00A4732E" w:rsidRDefault="00D84764" w:rsidP="00FF7A3C">
      <w:pPr>
        <w:spacing w:line="276" w:lineRule="auto"/>
        <w:rPr>
          <w:rFonts w:cstheme="minorHAnsi"/>
          <w:color w:val="000000" w:themeColor="text1"/>
        </w:rPr>
      </w:pPr>
    </w:p>
    <w:p w14:paraId="32A24305" w14:textId="77777777" w:rsidR="00D84764" w:rsidRPr="00A4732E" w:rsidRDefault="00D84764" w:rsidP="00FF7A3C">
      <w:pPr>
        <w:spacing w:line="276" w:lineRule="auto"/>
        <w:rPr>
          <w:rFonts w:cstheme="minorHAnsi"/>
          <w:color w:val="000000" w:themeColor="text1"/>
        </w:rPr>
      </w:pPr>
    </w:p>
    <w:p w14:paraId="2D7BC207" w14:textId="527346BF" w:rsidR="00B847D4" w:rsidRPr="00A4732E" w:rsidRDefault="00B91C6F" w:rsidP="00FF7A3C">
      <w:pPr>
        <w:spacing w:line="276" w:lineRule="auto"/>
        <w:rPr>
          <w:rFonts w:cstheme="minorHAnsi"/>
          <w:color w:val="000000" w:themeColor="text1"/>
        </w:rPr>
      </w:pPr>
      <w:r w:rsidRPr="00A4732E">
        <w:rPr>
          <w:rFonts w:cstheme="minorHAnsi"/>
          <w:noProof/>
          <w:color w:val="000000" w:themeColor="text1"/>
        </w:rPr>
        <w:drawing>
          <wp:inline distT="0" distB="0" distL="0" distR="0" wp14:anchorId="2B6DFADC" wp14:editId="09F2D5BB">
            <wp:extent cx="6116320" cy="3569970"/>
            <wp:effectExtent l="0" t="0" r="5080" b="0"/>
            <wp:docPr id="935082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082421" name="Picture 935082421"/>
                    <pic:cNvPicPr/>
                  </pic:nvPicPr>
                  <pic:blipFill>
                    <a:blip r:embed="rId12">
                      <a:extLst>
                        <a:ext uri="{28A0092B-C50C-407E-A947-70E740481C1C}">
                          <a14:useLocalDpi xmlns:a14="http://schemas.microsoft.com/office/drawing/2010/main" val="0"/>
                        </a:ext>
                      </a:extLst>
                    </a:blip>
                    <a:stretch>
                      <a:fillRect/>
                    </a:stretch>
                  </pic:blipFill>
                  <pic:spPr>
                    <a:xfrm>
                      <a:off x="0" y="0"/>
                      <a:ext cx="6116320" cy="3569970"/>
                    </a:xfrm>
                    <a:prstGeom prst="rect">
                      <a:avLst/>
                    </a:prstGeom>
                  </pic:spPr>
                </pic:pic>
              </a:graphicData>
            </a:graphic>
          </wp:inline>
        </w:drawing>
      </w:r>
    </w:p>
    <w:p w14:paraId="1F02DF3F" w14:textId="1BB92AE6" w:rsidR="001A4C93" w:rsidRPr="00A4732E" w:rsidRDefault="00DB6A0A" w:rsidP="00FF7A3C">
      <w:pPr>
        <w:spacing w:line="276" w:lineRule="auto"/>
        <w:rPr>
          <w:rFonts w:cstheme="minorHAnsi"/>
          <w:i/>
          <w:iCs/>
          <w:sz w:val="22"/>
          <w:szCs w:val="22"/>
        </w:rPr>
      </w:pPr>
      <w:r w:rsidRPr="00A4732E">
        <w:rPr>
          <w:rFonts w:cstheme="minorHAnsi"/>
          <w:b/>
          <w:bCs/>
          <w:i/>
          <w:iCs/>
          <w:color w:val="000000" w:themeColor="text1"/>
          <w:sz w:val="22"/>
          <w:szCs w:val="22"/>
        </w:rPr>
        <w:t xml:space="preserve">Supplementary </w:t>
      </w:r>
      <w:r w:rsidR="00B847D4" w:rsidRPr="00A4732E">
        <w:rPr>
          <w:rFonts w:cstheme="minorHAnsi"/>
          <w:b/>
          <w:bCs/>
          <w:i/>
          <w:iCs/>
          <w:color w:val="000000" w:themeColor="text1"/>
          <w:sz w:val="22"/>
          <w:szCs w:val="22"/>
        </w:rPr>
        <w:t xml:space="preserve">Figure </w:t>
      </w:r>
      <w:r w:rsidR="001A4C93" w:rsidRPr="00A4732E">
        <w:rPr>
          <w:rFonts w:cstheme="minorHAnsi"/>
          <w:b/>
          <w:bCs/>
          <w:i/>
          <w:iCs/>
          <w:color w:val="000000" w:themeColor="text1"/>
          <w:sz w:val="22"/>
          <w:szCs w:val="22"/>
        </w:rPr>
        <w:t>2</w:t>
      </w:r>
      <w:r w:rsidR="00B847D4" w:rsidRPr="00A4732E">
        <w:rPr>
          <w:rFonts w:cstheme="minorHAnsi"/>
          <w:b/>
          <w:bCs/>
          <w:i/>
          <w:iCs/>
          <w:color w:val="000000" w:themeColor="text1"/>
          <w:sz w:val="22"/>
          <w:szCs w:val="22"/>
        </w:rPr>
        <w:t>: Risk of bias assessment for observational studies.</w:t>
      </w:r>
      <w:r w:rsidR="00712071" w:rsidRPr="00A4732E">
        <w:rPr>
          <w:rFonts w:cstheme="minorHAnsi"/>
          <w:i/>
          <w:iCs/>
          <w:sz w:val="22"/>
          <w:szCs w:val="22"/>
        </w:rPr>
        <w:t xml:space="preserve"> Abbreviations: </w:t>
      </w:r>
      <w:r w:rsidR="00C80E3D" w:rsidRPr="00A4732E">
        <w:rPr>
          <w:rFonts w:cstheme="minorHAnsi"/>
          <w:i/>
          <w:iCs/>
          <w:sz w:val="22"/>
          <w:szCs w:val="22"/>
        </w:rPr>
        <w:t xml:space="preserve">aIRR = </w:t>
      </w:r>
      <w:r w:rsidR="006E0D41" w:rsidRPr="00A4732E">
        <w:rPr>
          <w:rFonts w:cstheme="minorHAnsi"/>
          <w:i/>
          <w:iCs/>
          <w:sz w:val="22"/>
          <w:szCs w:val="22"/>
        </w:rPr>
        <w:t>adjusted incident rate ratio, aOR = adjusted odds ratio.</w:t>
      </w:r>
    </w:p>
    <w:p w14:paraId="1966D2A7" w14:textId="77777777" w:rsidR="001A4C93" w:rsidRPr="00A4732E" w:rsidRDefault="001A4C93" w:rsidP="00FF7A3C">
      <w:pPr>
        <w:spacing w:line="276" w:lineRule="auto"/>
        <w:rPr>
          <w:rFonts w:cstheme="minorHAnsi"/>
          <w:color w:val="000000" w:themeColor="text1"/>
        </w:rPr>
      </w:pPr>
    </w:p>
    <w:p w14:paraId="0C02FE2A" w14:textId="77777777" w:rsidR="001A4C93" w:rsidRPr="00A4732E" w:rsidRDefault="001A4C93">
      <w:pPr>
        <w:rPr>
          <w:rFonts w:cstheme="minorHAnsi"/>
          <w:b/>
          <w:bCs/>
          <w:color w:val="000000" w:themeColor="text1"/>
        </w:rPr>
      </w:pPr>
      <w:r w:rsidRPr="00A4732E">
        <w:rPr>
          <w:rFonts w:cstheme="minorHAnsi"/>
          <w:b/>
          <w:bCs/>
          <w:color w:val="000000" w:themeColor="text1"/>
        </w:rPr>
        <w:br w:type="page"/>
      </w:r>
    </w:p>
    <w:p w14:paraId="1B63A229" w14:textId="77777777" w:rsidR="001A4C93" w:rsidRPr="00A4732E" w:rsidRDefault="001A4C93" w:rsidP="001A4C93">
      <w:pPr>
        <w:spacing w:line="276" w:lineRule="auto"/>
        <w:rPr>
          <w:rFonts w:cstheme="minorHAnsi"/>
        </w:rPr>
      </w:pPr>
    </w:p>
    <w:p w14:paraId="5850B631" w14:textId="77777777" w:rsidR="001A4C93" w:rsidRPr="00A4732E" w:rsidRDefault="001A4C93" w:rsidP="001A4C93">
      <w:pPr>
        <w:spacing w:line="276" w:lineRule="auto"/>
        <w:rPr>
          <w:rFonts w:cstheme="minorHAnsi"/>
        </w:rPr>
      </w:pPr>
      <w:r w:rsidRPr="00A4732E">
        <w:rPr>
          <w:rFonts w:cstheme="minorHAnsi"/>
          <w:noProof/>
        </w:rPr>
        <mc:AlternateContent>
          <mc:Choice Requires="wps">
            <w:drawing>
              <wp:anchor distT="0" distB="0" distL="114300" distR="114300" simplePos="0" relativeHeight="251669504" behindDoc="0" locked="0" layoutInCell="1" allowOverlap="1" wp14:anchorId="4C4EBFDF" wp14:editId="04239B44">
                <wp:simplePos x="0" y="0"/>
                <wp:positionH relativeFrom="column">
                  <wp:posOffset>119515</wp:posOffset>
                </wp:positionH>
                <wp:positionV relativeFrom="paragraph">
                  <wp:posOffset>78569</wp:posOffset>
                </wp:positionV>
                <wp:extent cx="5048713" cy="262966"/>
                <wp:effectExtent l="0" t="0" r="19050" b="16510"/>
                <wp:wrapNone/>
                <wp:docPr id="29" name="Flowchart: Alternate Process 29"/>
                <wp:cNvGraphicFramePr/>
                <a:graphic xmlns:a="http://schemas.openxmlformats.org/drawingml/2006/main">
                  <a:graphicData uri="http://schemas.microsoft.com/office/word/2010/wordprocessingShape">
                    <wps:wsp>
                      <wps:cNvSpPr/>
                      <wps:spPr>
                        <a:xfrm>
                          <a:off x="0" y="0"/>
                          <a:ext cx="5048713"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0E6DEA91" w14:textId="77777777" w:rsidR="001A4C93" w:rsidRPr="001502CF" w:rsidRDefault="001A4C93" w:rsidP="001A4C93">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bibliographic databases, reviews, and citation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4EBFD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9.4pt;margin-top:6.2pt;width:397.55pt;height:2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" fillcolor="#ffc000 [3207]" strokecolor="#7f5f00 [1607]" strokeweight="1pt">
                <v:textbox>
                  <w:txbxContent>
                    <w:p w14:paraId="0E6DEA91" w14:textId="77777777" w:rsidR="001A4C93" w:rsidRPr="001502CF" w:rsidRDefault="001A4C93" w:rsidP="001A4C93">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bibliographic databases, reviews, and citation searching</w:t>
                      </w:r>
                    </w:p>
                  </w:txbxContent>
                </v:textbox>
              </v:shape>
            </w:pict>
          </mc:Fallback>
        </mc:AlternateContent>
      </w:r>
    </w:p>
    <w:p w14:paraId="2B6A5197" w14:textId="77777777" w:rsidR="001A4C93" w:rsidRPr="00A4732E" w:rsidRDefault="001A4C93" w:rsidP="001A4C93">
      <w:pPr>
        <w:spacing w:line="276" w:lineRule="auto"/>
        <w:rPr>
          <w:rFonts w:cstheme="minorHAnsi"/>
        </w:rPr>
      </w:pPr>
    </w:p>
    <w:p w14:paraId="28C8D4E4" w14:textId="77777777" w:rsidR="001A4C93" w:rsidRPr="00A4732E" w:rsidRDefault="001A4C93" w:rsidP="001A4C93">
      <w:pPr>
        <w:spacing w:line="276" w:lineRule="auto"/>
        <w:rPr>
          <w:rFonts w:cstheme="minorHAnsi"/>
        </w:rPr>
      </w:pPr>
      <w:r w:rsidRPr="00A4732E">
        <w:rPr>
          <w:rFonts w:cstheme="minorHAnsi"/>
          <w:noProof/>
        </w:rPr>
        <mc:AlternateContent>
          <mc:Choice Requires="wps">
            <w:drawing>
              <wp:anchor distT="0" distB="0" distL="114300" distR="114300" simplePos="0" relativeHeight="251660288" behindDoc="0" locked="0" layoutInCell="1" allowOverlap="1" wp14:anchorId="65083D98" wp14:editId="082FCB69">
                <wp:simplePos x="0" y="0"/>
                <wp:positionH relativeFrom="column">
                  <wp:posOffset>3038271</wp:posOffset>
                </wp:positionH>
                <wp:positionV relativeFrom="paragraph">
                  <wp:posOffset>78591</wp:posOffset>
                </wp:positionV>
                <wp:extent cx="2127021" cy="1242695"/>
                <wp:effectExtent l="0" t="0" r="6985" b="14605"/>
                <wp:wrapNone/>
                <wp:docPr id="2" name="Rectangle 2"/>
                <wp:cNvGraphicFramePr/>
                <a:graphic xmlns:a="http://schemas.openxmlformats.org/drawingml/2006/main">
                  <a:graphicData uri="http://schemas.microsoft.com/office/word/2010/wordprocessingShape">
                    <wps:wsp>
                      <wps:cNvSpPr/>
                      <wps:spPr>
                        <a:xfrm>
                          <a:off x="0" y="0"/>
                          <a:ext cx="2127021" cy="12426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CC8548" w14:textId="77777777" w:rsidR="001A4C93" w:rsidRPr="00560609" w:rsidRDefault="001A4C93" w:rsidP="001A4C93">
                            <w:pPr>
                              <w:rPr>
                                <w:rFonts w:ascii="Arial" w:hAnsi="Arial" w:cs="Arial"/>
                                <w:color w:val="000000" w:themeColor="text1"/>
                                <w:sz w:val="18"/>
                                <w:szCs w:val="20"/>
                              </w:rPr>
                            </w:pPr>
                            <w:r>
                              <w:rPr>
                                <w:rFonts w:ascii="Arial" w:hAnsi="Arial" w:cs="Arial"/>
                                <w:color w:val="000000" w:themeColor="text1"/>
                                <w:sz w:val="18"/>
                                <w:szCs w:val="20"/>
                              </w:rPr>
                              <w:t>Duplicate r</w:t>
                            </w:r>
                            <w:r w:rsidRPr="00560609">
                              <w:rPr>
                                <w:rFonts w:ascii="Arial" w:hAnsi="Arial" w:cs="Arial"/>
                                <w:color w:val="000000" w:themeColor="text1"/>
                                <w:sz w:val="18"/>
                                <w:szCs w:val="20"/>
                              </w:rPr>
                              <w:t>ecords</w:t>
                            </w:r>
                            <w:r>
                              <w:rPr>
                                <w:rFonts w:ascii="Arial" w:hAnsi="Arial" w:cs="Arial"/>
                                <w:color w:val="000000" w:themeColor="text1"/>
                                <w:sz w:val="18"/>
                                <w:szCs w:val="20"/>
                              </w:rPr>
                              <w:t xml:space="preserve"> removed: n = 313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83D98" id="Rectangle 2" o:spid="_x0000_s1027" style="position:absolute;margin-left:239.25pt;margin-top:6.2pt;width:167.5pt;height:9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" filled="f" strokecolor="black [3213]" strokeweight="1pt">
                <v:textbox>
                  <w:txbxContent>
                    <w:p w14:paraId="29CC8548" w14:textId="77777777" w:rsidR="001A4C93" w:rsidRPr="00560609" w:rsidRDefault="001A4C93" w:rsidP="001A4C93">
                      <w:pPr>
                        <w:rPr>
                          <w:rFonts w:ascii="Arial" w:hAnsi="Arial" w:cs="Arial"/>
                          <w:color w:val="000000" w:themeColor="text1"/>
                          <w:sz w:val="18"/>
                          <w:szCs w:val="20"/>
                        </w:rPr>
                      </w:pPr>
                      <w:r>
                        <w:rPr>
                          <w:rFonts w:ascii="Arial" w:hAnsi="Arial" w:cs="Arial"/>
                          <w:color w:val="000000" w:themeColor="text1"/>
                          <w:sz w:val="18"/>
                          <w:szCs w:val="20"/>
                        </w:rPr>
                        <w:t>Duplicate r</w:t>
                      </w:r>
                      <w:r w:rsidRPr="00560609">
                        <w:rPr>
                          <w:rFonts w:ascii="Arial" w:hAnsi="Arial" w:cs="Arial"/>
                          <w:color w:val="000000" w:themeColor="text1"/>
                          <w:sz w:val="18"/>
                          <w:szCs w:val="20"/>
                        </w:rPr>
                        <w:t>ecords</w:t>
                      </w:r>
                      <w:r>
                        <w:rPr>
                          <w:rFonts w:ascii="Arial" w:hAnsi="Arial" w:cs="Arial"/>
                          <w:color w:val="000000" w:themeColor="text1"/>
                          <w:sz w:val="18"/>
                          <w:szCs w:val="20"/>
                        </w:rPr>
                        <w:t xml:space="preserve"> removed: n = 313</w:t>
                      </w:r>
                    </w:p>
                  </w:txbxContent>
                </v:textbox>
              </v:rect>
            </w:pict>
          </mc:Fallback>
        </mc:AlternateContent>
      </w:r>
      <w:r w:rsidRPr="00A4732E">
        <w:rPr>
          <w:rFonts w:cstheme="minorHAnsi"/>
          <w:noProof/>
        </w:rPr>
        <mc:AlternateContent>
          <mc:Choice Requires="wps">
            <w:drawing>
              <wp:anchor distT="0" distB="0" distL="114300" distR="114300" simplePos="0" relativeHeight="251659264" behindDoc="0" locked="0" layoutInCell="1" allowOverlap="1" wp14:anchorId="2C9B30CB" wp14:editId="58ABB7AF">
                <wp:simplePos x="0" y="0"/>
                <wp:positionH relativeFrom="column">
                  <wp:posOffset>560961</wp:posOffset>
                </wp:positionH>
                <wp:positionV relativeFrom="paragraph">
                  <wp:posOffset>78591</wp:posOffset>
                </wp:positionV>
                <wp:extent cx="2126615" cy="1243330"/>
                <wp:effectExtent l="0" t="0" r="6985" b="13970"/>
                <wp:wrapNone/>
                <wp:docPr id="1" name="Rectangle 1"/>
                <wp:cNvGraphicFramePr/>
                <a:graphic xmlns:a="http://schemas.openxmlformats.org/drawingml/2006/main">
                  <a:graphicData uri="http://schemas.microsoft.com/office/word/2010/wordprocessingShape">
                    <wps:wsp>
                      <wps:cNvSpPr/>
                      <wps:spPr>
                        <a:xfrm>
                          <a:off x="0" y="0"/>
                          <a:ext cx="2126615" cy="12433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21F55F" w14:textId="77777777" w:rsidR="001A4C93" w:rsidRDefault="001A4C93" w:rsidP="001A4C93">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 bibliographic databases: n = 1,133</w:t>
                            </w:r>
                          </w:p>
                          <w:p w14:paraId="7FCF0BA9"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CINAHL: n = 57</w:t>
                            </w:r>
                          </w:p>
                          <w:p w14:paraId="44FF3D8B"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Cochrane: n = 38</w:t>
                            </w:r>
                          </w:p>
                          <w:p w14:paraId="0EE8CDBF"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Embase: n = 767</w:t>
                            </w:r>
                          </w:p>
                          <w:p w14:paraId="1429E079"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MEDLINE: n = 103</w:t>
                            </w:r>
                          </w:p>
                          <w:p w14:paraId="25952B65"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Scopus: n = 95</w:t>
                            </w:r>
                          </w:p>
                          <w:p w14:paraId="66AE8653"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Web Of Science: n = 73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B30CB" id="Rectangle 1" o:spid="_x0000_s1028" style="position:absolute;margin-left:44.15pt;margin-top:6.2pt;width:167.45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" filled="f" strokecolor="black [3213]" strokeweight="1pt">
                <v:textbox>
                  <w:txbxContent>
                    <w:p w14:paraId="2621F55F" w14:textId="77777777" w:rsidR="001A4C93" w:rsidRDefault="001A4C93" w:rsidP="001A4C93">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 bibliographic databases: n = 1,133</w:t>
                      </w:r>
                    </w:p>
                    <w:p w14:paraId="7FCF0BA9"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CINAHL: n = 57</w:t>
                      </w:r>
                    </w:p>
                    <w:p w14:paraId="44FF3D8B"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Cochrane: n = 38</w:t>
                      </w:r>
                    </w:p>
                    <w:p w14:paraId="0EE8CDBF"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Embase: n = 767</w:t>
                      </w:r>
                    </w:p>
                    <w:p w14:paraId="1429E079"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MEDLINE: n = 103</w:t>
                      </w:r>
                    </w:p>
                    <w:p w14:paraId="25952B65"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Scopus: n = 95</w:t>
                      </w:r>
                    </w:p>
                    <w:p w14:paraId="66AE8653"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Web Of Science: n = 73</w:t>
                      </w:r>
                    </w:p>
                  </w:txbxContent>
                </v:textbox>
              </v:rect>
            </w:pict>
          </mc:Fallback>
        </mc:AlternateContent>
      </w:r>
    </w:p>
    <w:p w14:paraId="3B9BE9CC" w14:textId="77777777" w:rsidR="001A4C93" w:rsidRPr="00A4732E" w:rsidRDefault="001A4C93" w:rsidP="001A4C93">
      <w:pPr>
        <w:spacing w:line="276" w:lineRule="auto"/>
        <w:rPr>
          <w:rFonts w:cstheme="minorHAnsi"/>
        </w:rPr>
      </w:pPr>
    </w:p>
    <w:p w14:paraId="67650F13" w14:textId="77777777" w:rsidR="001A4C93" w:rsidRPr="00A4732E" w:rsidRDefault="001A4C93" w:rsidP="001A4C93">
      <w:pPr>
        <w:spacing w:line="276" w:lineRule="auto"/>
        <w:rPr>
          <w:rFonts w:cstheme="minorHAnsi"/>
        </w:rPr>
      </w:pPr>
      <w:r w:rsidRPr="00A4732E">
        <w:rPr>
          <w:rFonts w:cstheme="minorHAnsi"/>
          <w:noProof/>
        </w:rPr>
        <mc:AlternateContent>
          <mc:Choice Requires="wps">
            <w:drawing>
              <wp:anchor distT="0" distB="0" distL="114300" distR="114300" simplePos="0" relativeHeight="251670528" behindDoc="0" locked="0" layoutInCell="1" allowOverlap="1" wp14:anchorId="4EB2898B" wp14:editId="7E2CA94B">
                <wp:simplePos x="0" y="0"/>
                <wp:positionH relativeFrom="column">
                  <wp:posOffset>-403543</wp:posOffset>
                </wp:positionH>
                <wp:positionV relativeFrom="paragraph">
                  <wp:posOffset>144864</wp:posOffset>
                </wp:positionV>
                <wp:extent cx="1276985" cy="262890"/>
                <wp:effectExtent l="0" t="952" r="17462" b="1746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06406AD" w14:textId="77777777" w:rsidR="001A4C93" w:rsidRPr="001502CF" w:rsidRDefault="001A4C93" w:rsidP="001A4C93">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2898B" id="Flowchart: Alternate Process 31" o:spid="_x0000_s1029" type="#_x0000_t176" style="position:absolute;margin-left:-31.8pt;margin-top:11.4pt;width:100.55pt;height:20.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" fillcolor="#9cc2e5 [1944]" strokecolor="black [3213]" strokeweight="1pt">
                <v:textbox>
                  <w:txbxContent>
                    <w:p w14:paraId="506406AD" w14:textId="77777777" w:rsidR="001A4C93" w:rsidRPr="001502CF" w:rsidRDefault="001A4C93" w:rsidP="001A4C93">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2B002F2F" w14:textId="77777777" w:rsidR="001A4C93" w:rsidRPr="00A4732E" w:rsidRDefault="001A4C93" w:rsidP="001A4C93">
      <w:pPr>
        <w:spacing w:line="276" w:lineRule="auto"/>
        <w:rPr>
          <w:rFonts w:cstheme="minorHAnsi"/>
        </w:rPr>
      </w:pPr>
    </w:p>
    <w:p w14:paraId="411EEB67" w14:textId="77777777" w:rsidR="001A4C93" w:rsidRPr="00A4732E" w:rsidRDefault="001A4C93" w:rsidP="001A4C93">
      <w:pPr>
        <w:spacing w:line="276" w:lineRule="auto"/>
        <w:rPr>
          <w:rFonts w:cstheme="minorHAnsi"/>
        </w:rPr>
      </w:pPr>
      <w:r w:rsidRPr="00A4732E">
        <w:rPr>
          <w:rFonts w:cstheme="minorHAnsi"/>
          <w:noProof/>
        </w:rPr>
        <mc:AlternateContent>
          <mc:Choice Requires="wps">
            <w:drawing>
              <wp:anchor distT="0" distB="0" distL="114300" distR="114300" simplePos="0" relativeHeight="251679744" behindDoc="0" locked="0" layoutInCell="1" allowOverlap="1" wp14:anchorId="465FBD35" wp14:editId="61EA767D">
                <wp:simplePos x="0" y="0"/>
                <wp:positionH relativeFrom="column">
                  <wp:posOffset>2710315</wp:posOffset>
                </wp:positionH>
                <wp:positionV relativeFrom="paragraph">
                  <wp:posOffset>12700</wp:posOffset>
                </wp:positionV>
                <wp:extent cx="323850" cy="0"/>
                <wp:effectExtent l="0" t="63500" r="0" b="76200"/>
                <wp:wrapNone/>
                <wp:docPr id="11" name="Straight Arrow Connector 11"/>
                <wp:cNvGraphicFramePr/>
                <a:graphic xmlns:a="http://schemas.openxmlformats.org/drawingml/2006/main">
                  <a:graphicData uri="http://schemas.microsoft.com/office/word/2010/wordprocessingShape">
                    <wps:wsp>
                      <wps:cNvCnPr/>
                      <wps:spPr>
                        <a:xfrm>
                          <a:off x="0" y="0"/>
                          <a:ext cx="3238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8E00B5A" id="_x0000_t32" coordsize="21600,21600" o:spt="32" o:oned="t" path="m,l21600,21600e" filled="f">
                <v:path arrowok="t" fillok="f" o:connecttype="none"/>
                <o:lock v:ext="edit" shapetype="t"/>
              </v:shapetype>
              <v:shape id="Straight Arrow Connector 11" o:spid="_x0000_s1026" type="#_x0000_t32" style="position:absolute;margin-left:213.4pt;margin-top:1pt;width:25.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" strokecolor="black [3213]" strokeweight=".5pt">
                <v:stroke endarrow="block" joinstyle="miter"/>
              </v:shape>
            </w:pict>
          </mc:Fallback>
        </mc:AlternateContent>
      </w:r>
    </w:p>
    <w:p w14:paraId="5A399347" w14:textId="77777777" w:rsidR="001A4C93" w:rsidRPr="00A4732E" w:rsidRDefault="001A4C93" w:rsidP="001A4C93">
      <w:pPr>
        <w:spacing w:line="276" w:lineRule="auto"/>
        <w:rPr>
          <w:rFonts w:cstheme="minorHAnsi"/>
        </w:rPr>
      </w:pPr>
    </w:p>
    <w:p w14:paraId="6DD3E1DB" w14:textId="7754E792" w:rsidR="001A4C93" w:rsidRPr="00A4732E" w:rsidRDefault="00CF5284" w:rsidP="001A4C93">
      <w:pPr>
        <w:spacing w:line="276" w:lineRule="auto"/>
        <w:rPr>
          <w:rFonts w:cstheme="minorHAnsi"/>
        </w:rPr>
      </w:pPr>
      <w:r w:rsidRPr="00A4732E">
        <w:rPr>
          <w:rFonts w:cstheme="minorHAnsi"/>
          <w:noProof/>
        </w:rPr>
        <mc:AlternateContent>
          <mc:Choice Requires="wps">
            <w:drawing>
              <wp:anchor distT="0" distB="0" distL="114300" distR="114300" simplePos="0" relativeHeight="251673600" behindDoc="0" locked="0" layoutInCell="1" allowOverlap="1" wp14:anchorId="7AD08A40" wp14:editId="0752A9A7">
                <wp:simplePos x="0" y="0"/>
                <wp:positionH relativeFrom="column">
                  <wp:posOffset>1400175</wp:posOffset>
                </wp:positionH>
                <wp:positionV relativeFrom="paragraph">
                  <wp:posOffset>66274</wp:posOffset>
                </wp:positionV>
                <wp:extent cx="0" cy="281305"/>
                <wp:effectExtent l="63500" t="0" r="76200" b="361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6DDC112" id="_x0000_t32" coordsize="21600,21600" o:spt="32" o:oned="t" path="m,l21600,21600e" filled="f">
                <v:path arrowok="t" fillok="f" o:connecttype="none"/>
                <o:lock v:ext="edit" shapetype="t"/>
              </v:shapetype>
              <v:shape id="Straight Arrow Connector 27" o:spid="_x0000_s1026" type="#_x0000_t32" style="position:absolute;margin-left:110.25pt;margin-top:5.2pt;width:0;height:22.1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" strokecolor="black [3213]" strokeweight=".5pt">
                <v:stroke endarrow="block" joinstyle="miter"/>
              </v:shape>
            </w:pict>
          </mc:Fallback>
        </mc:AlternateContent>
      </w:r>
    </w:p>
    <w:p w14:paraId="748C914E" w14:textId="3A2460F2" w:rsidR="001A4C93" w:rsidRPr="00A4732E" w:rsidRDefault="00CF5284" w:rsidP="001A4C93">
      <w:pPr>
        <w:spacing w:line="276" w:lineRule="auto"/>
        <w:rPr>
          <w:rFonts w:cstheme="minorHAnsi"/>
        </w:rPr>
      </w:pPr>
      <w:r w:rsidRPr="00A4732E">
        <w:rPr>
          <w:rFonts w:cstheme="minorHAnsi"/>
          <w:noProof/>
        </w:rPr>
        <mc:AlternateContent>
          <mc:Choice Requires="wps">
            <w:drawing>
              <wp:anchor distT="0" distB="0" distL="114300" distR="114300" simplePos="0" relativeHeight="251678720" behindDoc="0" locked="0" layoutInCell="1" allowOverlap="1" wp14:anchorId="08959049" wp14:editId="66B072F1">
                <wp:simplePos x="0" y="0"/>
                <wp:positionH relativeFrom="column">
                  <wp:posOffset>2709545</wp:posOffset>
                </wp:positionH>
                <wp:positionV relativeFrom="paragraph">
                  <wp:posOffset>450850</wp:posOffset>
                </wp:positionV>
                <wp:extent cx="323850" cy="0"/>
                <wp:effectExtent l="0" t="63500" r="0" b="76200"/>
                <wp:wrapNone/>
                <wp:docPr id="10" name="Straight Arrow Connector 10"/>
                <wp:cNvGraphicFramePr/>
                <a:graphic xmlns:a="http://schemas.openxmlformats.org/drawingml/2006/main">
                  <a:graphicData uri="http://schemas.microsoft.com/office/word/2010/wordprocessingShape">
                    <wps:wsp>
                      <wps:cNvCnPr/>
                      <wps:spPr>
                        <a:xfrm>
                          <a:off x="0" y="0"/>
                          <a:ext cx="3238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BCD6F6" id="Straight Arrow Connector 10" o:spid="_x0000_s1026" type="#_x0000_t32" style="position:absolute;margin-left:213.35pt;margin-top:35.5pt;width:25.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" strokecolor="black [3213]" strokeweight=".5pt">
                <v:stroke endarrow="block" joinstyle="miter"/>
              </v:shape>
            </w:pict>
          </mc:Fallback>
        </mc:AlternateContent>
      </w:r>
      <w:r w:rsidRPr="00A4732E">
        <w:rPr>
          <w:rFonts w:cstheme="minorHAnsi"/>
          <w:noProof/>
        </w:rPr>
        <mc:AlternateContent>
          <mc:Choice Requires="wps">
            <w:drawing>
              <wp:anchor distT="0" distB="0" distL="114300" distR="114300" simplePos="0" relativeHeight="251663360" behindDoc="0" locked="0" layoutInCell="1" allowOverlap="1" wp14:anchorId="70FD175A" wp14:editId="4F3A935B">
                <wp:simplePos x="0" y="0"/>
                <wp:positionH relativeFrom="column">
                  <wp:posOffset>560705</wp:posOffset>
                </wp:positionH>
                <wp:positionV relativeFrom="paragraph">
                  <wp:posOffset>979170</wp:posOffset>
                </wp:positionV>
                <wp:extent cx="2133600" cy="526415"/>
                <wp:effectExtent l="0" t="0" r="12700" b="6985"/>
                <wp:wrapNone/>
                <wp:docPr id="5" name="Rectangle 5"/>
                <wp:cNvGraphicFramePr/>
                <a:graphic xmlns:a="http://schemas.openxmlformats.org/drawingml/2006/main">
                  <a:graphicData uri="http://schemas.microsoft.com/office/word/2010/wordprocessingShape">
                    <wps:wsp>
                      <wps:cNvSpPr/>
                      <wps:spPr>
                        <a:xfrm>
                          <a:off x="0" y="0"/>
                          <a:ext cx="21336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9DDB63" w14:textId="77777777" w:rsidR="001A4C93" w:rsidRPr="00560609" w:rsidRDefault="001A4C93" w:rsidP="001A4C93">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 n = 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D175A" id="Rectangle 5" o:spid="_x0000_s1030" style="position:absolute;margin-left:44.15pt;margin-top:77.1pt;width:168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" filled="f" strokecolor="black [3213]" strokeweight="1pt">
                <v:textbox>
                  <w:txbxContent>
                    <w:p w14:paraId="5C9DDB63" w14:textId="77777777" w:rsidR="001A4C93" w:rsidRPr="00560609" w:rsidRDefault="001A4C93" w:rsidP="001A4C93">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 n = 49</w:t>
                      </w:r>
                    </w:p>
                  </w:txbxContent>
                </v:textbox>
              </v:rect>
            </w:pict>
          </mc:Fallback>
        </mc:AlternateContent>
      </w:r>
      <w:r w:rsidRPr="00A4732E">
        <w:rPr>
          <w:rFonts w:cstheme="minorHAnsi"/>
          <w:noProof/>
        </w:rPr>
        <mc:AlternateContent>
          <mc:Choice Requires="wps">
            <w:drawing>
              <wp:anchor distT="0" distB="0" distL="114300" distR="114300" simplePos="0" relativeHeight="251677696" behindDoc="0" locked="0" layoutInCell="1" allowOverlap="1" wp14:anchorId="18FD05EE" wp14:editId="23034353">
                <wp:simplePos x="0" y="0"/>
                <wp:positionH relativeFrom="column">
                  <wp:posOffset>2715895</wp:posOffset>
                </wp:positionH>
                <wp:positionV relativeFrom="paragraph">
                  <wp:posOffset>1300480</wp:posOffset>
                </wp:positionV>
                <wp:extent cx="323850" cy="0"/>
                <wp:effectExtent l="0" t="63500" r="0" b="76200"/>
                <wp:wrapNone/>
                <wp:docPr id="7" name="Straight Arrow Connector 7"/>
                <wp:cNvGraphicFramePr/>
                <a:graphic xmlns:a="http://schemas.openxmlformats.org/drawingml/2006/main">
                  <a:graphicData uri="http://schemas.microsoft.com/office/word/2010/wordprocessingShape">
                    <wps:wsp>
                      <wps:cNvCnPr/>
                      <wps:spPr>
                        <a:xfrm>
                          <a:off x="0" y="0"/>
                          <a:ext cx="3238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921960" id="Straight Arrow Connector 7" o:spid="_x0000_s1026" type="#_x0000_t32" style="position:absolute;margin-left:213.85pt;margin-top:102.4pt;width:25.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" strokecolor="black [3213]" strokeweight=".5pt">
                <v:stroke endarrow="block" joinstyle="miter"/>
              </v:shape>
            </w:pict>
          </mc:Fallback>
        </mc:AlternateContent>
      </w:r>
      <w:r w:rsidRPr="00A4732E">
        <w:rPr>
          <w:rFonts w:cstheme="minorHAnsi"/>
          <w:noProof/>
        </w:rPr>
        <mc:AlternateContent>
          <mc:Choice Requires="wps">
            <w:drawing>
              <wp:anchor distT="0" distB="0" distL="114300" distR="114300" simplePos="0" relativeHeight="251664384" behindDoc="0" locked="0" layoutInCell="1" allowOverlap="1" wp14:anchorId="627BD2A4" wp14:editId="3AE94B87">
                <wp:simplePos x="0" y="0"/>
                <wp:positionH relativeFrom="column">
                  <wp:posOffset>3051175</wp:posOffset>
                </wp:positionH>
                <wp:positionV relativeFrom="paragraph">
                  <wp:posOffset>998220</wp:posOffset>
                </wp:positionV>
                <wp:extent cx="2113915" cy="526415"/>
                <wp:effectExtent l="0" t="0" r="6985" b="6985"/>
                <wp:wrapNone/>
                <wp:docPr id="6" name="Rectangle 6"/>
                <wp:cNvGraphicFramePr/>
                <a:graphic xmlns:a="http://schemas.openxmlformats.org/drawingml/2006/main">
                  <a:graphicData uri="http://schemas.microsoft.com/office/word/2010/wordprocessingShape">
                    <wps:wsp>
                      <wps:cNvSpPr/>
                      <wps:spPr>
                        <a:xfrm>
                          <a:off x="0" y="0"/>
                          <a:ext cx="2113915"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A6EB4D" w14:textId="77777777" w:rsidR="001A4C93" w:rsidRPr="00560609" w:rsidRDefault="001A4C93" w:rsidP="001A4C93">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 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7BD2A4" id="Rectangle 6" o:spid="_x0000_s1031" style="position:absolute;margin-left:240.25pt;margin-top:78.6pt;width:166.45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" filled="f" strokecolor="black [3213]" strokeweight="1pt">
                <v:textbox>
                  <w:txbxContent>
                    <w:p w14:paraId="56A6EB4D" w14:textId="77777777" w:rsidR="001A4C93" w:rsidRPr="00560609" w:rsidRDefault="001A4C93" w:rsidP="001A4C93">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 n = 0</w:t>
                      </w:r>
                    </w:p>
                  </w:txbxContent>
                </v:textbox>
              </v:rect>
            </w:pict>
          </mc:Fallback>
        </mc:AlternateContent>
      </w:r>
      <w:r w:rsidRPr="00A4732E">
        <w:rPr>
          <w:rFonts w:cstheme="minorHAnsi"/>
          <w:noProof/>
        </w:rPr>
        <mc:AlternateContent>
          <mc:Choice Requires="wps">
            <w:drawing>
              <wp:anchor distT="0" distB="0" distL="114300" distR="114300" simplePos="0" relativeHeight="251661312" behindDoc="0" locked="0" layoutInCell="1" allowOverlap="1" wp14:anchorId="2C09D61F" wp14:editId="657454E2">
                <wp:simplePos x="0" y="0"/>
                <wp:positionH relativeFrom="column">
                  <wp:posOffset>560705</wp:posOffset>
                </wp:positionH>
                <wp:positionV relativeFrom="paragraph">
                  <wp:posOffset>151765</wp:posOffset>
                </wp:positionV>
                <wp:extent cx="2126615" cy="526415"/>
                <wp:effectExtent l="0" t="0" r="6985" b="6985"/>
                <wp:wrapNone/>
                <wp:docPr id="3" name="Rectangle 3"/>
                <wp:cNvGraphicFramePr/>
                <a:graphic xmlns:a="http://schemas.openxmlformats.org/drawingml/2006/main">
                  <a:graphicData uri="http://schemas.microsoft.com/office/word/2010/wordprocessingShape">
                    <wps:wsp>
                      <wps:cNvSpPr/>
                      <wps:spPr>
                        <a:xfrm>
                          <a:off x="0" y="0"/>
                          <a:ext cx="2126615"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D3DBE0" w14:textId="77777777" w:rsidR="001A4C93" w:rsidRPr="00560609" w:rsidRDefault="001A4C93" w:rsidP="001A4C93">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 n = 820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9D61F" id="Rectangle 3" o:spid="_x0000_s1032" style="position:absolute;margin-left:44.15pt;margin-top:11.95pt;width:167.45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" filled="f" strokecolor="black [3213]" strokeweight="1pt">
                <v:textbox>
                  <w:txbxContent>
                    <w:p w14:paraId="2CD3DBE0" w14:textId="77777777" w:rsidR="001A4C93" w:rsidRPr="00560609" w:rsidRDefault="001A4C93" w:rsidP="001A4C93">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 n = 820</w:t>
                      </w:r>
                    </w:p>
                  </w:txbxContent>
                </v:textbox>
              </v:rect>
            </w:pict>
          </mc:Fallback>
        </mc:AlternateContent>
      </w:r>
      <w:r w:rsidRPr="00A4732E">
        <w:rPr>
          <w:rFonts w:cstheme="minorHAnsi"/>
          <w:noProof/>
        </w:rPr>
        <mc:AlternateContent>
          <mc:Choice Requires="wps">
            <w:drawing>
              <wp:anchor distT="0" distB="0" distL="114300" distR="114300" simplePos="0" relativeHeight="251662336" behindDoc="0" locked="0" layoutInCell="1" allowOverlap="1" wp14:anchorId="23C646A2" wp14:editId="4ADB9873">
                <wp:simplePos x="0" y="0"/>
                <wp:positionH relativeFrom="column">
                  <wp:posOffset>3051175</wp:posOffset>
                </wp:positionH>
                <wp:positionV relativeFrom="paragraph">
                  <wp:posOffset>151765</wp:posOffset>
                </wp:positionV>
                <wp:extent cx="2113915" cy="526415"/>
                <wp:effectExtent l="0" t="0" r="6985" b="6985"/>
                <wp:wrapNone/>
                <wp:docPr id="4" name="Rectangle 4"/>
                <wp:cNvGraphicFramePr/>
                <a:graphic xmlns:a="http://schemas.openxmlformats.org/drawingml/2006/main">
                  <a:graphicData uri="http://schemas.microsoft.com/office/word/2010/wordprocessingShape">
                    <wps:wsp>
                      <wps:cNvSpPr/>
                      <wps:spPr>
                        <a:xfrm>
                          <a:off x="0" y="0"/>
                          <a:ext cx="2113915"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610399" w14:textId="77777777" w:rsidR="001A4C93" w:rsidRPr="00560609" w:rsidRDefault="001A4C93" w:rsidP="001A4C93">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 n = 771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646A2" id="Rectangle 4" o:spid="_x0000_s1033" style="position:absolute;margin-left:240.25pt;margin-top:11.95pt;width:166.45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" filled="f" strokecolor="black [3213]" strokeweight="1pt">
                <v:textbox>
                  <w:txbxContent>
                    <w:p w14:paraId="28610399" w14:textId="77777777" w:rsidR="001A4C93" w:rsidRPr="00560609" w:rsidRDefault="001A4C93" w:rsidP="001A4C93">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 n = 771</w:t>
                      </w:r>
                    </w:p>
                  </w:txbxContent>
                </v:textbox>
              </v:rect>
            </w:pict>
          </mc:Fallback>
        </mc:AlternateContent>
      </w:r>
      <w:r w:rsidRPr="00A4732E">
        <w:rPr>
          <w:rFonts w:cstheme="minorHAnsi"/>
          <w:noProof/>
        </w:rPr>
        <mc:AlternateContent>
          <mc:Choice Requires="wps">
            <w:drawing>
              <wp:anchor distT="0" distB="0" distL="114300" distR="114300" simplePos="0" relativeHeight="251674624" behindDoc="0" locked="0" layoutInCell="1" allowOverlap="1" wp14:anchorId="101D93C4" wp14:editId="2244F79A">
                <wp:simplePos x="0" y="0"/>
                <wp:positionH relativeFrom="column">
                  <wp:posOffset>1400175</wp:posOffset>
                </wp:positionH>
                <wp:positionV relativeFrom="paragraph">
                  <wp:posOffset>688975</wp:posOffset>
                </wp:positionV>
                <wp:extent cx="0" cy="281305"/>
                <wp:effectExtent l="63500" t="0" r="76200" b="361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3CDB27" id="Straight Arrow Connector 35" o:spid="_x0000_s1026" type="#_x0000_t32" style="position:absolute;margin-left:110.25pt;margin-top:54.25pt;width:0;height:22.1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" strokecolor="black [3213]" strokeweight=".5pt">
                <v:stroke endarrow="block" joinstyle="miter"/>
              </v:shape>
            </w:pict>
          </mc:Fallback>
        </mc:AlternateContent>
      </w:r>
    </w:p>
    <w:p w14:paraId="4FAF5C30" w14:textId="253B0F76" w:rsidR="001A4C93" w:rsidRPr="00A4732E" w:rsidRDefault="001A4C93" w:rsidP="001A4C93">
      <w:pPr>
        <w:spacing w:line="276" w:lineRule="auto"/>
        <w:rPr>
          <w:rFonts w:cstheme="minorHAnsi"/>
        </w:rPr>
      </w:pPr>
    </w:p>
    <w:p w14:paraId="15708B36" w14:textId="2B7CEA41" w:rsidR="001A4C93" w:rsidRPr="00A4732E" w:rsidRDefault="001A4C93" w:rsidP="001A4C93">
      <w:pPr>
        <w:spacing w:line="276" w:lineRule="auto"/>
        <w:rPr>
          <w:rFonts w:cstheme="minorHAnsi"/>
        </w:rPr>
      </w:pPr>
    </w:p>
    <w:p w14:paraId="19994E11" w14:textId="0F55F8DC" w:rsidR="001A4C93" w:rsidRPr="00A4732E" w:rsidRDefault="001A4C93" w:rsidP="001A4C93">
      <w:pPr>
        <w:spacing w:line="276" w:lineRule="auto"/>
        <w:rPr>
          <w:rFonts w:cstheme="minorHAnsi"/>
        </w:rPr>
      </w:pPr>
    </w:p>
    <w:p w14:paraId="2954A58A" w14:textId="631DCE61" w:rsidR="001A4C93" w:rsidRPr="00A4732E" w:rsidRDefault="001A4C93" w:rsidP="001A4C93">
      <w:pPr>
        <w:spacing w:line="276" w:lineRule="auto"/>
        <w:rPr>
          <w:rFonts w:cstheme="minorHAnsi"/>
        </w:rPr>
      </w:pPr>
    </w:p>
    <w:p w14:paraId="2F5F5DED" w14:textId="20A7F6B6" w:rsidR="001A4C93" w:rsidRPr="00A4732E" w:rsidRDefault="00CF5284" w:rsidP="001A4C93">
      <w:pPr>
        <w:spacing w:line="276" w:lineRule="auto"/>
        <w:rPr>
          <w:rFonts w:cstheme="minorHAnsi"/>
        </w:rPr>
      </w:pPr>
      <w:r w:rsidRPr="00A4732E">
        <w:rPr>
          <w:rFonts w:cstheme="minorHAnsi"/>
          <w:noProof/>
        </w:rPr>
        <mc:AlternateContent>
          <mc:Choice Requires="wps">
            <w:drawing>
              <wp:anchor distT="0" distB="0" distL="114300" distR="114300" simplePos="0" relativeHeight="251671552" behindDoc="0" locked="0" layoutInCell="1" allowOverlap="1" wp14:anchorId="507D1843" wp14:editId="4A0E1193">
                <wp:simplePos x="0" y="0"/>
                <wp:positionH relativeFrom="column">
                  <wp:posOffset>-1161098</wp:posOffset>
                </wp:positionH>
                <wp:positionV relativeFrom="paragraph">
                  <wp:posOffset>337102</wp:posOffset>
                </wp:positionV>
                <wp:extent cx="2787015" cy="262890"/>
                <wp:effectExtent l="4763" t="0" r="11747" b="1174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01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EF64CD1" w14:textId="77777777" w:rsidR="001A4C93" w:rsidRDefault="001A4C93" w:rsidP="001A4C93">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9EDBE53" w14:textId="77777777" w:rsidR="001A4C93" w:rsidRPr="001502CF" w:rsidRDefault="001A4C93" w:rsidP="001A4C93">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D1843" id="Flowchart: Alternate Process 32" o:spid="_x0000_s1034" type="#_x0000_t176" style="position:absolute;margin-left:-91.45pt;margin-top:26.55pt;width:219.45pt;height:20.7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" fillcolor="#9cc2e5 [1944]" strokecolor="black [3213]" strokeweight="1pt">
                <v:textbox>
                  <w:txbxContent>
                    <w:p w14:paraId="2EF64CD1" w14:textId="77777777" w:rsidR="001A4C93" w:rsidRDefault="001A4C93" w:rsidP="001A4C93">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9EDBE53" w14:textId="77777777" w:rsidR="001A4C93" w:rsidRPr="001502CF" w:rsidRDefault="001A4C93" w:rsidP="001A4C93">
                      <w:pPr>
                        <w:rPr>
                          <w:rFonts w:ascii="Arial" w:hAnsi="Arial" w:cs="Arial"/>
                          <w:b/>
                          <w:color w:val="000000" w:themeColor="text1"/>
                          <w:sz w:val="18"/>
                          <w:szCs w:val="18"/>
                        </w:rPr>
                      </w:pPr>
                    </w:p>
                  </w:txbxContent>
                </v:textbox>
              </v:shape>
            </w:pict>
          </mc:Fallback>
        </mc:AlternateContent>
      </w:r>
    </w:p>
    <w:p w14:paraId="78A308D0" w14:textId="72712C53" w:rsidR="001A4C93" w:rsidRPr="00A4732E" w:rsidRDefault="001A4C93" w:rsidP="001A4C93">
      <w:pPr>
        <w:spacing w:line="276" w:lineRule="auto"/>
        <w:rPr>
          <w:rFonts w:cstheme="minorHAnsi"/>
        </w:rPr>
      </w:pPr>
    </w:p>
    <w:p w14:paraId="21960ADA" w14:textId="19B76222" w:rsidR="001A4C93" w:rsidRPr="00A4732E" w:rsidRDefault="00CF5284" w:rsidP="001A4C93">
      <w:pPr>
        <w:spacing w:line="276" w:lineRule="auto"/>
        <w:rPr>
          <w:rFonts w:cstheme="minorHAnsi"/>
        </w:rPr>
      </w:pPr>
      <w:r w:rsidRPr="00A4732E">
        <w:rPr>
          <w:rFonts w:cstheme="minorHAnsi"/>
          <w:noProof/>
        </w:rPr>
        <mc:AlternateContent>
          <mc:Choice Requires="wps">
            <w:drawing>
              <wp:anchor distT="0" distB="0" distL="114300" distR="114300" simplePos="0" relativeHeight="251675648" behindDoc="0" locked="0" layoutInCell="1" allowOverlap="1" wp14:anchorId="501AA0A1" wp14:editId="58CC6B3D">
                <wp:simplePos x="0" y="0"/>
                <wp:positionH relativeFrom="column">
                  <wp:posOffset>1409700</wp:posOffset>
                </wp:positionH>
                <wp:positionV relativeFrom="paragraph">
                  <wp:posOffset>30714</wp:posOffset>
                </wp:positionV>
                <wp:extent cx="0" cy="281305"/>
                <wp:effectExtent l="63500" t="0" r="76200" b="361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2B5AF4" id="Straight Arrow Connector 36" o:spid="_x0000_s1026" type="#_x0000_t32" style="position:absolute;margin-left:111pt;margin-top:2.4pt;width:0;height:22.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" strokecolor="black [3213]" strokeweight=".5pt">
                <v:stroke endarrow="block" joinstyle="miter"/>
              </v:shape>
            </w:pict>
          </mc:Fallback>
        </mc:AlternateContent>
      </w:r>
    </w:p>
    <w:p w14:paraId="142B0745" w14:textId="36C7B348" w:rsidR="001A4C93" w:rsidRPr="00A4732E" w:rsidRDefault="00CF5284" w:rsidP="001A4C93">
      <w:pPr>
        <w:spacing w:line="276" w:lineRule="auto"/>
        <w:rPr>
          <w:rFonts w:cstheme="minorHAnsi"/>
        </w:rPr>
      </w:pPr>
      <w:r w:rsidRPr="00A4732E">
        <w:rPr>
          <w:rFonts w:cstheme="minorHAnsi"/>
          <w:noProof/>
        </w:rPr>
        <mc:AlternateContent>
          <mc:Choice Requires="wps">
            <w:drawing>
              <wp:anchor distT="0" distB="0" distL="114300" distR="114300" simplePos="0" relativeHeight="251668480" behindDoc="0" locked="0" layoutInCell="1" allowOverlap="1" wp14:anchorId="22227C1D" wp14:editId="3DEC145F">
                <wp:simplePos x="0" y="0"/>
                <wp:positionH relativeFrom="column">
                  <wp:posOffset>2712085</wp:posOffset>
                </wp:positionH>
                <wp:positionV relativeFrom="paragraph">
                  <wp:posOffset>428625</wp:posOffset>
                </wp:positionV>
                <wp:extent cx="323850" cy="0"/>
                <wp:effectExtent l="0" t="63500" r="0" b="76200"/>
                <wp:wrapNone/>
                <wp:docPr id="17" name="Straight Arrow Connector 17"/>
                <wp:cNvGraphicFramePr/>
                <a:graphic xmlns:a="http://schemas.openxmlformats.org/drawingml/2006/main">
                  <a:graphicData uri="http://schemas.microsoft.com/office/word/2010/wordprocessingShape">
                    <wps:wsp>
                      <wps:cNvCnPr/>
                      <wps:spPr>
                        <a:xfrm>
                          <a:off x="0" y="0"/>
                          <a:ext cx="3238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623B62" id="Straight Arrow Connector 17" o:spid="_x0000_s1026" type="#_x0000_t32" style="position:absolute;margin-left:213.55pt;margin-top:33.75pt;width:25.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" strokecolor="black [3213]" strokeweight=".5pt">
                <v:stroke endarrow="block" joinstyle="miter"/>
              </v:shape>
            </w:pict>
          </mc:Fallback>
        </mc:AlternateContent>
      </w:r>
      <w:r w:rsidRPr="00A4732E">
        <w:rPr>
          <w:rFonts w:cstheme="minorHAnsi"/>
          <w:noProof/>
        </w:rPr>
        <mc:AlternateContent>
          <mc:Choice Requires="wps">
            <w:drawing>
              <wp:anchor distT="0" distB="0" distL="114300" distR="114300" simplePos="0" relativeHeight="251665408" behindDoc="0" locked="0" layoutInCell="1" allowOverlap="1" wp14:anchorId="4E5C8A2C" wp14:editId="78A3C5E7">
                <wp:simplePos x="0" y="0"/>
                <wp:positionH relativeFrom="column">
                  <wp:posOffset>560705</wp:posOffset>
                </wp:positionH>
                <wp:positionV relativeFrom="paragraph">
                  <wp:posOffset>107315</wp:posOffset>
                </wp:positionV>
                <wp:extent cx="2133600" cy="526415"/>
                <wp:effectExtent l="0" t="0" r="12700" b="6985"/>
                <wp:wrapNone/>
                <wp:docPr id="8" name="Rectangle 8"/>
                <wp:cNvGraphicFramePr/>
                <a:graphic xmlns:a="http://schemas.openxmlformats.org/drawingml/2006/main">
                  <a:graphicData uri="http://schemas.microsoft.com/office/word/2010/wordprocessingShape">
                    <wps:wsp>
                      <wps:cNvSpPr/>
                      <wps:spPr>
                        <a:xfrm>
                          <a:off x="0" y="0"/>
                          <a:ext cx="213360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DD0E3" w14:textId="77777777" w:rsidR="001A4C93" w:rsidRPr="00560609" w:rsidRDefault="001A4C93" w:rsidP="001A4C93">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 n = 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C8A2C" id="Rectangle 8" o:spid="_x0000_s1035" style="position:absolute;margin-left:44.15pt;margin-top:8.45pt;width:168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" filled="f" strokecolor="black [3213]" strokeweight="1pt">
                <v:textbox>
                  <w:txbxContent>
                    <w:p w14:paraId="5C8DD0E3" w14:textId="77777777" w:rsidR="001A4C93" w:rsidRPr="00560609" w:rsidRDefault="001A4C93" w:rsidP="001A4C93">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 n = 49</w:t>
                      </w:r>
                    </w:p>
                  </w:txbxContent>
                </v:textbox>
              </v:rect>
            </w:pict>
          </mc:Fallback>
        </mc:AlternateContent>
      </w:r>
      <w:r w:rsidRPr="00A4732E">
        <w:rPr>
          <w:rFonts w:cstheme="minorHAnsi"/>
          <w:noProof/>
        </w:rPr>
        <mc:AlternateContent>
          <mc:Choice Requires="wps">
            <w:drawing>
              <wp:anchor distT="0" distB="0" distL="114300" distR="114300" simplePos="0" relativeHeight="251666432" behindDoc="0" locked="0" layoutInCell="1" allowOverlap="1" wp14:anchorId="6163FD6B" wp14:editId="40C7B57C">
                <wp:simplePos x="0" y="0"/>
                <wp:positionH relativeFrom="column">
                  <wp:posOffset>3057525</wp:posOffset>
                </wp:positionH>
                <wp:positionV relativeFrom="paragraph">
                  <wp:posOffset>100564</wp:posOffset>
                </wp:positionV>
                <wp:extent cx="2107565" cy="1133475"/>
                <wp:effectExtent l="0" t="0" r="13335" b="9525"/>
                <wp:wrapNone/>
                <wp:docPr id="9" name="Rectangle 9"/>
                <wp:cNvGraphicFramePr/>
                <a:graphic xmlns:a="http://schemas.openxmlformats.org/drawingml/2006/main">
                  <a:graphicData uri="http://schemas.microsoft.com/office/word/2010/wordprocessingShape">
                    <wps:wsp>
                      <wps:cNvSpPr/>
                      <wps:spPr>
                        <a:xfrm>
                          <a:off x="0" y="0"/>
                          <a:ext cx="2107565"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AB4C2B" w14:textId="77777777" w:rsidR="001A4C93" w:rsidRDefault="001A4C93" w:rsidP="001A4C93">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 n = 31</w:t>
                            </w:r>
                          </w:p>
                          <w:p w14:paraId="7695FB8A"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 xml:space="preserve">Association not assessed: n = </w:t>
                            </w:r>
                            <w:r>
                              <w:rPr>
                                <w:rFonts w:ascii="Arial" w:hAnsi="Arial" w:cs="Arial"/>
                                <w:color w:val="000000" w:themeColor="text1"/>
                                <w:sz w:val="16"/>
                                <w:szCs w:val="18"/>
                              </w:rPr>
                              <w:t>20</w:t>
                            </w:r>
                          </w:p>
                          <w:p w14:paraId="72DFC8F4"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Wrong population: n = 5</w:t>
                            </w:r>
                          </w:p>
                          <w:p w14:paraId="0E2D212B" w14:textId="77777777" w:rsidR="001A4C93"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Wrong outcome: n = 5</w:t>
                            </w:r>
                          </w:p>
                          <w:p w14:paraId="745E3114" w14:textId="77777777" w:rsidR="001A4C93" w:rsidRPr="00292F60" w:rsidRDefault="001A4C93" w:rsidP="001A4C93">
                            <w:pPr>
                              <w:ind w:left="284"/>
                              <w:rPr>
                                <w:rFonts w:ascii="Arial" w:hAnsi="Arial" w:cs="Arial"/>
                                <w:color w:val="000000" w:themeColor="text1"/>
                                <w:sz w:val="16"/>
                                <w:szCs w:val="18"/>
                              </w:rPr>
                            </w:pPr>
                            <w:r>
                              <w:rPr>
                                <w:rFonts w:ascii="Arial" w:hAnsi="Arial" w:cs="Arial"/>
                                <w:color w:val="000000" w:themeColor="text1"/>
                                <w:sz w:val="16"/>
                                <w:szCs w:val="18"/>
                              </w:rPr>
                              <w:t>Duplicate case report: n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3FD6B" id="Rectangle 9" o:spid="_x0000_s1036" style="position:absolute;margin-left:240.75pt;margin-top:7.9pt;width:165.95pt;height:8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" filled="f" strokecolor="black [3213]" strokeweight="1pt">
                <v:textbox>
                  <w:txbxContent>
                    <w:p w14:paraId="70AB4C2B" w14:textId="77777777" w:rsidR="001A4C93" w:rsidRDefault="001A4C93" w:rsidP="001A4C93">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 n = 31</w:t>
                      </w:r>
                    </w:p>
                    <w:p w14:paraId="7695FB8A"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 xml:space="preserve">Association not assessed: n = </w:t>
                      </w:r>
                      <w:r>
                        <w:rPr>
                          <w:rFonts w:ascii="Arial" w:hAnsi="Arial" w:cs="Arial"/>
                          <w:color w:val="000000" w:themeColor="text1"/>
                          <w:sz w:val="16"/>
                          <w:szCs w:val="18"/>
                        </w:rPr>
                        <w:t>20</w:t>
                      </w:r>
                    </w:p>
                    <w:p w14:paraId="72DFC8F4" w14:textId="77777777" w:rsidR="001A4C93" w:rsidRPr="00292F60"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Wrong population: n = 5</w:t>
                      </w:r>
                    </w:p>
                    <w:p w14:paraId="0E2D212B" w14:textId="77777777" w:rsidR="001A4C93"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Wrong outcome: n = 5</w:t>
                      </w:r>
                    </w:p>
                    <w:p w14:paraId="745E3114" w14:textId="77777777" w:rsidR="001A4C93" w:rsidRPr="00292F60" w:rsidRDefault="001A4C93" w:rsidP="001A4C93">
                      <w:pPr>
                        <w:ind w:left="284"/>
                        <w:rPr>
                          <w:rFonts w:ascii="Arial" w:hAnsi="Arial" w:cs="Arial"/>
                          <w:color w:val="000000" w:themeColor="text1"/>
                          <w:sz w:val="16"/>
                          <w:szCs w:val="18"/>
                        </w:rPr>
                      </w:pPr>
                      <w:r>
                        <w:rPr>
                          <w:rFonts w:ascii="Arial" w:hAnsi="Arial" w:cs="Arial"/>
                          <w:color w:val="000000" w:themeColor="text1"/>
                          <w:sz w:val="16"/>
                          <w:szCs w:val="18"/>
                        </w:rPr>
                        <w:t>Duplicate case report: n = 1</w:t>
                      </w:r>
                    </w:p>
                  </w:txbxContent>
                </v:textbox>
              </v:rect>
            </w:pict>
          </mc:Fallback>
        </mc:AlternateContent>
      </w:r>
    </w:p>
    <w:p w14:paraId="51C28CC6" w14:textId="256710FD" w:rsidR="001A4C93" w:rsidRPr="00A4732E" w:rsidRDefault="001A4C93" w:rsidP="001A4C93">
      <w:pPr>
        <w:spacing w:line="276" w:lineRule="auto"/>
        <w:rPr>
          <w:rFonts w:cstheme="minorHAnsi"/>
        </w:rPr>
      </w:pPr>
    </w:p>
    <w:p w14:paraId="2F9F764D" w14:textId="70643EC7" w:rsidR="001A4C93" w:rsidRPr="00A4732E" w:rsidRDefault="00CF5284" w:rsidP="001A4C93">
      <w:pPr>
        <w:spacing w:line="276" w:lineRule="auto"/>
        <w:rPr>
          <w:rFonts w:cstheme="minorHAnsi"/>
        </w:rPr>
      </w:pPr>
      <w:r w:rsidRPr="00A4732E">
        <w:rPr>
          <w:rFonts w:cstheme="minorHAnsi"/>
          <w:noProof/>
        </w:rPr>
        <mc:AlternateContent>
          <mc:Choice Requires="wps">
            <w:drawing>
              <wp:anchor distT="0" distB="0" distL="114300" distR="114300" simplePos="0" relativeHeight="251676672" behindDoc="0" locked="0" layoutInCell="1" allowOverlap="1" wp14:anchorId="3E6F5F38" wp14:editId="7F8511B1">
                <wp:simplePos x="0" y="0"/>
                <wp:positionH relativeFrom="column">
                  <wp:posOffset>1400810</wp:posOffset>
                </wp:positionH>
                <wp:positionV relativeFrom="paragraph">
                  <wp:posOffset>204584</wp:posOffset>
                </wp:positionV>
                <wp:extent cx="0" cy="746125"/>
                <wp:effectExtent l="63500" t="0" r="38100" b="41275"/>
                <wp:wrapNone/>
                <wp:docPr id="19" name="Straight Arrow Connector 19"/>
                <wp:cNvGraphicFramePr/>
                <a:graphic xmlns:a="http://schemas.openxmlformats.org/drawingml/2006/main">
                  <a:graphicData uri="http://schemas.microsoft.com/office/word/2010/wordprocessingShape">
                    <wps:wsp>
                      <wps:cNvCnPr/>
                      <wps:spPr>
                        <a:xfrm>
                          <a:off x="0" y="0"/>
                          <a:ext cx="0" cy="746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605704" id="Straight Arrow Connector 19" o:spid="_x0000_s1026" type="#_x0000_t32" style="position:absolute;margin-left:110.3pt;margin-top:16.1pt;width:0;height:58.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" strokecolor="black [3213]" strokeweight=".5pt">
                <v:stroke endarrow="block" joinstyle="miter"/>
              </v:shape>
            </w:pict>
          </mc:Fallback>
        </mc:AlternateContent>
      </w:r>
    </w:p>
    <w:p w14:paraId="138A30CE" w14:textId="590D5AE1" w:rsidR="001A4C93" w:rsidRPr="00A4732E" w:rsidRDefault="001A4C93" w:rsidP="001A4C93">
      <w:pPr>
        <w:spacing w:line="276" w:lineRule="auto"/>
        <w:rPr>
          <w:rFonts w:cstheme="minorHAnsi"/>
        </w:rPr>
      </w:pPr>
    </w:p>
    <w:p w14:paraId="377F1798" w14:textId="6B25704E" w:rsidR="001A4C93" w:rsidRPr="00A4732E" w:rsidRDefault="001A4C93" w:rsidP="001A4C93">
      <w:pPr>
        <w:spacing w:line="276" w:lineRule="auto"/>
        <w:rPr>
          <w:rFonts w:cstheme="minorHAnsi"/>
        </w:rPr>
      </w:pPr>
    </w:p>
    <w:p w14:paraId="21B8E402" w14:textId="051D1881" w:rsidR="001A4C93" w:rsidRPr="00A4732E" w:rsidRDefault="001A4C93" w:rsidP="001A4C93">
      <w:pPr>
        <w:spacing w:line="276" w:lineRule="auto"/>
        <w:rPr>
          <w:rFonts w:cstheme="minorHAnsi"/>
        </w:rPr>
      </w:pPr>
    </w:p>
    <w:p w14:paraId="4D0FE6A2" w14:textId="12227385" w:rsidR="001A4C93" w:rsidRPr="00A4732E" w:rsidRDefault="00CF5284" w:rsidP="001A4C93">
      <w:pPr>
        <w:spacing w:line="276" w:lineRule="auto"/>
        <w:rPr>
          <w:rFonts w:cstheme="minorHAnsi"/>
        </w:rPr>
      </w:pPr>
      <w:r w:rsidRPr="00A4732E">
        <w:rPr>
          <w:rFonts w:cstheme="minorHAnsi"/>
          <w:noProof/>
        </w:rPr>
        <mc:AlternateContent>
          <mc:Choice Requires="wps">
            <w:drawing>
              <wp:anchor distT="0" distB="0" distL="114300" distR="114300" simplePos="0" relativeHeight="251672576" behindDoc="0" locked="0" layoutInCell="1" allowOverlap="1" wp14:anchorId="6BB13D1C" wp14:editId="1D07030B">
                <wp:simplePos x="0" y="0"/>
                <wp:positionH relativeFrom="column">
                  <wp:posOffset>-148590</wp:posOffset>
                </wp:positionH>
                <wp:positionV relativeFrom="paragraph">
                  <wp:posOffset>383540</wp:posOffset>
                </wp:positionV>
                <wp:extent cx="763905" cy="262890"/>
                <wp:effectExtent l="0" t="3492" r="7302" b="73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390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09AB442D" w14:textId="77777777" w:rsidR="001A4C93" w:rsidRPr="001502CF" w:rsidRDefault="001A4C93" w:rsidP="001A4C93">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13D1C" id="Flowchart: Alternate Process 33" o:spid="_x0000_s1037" type="#_x0000_t176" style="position:absolute;margin-left:-11.7pt;margin-top:30.2pt;width:60.15pt;height:20.7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" fillcolor="#9cc2e5 [1944]" strokecolor="black [3213]" strokeweight="1pt">
                <v:textbox>
                  <w:txbxContent>
                    <w:p w14:paraId="09AB442D" w14:textId="77777777" w:rsidR="001A4C93" w:rsidRPr="001502CF" w:rsidRDefault="001A4C93" w:rsidP="001A4C93">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r w:rsidRPr="00A4732E">
        <w:rPr>
          <w:rFonts w:cstheme="minorHAnsi"/>
          <w:noProof/>
        </w:rPr>
        <mc:AlternateContent>
          <mc:Choice Requires="wps">
            <w:drawing>
              <wp:anchor distT="0" distB="0" distL="114300" distR="114300" simplePos="0" relativeHeight="251680768" behindDoc="0" locked="0" layoutInCell="1" allowOverlap="1" wp14:anchorId="38BF17CF" wp14:editId="648D551C">
                <wp:simplePos x="0" y="0"/>
                <wp:positionH relativeFrom="column">
                  <wp:posOffset>3058795</wp:posOffset>
                </wp:positionH>
                <wp:positionV relativeFrom="paragraph">
                  <wp:posOffset>103505</wp:posOffset>
                </wp:positionV>
                <wp:extent cx="2106295" cy="723900"/>
                <wp:effectExtent l="0" t="0" r="14605" b="12700"/>
                <wp:wrapNone/>
                <wp:docPr id="14" name="Rectangle 14"/>
                <wp:cNvGraphicFramePr/>
                <a:graphic xmlns:a="http://schemas.openxmlformats.org/drawingml/2006/main">
                  <a:graphicData uri="http://schemas.microsoft.com/office/word/2010/wordprocessingShape">
                    <wps:wsp>
                      <wps:cNvSpPr/>
                      <wps:spPr>
                        <a:xfrm>
                          <a:off x="0" y="0"/>
                          <a:ext cx="2106295"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9381C9" w14:textId="77777777" w:rsidR="001A4C93" w:rsidRDefault="001A4C93" w:rsidP="001A4C93">
                            <w:pPr>
                              <w:rPr>
                                <w:rFonts w:ascii="Arial" w:hAnsi="Arial" w:cs="Arial"/>
                                <w:color w:val="000000" w:themeColor="text1"/>
                                <w:sz w:val="18"/>
                                <w:szCs w:val="20"/>
                              </w:rPr>
                            </w:pPr>
                            <w:r>
                              <w:rPr>
                                <w:rFonts w:ascii="Arial" w:hAnsi="Arial" w:cs="Arial"/>
                                <w:color w:val="000000" w:themeColor="text1"/>
                                <w:sz w:val="18"/>
                                <w:szCs w:val="20"/>
                              </w:rPr>
                              <w:t>Reports identified from other sources:</w:t>
                            </w:r>
                          </w:p>
                          <w:p w14:paraId="00E6D663" w14:textId="77777777" w:rsidR="001A4C93" w:rsidRPr="00292F60" w:rsidRDefault="001A4C93" w:rsidP="001A4C93">
                            <w:pPr>
                              <w:ind w:left="284"/>
                              <w:rPr>
                                <w:rFonts w:ascii="Arial" w:hAnsi="Arial" w:cs="Arial"/>
                                <w:color w:val="000000" w:themeColor="text1"/>
                                <w:sz w:val="16"/>
                                <w:szCs w:val="18"/>
                              </w:rPr>
                            </w:pPr>
                            <w:r>
                              <w:rPr>
                                <w:rFonts w:ascii="Arial" w:hAnsi="Arial" w:cs="Arial"/>
                                <w:color w:val="000000" w:themeColor="text1"/>
                                <w:sz w:val="16"/>
                                <w:szCs w:val="18"/>
                              </w:rPr>
                              <w:t>Reviews</w:t>
                            </w:r>
                            <w:r w:rsidRPr="00292F60">
                              <w:rPr>
                                <w:rFonts w:ascii="Arial" w:hAnsi="Arial" w:cs="Arial"/>
                                <w:color w:val="000000" w:themeColor="text1"/>
                                <w:sz w:val="16"/>
                                <w:szCs w:val="18"/>
                              </w:rPr>
                              <w:t xml:space="preserve">: n = </w:t>
                            </w:r>
                            <w:r>
                              <w:rPr>
                                <w:rFonts w:ascii="Arial" w:hAnsi="Arial" w:cs="Arial"/>
                                <w:color w:val="000000" w:themeColor="text1"/>
                                <w:sz w:val="16"/>
                                <w:szCs w:val="18"/>
                              </w:rPr>
                              <w:t>6</w:t>
                            </w:r>
                          </w:p>
                          <w:p w14:paraId="32BB49B1" w14:textId="77777777" w:rsidR="001A4C93" w:rsidRPr="001D5C8C"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C</w:t>
                            </w:r>
                            <w:r>
                              <w:rPr>
                                <w:rFonts w:ascii="Arial" w:hAnsi="Arial" w:cs="Arial"/>
                                <w:color w:val="000000" w:themeColor="text1"/>
                                <w:sz w:val="16"/>
                                <w:szCs w:val="18"/>
                              </w:rPr>
                              <w:t>itation searching</w:t>
                            </w:r>
                            <w:r w:rsidRPr="00292F60">
                              <w:rPr>
                                <w:rFonts w:ascii="Arial" w:hAnsi="Arial" w:cs="Arial"/>
                                <w:color w:val="000000" w:themeColor="text1"/>
                                <w:sz w:val="16"/>
                                <w:szCs w:val="18"/>
                              </w:rPr>
                              <w:t xml:space="preserve">: n = </w:t>
                            </w:r>
                            <w:r>
                              <w:rPr>
                                <w:rFonts w:ascii="Arial" w:hAnsi="Arial" w:cs="Arial"/>
                                <w:color w:val="000000" w:themeColor="text1"/>
                                <w:sz w:val="16"/>
                                <w:szCs w:val="18"/>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F17CF" id="Rectangle 14" o:spid="_x0000_s1038" style="position:absolute;margin-left:240.85pt;margin-top:8.15pt;width:165.85pt;height:5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" filled="f" strokecolor="black [3213]" strokeweight="1pt">
                <v:textbox>
                  <w:txbxContent>
                    <w:p w14:paraId="479381C9" w14:textId="77777777" w:rsidR="001A4C93" w:rsidRDefault="001A4C93" w:rsidP="001A4C93">
                      <w:pPr>
                        <w:rPr>
                          <w:rFonts w:ascii="Arial" w:hAnsi="Arial" w:cs="Arial"/>
                          <w:color w:val="000000" w:themeColor="text1"/>
                          <w:sz w:val="18"/>
                          <w:szCs w:val="20"/>
                        </w:rPr>
                      </w:pPr>
                      <w:r>
                        <w:rPr>
                          <w:rFonts w:ascii="Arial" w:hAnsi="Arial" w:cs="Arial"/>
                          <w:color w:val="000000" w:themeColor="text1"/>
                          <w:sz w:val="18"/>
                          <w:szCs w:val="20"/>
                        </w:rPr>
                        <w:t>Reports identified from other sources:</w:t>
                      </w:r>
                    </w:p>
                    <w:p w14:paraId="00E6D663" w14:textId="77777777" w:rsidR="001A4C93" w:rsidRPr="00292F60" w:rsidRDefault="001A4C93" w:rsidP="001A4C93">
                      <w:pPr>
                        <w:ind w:left="284"/>
                        <w:rPr>
                          <w:rFonts w:ascii="Arial" w:hAnsi="Arial" w:cs="Arial"/>
                          <w:color w:val="000000" w:themeColor="text1"/>
                          <w:sz w:val="16"/>
                          <w:szCs w:val="18"/>
                        </w:rPr>
                      </w:pPr>
                      <w:r>
                        <w:rPr>
                          <w:rFonts w:ascii="Arial" w:hAnsi="Arial" w:cs="Arial"/>
                          <w:color w:val="000000" w:themeColor="text1"/>
                          <w:sz w:val="16"/>
                          <w:szCs w:val="18"/>
                        </w:rPr>
                        <w:t>Reviews</w:t>
                      </w:r>
                      <w:r w:rsidRPr="00292F60">
                        <w:rPr>
                          <w:rFonts w:ascii="Arial" w:hAnsi="Arial" w:cs="Arial"/>
                          <w:color w:val="000000" w:themeColor="text1"/>
                          <w:sz w:val="16"/>
                          <w:szCs w:val="18"/>
                        </w:rPr>
                        <w:t xml:space="preserve">: n = </w:t>
                      </w:r>
                      <w:r>
                        <w:rPr>
                          <w:rFonts w:ascii="Arial" w:hAnsi="Arial" w:cs="Arial"/>
                          <w:color w:val="000000" w:themeColor="text1"/>
                          <w:sz w:val="16"/>
                          <w:szCs w:val="18"/>
                        </w:rPr>
                        <w:t>6</w:t>
                      </w:r>
                    </w:p>
                    <w:p w14:paraId="32BB49B1" w14:textId="77777777" w:rsidR="001A4C93" w:rsidRPr="001D5C8C" w:rsidRDefault="001A4C93" w:rsidP="001A4C93">
                      <w:pPr>
                        <w:ind w:left="284"/>
                        <w:rPr>
                          <w:rFonts w:ascii="Arial" w:hAnsi="Arial" w:cs="Arial"/>
                          <w:color w:val="000000" w:themeColor="text1"/>
                          <w:sz w:val="16"/>
                          <w:szCs w:val="18"/>
                        </w:rPr>
                      </w:pPr>
                      <w:r w:rsidRPr="00292F60">
                        <w:rPr>
                          <w:rFonts w:ascii="Arial" w:hAnsi="Arial" w:cs="Arial"/>
                          <w:color w:val="000000" w:themeColor="text1"/>
                          <w:sz w:val="16"/>
                          <w:szCs w:val="18"/>
                        </w:rPr>
                        <w:t>C</w:t>
                      </w:r>
                      <w:r>
                        <w:rPr>
                          <w:rFonts w:ascii="Arial" w:hAnsi="Arial" w:cs="Arial"/>
                          <w:color w:val="000000" w:themeColor="text1"/>
                          <w:sz w:val="16"/>
                          <w:szCs w:val="18"/>
                        </w:rPr>
                        <w:t>itation searching</w:t>
                      </w:r>
                      <w:r w:rsidRPr="00292F60">
                        <w:rPr>
                          <w:rFonts w:ascii="Arial" w:hAnsi="Arial" w:cs="Arial"/>
                          <w:color w:val="000000" w:themeColor="text1"/>
                          <w:sz w:val="16"/>
                          <w:szCs w:val="18"/>
                        </w:rPr>
                        <w:t xml:space="preserve">: n = </w:t>
                      </w:r>
                      <w:r>
                        <w:rPr>
                          <w:rFonts w:ascii="Arial" w:hAnsi="Arial" w:cs="Arial"/>
                          <w:color w:val="000000" w:themeColor="text1"/>
                          <w:sz w:val="16"/>
                          <w:szCs w:val="18"/>
                        </w:rPr>
                        <w:t>0</w:t>
                      </w:r>
                    </w:p>
                  </w:txbxContent>
                </v:textbox>
              </v:rect>
            </w:pict>
          </mc:Fallback>
        </mc:AlternateContent>
      </w:r>
      <w:r w:rsidRPr="00A4732E">
        <w:rPr>
          <w:rFonts w:cstheme="minorHAnsi"/>
          <w:noProof/>
        </w:rPr>
        <mc:AlternateContent>
          <mc:Choice Requires="wps">
            <w:drawing>
              <wp:anchor distT="0" distB="0" distL="114300" distR="114300" simplePos="0" relativeHeight="251667456" behindDoc="0" locked="0" layoutInCell="1" allowOverlap="1" wp14:anchorId="44876C8F" wp14:editId="540BD23D">
                <wp:simplePos x="0" y="0"/>
                <wp:positionH relativeFrom="column">
                  <wp:posOffset>541020</wp:posOffset>
                </wp:positionH>
                <wp:positionV relativeFrom="paragraph">
                  <wp:posOffset>103505</wp:posOffset>
                </wp:positionV>
                <wp:extent cx="2172335" cy="723900"/>
                <wp:effectExtent l="0" t="0" r="12065" b="12700"/>
                <wp:wrapNone/>
                <wp:docPr id="13" name="Rectangle 13"/>
                <wp:cNvGraphicFramePr/>
                <a:graphic xmlns:a="http://schemas.openxmlformats.org/drawingml/2006/main">
                  <a:graphicData uri="http://schemas.microsoft.com/office/word/2010/wordprocessingShape">
                    <wps:wsp>
                      <wps:cNvSpPr/>
                      <wps:spPr>
                        <a:xfrm>
                          <a:off x="0" y="0"/>
                          <a:ext cx="2172335"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06C7D8" w14:textId="77777777" w:rsidR="001A4C93" w:rsidRDefault="001A4C93" w:rsidP="001A4C93">
                            <w:pPr>
                              <w:rPr>
                                <w:rFonts w:ascii="Arial" w:hAnsi="Arial" w:cs="Arial"/>
                                <w:color w:val="000000" w:themeColor="text1"/>
                                <w:sz w:val="18"/>
                                <w:szCs w:val="20"/>
                              </w:rPr>
                            </w:pPr>
                            <w:r>
                              <w:rPr>
                                <w:rFonts w:ascii="Arial" w:hAnsi="Arial" w:cs="Arial"/>
                                <w:color w:val="000000" w:themeColor="text1"/>
                                <w:sz w:val="18"/>
                                <w:szCs w:val="20"/>
                              </w:rPr>
                              <w:t>Reports of included studies: n = 24</w:t>
                            </w:r>
                          </w:p>
                          <w:p w14:paraId="5D2D85D1" w14:textId="77777777" w:rsidR="001A4C93" w:rsidRPr="00292F60" w:rsidRDefault="001A4C93" w:rsidP="001A4C93">
                            <w:pPr>
                              <w:ind w:left="284"/>
                              <w:rPr>
                                <w:rFonts w:ascii="Arial" w:hAnsi="Arial" w:cs="Arial"/>
                                <w:color w:val="000000" w:themeColor="text1"/>
                                <w:sz w:val="16"/>
                                <w:szCs w:val="18"/>
                              </w:rPr>
                            </w:pPr>
                            <w:r>
                              <w:rPr>
                                <w:rFonts w:ascii="Arial" w:hAnsi="Arial" w:cs="Arial"/>
                                <w:color w:val="000000" w:themeColor="text1"/>
                                <w:sz w:val="16"/>
                                <w:szCs w:val="18"/>
                              </w:rPr>
                              <w:t>Databases</w:t>
                            </w:r>
                            <w:r w:rsidRPr="00292F60">
                              <w:rPr>
                                <w:rFonts w:ascii="Arial" w:hAnsi="Arial" w:cs="Arial"/>
                                <w:color w:val="000000" w:themeColor="text1"/>
                                <w:sz w:val="16"/>
                                <w:szCs w:val="18"/>
                              </w:rPr>
                              <w:t xml:space="preserve">: n = </w:t>
                            </w:r>
                            <w:r>
                              <w:rPr>
                                <w:rFonts w:ascii="Arial" w:hAnsi="Arial" w:cs="Arial"/>
                                <w:color w:val="000000" w:themeColor="text1"/>
                                <w:sz w:val="16"/>
                                <w:szCs w:val="18"/>
                              </w:rPr>
                              <w:t>18</w:t>
                            </w:r>
                          </w:p>
                          <w:p w14:paraId="36738B14" w14:textId="77777777" w:rsidR="001A4C93" w:rsidRPr="00870230" w:rsidRDefault="001A4C93" w:rsidP="001A4C93">
                            <w:pPr>
                              <w:ind w:left="284"/>
                              <w:rPr>
                                <w:rFonts w:ascii="Arial" w:hAnsi="Arial" w:cs="Arial"/>
                                <w:color w:val="000000" w:themeColor="text1"/>
                                <w:sz w:val="16"/>
                                <w:szCs w:val="18"/>
                              </w:rPr>
                            </w:pPr>
                            <w:r>
                              <w:rPr>
                                <w:rFonts w:ascii="Arial" w:hAnsi="Arial" w:cs="Arial"/>
                                <w:color w:val="000000" w:themeColor="text1"/>
                                <w:sz w:val="16"/>
                                <w:szCs w:val="18"/>
                              </w:rPr>
                              <w:t>Reviews</w:t>
                            </w:r>
                            <w:r w:rsidRPr="00292F60">
                              <w:rPr>
                                <w:rFonts w:ascii="Arial" w:hAnsi="Arial" w:cs="Arial"/>
                                <w:color w:val="000000" w:themeColor="text1"/>
                                <w:sz w:val="16"/>
                                <w:szCs w:val="18"/>
                              </w:rPr>
                              <w:t xml:space="preserve">: n = </w:t>
                            </w:r>
                            <w:r>
                              <w:rPr>
                                <w:rFonts w:ascii="Arial" w:hAnsi="Arial" w:cs="Arial"/>
                                <w:color w:val="000000" w:themeColor="text1"/>
                                <w:sz w:val="16"/>
                                <w:szCs w:val="1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76C8F" id="Rectangle 13" o:spid="_x0000_s1039" style="position:absolute;margin-left:42.6pt;margin-top:8.15pt;width:171.05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" filled="f" strokecolor="black [3213]" strokeweight="1pt">
                <v:textbox>
                  <w:txbxContent>
                    <w:p w14:paraId="5606C7D8" w14:textId="77777777" w:rsidR="001A4C93" w:rsidRDefault="001A4C93" w:rsidP="001A4C93">
                      <w:pPr>
                        <w:rPr>
                          <w:rFonts w:ascii="Arial" w:hAnsi="Arial" w:cs="Arial"/>
                          <w:color w:val="000000" w:themeColor="text1"/>
                          <w:sz w:val="18"/>
                          <w:szCs w:val="20"/>
                        </w:rPr>
                      </w:pPr>
                      <w:r>
                        <w:rPr>
                          <w:rFonts w:ascii="Arial" w:hAnsi="Arial" w:cs="Arial"/>
                          <w:color w:val="000000" w:themeColor="text1"/>
                          <w:sz w:val="18"/>
                          <w:szCs w:val="20"/>
                        </w:rPr>
                        <w:t>Reports of included studies: n = 24</w:t>
                      </w:r>
                    </w:p>
                    <w:p w14:paraId="5D2D85D1" w14:textId="77777777" w:rsidR="001A4C93" w:rsidRPr="00292F60" w:rsidRDefault="001A4C93" w:rsidP="001A4C93">
                      <w:pPr>
                        <w:ind w:left="284"/>
                        <w:rPr>
                          <w:rFonts w:ascii="Arial" w:hAnsi="Arial" w:cs="Arial"/>
                          <w:color w:val="000000" w:themeColor="text1"/>
                          <w:sz w:val="16"/>
                          <w:szCs w:val="18"/>
                        </w:rPr>
                      </w:pPr>
                      <w:r>
                        <w:rPr>
                          <w:rFonts w:ascii="Arial" w:hAnsi="Arial" w:cs="Arial"/>
                          <w:color w:val="000000" w:themeColor="text1"/>
                          <w:sz w:val="16"/>
                          <w:szCs w:val="18"/>
                        </w:rPr>
                        <w:t>Databases</w:t>
                      </w:r>
                      <w:r w:rsidRPr="00292F60">
                        <w:rPr>
                          <w:rFonts w:ascii="Arial" w:hAnsi="Arial" w:cs="Arial"/>
                          <w:color w:val="000000" w:themeColor="text1"/>
                          <w:sz w:val="16"/>
                          <w:szCs w:val="18"/>
                        </w:rPr>
                        <w:t xml:space="preserve">: n = </w:t>
                      </w:r>
                      <w:r>
                        <w:rPr>
                          <w:rFonts w:ascii="Arial" w:hAnsi="Arial" w:cs="Arial"/>
                          <w:color w:val="000000" w:themeColor="text1"/>
                          <w:sz w:val="16"/>
                          <w:szCs w:val="18"/>
                        </w:rPr>
                        <w:t>18</w:t>
                      </w:r>
                    </w:p>
                    <w:p w14:paraId="36738B14" w14:textId="77777777" w:rsidR="001A4C93" w:rsidRPr="00870230" w:rsidRDefault="001A4C93" w:rsidP="001A4C93">
                      <w:pPr>
                        <w:ind w:left="284"/>
                        <w:rPr>
                          <w:rFonts w:ascii="Arial" w:hAnsi="Arial" w:cs="Arial"/>
                          <w:color w:val="000000" w:themeColor="text1"/>
                          <w:sz w:val="16"/>
                          <w:szCs w:val="18"/>
                        </w:rPr>
                      </w:pPr>
                      <w:r>
                        <w:rPr>
                          <w:rFonts w:ascii="Arial" w:hAnsi="Arial" w:cs="Arial"/>
                          <w:color w:val="000000" w:themeColor="text1"/>
                          <w:sz w:val="16"/>
                          <w:szCs w:val="18"/>
                        </w:rPr>
                        <w:t>Reviews</w:t>
                      </w:r>
                      <w:r w:rsidRPr="00292F60">
                        <w:rPr>
                          <w:rFonts w:ascii="Arial" w:hAnsi="Arial" w:cs="Arial"/>
                          <w:color w:val="000000" w:themeColor="text1"/>
                          <w:sz w:val="16"/>
                          <w:szCs w:val="18"/>
                        </w:rPr>
                        <w:t xml:space="preserve">: n = </w:t>
                      </w:r>
                      <w:r>
                        <w:rPr>
                          <w:rFonts w:ascii="Arial" w:hAnsi="Arial" w:cs="Arial"/>
                          <w:color w:val="000000" w:themeColor="text1"/>
                          <w:sz w:val="16"/>
                          <w:szCs w:val="18"/>
                        </w:rPr>
                        <w:t>6</w:t>
                      </w:r>
                    </w:p>
                  </w:txbxContent>
                </v:textbox>
              </v:rect>
            </w:pict>
          </mc:Fallback>
        </mc:AlternateContent>
      </w:r>
      <w:r w:rsidRPr="00A4732E">
        <w:rPr>
          <w:rFonts w:cstheme="minorHAnsi"/>
          <w:noProof/>
        </w:rPr>
        <mc:AlternateContent>
          <mc:Choice Requires="wps">
            <w:drawing>
              <wp:anchor distT="0" distB="0" distL="114300" distR="114300" simplePos="0" relativeHeight="251681792" behindDoc="0" locked="0" layoutInCell="1" allowOverlap="1" wp14:anchorId="687CA91B" wp14:editId="0EA110BD">
                <wp:simplePos x="0" y="0"/>
                <wp:positionH relativeFrom="column">
                  <wp:posOffset>2720340</wp:posOffset>
                </wp:positionH>
                <wp:positionV relativeFrom="paragraph">
                  <wp:posOffset>568325</wp:posOffset>
                </wp:positionV>
                <wp:extent cx="323850" cy="0"/>
                <wp:effectExtent l="25400" t="63500" r="0" b="76200"/>
                <wp:wrapNone/>
                <wp:docPr id="15" name="Straight Arrow Connector 15"/>
                <wp:cNvGraphicFramePr/>
                <a:graphic xmlns:a="http://schemas.openxmlformats.org/drawingml/2006/main">
                  <a:graphicData uri="http://schemas.microsoft.com/office/word/2010/wordprocessingShape">
                    <wps:wsp>
                      <wps:cNvCnPr/>
                      <wps:spPr>
                        <a:xfrm>
                          <a:off x="0" y="0"/>
                          <a:ext cx="323850" cy="0"/>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315F1E" id="Straight Arrow Connector 15" o:spid="_x0000_s1026" type="#_x0000_t32" style="position:absolute;margin-left:214.2pt;margin-top:44.75pt;width:25.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" strokecolor="black [3213]" strokeweight=".5pt">
                <v:stroke startarrow="block" joinstyle="miter"/>
              </v:shape>
            </w:pict>
          </mc:Fallback>
        </mc:AlternateContent>
      </w:r>
    </w:p>
    <w:p w14:paraId="760FC0BF" w14:textId="373DAD77" w:rsidR="001A4C93" w:rsidRPr="00A4732E" w:rsidRDefault="001A4C93" w:rsidP="001A4C93">
      <w:pPr>
        <w:spacing w:line="276" w:lineRule="auto"/>
        <w:rPr>
          <w:rFonts w:cstheme="minorHAnsi"/>
        </w:rPr>
      </w:pPr>
    </w:p>
    <w:p w14:paraId="55624ECE" w14:textId="175CAFAC" w:rsidR="001A4C93" w:rsidRPr="00A4732E" w:rsidRDefault="001A4C93" w:rsidP="001A4C93">
      <w:pPr>
        <w:spacing w:line="276" w:lineRule="auto"/>
        <w:rPr>
          <w:rFonts w:cstheme="minorHAnsi"/>
        </w:rPr>
      </w:pPr>
    </w:p>
    <w:p w14:paraId="37761292" w14:textId="1CB380F2" w:rsidR="001A4C93" w:rsidRPr="00A4732E" w:rsidRDefault="001A4C93" w:rsidP="001A4C93">
      <w:pPr>
        <w:spacing w:line="276" w:lineRule="auto"/>
        <w:rPr>
          <w:rFonts w:cstheme="minorHAnsi"/>
        </w:rPr>
      </w:pPr>
    </w:p>
    <w:p w14:paraId="07F41A4D" w14:textId="77777777" w:rsidR="00CF5284" w:rsidRPr="00A4732E" w:rsidRDefault="00CF5284" w:rsidP="001A4C93">
      <w:pPr>
        <w:spacing w:line="276" w:lineRule="auto"/>
        <w:rPr>
          <w:rFonts w:cstheme="minorHAnsi"/>
        </w:rPr>
      </w:pPr>
    </w:p>
    <w:p w14:paraId="1FD5E49A" w14:textId="17AAA121" w:rsidR="001A4C93" w:rsidRPr="00A4732E" w:rsidRDefault="00DB6A0A" w:rsidP="001A4C93">
      <w:pPr>
        <w:spacing w:line="276" w:lineRule="auto"/>
        <w:rPr>
          <w:rFonts w:cstheme="minorHAnsi"/>
          <w:b/>
          <w:bCs/>
          <w:i/>
          <w:iCs/>
          <w:color w:val="000000" w:themeColor="text1"/>
          <w:sz w:val="22"/>
          <w:szCs w:val="22"/>
        </w:rPr>
      </w:pPr>
      <w:r w:rsidRPr="00A4732E">
        <w:rPr>
          <w:rFonts w:cstheme="minorHAnsi"/>
          <w:b/>
          <w:bCs/>
          <w:i/>
          <w:iCs/>
          <w:color w:val="000000" w:themeColor="text1"/>
          <w:sz w:val="22"/>
          <w:szCs w:val="22"/>
        </w:rPr>
        <w:t xml:space="preserve">Supplementary </w:t>
      </w:r>
      <w:r w:rsidR="001A4C93" w:rsidRPr="00A4732E">
        <w:rPr>
          <w:rFonts w:cstheme="minorHAnsi"/>
          <w:b/>
          <w:bCs/>
          <w:i/>
          <w:iCs/>
          <w:color w:val="000000" w:themeColor="text1"/>
          <w:sz w:val="22"/>
          <w:szCs w:val="22"/>
        </w:rPr>
        <w:t>Figure 3: Study selection PRISMA flowchart.</w:t>
      </w:r>
    </w:p>
    <w:p w14:paraId="6BAFA4B6" w14:textId="77777777" w:rsidR="001A4C93" w:rsidRPr="00A4732E" w:rsidRDefault="001A4C93" w:rsidP="001A4C93">
      <w:pPr>
        <w:spacing w:line="276" w:lineRule="auto"/>
        <w:rPr>
          <w:rFonts w:cstheme="minorHAnsi"/>
          <w:color w:val="000000" w:themeColor="text1"/>
        </w:rPr>
      </w:pPr>
    </w:p>
    <w:p w14:paraId="19FCB30E" w14:textId="77777777" w:rsidR="001A4C93" w:rsidRPr="00A4732E" w:rsidRDefault="001A4C93" w:rsidP="00FF7A3C">
      <w:pPr>
        <w:spacing w:line="276" w:lineRule="auto"/>
        <w:rPr>
          <w:rFonts w:cstheme="minorHAnsi"/>
          <w:color w:val="000000" w:themeColor="text1"/>
        </w:rPr>
      </w:pPr>
    </w:p>
    <w:p w14:paraId="474990A6" w14:textId="33DC4484" w:rsidR="00B847D4" w:rsidRPr="00A4732E" w:rsidRDefault="00B847D4" w:rsidP="00FF7A3C">
      <w:pPr>
        <w:spacing w:line="276" w:lineRule="auto"/>
        <w:rPr>
          <w:rFonts w:cstheme="minorHAnsi"/>
          <w:color w:val="000000" w:themeColor="text1"/>
        </w:rPr>
      </w:pPr>
      <w:r w:rsidRPr="00A4732E">
        <w:rPr>
          <w:rFonts w:cstheme="minorHAnsi"/>
          <w:color w:val="000000" w:themeColor="text1"/>
        </w:rPr>
        <w:br w:type="page"/>
      </w:r>
    </w:p>
    <w:p w14:paraId="5F9E378A" w14:textId="77777777" w:rsidR="00F17097" w:rsidRPr="00A4732E" w:rsidRDefault="00F17097" w:rsidP="00FF7A3C">
      <w:pPr>
        <w:spacing w:line="276" w:lineRule="auto"/>
        <w:rPr>
          <w:rFonts w:cstheme="minorHAnsi"/>
          <w:color w:val="000000" w:themeColor="text1"/>
        </w:rPr>
      </w:pPr>
    </w:p>
    <w:p w14:paraId="3ACA38A5" w14:textId="2F78673C" w:rsidR="00871008" w:rsidRPr="00A4732E" w:rsidRDefault="00D44263" w:rsidP="00FF7A3C">
      <w:pPr>
        <w:spacing w:line="276" w:lineRule="auto"/>
        <w:rPr>
          <w:rFonts w:cstheme="minorHAnsi"/>
          <w:color w:val="000000" w:themeColor="text1"/>
        </w:rPr>
      </w:pPr>
      <w:r w:rsidRPr="00A4732E">
        <w:rPr>
          <w:rFonts w:cstheme="minorHAnsi"/>
          <w:noProof/>
          <w:color w:val="000000" w:themeColor="text1"/>
        </w:rPr>
        <w:drawing>
          <wp:inline distT="0" distB="0" distL="0" distR="0" wp14:anchorId="391D30E1" wp14:editId="176D2DC5">
            <wp:extent cx="5308600" cy="4889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3">
                      <a:extLst>
                        <a:ext uri="{28A0092B-C50C-407E-A947-70E740481C1C}">
                          <a14:useLocalDpi xmlns:a14="http://schemas.microsoft.com/office/drawing/2010/main" val="0"/>
                        </a:ext>
                      </a:extLst>
                    </a:blip>
                    <a:stretch>
                      <a:fillRect/>
                    </a:stretch>
                  </pic:blipFill>
                  <pic:spPr>
                    <a:xfrm>
                      <a:off x="0" y="0"/>
                      <a:ext cx="5308600" cy="4889500"/>
                    </a:xfrm>
                    <a:prstGeom prst="rect">
                      <a:avLst/>
                    </a:prstGeom>
                  </pic:spPr>
                </pic:pic>
              </a:graphicData>
            </a:graphic>
          </wp:inline>
        </w:drawing>
      </w:r>
    </w:p>
    <w:p w14:paraId="192AD8D0" w14:textId="7201065A" w:rsidR="0022712D" w:rsidRPr="00A4732E" w:rsidRDefault="00DB6A0A" w:rsidP="00FF7A3C">
      <w:pPr>
        <w:spacing w:line="276" w:lineRule="auto"/>
        <w:rPr>
          <w:rFonts w:cstheme="minorHAnsi"/>
          <w:i/>
          <w:iCs/>
          <w:color w:val="000000" w:themeColor="text1"/>
          <w:sz w:val="22"/>
          <w:szCs w:val="22"/>
        </w:rPr>
      </w:pPr>
      <w:r w:rsidRPr="00A4732E">
        <w:rPr>
          <w:rFonts w:cstheme="minorHAnsi"/>
          <w:b/>
          <w:bCs/>
          <w:i/>
          <w:iCs/>
          <w:color w:val="000000" w:themeColor="text1"/>
          <w:sz w:val="22"/>
          <w:szCs w:val="22"/>
        </w:rPr>
        <w:t xml:space="preserve">Supplementary </w:t>
      </w:r>
      <w:r w:rsidR="006167AE" w:rsidRPr="00A4732E">
        <w:rPr>
          <w:rFonts w:cstheme="minorHAnsi"/>
          <w:b/>
          <w:bCs/>
          <w:i/>
          <w:iCs/>
          <w:color w:val="000000" w:themeColor="text1"/>
          <w:sz w:val="22"/>
          <w:szCs w:val="22"/>
        </w:rPr>
        <w:t>F</w:t>
      </w:r>
      <w:r w:rsidR="00871008" w:rsidRPr="00A4732E">
        <w:rPr>
          <w:rFonts w:cstheme="minorHAnsi"/>
          <w:b/>
          <w:bCs/>
          <w:i/>
          <w:iCs/>
          <w:color w:val="000000" w:themeColor="text1"/>
          <w:sz w:val="22"/>
          <w:szCs w:val="22"/>
        </w:rPr>
        <w:t xml:space="preserve">igure </w:t>
      </w:r>
      <w:r w:rsidR="00BD4755" w:rsidRPr="00A4732E">
        <w:rPr>
          <w:rFonts w:cstheme="minorHAnsi"/>
          <w:b/>
          <w:bCs/>
          <w:i/>
          <w:iCs/>
          <w:color w:val="000000" w:themeColor="text1"/>
          <w:sz w:val="22"/>
          <w:szCs w:val="22"/>
        </w:rPr>
        <w:t>4</w:t>
      </w:r>
      <w:r w:rsidR="00871008" w:rsidRPr="00A4732E">
        <w:rPr>
          <w:rFonts w:cstheme="minorHAnsi"/>
          <w:b/>
          <w:bCs/>
          <w:i/>
          <w:iCs/>
          <w:color w:val="000000" w:themeColor="text1"/>
          <w:sz w:val="22"/>
          <w:szCs w:val="22"/>
        </w:rPr>
        <w:t xml:space="preserve">: RCTs on </w:t>
      </w:r>
      <w:r w:rsidR="00AD3D7A" w:rsidRPr="00A4732E">
        <w:rPr>
          <w:rFonts w:cstheme="minorHAnsi"/>
          <w:b/>
          <w:bCs/>
          <w:i/>
          <w:iCs/>
          <w:color w:val="000000" w:themeColor="text1"/>
          <w:sz w:val="22"/>
          <w:szCs w:val="22"/>
        </w:rPr>
        <w:t>a general</w:t>
      </w:r>
      <w:r w:rsidR="00871008" w:rsidRPr="00A4732E">
        <w:rPr>
          <w:rFonts w:cstheme="minorHAnsi"/>
          <w:b/>
          <w:bCs/>
          <w:i/>
          <w:iCs/>
          <w:color w:val="000000" w:themeColor="text1"/>
          <w:sz w:val="22"/>
          <w:szCs w:val="22"/>
        </w:rPr>
        <w:t xml:space="preserve"> population</w:t>
      </w:r>
      <w:r w:rsidR="00AD3D7A" w:rsidRPr="00A4732E">
        <w:rPr>
          <w:rFonts w:cstheme="minorHAnsi"/>
          <w:b/>
          <w:bCs/>
          <w:i/>
          <w:iCs/>
          <w:color w:val="000000" w:themeColor="text1"/>
          <w:sz w:val="22"/>
          <w:szCs w:val="22"/>
        </w:rPr>
        <w:t xml:space="preserve"> of children</w:t>
      </w:r>
      <w:r w:rsidR="00871008" w:rsidRPr="00A4732E">
        <w:rPr>
          <w:rFonts w:cstheme="minorHAnsi"/>
          <w:b/>
          <w:bCs/>
          <w:i/>
          <w:iCs/>
          <w:color w:val="000000" w:themeColor="text1"/>
          <w:sz w:val="22"/>
          <w:szCs w:val="22"/>
        </w:rPr>
        <w:t xml:space="preserve"> over a short duration (≤28 days) using an active comparator.</w:t>
      </w:r>
      <w:r w:rsidR="00AD3D7A" w:rsidRPr="00A4732E">
        <w:rPr>
          <w:rFonts w:cstheme="minorHAnsi"/>
          <w:i/>
          <w:iCs/>
          <w:color w:val="000000" w:themeColor="text1"/>
          <w:sz w:val="22"/>
          <w:szCs w:val="22"/>
        </w:rPr>
        <w:t xml:space="preserve"> The active comparator for Kokki 2010 was ketoprofen; for all other studies, the active comparator was paracetamol. This is a sensitivity analysis for the analysis in Figure </w:t>
      </w:r>
      <w:r w:rsidR="0022712D" w:rsidRPr="00A4732E">
        <w:rPr>
          <w:rFonts w:cstheme="minorHAnsi"/>
          <w:i/>
          <w:iCs/>
          <w:color w:val="000000" w:themeColor="text1"/>
          <w:sz w:val="22"/>
          <w:szCs w:val="22"/>
        </w:rPr>
        <w:t>1</w:t>
      </w:r>
      <w:r w:rsidR="00AD3D7A" w:rsidRPr="00A4732E">
        <w:rPr>
          <w:rFonts w:cstheme="minorHAnsi"/>
          <w:i/>
          <w:iCs/>
          <w:color w:val="000000" w:themeColor="text1"/>
          <w:sz w:val="22"/>
          <w:szCs w:val="22"/>
        </w:rPr>
        <w:t>a</w:t>
      </w:r>
      <w:r w:rsidR="0022712D" w:rsidRPr="00A4732E">
        <w:rPr>
          <w:rFonts w:cstheme="minorHAnsi"/>
          <w:i/>
          <w:iCs/>
          <w:color w:val="000000" w:themeColor="text1"/>
          <w:sz w:val="22"/>
          <w:szCs w:val="22"/>
        </w:rPr>
        <w:t>.</w:t>
      </w:r>
      <w:r w:rsidR="008219D3" w:rsidRPr="00A4732E">
        <w:rPr>
          <w:rFonts w:cstheme="minorHAnsi"/>
          <w:i/>
          <w:iCs/>
          <w:color w:val="000000" w:themeColor="text1"/>
          <w:sz w:val="22"/>
          <w:szCs w:val="22"/>
        </w:rPr>
        <w:t xml:space="preserve"> </w:t>
      </w:r>
      <w:r w:rsidR="008219D3" w:rsidRPr="00A4732E">
        <w:rPr>
          <w:rFonts w:cstheme="minorHAnsi"/>
          <w:b/>
          <w:bCs/>
          <w:i/>
          <w:iCs/>
          <w:color w:val="000000" w:themeColor="text1"/>
          <w:sz w:val="22"/>
          <w:szCs w:val="22"/>
        </w:rPr>
        <w:t>a.</w:t>
      </w:r>
      <w:r w:rsidR="008219D3" w:rsidRPr="00A4732E">
        <w:rPr>
          <w:rFonts w:cstheme="minorHAnsi"/>
          <w:i/>
          <w:iCs/>
          <w:color w:val="000000" w:themeColor="text1"/>
          <w:sz w:val="22"/>
          <w:szCs w:val="22"/>
        </w:rPr>
        <w:t xml:space="preserve"> </w:t>
      </w:r>
      <w:r w:rsidR="00A0536F" w:rsidRPr="00A4732E">
        <w:rPr>
          <w:rFonts w:cstheme="minorHAnsi"/>
          <w:i/>
          <w:iCs/>
          <w:color w:val="000000" w:themeColor="text1"/>
          <w:sz w:val="22"/>
          <w:szCs w:val="22"/>
        </w:rPr>
        <w:t xml:space="preserve">The original Boston University Fever Study </w:t>
      </w:r>
      <w:r w:rsidR="00A0536F" w:rsidRPr="00A4732E">
        <w:rPr>
          <w:rFonts w:cstheme="minorHAnsi"/>
          <w:i/>
          <w:iCs/>
          <w:color w:val="000000" w:themeColor="text1"/>
          <w:sz w:val="22"/>
          <w:szCs w:val="22"/>
        </w:rPr>
        <w:fldChar w:fldCharType="begin"/>
      </w:r>
      <w:r w:rsidR="00CF5284" w:rsidRPr="00A4732E">
        <w:rPr>
          <w:rFonts w:cstheme="minorHAnsi"/>
          <w:i/>
          <w:iCs/>
          <w:color w:val="000000" w:themeColor="text1"/>
          <w:sz w:val="22"/>
          <w:szCs w:val="22"/>
        </w:rPr>
        <w:instrText xml:space="preserve"> ADDIN ZOTERO_ITEM CSL_CITATION {"citationID":"46e01aSn","properties":{"formattedCitation":"(3)","plainCitation":"(3)","noteIndex":0},"citationItems":[{"id":4447,"uris":["http://zotero.org/users/5993921/items/EVHD6W5H"],"itemData":{"id":4447,"type":"article-journal","abstract":"OBJECTIVE: To test the hypothesis that ibuprofen increases the risk of hospitalization for gastrointestinal bleeding, renal failure, or anaphylaxis among febrile children.\nDESIGN: Randomized double-blind acetaminophen-controlled trial.\nSETTING: Outpatient pediatric and family medicine practices.\nPATIENTS: A total of 84,192 children.\nINTERVENTION: Patients were randomly assigned to receive 12 mg/kg of acetaminophen, 5 mg/kg of ibuprofen, or 10 mg/kg of ibuprofen.\nMAIN OUTCOME MEASURES: Hospitalizations for acute gastrointestinal bleeding, acute renal failure, and anaphylaxis.\nRESULTS: A total of 277 patients (0.3%) were unavailable for follow-up. Overall, 795 participants (1%) were hospitalized, primarily for infectious diseases; hospitalization rates did not differ according to treatment group. Four children had diagnoses of acute, nonmajor gastrointestinal bleeding (two in each ibuprofen dosage group); among ibuprofen-treated children, the observed risk of gastrointestinal bleeding, 7.2 per 100,000 (95% confidence interval, 2 to 18 per 100,000), was not significantly different from the risk among acetaminophen-treated children (P = .31). There were no hospitalizations for acute renal failure or anaphylaxis; the upper 95% confidence bound for the risk of either of these outcomes was 5.4 per 100,000 ibuprofen-treated children. Among a number of other possibly serious adverse drug events, low white blood cell count was marginally associated with ibuprofen treatment. Because this association was observed in the setting of multiple comparisons and white blood cell counts may have been low before treatment, causation is unclear.\nCONCLUSIONS: The risk of hospitalization for gastrointestinal bleeding, renal failure, or anaphylaxis was not increased following short-term use of ibuprofen in children. These data, however, provide no information on the risks of less severe outcomes or the risks of prolonged ibuprofen use.","container-title":"JAMA","ISSN":"0098-7484","issue":"12","journalAbbreviation":"JAMA","language":"eng","note":"PMID: 7884951","page":"929-933","source":"PubMed","title":"An assessment of the safety of pediatric ibuprofen. A practitioner-based randomized clinical trial","volume":"273","author":[{"family":"Lesko","given":"S. M."},{"family":"Mitchell","given":"A. A."}],"issued":{"date-parts":[["1995",3,22]]},"citation-key":"lesko1995"}}],"schema":"https://github.com/citation-style-language/schema/raw/master/csl-citation.json"} </w:instrText>
      </w:r>
      <w:r w:rsidR="00A0536F" w:rsidRPr="00A4732E">
        <w:rPr>
          <w:rFonts w:cstheme="minorHAnsi"/>
          <w:i/>
          <w:iCs/>
          <w:color w:val="000000" w:themeColor="text1"/>
          <w:sz w:val="22"/>
          <w:szCs w:val="22"/>
        </w:rPr>
        <w:fldChar w:fldCharType="separate"/>
      </w:r>
      <w:r w:rsidR="00CF5284" w:rsidRPr="00A4732E">
        <w:rPr>
          <w:rFonts w:cstheme="minorHAnsi"/>
          <w:i/>
          <w:iCs/>
          <w:color w:val="000000"/>
          <w:sz w:val="22"/>
          <w:szCs w:val="22"/>
        </w:rPr>
        <w:t>(3)</w:t>
      </w:r>
      <w:r w:rsidR="00A0536F" w:rsidRPr="00A4732E">
        <w:rPr>
          <w:rFonts w:cstheme="minorHAnsi"/>
          <w:i/>
          <w:iCs/>
          <w:color w:val="000000" w:themeColor="text1"/>
          <w:sz w:val="22"/>
          <w:szCs w:val="22"/>
        </w:rPr>
        <w:fldChar w:fldCharType="end"/>
      </w:r>
      <w:r w:rsidR="00A0536F" w:rsidRPr="00A4732E">
        <w:rPr>
          <w:rFonts w:cstheme="minorHAnsi"/>
          <w:i/>
          <w:iCs/>
          <w:color w:val="000000" w:themeColor="text1"/>
          <w:sz w:val="22"/>
          <w:szCs w:val="22"/>
        </w:rPr>
        <w:t xml:space="preserve"> was replaced by the post-hoc study </w:t>
      </w:r>
      <w:r w:rsidR="00A0536F" w:rsidRPr="00A4732E">
        <w:rPr>
          <w:rFonts w:cstheme="minorHAnsi"/>
          <w:i/>
          <w:iCs/>
          <w:color w:val="000000" w:themeColor="text1"/>
          <w:sz w:val="22"/>
          <w:szCs w:val="22"/>
        </w:rPr>
        <w:fldChar w:fldCharType="begin"/>
      </w:r>
      <w:r w:rsidR="00CF5284" w:rsidRPr="00A4732E">
        <w:rPr>
          <w:rFonts w:cstheme="minorHAnsi"/>
          <w:i/>
          <w:iCs/>
          <w:color w:val="000000" w:themeColor="text1"/>
          <w:sz w:val="22"/>
          <w:szCs w:val="22"/>
        </w:rPr>
        <w:instrText xml:space="preserve"> ADDIN ZOTERO_ITEM CSL_CITATION {"citationID":"gLhAiHRr","properties":{"formattedCitation":"(4)","plainCitation":"(4)","noteIndex":0},"citationItems":[{"id":4845,"uris":["http://zotero.org/users/5993921/items/SF3ZZR3J"],"itemData":{"id":4845,"type":"article-journal","abstract":"BACKGROUND: Recently ibuprofen has been introduced as a nonprescription analgesic/antipyretic for use in children.\nOBJECTIVE: To compare the incidence of serious adverse clinical events among children &lt;2 years old given ibuprofen and acetaminophen to control fever.\nSTUDY DESIGN: A practitioner-based, randomized clinical trial. A total of 27 065 febrile children were randomized to receive acetaminophen (12 mg/kg), ibuprofen (5 mg/kg), or ibuprofen (10 mg/kg). Rates of hospitalization for acute gastrointestinal bleeding, acute renal failure, anaphylaxis, Reye's syndrome, asthma, bronchiolitis, and vomiting/gastritis were compared by randomization group.\nRESULTS: The risk of hospitalization with any diagnosis in the 4 weeks after enrollment was 1.4% (95% confidence interval, 1. 3%-1.6%) and did not vary by antipyretic assignment. No children were hospitalized for acute renal failure, anaphylaxis, or Reye's syndrome. Three children were hospitalized with gastrointestinal bleeding; all 3 had been assigned to treatment with ibuprofen. The risk of hospitalization with gastrointestinal bleeding among children randomized to ibuprofen was 17 per 100 000 (95% confidence interval, 3.5-49 per 100 000) but was not significantly greater than the risk among children given acetaminophen. The risk of hospitalization with asthma, bronchiolitis, or vomiting/gastritis did not differ by antipyretic assignment.\nCONCLUSIONS: The risk of serious adverse clinical events among children &lt;2 years old receiving short-term treatment with either acetaminophen or ibuprofen suspension was small and did not vary by choice of medication. These data do not provide any information on the safety of these medications when used for prolonged periods or when used together, regardless of duration.","container-title":"Pediatrics","DOI":"10.1542/peds.104.4.e39","ISSN":"1098-4275","issue":"4","journalAbbreviation":"Pediatrics","language":"eng","note":"PMID: 10506264","page":"e39","source":"PubMed","title":"The safety of acetaminophen and ibuprofen among children younger than two years old","volume":"104","author":[{"family":"Lesko","given":"S. M."},{"family":"Mitchell","given":"A. A."}],"issued":{"date-parts":[["1999",10]]},"citation-key":"lesko1999"}}],"schema":"https://github.com/citation-style-language/schema/raw/master/csl-citation.json"} </w:instrText>
      </w:r>
      <w:r w:rsidR="00A0536F" w:rsidRPr="00A4732E">
        <w:rPr>
          <w:rFonts w:cstheme="minorHAnsi"/>
          <w:i/>
          <w:iCs/>
          <w:color w:val="000000" w:themeColor="text1"/>
          <w:sz w:val="22"/>
          <w:szCs w:val="22"/>
        </w:rPr>
        <w:fldChar w:fldCharType="separate"/>
      </w:r>
      <w:r w:rsidR="00CF5284" w:rsidRPr="00A4732E">
        <w:rPr>
          <w:rFonts w:cstheme="minorHAnsi"/>
          <w:i/>
          <w:iCs/>
          <w:color w:val="000000"/>
          <w:sz w:val="22"/>
          <w:szCs w:val="22"/>
        </w:rPr>
        <w:t>(4)</w:t>
      </w:r>
      <w:r w:rsidR="00A0536F" w:rsidRPr="00A4732E">
        <w:rPr>
          <w:rFonts w:cstheme="minorHAnsi"/>
          <w:i/>
          <w:iCs/>
          <w:color w:val="000000" w:themeColor="text1"/>
          <w:sz w:val="22"/>
          <w:szCs w:val="22"/>
        </w:rPr>
        <w:fldChar w:fldCharType="end"/>
      </w:r>
      <w:r w:rsidR="00A0536F" w:rsidRPr="00A4732E">
        <w:rPr>
          <w:rFonts w:cstheme="minorHAnsi"/>
          <w:i/>
          <w:iCs/>
          <w:color w:val="000000" w:themeColor="text1"/>
          <w:sz w:val="22"/>
          <w:szCs w:val="22"/>
        </w:rPr>
        <w:t>.</w:t>
      </w:r>
      <w:r w:rsidR="008219D3" w:rsidRPr="00A4732E">
        <w:rPr>
          <w:rFonts w:cstheme="minorHAnsi"/>
          <w:i/>
          <w:iCs/>
          <w:color w:val="000000" w:themeColor="text1"/>
          <w:sz w:val="22"/>
          <w:szCs w:val="22"/>
        </w:rPr>
        <w:t xml:space="preserve"> </w:t>
      </w:r>
      <w:r w:rsidR="008219D3" w:rsidRPr="00A4732E">
        <w:rPr>
          <w:rFonts w:cstheme="minorHAnsi"/>
          <w:b/>
          <w:bCs/>
          <w:i/>
          <w:iCs/>
          <w:color w:val="000000" w:themeColor="text1"/>
          <w:sz w:val="22"/>
          <w:szCs w:val="22"/>
        </w:rPr>
        <w:t>b</w:t>
      </w:r>
      <w:r w:rsidR="00EE2A37" w:rsidRPr="00A4732E">
        <w:rPr>
          <w:rFonts w:cstheme="minorHAnsi"/>
          <w:b/>
          <w:bCs/>
          <w:i/>
          <w:iCs/>
          <w:color w:val="000000" w:themeColor="text1"/>
          <w:sz w:val="22"/>
          <w:szCs w:val="22"/>
        </w:rPr>
        <w:t>-c</w:t>
      </w:r>
      <w:r w:rsidR="008219D3" w:rsidRPr="00A4732E">
        <w:rPr>
          <w:rFonts w:cstheme="minorHAnsi"/>
          <w:b/>
          <w:bCs/>
          <w:i/>
          <w:iCs/>
          <w:color w:val="000000" w:themeColor="text1"/>
          <w:sz w:val="22"/>
          <w:szCs w:val="22"/>
        </w:rPr>
        <w:t>.</w:t>
      </w:r>
      <w:r w:rsidR="00A0536F" w:rsidRPr="00A4732E">
        <w:rPr>
          <w:rFonts w:cstheme="minorHAnsi"/>
          <w:i/>
          <w:iCs/>
          <w:color w:val="000000" w:themeColor="text1"/>
          <w:sz w:val="22"/>
          <w:szCs w:val="22"/>
        </w:rPr>
        <w:t xml:space="preserve"> Based on the risk of bias assessment (Figure </w:t>
      </w:r>
      <w:r w:rsidR="00EE2A37" w:rsidRPr="00A4732E">
        <w:rPr>
          <w:rFonts w:cstheme="minorHAnsi"/>
          <w:i/>
          <w:iCs/>
          <w:color w:val="000000" w:themeColor="text1"/>
          <w:sz w:val="22"/>
          <w:szCs w:val="22"/>
        </w:rPr>
        <w:t>S</w:t>
      </w:r>
      <w:r w:rsidR="00E83D1D">
        <w:rPr>
          <w:rFonts w:cstheme="minorHAnsi"/>
          <w:i/>
          <w:iCs/>
          <w:color w:val="000000" w:themeColor="text1"/>
          <w:sz w:val="22"/>
          <w:szCs w:val="22"/>
        </w:rPr>
        <w:t>1</w:t>
      </w:r>
      <w:r w:rsidR="00A0536F" w:rsidRPr="00A4732E">
        <w:rPr>
          <w:rFonts w:cstheme="minorHAnsi"/>
          <w:i/>
          <w:iCs/>
          <w:color w:val="000000" w:themeColor="text1"/>
          <w:sz w:val="22"/>
          <w:szCs w:val="22"/>
        </w:rPr>
        <w:t xml:space="preserve">), two studies at high risk of bias </w:t>
      </w:r>
      <w:r w:rsidR="00A0536F" w:rsidRPr="00A4732E">
        <w:rPr>
          <w:rFonts w:cstheme="minorHAnsi"/>
          <w:i/>
          <w:iCs/>
          <w:color w:val="000000" w:themeColor="text1"/>
          <w:sz w:val="22"/>
          <w:szCs w:val="22"/>
        </w:rPr>
        <w:fldChar w:fldCharType="begin"/>
      </w:r>
      <w:r w:rsidR="00CF5284" w:rsidRPr="00A4732E">
        <w:rPr>
          <w:rFonts w:cstheme="minorHAnsi"/>
          <w:i/>
          <w:iCs/>
          <w:color w:val="000000" w:themeColor="text1"/>
          <w:sz w:val="22"/>
          <w:szCs w:val="22"/>
        </w:rPr>
        <w:instrText xml:space="preserve"> ADDIN ZOTERO_ITEM CSL_CITATION {"citationID":"Qrwmd5c9","properties":{"formattedCitation":"(5,6)","plainCitation":"(5,6)","noteIndex":0},"citationItems":[{"id":4820,"uris":["http://zotero.org/users/5993921/items/7KH3NAZ5"],"itemData":{"id":4820,"type":"article-journal","abstract":"Fever is a common symptom in children and one of the major concerns of parents of younger and preschool-age children. To compare the efficacy and safety of ketoprofen with that of paracetamol (acetaminophen) and ibuprofen in the treatment of febrile conditions in children. Two prospective, randomized, double-blind, double-dummy, repeated-dose, multicentre, phase III studies with two parallel groups in each study were conducted in primary-care outpatient clinics. Children aged 6 months to 6 years presenting with a febrile condition and an oral body temperature of &gt; or =38.8 degrees C or rectal temperature of &gt; or =39 degrees C were eligible for inclusion. Patients were randomized to receive either ketoprofen syrup 0.5 mg/kg, ibuprofen suspension 5 mg/kg or paracetamol suspension 15 mg/kg every 6 hours by the oral route. The primary outcome measure was the change in temperature at 3 hours (H3), compared with baseline (H0). All three treatments provided similar mean maximum decreases of 1.4-1.5 degrees C in body temperature at H3 compared with H0. Use of ketoprofen was not associated with any increased risk of adverse events compared with the two reference compounds. Ketoprofen 0.5 mg/kg appeared to be equivalent to the standard antipyretic doses of the reference products ibuprofen 5 mg/kg and paracetamol 15 mg/kg. Ketoprofen at the 0.5 mg/kg dose should be an effective and safe option for symptomatic management of fever in children.","container-title":"Clinical Drug Investigation","DOI":"10.1007/BF03256907","ISSN":"1173-2563","issue":"6","journalAbbreviation":"Clin Drug Investig","language":"eng","note":"PMID: 20380479","page":"375-386","source":"PubMed","title":"Ketoprofen versus paracetamol (acetaminophen) or ibuprofen in the management of fever: results of two randomized, double-blind, double-dummy, parallel-group, repeated-dose, multicentre, phase III studies in children","title-short":"Ketoprofen versus paracetamol (acetaminophen) or ibuprofen in the management of fever","volume":"30","author":[{"family":"Kokki","given":"Hannu"},{"family":"Kokki","given":"Merja"}],"issued":{"date-parts":[["2010"]]},"citation-key":"kokki2010"}},{"id":4450,"uris":["http://zotero.org/users/5993921/items/T59VU5XA"],"itemData":{"id":4450,"type":"article-journal","abstract":"BACKGROUND: No evidence can be found in the medical literature about the efficacy of alternating acetaminophen and ibuprofen treatment in children with refractory fever.\nOBJECTIVE: Our objective was to assess the effect of alternating acetaminophen and ibuprofen therapy on distress and refractory fever compared with acetaminophen or ibuprofen as monotherapy in febrile children.\nMETHODS: A total of 474 febrile children with axillary temperature ≥38.5 °C and fever history ≤3 days in a tertiary hospital were randomly assigned to receive either (1) alternating acetaminophen and ibuprofen (acetaminophen 10 mg/kg per dose with shortest interval of 4 h and ibuprofen 10 mg/kg per dose with shortest interval of 6 h and the shortest interval between acetaminophen and ibuprofen ≥2 h; n = 158), (2) acetaminophen monotherapy (10 mg/kg per dose with shortest interval of 4 h; n = 158), or (3) ibuprofen monotherapy (10 mg/kg per dose with shortest interval of 6 h; n = 158). The mean Non-Communicating Children's Pain Checklist (NCCPC) score was measured every 4 h, and axillary temperatures were measured every 2 h.\nRESULTS: In total, 471 children were included in an intention-to-treat analysis. No significant clinical or statistical difference was found in mean NCCPC score or temperature during the 24-h treatment period in all febrile children across the three groups. Although the proportion of children with refractory fever for 4 h and 6 h was significantly lower in the alternating group than in the monotherapy groups (4 h: 11.54% vs. 26.58% vs. 21.66%, respectively [p = 0.003]; 6 h: 3.85% vs. 10.13% vs. 17.83%, respectively [p &lt; 0.001]), the mean NCCPC score of children with refractory fever for 4 or 6 h was not lower than those in either of the monotherapy groups. The number of patients who developed persistent high body temperature was consistent across all study groups.\nCONCLUSIONS: Alternating acetaminophen and ibuprofen can reduce the proportion of children with refractory fever, but if one cycle of alternating therapy cannot reduce febrile distress as defined by NCCPC score, two or more cycles of alternating therapy may have minimal to no clinical efficacy in some cases. The trial was registered with the Chinese Clinical Trial Registry as ChiCTR-TRC-13003440 and the WHO Registry Network as U1111-1146-6714.","container-title":"Paediatric Drugs","DOI":"10.1007/s40272-017-0237-1","ISSN":"1179-2019","issue":"5","journalAbbreviation":"Paediatr Drugs","language":"eng","note":"PMID: 28523589","page":"479-486","source":"PubMed","title":"Alternating Acetaminophen and Ibuprofen versus Monotherapies in Improvements of Distress and Reducing Refractory Fever in Febrile Children: A Randomized Controlled Trial","title-short":"Alternating Acetaminophen and Ibuprofen versus Monotherapies in Improvements of Distress and Reducing Refractory Fever in Febrile Children","volume":"19","author":[{"family":"Luo","given":"Shuanghong"},{"family":"Ran","given":"Mengdong"},{"family":"Luo","given":"Qiuhong"},{"family":"Shu","given":"Min"},{"family":"Guo","given":"Qin"},{"family":"Zhu","given":"Yu"},{"family":"Xie","given":"Xiaoping"},{"family":"Zhang","given":"Chongfan"},{"family":"Wan","given":"Chaomin"}],"issued":{"date-parts":[["2017",10]]},"citation-key":"luo2017"}}],"schema":"https://github.com/citation-style-language/schema/raw/master/csl-citation.json"} </w:instrText>
      </w:r>
      <w:r w:rsidR="00A0536F" w:rsidRPr="00A4732E">
        <w:rPr>
          <w:rFonts w:cstheme="minorHAnsi"/>
          <w:i/>
          <w:iCs/>
          <w:color w:val="000000" w:themeColor="text1"/>
          <w:sz w:val="22"/>
          <w:szCs w:val="22"/>
        </w:rPr>
        <w:fldChar w:fldCharType="separate"/>
      </w:r>
      <w:r w:rsidR="00CF5284" w:rsidRPr="00A4732E">
        <w:rPr>
          <w:rFonts w:cstheme="minorHAnsi"/>
          <w:i/>
          <w:iCs/>
          <w:color w:val="000000"/>
          <w:sz w:val="22"/>
          <w:szCs w:val="22"/>
        </w:rPr>
        <w:t>(5,6)</w:t>
      </w:r>
      <w:r w:rsidR="00A0536F" w:rsidRPr="00A4732E">
        <w:rPr>
          <w:rFonts w:cstheme="minorHAnsi"/>
          <w:i/>
          <w:iCs/>
          <w:color w:val="000000" w:themeColor="text1"/>
          <w:sz w:val="22"/>
          <w:szCs w:val="22"/>
        </w:rPr>
        <w:fldChar w:fldCharType="end"/>
      </w:r>
      <w:r w:rsidR="00A0536F" w:rsidRPr="00A4732E">
        <w:rPr>
          <w:rFonts w:cstheme="minorHAnsi"/>
          <w:i/>
          <w:iCs/>
          <w:color w:val="000000" w:themeColor="text1"/>
          <w:sz w:val="22"/>
          <w:szCs w:val="22"/>
        </w:rPr>
        <w:t xml:space="preserve"> were excluded, and the analyses with each Boston University Fever Study were recalculated.</w:t>
      </w:r>
    </w:p>
    <w:p w14:paraId="1658A9CE" w14:textId="1DE5EBFA" w:rsidR="006167AE" w:rsidRPr="00A4732E" w:rsidRDefault="006167AE" w:rsidP="00FF7A3C">
      <w:pPr>
        <w:spacing w:line="276" w:lineRule="auto"/>
        <w:rPr>
          <w:rFonts w:cstheme="minorHAnsi"/>
          <w:color w:val="000000" w:themeColor="text1"/>
        </w:rPr>
      </w:pPr>
    </w:p>
    <w:p w14:paraId="644F9698" w14:textId="77777777" w:rsidR="007C17F0" w:rsidRPr="00A4732E" w:rsidRDefault="007C17F0" w:rsidP="00FF7A3C">
      <w:pPr>
        <w:spacing w:line="276" w:lineRule="auto"/>
        <w:rPr>
          <w:rFonts w:cstheme="minorHAnsi"/>
          <w:color w:val="000000" w:themeColor="text1"/>
        </w:rPr>
      </w:pPr>
    </w:p>
    <w:p w14:paraId="4F253D9E" w14:textId="77777777" w:rsidR="00F17097" w:rsidRPr="00A4732E" w:rsidRDefault="00F17097" w:rsidP="00FF7A3C">
      <w:pPr>
        <w:spacing w:line="276" w:lineRule="auto"/>
        <w:rPr>
          <w:rFonts w:cstheme="minorHAnsi"/>
          <w:b/>
          <w:bCs/>
          <w:color w:val="000000" w:themeColor="text1"/>
        </w:rPr>
      </w:pPr>
      <w:r w:rsidRPr="00A4732E">
        <w:rPr>
          <w:rFonts w:cstheme="minorHAnsi"/>
          <w:b/>
          <w:bCs/>
          <w:color w:val="000000" w:themeColor="text1"/>
        </w:rPr>
        <w:br w:type="page"/>
      </w:r>
    </w:p>
    <w:p w14:paraId="6BFDED3A" w14:textId="77777777" w:rsidR="007B4C8D" w:rsidRPr="00A4732E" w:rsidRDefault="007B4C8D" w:rsidP="00FF7A3C">
      <w:pPr>
        <w:spacing w:line="276" w:lineRule="auto"/>
        <w:rPr>
          <w:rFonts w:cstheme="minorHAnsi"/>
          <w:color w:val="000000" w:themeColor="text1"/>
        </w:rPr>
      </w:pPr>
    </w:p>
    <w:p w14:paraId="3B75DEA0" w14:textId="5867AD5F" w:rsidR="006167AE" w:rsidRPr="00A4732E" w:rsidRDefault="00DB6A0A" w:rsidP="00FF7A3C">
      <w:pPr>
        <w:spacing w:line="276" w:lineRule="auto"/>
        <w:rPr>
          <w:rFonts w:cstheme="minorHAnsi"/>
          <w:i/>
          <w:iCs/>
          <w:color w:val="000000" w:themeColor="text1"/>
          <w:sz w:val="22"/>
          <w:szCs w:val="22"/>
        </w:rPr>
      </w:pPr>
      <w:r w:rsidRPr="00A4732E">
        <w:rPr>
          <w:rFonts w:cstheme="minorHAnsi"/>
          <w:b/>
          <w:bCs/>
          <w:i/>
          <w:iCs/>
          <w:sz w:val="22"/>
          <w:szCs w:val="22"/>
        </w:rPr>
        <w:t xml:space="preserve">Supplementary </w:t>
      </w:r>
      <w:r w:rsidR="007B4C8D" w:rsidRPr="00A4732E">
        <w:rPr>
          <w:rFonts w:cstheme="minorHAnsi"/>
          <w:b/>
          <w:bCs/>
          <w:i/>
          <w:iCs/>
          <w:sz w:val="22"/>
          <w:szCs w:val="22"/>
        </w:rPr>
        <w:t>Table 3: Summary of unsynthesised group analysis studies.</w:t>
      </w:r>
    </w:p>
    <w:tbl>
      <w:tblPr>
        <w:tblStyle w:val="TableGrid"/>
        <w:tblW w:w="11199" w:type="dxa"/>
        <w:tblInd w:w="-714" w:type="dxa"/>
        <w:tblLayout w:type="fixed"/>
        <w:tblLook w:val="04A0" w:firstRow="1" w:lastRow="0" w:firstColumn="1" w:lastColumn="0" w:noHBand="0" w:noVBand="1"/>
      </w:tblPr>
      <w:tblGrid>
        <w:gridCol w:w="1135"/>
        <w:gridCol w:w="1417"/>
        <w:gridCol w:w="1276"/>
        <w:gridCol w:w="992"/>
        <w:gridCol w:w="1134"/>
        <w:gridCol w:w="1134"/>
        <w:gridCol w:w="1134"/>
        <w:gridCol w:w="992"/>
        <w:gridCol w:w="1985"/>
      </w:tblGrid>
      <w:tr w:rsidR="006167AE" w:rsidRPr="00A4732E" w14:paraId="4FD41F98" w14:textId="77777777" w:rsidTr="003D4944">
        <w:tc>
          <w:tcPr>
            <w:tcW w:w="1135" w:type="dxa"/>
            <w:tcBorders>
              <w:bottom w:val="single" w:sz="4" w:space="0" w:color="auto"/>
            </w:tcBorders>
            <w:shd w:val="clear" w:color="auto" w:fill="D9D9D9" w:themeFill="background1" w:themeFillShade="D9"/>
          </w:tcPr>
          <w:p w14:paraId="6D572140" w14:textId="77777777" w:rsidR="006167AE" w:rsidRPr="00A4732E" w:rsidRDefault="006167AE" w:rsidP="00FF7A3C">
            <w:pPr>
              <w:spacing w:line="276" w:lineRule="auto"/>
              <w:rPr>
                <w:rFonts w:cstheme="minorHAnsi"/>
                <w:b/>
                <w:bCs/>
                <w:sz w:val="20"/>
                <w:szCs w:val="20"/>
                <w:lang w:val="en-GB"/>
              </w:rPr>
            </w:pPr>
            <w:r w:rsidRPr="00A4732E">
              <w:rPr>
                <w:rFonts w:cstheme="minorHAnsi"/>
                <w:b/>
                <w:bCs/>
                <w:sz w:val="20"/>
                <w:szCs w:val="20"/>
                <w:lang w:val="en-GB"/>
              </w:rPr>
              <w:t>Author (year)</w:t>
            </w:r>
          </w:p>
        </w:tc>
        <w:tc>
          <w:tcPr>
            <w:tcW w:w="1417" w:type="dxa"/>
            <w:tcBorders>
              <w:bottom w:val="single" w:sz="4" w:space="0" w:color="auto"/>
            </w:tcBorders>
            <w:shd w:val="clear" w:color="auto" w:fill="D9D9D9" w:themeFill="background1" w:themeFillShade="D9"/>
          </w:tcPr>
          <w:p w14:paraId="42A37475" w14:textId="77777777" w:rsidR="006167AE" w:rsidRPr="00A4732E" w:rsidRDefault="006167AE" w:rsidP="00FF7A3C">
            <w:pPr>
              <w:spacing w:line="276" w:lineRule="auto"/>
              <w:rPr>
                <w:rFonts w:cstheme="minorHAnsi"/>
                <w:b/>
                <w:bCs/>
                <w:sz w:val="20"/>
                <w:szCs w:val="20"/>
                <w:lang w:val="en-GB"/>
              </w:rPr>
            </w:pPr>
            <w:r w:rsidRPr="00A4732E">
              <w:rPr>
                <w:rFonts w:cstheme="minorHAnsi"/>
                <w:b/>
                <w:bCs/>
                <w:sz w:val="20"/>
                <w:szCs w:val="20"/>
                <w:lang w:val="en-GB"/>
              </w:rPr>
              <w:t>Comparator</w:t>
            </w:r>
          </w:p>
        </w:tc>
        <w:tc>
          <w:tcPr>
            <w:tcW w:w="1276" w:type="dxa"/>
            <w:tcBorders>
              <w:bottom w:val="single" w:sz="4" w:space="0" w:color="auto"/>
            </w:tcBorders>
            <w:shd w:val="clear" w:color="auto" w:fill="D9D9D9" w:themeFill="background1" w:themeFillShade="D9"/>
          </w:tcPr>
          <w:p w14:paraId="13B78F0A" w14:textId="77777777" w:rsidR="006167AE" w:rsidRPr="00A4732E" w:rsidRDefault="006167AE" w:rsidP="00FF7A3C">
            <w:pPr>
              <w:spacing w:line="276" w:lineRule="auto"/>
              <w:rPr>
                <w:rFonts w:cstheme="minorHAnsi"/>
                <w:b/>
                <w:bCs/>
                <w:sz w:val="20"/>
                <w:szCs w:val="20"/>
                <w:lang w:val="en-GB"/>
              </w:rPr>
            </w:pPr>
            <w:r w:rsidRPr="00A4732E">
              <w:rPr>
                <w:rFonts w:cstheme="minorHAnsi"/>
                <w:b/>
                <w:bCs/>
                <w:sz w:val="20"/>
                <w:szCs w:val="20"/>
                <w:lang w:val="en-GB"/>
              </w:rPr>
              <w:t>Population</w:t>
            </w:r>
          </w:p>
        </w:tc>
        <w:tc>
          <w:tcPr>
            <w:tcW w:w="992" w:type="dxa"/>
            <w:tcBorders>
              <w:bottom w:val="single" w:sz="4" w:space="0" w:color="auto"/>
            </w:tcBorders>
            <w:shd w:val="clear" w:color="auto" w:fill="D9D9D9" w:themeFill="background1" w:themeFillShade="D9"/>
          </w:tcPr>
          <w:p w14:paraId="03F720A5" w14:textId="77777777" w:rsidR="006167AE" w:rsidRPr="00A4732E" w:rsidRDefault="006167AE" w:rsidP="00FF7A3C">
            <w:pPr>
              <w:spacing w:line="276" w:lineRule="auto"/>
              <w:rPr>
                <w:rFonts w:cstheme="minorHAnsi"/>
                <w:b/>
                <w:bCs/>
                <w:sz w:val="20"/>
                <w:szCs w:val="20"/>
                <w:lang w:val="en-GB"/>
              </w:rPr>
            </w:pPr>
            <w:r w:rsidRPr="00A4732E">
              <w:rPr>
                <w:rFonts w:cstheme="minorHAnsi"/>
                <w:b/>
                <w:bCs/>
                <w:sz w:val="20"/>
                <w:szCs w:val="20"/>
                <w:lang w:val="en-GB"/>
              </w:rPr>
              <w:t>Design</w:t>
            </w:r>
          </w:p>
        </w:tc>
        <w:tc>
          <w:tcPr>
            <w:tcW w:w="1134" w:type="dxa"/>
            <w:tcBorders>
              <w:bottom w:val="single" w:sz="4" w:space="0" w:color="auto"/>
            </w:tcBorders>
            <w:shd w:val="clear" w:color="auto" w:fill="D9D9D9" w:themeFill="background1" w:themeFillShade="D9"/>
          </w:tcPr>
          <w:p w14:paraId="3AABFB49" w14:textId="77777777" w:rsidR="006167AE" w:rsidRPr="00A4732E" w:rsidRDefault="006167AE" w:rsidP="00FF7A3C">
            <w:pPr>
              <w:spacing w:line="276" w:lineRule="auto"/>
              <w:rPr>
                <w:rFonts w:cstheme="minorHAnsi"/>
                <w:b/>
                <w:bCs/>
                <w:sz w:val="20"/>
                <w:szCs w:val="20"/>
                <w:lang w:val="en-GB"/>
              </w:rPr>
            </w:pPr>
            <w:r w:rsidRPr="00A4732E">
              <w:rPr>
                <w:rFonts w:cstheme="minorHAnsi"/>
                <w:b/>
                <w:bCs/>
                <w:sz w:val="20"/>
                <w:szCs w:val="20"/>
                <w:lang w:val="en-GB"/>
              </w:rPr>
              <w:t>Dose</w:t>
            </w:r>
          </w:p>
        </w:tc>
        <w:tc>
          <w:tcPr>
            <w:tcW w:w="1134" w:type="dxa"/>
            <w:tcBorders>
              <w:bottom w:val="single" w:sz="4" w:space="0" w:color="auto"/>
            </w:tcBorders>
            <w:shd w:val="clear" w:color="auto" w:fill="D9D9D9" w:themeFill="background1" w:themeFillShade="D9"/>
          </w:tcPr>
          <w:p w14:paraId="72D3F2D6" w14:textId="77777777" w:rsidR="006167AE" w:rsidRPr="00A4732E" w:rsidRDefault="006167AE" w:rsidP="00FF7A3C">
            <w:pPr>
              <w:spacing w:line="276" w:lineRule="auto"/>
              <w:rPr>
                <w:rFonts w:cstheme="minorHAnsi"/>
                <w:b/>
                <w:bCs/>
                <w:sz w:val="20"/>
                <w:szCs w:val="20"/>
                <w:lang w:val="en-GB"/>
              </w:rPr>
            </w:pPr>
            <w:r w:rsidRPr="00A4732E">
              <w:rPr>
                <w:rFonts w:cstheme="minorHAnsi"/>
                <w:b/>
                <w:bCs/>
                <w:sz w:val="20"/>
                <w:szCs w:val="20"/>
                <w:lang w:val="en-GB"/>
              </w:rPr>
              <w:t>Duration</w:t>
            </w:r>
          </w:p>
        </w:tc>
        <w:tc>
          <w:tcPr>
            <w:tcW w:w="1134" w:type="dxa"/>
            <w:tcBorders>
              <w:bottom w:val="single" w:sz="4" w:space="0" w:color="auto"/>
            </w:tcBorders>
            <w:shd w:val="clear" w:color="auto" w:fill="D9D9D9" w:themeFill="background1" w:themeFillShade="D9"/>
          </w:tcPr>
          <w:p w14:paraId="4817FB58" w14:textId="77777777" w:rsidR="006167AE" w:rsidRPr="00A4732E" w:rsidRDefault="006167AE" w:rsidP="00FF7A3C">
            <w:pPr>
              <w:spacing w:line="276" w:lineRule="auto"/>
              <w:rPr>
                <w:rFonts w:cstheme="minorHAnsi"/>
                <w:b/>
                <w:bCs/>
                <w:sz w:val="20"/>
                <w:szCs w:val="20"/>
                <w:lang w:val="en-GB"/>
              </w:rPr>
            </w:pPr>
            <w:r w:rsidRPr="00A4732E">
              <w:rPr>
                <w:rFonts w:cstheme="minorHAnsi"/>
                <w:b/>
                <w:bCs/>
                <w:sz w:val="20"/>
                <w:szCs w:val="20"/>
                <w:lang w:val="en-GB"/>
              </w:rPr>
              <w:t>Outcome</w:t>
            </w:r>
          </w:p>
        </w:tc>
        <w:tc>
          <w:tcPr>
            <w:tcW w:w="992" w:type="dxa"/>
            <w:tcBorders>
              <w:bottom w:val="single" w:sz="4" w:space="0" w:color="auto"/>
            </w:tcBorders>
            <w:shd w:val="clear" w:color="auto" w:fill="D9D9D9" w:themeFill="background1" w:themeFillShade="D9"/>
          </w:tcPr>
          <w:p w14:paraId="5B1245B2" w14:textId="77777777" w:rsidR="006167AE" w:rsidRPr="00A4732E" w:rsidRDefault="006167AE" w:rsidP="00FF7A3C">
            <w:pPr>
              <w:spacing w:line="276" w:lineRule="auto"/>
              <w:rPr>
                <w:rFonts w:cstheme="minorHAnsi"/>
                <w:b/>
                <w:bCs/>
                <w:sz w:val="20"/>
                <w:szCs w:val="20"/>
                <w:lang w:val="en-GB"/>
              </w:rPr>
            </w:pPr>
            <w:r w:rsidRPr="00A4732E">
              <w:rPr>
                <w:rFonts w:cstheme="minorHAnsi"/>
                <w:b/>
                <w:bCs/>
                <w:sz w:val="20"/>
                <w:szCs w:val="20"/>
                <w:lang w:val="en-GB"/>
              </w:rPr>
              <w:t>Sample size</w:t>
            </w:r>
          </w:p>
        </w:tc>
        <w:tc>
          <w:tcPr>
            <w:tcW w:w="1985" w:type="dxa"/>
            <w:tcBorders>
              <w:bottom w:val="single" w:sz="4" w:space="0" w:color="auto"/>
            </w:tcBorders>
            <w:shd w:val="clear" w:color="auto" w:fill="D9D9D9" w:themeFill="background1" w:themeFillShade="D9"/>
          </w:tcPr>
          <w:p w14:paraId="670898A0" w14:textId="77777777" w:rsidR="006167AE" w:rsidRPr="00A4732E" w:rsidRDefault="006167AE" w:rsidP="00FF7A3C">
            <w:pPr>
              <w:spacing w:line="276" w:lineRule="auto"/>
              <w:rPr>
                <w:rFonts w:cstheme="minorHAnsi"/>
                <w:b/>
                <w:bCs/>
                <w:sz w:val="20"/>
                <w:szCs w:val="20"/>
                <w:lang w:val="en-GB"/>
              </w:rPr>
            </w:pPr>
            <w:r w:rsidRPr="00A4732E">
              <w:rPr>
                <w:rFonts w:cstheme="minorHAnsi"/>
                <w:b/>
                <w:bCs/>
                <w:sz w:val="20"/>
                <w:szCs w:val="20"/>
                <w:lang w:val="en-GB"/>
              </w:rPr>
              <w:t>Result</w:t>
            </w:r>
          </w:p>
        </w:tc>
      </w:tr>
      <w:tr w:rsidR="006167AE" w:rsidRPr="00A4732E" w14:paraId="5266038B" w14:textId="77777777" w:rsidTr="003D4944">
        <w:tc>
          <w:tcPr>
            <w:tcW w:w="1135" w:type="dxa"/>
            <w:shd w:val="clear" w:color="auto" w:fill="FFFFFF" w:themeFill="background1"/>
          </w:tcPr>
          <w:p w14:paraId="17CCF286"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Debley (2005)</w:t>
            </w:r>
          </w:p>
        </w:tc>
        <w:tc>
          <w:tcPr>
            <w:tcW w:w="1417" w:type="dxa"/>
            <w:shd w:val="clear" w:color="auto" w:fill="FFFFFF" w:themeFill="background1"/>
          </w:tcPr>
          <w:p w14:paraId="2C80AC2A"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Placebo</w:t>
            </w:r>
          </w:p>
        </w:tc>
        <w:tc>
          <w:tcPr>
            <w:tcW w:w="1276" w:type="dxa"/>
            <w:shd w:val="clear" w:color="auto" w:fill="FFFFFF" w:themeFill="background1"/>
          </w:tcPr>
          <w:p w14:paraId="5F59848C"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Asthmatic</w:t>
            </w:r>
          </w:p>
        </w:tc>
        <w:tc>
          <w:tcPr>
            <w:tcW w:w="992" w:type="dxa"/>
            <w:shd w:val="clear" w:color="auto" w:fill="FFFFFF" w:themeFill="background1"/>
          </w:tcPr>
          <w:p w14:paraId="083EDF08"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Int.</w:t>
            </w:r>
          </w:p>
        </w:tc>
        <w:tc>
          <w:tcPr>
            <w:tcW w:w="1134" w:type="dxa"/>
            <w:shd w:val="clear" w:color="auto" w:fill="FFFFFF" w:themeFill="background1"/>
          </w:tcPr>
          <w:p w14:paraId="6EFEE628"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10 mg/kg</w:t>
            </w:r>
          </w:p>
        </w:tc>
        <w:tc>
          <w:tcPr>
            <w:tcW w:w="1134" w:type="dxa"/>
            <w:shd w:val="clear" w:color="auto" w:fill="FFFFFF" w:themeFill="background1"/>
          </w:tcPr>
          <w:p w14:paraId="43D08BD6"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Short</w:t>
            </w:r>
          </w:p>
          <w:p w14:paraId="32915B99"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(&lt;1 day)</w:t>
            </w:r>
          </w:p>
        </w:tc>
        <w:tc>
          <w:tcPr>
            <w:tcW w:w="1134" w:type="dxa"/>
            <w:shd w:val="clear" w:color="auto" w:fill="FFFFFF" w:themeFill="background1"/>
          </w:tcPr>
          <w:p w14:paraId="0D73C1AB" w14:textId="4564DF2F"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Cough, dyspn</w:t>
            </w:r>
            <w:r w:rsidR="00852D0E">
              <w:rPr>
                <w:rFonts w:cstheme="minorHAnsi"/>
                <w:sz w:val="20"/>
                <w:szCs w:val="20"/>
                <w:lang w:val="en-GB"/>
              </w:rPr>
              <w:t>o</w:t>
            </w:r>
            <w:r w:rsidRPr="00A4732E">
              <w:rPr>
                <w:rFonts w:cstheme="minorHAnsi"/>
                <w:sz w:val="20"/>
                <w:szCs w:val="20"/>
                <w:lang w:val="en-GB"/>
              </w:rPr>
              <w:t>ea</w:t>
            </w:r>
          </w:p>
        </w:tc>
        <w:tc>
          <w:tcPr>
            <w:tcW w:w="992" w:type="dxa"/>
            <w:shd w:val="clear" w:color="auto" w:fill="FFFFFF" w:themeFill="background1"/>
          </w:tcPr>
          <w:p w14:paraId="2CD982BB"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100</w:t>
            </w:r>
          </w:p>
        </w:tc>
        <w:tc>
          <w:tcPr>
            <w:tcW w:w="1985" w:type="dxa"/>
            <w:shd w:val="clear" w:color="auto" w:fill="FFFFFF" w:themeFill="background1"/>
          </w:tcPr>
          <w:p w14:paraId="2F790FF5" w14:textId="7B9AFBB0" w:rsidR="006167AE" w:rsidRPr="00A4732E" w:rsidRDefault="007B4C8D" w:rsidP="00FF7A3C">
            <w:pPr>
              <w:spacing w:line="276" w:lineRule="auto"/>
              <w:rPr>
                <w:rFonts w:cstheme="minorHAnsi"/>
                <w:sz w:val="20"/>
                <w:szCs w:val="20"/>
                <w:lang w:val="en-GB"/>
              </w:rPr>
            </w:pPr>
            <w:r w:rsidRPr="00A4732E">
              <w:rPr>
                <w:rFonts w:cstheme="minorHAnsi"/>
                <w:sz w:val="20"/>
                <w:szCs w:val="20"/>
                <w:lang w:val="en-GB"/>
              </w:rPr>
              <w:t>P</w:t>
            </w:r>
            <w:r w:rsidR="006167AE" w:rsidRPr="00A4732E">
              <w:rPr>
                <w:rFonts w:cstheme="minorHAnsi"/>
                <w:sz w:val="20"/>
                <w:szCs w:val="20"/>
                <w:lang w:val="en-GB"/>
              </w:rPr>
              <w:t>revalence = 2% [0.2%, 7%]</w:t>
            </w:r>
          </w:p>
        </w:tc>
      </w:tr>
      <w:tr w:rsidR="006167AE" w:rsidRPr="00A4732E" w14:paraId="684EB12B" w14:textId="77777777" w:rsidTr="003D4944">
        <w:tc>
          <w:tcPr>
            <w:tcW w:w="1135" w:type="dxa"/>
            <w:tcBorders>
              <w:bottom w:val="single" w:sz="2" w:space="0" w:color="auto"/>
            </w:tcBorders>
            <w:shd w:val="clear" w:color="auto" w:fill="F2F2F2" w:themeFill="background1" w:themeFillShade="F2"/>
          </w:tcPr>
          <w:p w14:paraId="2EA2C7A9"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Su (2015)</w:t>
            </w:r>
          </w:p>
        </w:tc>
        <w:tc>
          <w:tcPr>
            <w:tcW w:w="1417" w:type="dxa"/>
            <w:tcBorders>
              <w:bottom w:val="single" w:sz="2" w:space="0" w:color="auto"/>
            </w:tcBorders>
            <w:shd w:val="clear" w:color="auto" w:fill="F2F2F2" w:themeFill="background1" w:themeFillShade="F2"/>
          </w:tcPr>
          <w:p w14:paraId="35D261E8"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Healthy controls</w:t>
            </w:r>
          </w:p>
          <w:p w14:paraId="6302CE02"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Allergic controls</w:t>
            </w:r>
          </w:p>
        </w:tc>
        <w:tc>
          <w:tcPr>
            <w:tcW w:w="1276" w:type="dxa"/>
            <w:tcBorders>
              <w:bottom w:val="single" w:sz="2" w:space="0" w:color="auto"/>
            </w:tcBorders>
            <w:shd w:val="clear" w:color="auto" w:fill="F2F2F2" w:themeFill="background1" w:themeFillShade="F2"/>
          </w:tcPr>
          <w:p w14:paraId="7DA5FC90"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Asthmatic</w:t>
            </w:r>
          </w:p>
        </w:tc>
        <w:tc>
          <w:tcPr>
            <w:tcW w:w="992" w:type="dxa"/>
            <w:tcBorders>
              <w:bottom w:val="single" w:sz="2" w:space="0" w:color="auto"/>
            </w:tcBorders>
            <w:shd w:val="clear" w:color="auto" w:fill="F2F2F2" w:themeFill="background1" w:themeFillShade="F2"/>
          </w:tcPr>
          <w:p w14:paraId="63D71859"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Int.</w:t>
            </w:r>
          </w:p>
        </w:tc>
        <w:tc>
          <w:tcPr>
            <w:tcW w:w="1134" w:type="dxa"/>
            <w:tcBorders>
              <w:bottom w:val="single" w:sz="2" w:space="0" w:color="auto"/>
            </w:tcBorders>
            <w:shd w:val="clear" w:color="auto" w:fill="F2F2F2" w:themeFill="background1" w:themeFillShade="F2"/>
          </w:tcPr>
          <w:p w14:paraId="4DCDE7DF"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2.5 mg/kg</w:t>
            </w:r>
          </w:p>
        </w:tc>
        <w:tc>
          <w:tcPr>
            <w:tcW w:w="1134" w:type="dxa"/>
            <w:tcBorders>
              <w:bottom w:val="single" w:sz="2" w:space="0" w:color="auto"/>
            </w:tcBorders>
            <w:shd w:val="clear" w:color="auto" w:fill="F2F2F2" w:themeFill="background1" w:themeFillShade="F2"/>
          </w:tcPr>
          <w:p w14:paraId="6F45322C"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Short</w:t>
            </w:r>
          </w:p>
          <w:p w14:paraId="4CA2ABDC"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(3 days)</w:t>
            </w:r>
          </w:p>
        </w:tc>
        <w:tc>
          <w:tcPr>
            <w:tcW w:w="1134" w:type="dxa"/>
            <w:tcBorders>
              <w:bottom w:val="single" w:sz="2" w:space="0" w:color="auto"/>
            </w:tcBorders>
            <w:shd w:val="clear" w:color="auto" w:fill="F2F2F2" w:themeFill="background1" w:themeFillShade="F2"/>
          </w:tcPr>
          <w:p w14:paraId="17A7E3BA"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Asthma</w:t>
            </w:r>
          </w:p>
        </w:tc>
        <w:tc>
          <w:tcPr>
            <w:tcW w:w="992" w:type="dxa"/>
            <w:tcBorders>
              <w:bottom w:val="single" w:sz="2" w:space="0" w:color="auto"/>
            </w:tcBorders>
            <w:shd w:val="clear" w:color="auto" w:fill="F2F2F2" w:themeFill="background1" w:themeFillShade="F2"/>
          </w:tcPr>
          <w:p w14:paraId="1ED81104"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90</w:t>
            </w:r>
          </w:p>
        </w:tc>
        <w:tc>
          <w:tcPr>
            <w:tcW w:w="1985" w:type="dxa"/>
            <w:tcBorders>
              <w:bottom w:val="single" w:sz="2" w:space="0" w:color="auto"/>
            </w:tcBorders>
            <w:shd w:val="clear" w:color="auto" w:fill="F2F2F2" w:themeFill="background1" w:themeFillShade="F2"/>
          </w:tcPr>
          <w:p w14:paraId="62119401"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Healthy controls:</w:t>
            </w:r>
          </w:p>
          <w:p w14:paraId="5767C420"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FEV1 = –18.85%</w:t>
            </w:r>
          </w:p>
          <w:p w14:paraId="42DBF0B1"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FeNO = +20.76 ppb</w:t>
            </w:r>
          </w:p>
          <w:p w14:paraId="0AAD93D1" w14:textId="77777777" w:rsidR="006167AE" w:rsidRPr="00A4732E" w:rsidRDefault="006167AE" w:rsidP="00FF7A3C">
            <w:pPr>
              <w:spacing w:line="276" w:lineRule="auto"/>
              <w:rPr>
                <w:rFonts w:cstheme="minorHAnsi"/>
                <w:sz w:val="20"/>
                <w:szCs w:val="20"/>
                <w:lang w:val="en-GB"/>
              </w:rPr>
            </w:pPr>
          </w:p>
          <w:p w14:paraId="400C606A"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Allergic controls:</w:t>
            </w:r>
          </w:p>
          <w:p w14:paraId="35DB91C8"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FEV1 = –14.72%</w:t>
            </w:r>
          </w:p>
          <w:p w14:paraId="4374863D" w14:textId="77777777" w:rsidR="006167AE" w:rsidRPr="00A4732E" w:rsidRDefault="006167AE" w:rsidP="00FF7A3C">
            <w:pPr>
              <w:spacing w:line="276" w:lineRule="auto"/>
              <w:rPr>
                <w:rFonts w:cstheme="minorHAnsi"/>
                <w:sz w:val="20"/>
                <w:szCs w:val="20"/>
                <w:lang w:val="en-GB"/>
              </w:rPr>
            </w:pPr>
            <w:r w:rsidRPr="00A4732E">
              <w:rPr>
                <w:rFonts w:cstheme="minorHAnsi"/>
                <w:sz w:val="20"/>
                <w:szCs w:val="20"/>
                <w:lang w:val="en-GB"/>
              </w:rPr>
              <w:t>FeNO = +4.73 ppb</w:t>
            </w:r>
          </w:p>
        </w:tc>
      </w:tr>
    </w:tbl>
    <w:p w14:paraId="0C954039" w14:textId="04920AD9" w:rsidR="006167AE" w:rsidRPr="00A4732E" w:rsidRDefault="007B4C8D" w:rsidP="00FF7A3C">
      <w:pPr>
        <w:spacing w:line="276" w:lineRule="auto"/>
        <w:rPr>
          <w:rFonts w:cstheme="minorHAnsi"/>
          <w:i/>
          <w:iCs/>
          <w:sz w:val="22"/>
          <w:szCs w:val="22"/>
        </w:rPr>
      </w:pPr>
      <w:r w:rsidRPr="00A4732E">
        <w:rPr>
          <w:rFonts w:cstheme="minorHAnsi"/>
          <w:i/>
          <w:iCs/>
          <w:sz w:val="22"/>
          <w:szCs w:val="22"/>
        </w:rPr>
        <w:t xml:space="preserve">Abbreviations: Int = interventional; FEV1 = </w:t>
      </w:r>
      <w:r w:rsidR="007A0757" w:rsidRPr="00A4732E">
        <w:rPr>
          <w:rFonts w:cstheme="minorHAnsi"/>
          <w:i/>
          <w:iCs/>
          <w:sz w:val="22"/>
          <w:szCs w:val="22"/>
        </w:rPr>
        <w:t>forced expiratory volume in the first second</w:t>
      </w:r>
      <w:r w:rsidRPr="00A4732E">
        <w:rPr>
          <w:rFonts w:cstheme="minorHAnsi"/>
          <w:i/>
          <w:iCs/>
          <w:sz w:val="22"/>
          <w:szCs w:val="22"/>
        </w:rPr>
        <w:t xml:space="preserve">; FeNO = </w:t>
      </w:r>
      <w:r w:rsidR="007A0757" w:rsidRPr="00A4732E">
        <w:rPr>
          <w:rFonts w:cstheme="minorHAnsi"/>
          <w:i/>
          <w:iCs/>
          <w:sz w:val="22"/>
          <w:szCs w:val="22"/>
        </w:rPr>
        <w:t>fractional exhaled nitric oxide; ppb = parts per billion;</w:t>
      </w:r>
    </w:p>
    <w:p w14:paraId="67A5A6E0" w14:textId="77777777" w:rsidR="00F3508B" w:rsidRPr="00A4732E" w:rsidRDefault="00F3508B" w:rsidP="00FF7A3C">
      <w:pPr>
        <w:spacing w:line="276" w:lineRule="auto"/>
        <w:rPr>
          <w:rFonts w:cstheme="minorHAnsi"/>
          <w:color w:val="000000" w:themeColor="text1"/>
        </w:rPr>
      </w:pPr>
    </w:p>
    <w:p w14:paraId="07650094" w14:textId="77777777" w:rsidR="00C46823" w:rsidRPr="00A4732E" w:rsidRDefault="00C46823" w:rsidP="00FF7A3C">
      <w:pPr>
        <w:spacing w:line="276" w:lineRule="auto"/>
        <w:rPr>
          <w:rFonts w:cstheme="minorHAnsi"/>
          <w:color w:val="000000" w:themeColor="text1"/>
        </w:rPr>
      </w:pPr>
    </w:p>
    <w:p w14:paraId="14571658" w14:textId="77777777" w:rsidR="00F96EAF" w:rsidRPr="00A4732E" w:rsidRDefault="00F96EAF" w:rsidP="00FF7A3C">
      <w:pPr>
        <w:spacing w:line="276" w:lineRule="auto"/>
        <w:rPr>
          <w:rFonts w:cstheme="minorHAnsi"/>
          <w:color w:val="000000" w:themeColor="text1"/>
        </w:rPr>
      </w:pPr>
    </w:p>
    <w:p w14:paraId="7C92D904" w14:textId="36D4C20C" w:rsidR="00813287" w:rsidRPr="00A4732E" w:rsidRDefault="00813287" w:rsidP="00FF7A3C">
      <w:pPr>
        <w:spacing w:line="276" w:lineRule="auto"/>
        <w:rPr>
          <w:rFonts w:cstheme="minorHAnsi"/>
          <w:color w:val="000000" w:themeColor="text1"/>
        </w:rPr>
      </w:pPr>
      <w:r w:rsidRPr="00A4732E">
        <w:rPr>
          <w:rFonts w:cstheme="minorHAnsi"/>
          <w:color w:val="000000" w:themeColor="text1"/>
        </w:rPr>
        <w:br w:type="page"/>
      </w:r>
    </w:p>
    <w:p w14:paraId="0B3AC763" w14:textId="47272B24" w:rsidR="00F96EAF" w:rsidRPr="00A4732E" w:rsidRDefault="00DB6A0A" w:rsidP="00FF7A3C">
      <w:pPr>
        <w:spacing w:line="276" w:lineRule="auto"/>
        <w:rPr>
          <w:rFonts w:cstheme="minorHAnsi"/>
          <w:b/>
          <w:bCs/>
          <w:color w:val="000000" w:themeColor="text1"/>
          <w:sz w:val="28"/>
          <w:szCs w:val="28"/>
        </w:rPr>
      </w:pPr>
      <w:r w:rsidRPr="00A4732E">
        <w:rPr>
          <w:rFonts w:cstheme="minorHAnsi"/>
          <w:b/>
          <w:bCs/>
          <w:color w:val="000000" w:themeColor="text1"/>
          <w:sz w:val="28"/>
          <w:szCs w:val="28"/>
        </w:rPr>
        <w:lastRenderedPageBreak/>
        <w:t>S</w:t>
      </w:r>
      <w:r w:rsidR="00F96EAF" w:rsidRPr="00A4732E">
        <w:rPr>
          <w:rFonts w:cstheme="minorHAnsi"/>
          <w:b/>
          <w:bCs/>
          <w:color w:val="000000" w:themeColor="text1"/>
          <w:sz w:val="28"/>
          <w:szCs w:val="28"/>
        </w:rPr>
        <w:t xml:space="preserve">3 </w:t>
      </w:r>
      <w:r w:rsidRPr="00A4732E">
        <w:rPr>
          <w:rFonts w:cstheme="minorHAnsi"/>
          <w:b/>
          <w:bCs/>
          <w:color w:val="000000" w:themeColor="text1"/>
          <w:sz w:val="28"/>
          <w:szCs w:val="28"/>
        </w:rPr>
        <w:t xml:space="preserve">Supplementary </w:t>
      </w:r>
      <w:r w:rsidR="00687663" w:rsidRPr="00A4732E">
        <w:rPr>
          <w:rFonts w:cstheme="minorHAnsi"/>
          <w:b/>
          <w:bCs/>
          <w:color w:val="000000" w:themeColor="text1"/>
          <w:sz w:val="28"/>
          <w:szCs w:val="28"/>
        </w:rPr>
        <w:t>R</w:t>
      </w:r>
      <w:r w:rsidR="00F96EAF" w:rsidRPr="00A4732E">
        <w:rPr>
          <w:rFonts w:cstheme="minorHAnsi"/>
          <w:b/>
          <w:bCs/>
          <w:color w:val="000000" w:themeColor="text1"/>
          <w:sz w:val="28"/>
          <w:szCs w:val="28"/>
        </w:rPr>
        <w:t>eferences</w:t>
      </w:r>
    </w:p>
    <w:p w14:paraId="08C4D797" w14:textId="212EF8E9" w:rsidR="00E92E6E" w:rsidRPr="00A4732E" w:rsidRDefault="00E92E6E" w:rsidP="00FF7A3C">
      <w:pPr>
        <w:spacing w:line="276" w:lineRule="auto"/>
        <w:rPr>
          <w:rFonts w:cstheme="minorHAnsi"/>
          <w:color w:val="000000" w:themeColor="text1"/>
        </w:rPr>
      </w:pPr>
    </w:p>
    <w:p w14:paraId="59F1332A" w14:textId="77777777" w:rsidR="00CF5284" w:rsidRPr="00A4732E" w:rsidRDefault="00207776" w:rsidP="00CF5284">
      <w:pPr>
        <w:pStyle w:val="Bibliography"/>
        <w:rPr>
          <w:rFonts w:ascii="Calibri" w:cs="Calibri"/>
          <w:color w:val="000000"/>
        </w:rPr>
      </w:pPr>
      <w:r w:rsidRPr="00A4732E">
        <w:rPr>
          <w:rFonts w:cstheme="minorHAnsi"/>
          <w:color w:val="000000" w:themeColor="text1"/>
        </w:rPr>
        <w:fldChar w:fldCharType="begin"/>
      </w:r>
      <w:r w:rsidR="00CF5284" w:rsidRPr="00A4732E">
        <w:rPr>
          <w:rFonts w:cstheme="minorHAnsi"/>
          <w:color w:val="000000" w:themeColor="text1"/>
        </w:rPr>
        <w:instrText xml:space="preserve"> ADDIN ZOTERO_BIBL {"uncited":[],"omitted":[],"custom":[]} CSL_BIBLIOGRAPHY </w:instrText>
      </w:r>
      <w:r w:rsidRPr="00A4732E">
        <w:rPr>
          <w:rFonts w:cstheme="minorHAnsi"/>
          <w:color w:val="000000" w:themeColor="text1"/>
        </w:rPr>
        <w:fldChar w:fldCharType="separate"/>
      </w:r>
      <w:r w:rsidR="00CF5284" w:rsidRPr="00A4732E">
        <w:rPr>
          <w:rFonts w:ascii="Calibri" w:cs="Calibri"/>
          <w:color w:val="000000"/>
        </w:rPr>
        <w:t>1.</w:t>
      </w:r>
      <w:r w:rsidR="00CF5284" w:rsidRPr="00A4732E">
        <w:rPr>
          <w:rFonts w:ascii="Calibri" w:cs="Calibri"/>
          <w:color w:val="000000"/>
        </w:rPr>
        <w:tab/>
        <w:t xml:space="preserve">Clark JM, Sanders S, Carter M, Honeyman D, Cleo G, Auld Y, et al. Improving the translation of search strategies using the Polyglot Search Translator: a randomized controlled trial. J Med Libr Assoc. 2020 Apr;108(2):195–207. </w:t>
      </w:r>
    </w:p>
    <w:p w14:paraId="1544C3ED" w14:textId="77777777" w:rsidR="00CF5284" w:rsidRPr="00A4732E" w:rsidRDefault="00CF5284" w:rsidP="00CF5284">
      <w:pPr>
        <w:pStyle w:val="Bibliography"/>
        <w:rPr>
          <w:rFonts w:ascii="Calibri" w:cs="Calibri"/>
          <w:color w:val="000000"/>
        </w:rPr>
      </w:pPr>
      <w:r w:rsidRPr="00A4732E">
        <w:rPr>
          <w:rFonts w:ascii="Calibri" w:cs="Calibri"/>
          <w:color w:val="000000"/>
        </w:rPr>
        <w:t>2.</w:t>
      </w:r>
      <w:r w:rsidRPr="00A4732E">
        <w:rPr>
          <w:rFonts w:ascii="Calibri" w:cs="Calibri"/>
          <w:color w:val="000000"/>
        </w:rPr>
        <w:tab/>
        <w:t xml:space="preserve">Balduzzi S, Rücker G, Schwarzer G. How to perform a meta-analysis with R: a practical tutorial. Evid Based Ment Health. 2019 Nov;22(4):153–60. </w:t>
      </w:r>
    </w:p>
    <w:p w14:paraId="0A1D23A2" w14:textId="77777777" w:rsidR="00CF5284" w:rsidRPr="00A4732E" w:rsidRDefault="00CF5284" w:rsidP="00CF5284">
      <w:pPr>
        <w:pStyle w:val="Bibliography"/>
        <w:rPr>
          <w:rFonts w:ascii="Calibri" w:cs="Calibri"/>
          <w:color w:val="000000"/>
        </w:rPr>
      </w:pPr>
      <w:r w:rsidRPr="00A4732E">
        <w:rPr>
          <w:rFonts w:ascii="Calibri" w:cs="Calibri"/>
          <w:color w:val="000000"/>
        </w:rPr>
        <w:t>3.</w:t>
      </w:r>
      <w:r w:rsidRPr="00A4732E">
        <w:rPr>
          <w:rFonts w:ascii="Calibri" w:cs="Calibri"/>
          <w:color w:val="000000"/>
        </w:rPr>
        <w:tab/>
        <w:t xml:space="preserve">Lesko SM, Mitchell AA. An assessment of the safety of pediatric ibuprofen. A practitioner-based randomized clinical trial. JAMA. 1995 Mar 22;273(12):929–33. </w:t>
      </w:r>
    </w:p>
    <w:p w14:paraId="1AECAABC" w14:textId="77777777" w:rsidR="00CF5284" w:rsidRPr="00A4732E" w:rsidRDefault="00CF5284" w:rsidP="00CF5284">
      <w:pPr>
        <w:pStyle w:val="Bibliography"/>
        <w:rPr>
          <w:rFonts w:ascii="Calibri" w:cs="Calibri"/>
          <w:color w:val="000000"/>
        </w:rPr>
      </w:pPr>
      <w:r w:rsidRPr="00A4732E">
        <w:rPr>
          <w:rFonts w:ascii="Calibri" w:cs="Calibri"/>
          <w:color w:val="000000"/>
        </w:rPr>
        <w:t>4.</w:t>
      </w:r>
      <w:r w:rsidRPr="00A4732E">
        <w:rPr>
          <w:rFonts w:ascii="Calibri" w:cs="Calibri"/>
          <w:color w:val="000000"/>
        </w:rPr>
        <w:tab/>
        <w:t xml:space="preserve">Lesko SM, Mitchell AA. The safety of acetaminophen and ibuprofen among children younger than two years old. Pediatrics. 1999 Oct;104(4):e39. </w:t>
      </w:r>
    </w:p>
    <w:p w14:paraId="045EC092" w14:textId="77777777" w:rsidR="00CF5284" w:rsidRPr="00A4732E" w:rsidRDefault="00CF5284" w:rsidP="00CF5284">
      <w:pPr>
        <w:pStyle w:val="Bibliography"/>
        <w:rPr>
          <w:rFonts w:ascii="Calibri" w:cs="Calibri"/>
          <w:color w:val="000000"/>
        </w:rPr>
      </w:pPr>
      <w:r w:rsidRPr="00A4732E">
        <w:rPr>
          <w:rFonts w:ascii="Calibri" w:cs="Calibri"/>
          <w:color w:val="000000"/>
        </w:rPr>
        <w:t>5.</w:t>
      </w:r>
      <w:r w:rsidRPr="00A4732E">
        <w:rPr>
          <w:rFonts w:ascii="Calibri" w:cs="Calibri"/>
          <w:color w:val="000000"/>
        </w:rPr>
        <w:tab/>
        <w:t xml:space="preserve">Kokki H, Kokki M. Ketoprofen versus paracetamol (acetaminophen) or ibuprofen in the management of fever: results of two randomized, double-blind, double-dummy, parallel-group, repeated-dose, multicentre, phase III studies in children. Clin Drug Investig. 2010;30(6):375–86. </w:t>
      </w:r>
    </w:p>
    <w:p w14:paraId="420E6573" w14:textId="77777777" w:rsidR="00CF5284" w:rsidRPr="00A4732E" w:rsidRDefault="00CF5284" w:rsidP="00CF5284">
      <w:pPr>
        <w:pStyle w:val="Bibliography"/>
        <w:rPr>
          <w:rFonts w:ascii="Calibri" w:cs="Calibri"/>
          <w:color w:val="000000"/>
        </w:rPr>
      </w:pPr>
      <w:r w:rsidRPr="00A4732E">
        <w:rPr>
          <w:rFonts w:ascii="Calibri" w:cs="Calibri"/>
          <w:color w:val="000000"/>
        </w:rPr>
        <w:t>6.</w:t>
      </w:r>
      <w:r w:rsidRPr="00A4732E">
        <w:rPr>
          <w:rFonts w:ascii="Calibri" w:cs="Calibri"/>
          <w:color w:val="000000"/>
        </w:rPr>
        <w:tab/>
        <w:t xml:space="preserve">Luo S, Ran M, Luo Q, Shu M, Guo Q, Zhu Y, et al. Alternating Acetaminophen and Ibuprofen versus Monotherapies in Improvements of Distress and Reducing Refractory Fever in Febrile Children: A Randomized Controlled Trial. Paediatr Drugs. 2017 Oct;19(5):479–86. </w:t>
      </w:r>
    </w:p>
    <w:p w14:paraId="4BD0257B" w14:textId="58E4A64D" w:rsidR="00F96EAF" w:rsidRPr="00A4732E" w:rsidRDefault="00207776" w:rsidP="00FF7A3C">
      <w:pPr>
        <w:spacing w:line="276" w:lineRule="auto"/>
        <w:rPr>
          <w:rFonts w:ascii="Times New Roman" w:hAnsi="Times New Roman" w:cs="Times New Roman"/>
          <w:color w:val="000000" w:themeColor="text1"/>
        </w:rPr>
      </w:pPr>
      <w:r w:rsidRPr="00A4732E">
        <w:rPr>
          <w:rFonts w:cstheme="minorHAnsi"/>
          <w:color w:val="000000" w:themeColor="text1"/>
        </w:rPr>
        <w:fldChar w:fldCharType="end"/>
      </w:r>
    </w:p>
    <w:sectPr w:rsidR="00F96EAF" w:rsidRPr="00A4732E" w:rsidSect="00D06723">
      <w:footerReference w:type="even" r:id="rId14"/>
      <w:footerReference w:type="default" r:id="rId15"/>
      <w:pgSz w:w="11900" w:h="16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0395" w14:textId="77777777" w:rsidR="00B634CB" w:rsidRDefault="00B634CB" w:rsidP="00650960">
      <w:r>
        <w:separator/>
      </w:r>
    </w:p>
  </w:endnote>
  <w:endnote w:type="continuationSeparator" w:id="0">
    <w:p w14:paraId="598C91B4" w14:textId="77777777" w:rsidR="00B634CB" w:rsidRDefault="00B634CB" w:rsidP="00650960">
      <w:r>
        <w:continuationSeparator/>
      </w:r>
    </w:p>
  </w:endnote>
  <w:endnote w:type="continuationNotice" w:id="1">
    <w:p w14:paraId="2ABF8146" w14:textId="77777777" w:rsidR="00B634CB" w:rsidRDefault="00B634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89CE" w14:textId="6F56BCAB" w:rsidR="00ED525F" w:rsidRDefault="00ED525F" w:rsidP="008403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28B6878" w14:textId="77777777" w:rsidR="00ED525F" w:rsidRDefault="00ED52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9014044"/>
      <w:docPartObj>
        <w:docPartGallery w:val="Page Numbers (Bottom of Page)"/>
        <w:docPartUnique/>
      </w:docPartObj>
    </w:sdtPr>
    <w:sdtEndPr>
      <w:rPr>
        <w:rStyle w:val="PageNumber"/>
      </w:rPr>
    </w:sdtEndPr>
    <w:sdtContent>
      <w:p w14:paraId="2A1848D4" w14:textId="2B180006" w:rsidR="00ED525F" w:rsidRDefault="00ED525F" w:rsidP="008403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F0427">
          <w:rPr>
            <w:rStyle w:val="PageNumber"/>
            <w:noProof/>
          </w:rPr>
          <w:t>6</w:t>
        </w:r>
        <w:r>
          <w:rPr>
            <w:rStyle w:val="PageNumber"/>
          </w:rPr>
          <w:fldChar w:fldCharType="end"/>
        </w:r>
      </w:p>
    </w:sdtContent>
  </w:sdt>
  <w:p w14:paraId="25C5A359" w14:textId="77777777" w:rsidR="00ED525F" w:rsidRDefault="00ED5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B57D2" w14:textId="77777777" w:rsidR="00B634CB" w:rsidRDefault="00B634CB" w:rsidP="00650960">
      <w:r>
        <w:separator/>
      </w:r>
    </w:p>
  </w:footnote>
  <w:footnote w:type="continuationSeparator" w:id="0">
    <w:p w14:paraId="3B2DF782" w14:textId="77777777" w:rsidR="00B634CB" w:rsidRDefault="00B634CB" w:rsidP="00650960">
      <w:r>
        <w:continuationSeparator/>
      </w:r>
    </w:p>
  </w:footnote>
  <w:footnote w:type="continuationNotice" w:id="1">
    <w:p w14:paraId="6ECA6346" w14:textId="77777777" w:rsidR="00B634CB" w:rsidRDefault="00B634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2703E"/>
    <w:multiLevelType w:val="hybridMultilevel"/>
    <w:tmpl w:val="B3E02B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83045A"/>
    <w:multiLevelType w:val="hybridMultilevel"/>
    <w:tmpl w:val="32AE9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90F4B"/>
    <w:multiLevelType w:val="hybridMultilevel"/>
    <w:tmpl w:val="EB32762C"/>
    <w:lvl w:ilvl="0" w:tplc="500682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125599"/>
    <w:multiLevelType w:val="hybridMultilevel"/>
    <w:tmpl w:val="2EEEDD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152D64"/>
    <w:multiLevelType w:val="hybridMultilevel"/>
    <w:tmpl w:val="1D1E778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C3450C1"/>
    <w:multiLevelType w:val="hybridMultilevel"/>
    <w:tmpl w:val="F514C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435687"/>
    <w:multiLevelType w:val="hybridMultilevel"/>
    <w:tmpl w:val="85FEC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F62E5F"/>
    <w:multiLevelType w:val="hybridMultilevel"/>
    <w:tmpl w:val="3F727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0550F1"/>
    <w:multiLevelType w:val="hybridMultilevel"/>
    <w:tmpl w:val="C0B8E8E0"/>
    <w:lvl w:ilvl="0" w:tplc="02107BBE">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6621513A"/>
    <w:multiLevelType w:val="hybridMultilevel"/>
    <w:tmpl w:val="B0FC6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791CBB"/>
    <w:multiLevelType w:val="hybridMultilevel"/>
    <w:tmpl w:val="42BCB9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0984346">
    <w:abstractNumId w:val="1"/>
  </w:num>
  <w:num w:numId="2" w16cid:durableId="2019110507">
    <w:abstractNumId w:val="3"/>
  </w:num>
  <w:num w:numId="3" w16cid:durableId="399136327">
    <w:abstractNumId w:val="0"/>
  </w:num>
  <w:num w:numId="4" w16cid:durableId="1942177403">
    <w:abstractNumId w:val="10"/>
  </w:num>
  <w:num w:numId="5" w16cid:durableId="282427212">
    <w:abstractNumId w:val="2"/>
  </w:num>
  <w:num w:numId="6" w16cid:durableId="327445072">
    <w:abstractNumId w:val="8"/>
  </w:num>
  <w:num w:numId="7" w16cid:durableId="24524587">
    <w:abstractNumId w:val="5"/>
  </w:num>
  <w:num w:numId="8" w16cid:durableId="641277406">
    <w:abstractNumId w:val="6"/>
  </w:num>
  <w:num w:numId="9" w16cid:durableId="2000229562">
    <w:abstractNumId w:val="4"/>
  </w:num>
  <w:num w:numId="10" w16cid:durableId="404882931">
    <w:abstractNumId w:val="9"/>
  </w:num>
  <w:num w:numId="11" w16cid:durableId="5754353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157"/>
    <w:rsid w:val="0000479D"/>
    <w:rsid w:val="000049A6"/>
    <w:rsid w:val="00004DF0"/>
    <w:rsid w:val="00005A6A"/>
    <w:rsid w:val="00005E16"/>
    <w:rsid w:val="0000615D"/>
    <w:rsid w:val="0000618A"/>
    <w:rsid w:val="000078CF"/>
    <w:rsid w:val="000107E9"/>
    <w:rsid w:val="00010A48"/>
    <w:rsid w:val="000113DB"/>
    <w:rsid w:val="00013D9F"/>
    <w:rsid w:val="00014570"/>
    <w:rsid w:val="000157B1"/>
    <w:rsid w:val="00016481"/>
    <w:rsid w:val="00017C64"/>
    <w:rsid w:val="00017CA3"/>
    <w:rsid w:val="00020018"/>
    <w:rsid w:val="00020597"/>
    <w:rsid w:val="00020A7E"/>
    <w:rsid w:val="0002336E"/>
    <w:rsid w:val="00024415"/>
    <w:rsid w:val="000249A1"/>
    <w:rsid w:val="00025E9B"/>
    <w:rsid w:val="00026B14"/>
    <w:rsid w:val="00026DFA"/>
    <w:rsid w:val="000271D2"/>
    <w:rsid w:val="00027D96"/>
    <w:rsid w:val="00030EF8"/>
    <w:rsid w:val="000339E1"/>
    <w:rsid w:val="00034D2A"/>
    <w:rsid w:val="00034E7B"/>
    <w:rsid w:val="00037671"/>
    <w:rsid w:val="00037791"/>
    <w:rsid w:val="000379BC"/>
    <w:rsid w:val="00040025"/>
    <w:rsid w:val="00040F8E"/>
    <w:rsid w:val="00041679"/>
    <w:rsid w:val="00042292"/>
    <w:rsid w:val="000426FB"/>
    <w:rsid w:val="00042B79"/>
    <w:rsid w:val="00043047"/>
    <w:rsid w:val="00043CCC"/>
    <w:rsid w:val="0004453F"/>
    <w:rsid w:val="000445E7"/>
    <w:rsid w:val="0004498A"/>
    <w:rsid w:val="00044F1C"/>
    <w:rsid w:val="0004538C"/>
    <w:rsid w:val="00045EE4"/>
    <w:rsid w:val="000467C4"/>
    <w:rsid w:val="0005128B"/>
    <w:rsid w:val="000516D3"/>
    <w:rsid w:val="00052D70"/>
    <w:rsid w:val="000532D7"/>
    <w:rsid w:val="000533F5"/>
    <w:rsid w:val="00053E7B"/>
    <w:rsid w:val="00056FD1"/>
    <w:rsid w:val="000579FE"/>
    <w:rsid w:val="00057BDA"/>
    <w:rsid w:val="00060330"/>
    <w:rsid w:val="00060A6E"/>
    <w:rsid w:val="00061CF7"/>
    <w:rsid w:val="00062F74"/>
    <w:rsid w:val="00063AAD"/>
    <w:rsid w:val="0006508B"/>
    <w:rsid w:val="00066402"/>
    <w:rsid w:val="000706B7"/>
    <w:rsid w:val="000713F3"/>
    <w:rsid w:val="00072451"/>
    <w:rsid w:val="00072ABA"/>
    <w:rsid w:val="000740DB"/>
    <w:rsid w:val="0007505D"/>
    <w:rsid w:val="00076961"/>
    <w:rsid w:val="0007705B"/>
    <w:rsid w:val="0008338E"/>
    <w:rsid w:val="00083910"/>
    <w:rsid w:val="0008444F"/>
    <w:rsid w:val="00084ECC"/>
    <w:rsid w:val="00086AD4"/>
    <w:rsid w:val="00086BDD"/>
    <w:rsid w:val="00086CD4"/>
    <w:rsid w:val="0008770D"/>
    <w:rsid w:val="0009013B"/>
    <w:rsid w:val="00090717"/>
    <w:rsid w:val="000929EC"/>
    <w:rsid w:val="00093577"/>
    <w:rsid w:val="0009360A"/>
    <w:rsid w:val="0009392B"/>
    <w:rsid w:val="00093B60"/>
    <w:rsid w:val="00093D2E"/>
    <w:rsid w:val="00094B66"/>
    <w:rsid w:val="00094FE4"/>
    <w:rsid w:val="00095394"/>
    <w:rsid w:val="000957AB"/>
    <w:rsid w:val="00095A77"/>
    <w:rsid w:val="00096564"/>
    <w:rsid w:val="00097FDB"/>
    <w:rsid w:val="000A2813"/>
    <w:rsid w:val="000A36FE"/>
    <w:rsid w:val="000A3791"/>
    <w:rsid w:val="000A3870"/>
    <w:rsid w:val="000A4107"/>
    <w:rsid w:val="000A4695"/>
    <w:rsid w:val="000A46BE"/>
    <w:rsid w:val="000A4A4D"/>
    <w:rsid w:val="000A5A2C"/>
    <w:rsid w:val="000A5FE6"/>
    <w:rsid w:val="000A6D55"/>
    <w:rsid w:val="000A7448"/>
    <w:rsid w:val="000A789B"/>
    <w:rsid w:val="000A79A4"/>
    <w:rsid w:val="000A7E69"/>
    <w:rsid w:val="000B01F0"/>
    <w:rsid w:val="000B0834"/>
    <w:rsid w:val="000B25B8"/>
    <w:rsid w:val="000B25D7"/>
    <w:rsid w:val="000B2E73"/>
    <w:rsid w:val="000B3AFB"/>
    <w:rsid w:val="000B48B7"/>
    <w:rsid w:val="000B509B"/>
    <w:rsid w:val="000B5819"/>
    <w:rsid w:val="000B5B09"/>
    <w:rsid w:val="000B618A"/>
    <w:rsid w:val="000B69AA"/>
    <w:rsid w:val="000B6E30"/>
    <w:rsid w:val="000B7083"/>
    <w:rsid w:val="000B7A73"/>
    <w:rsid w:val="000C0064"/>
    <w:rsid w:val="000C05F7"/>
    <w:rsid w:val="000C07A6"/>
    <w:rsid w:val="000C0AEE"/>
    <w:rsid w:val="000C1A63"/>
    <w:rsid w:val="000C230B"/>
    <w:rsid w:val="000C28E6"/>
    <w:rsid w:val="000C2F42"/>
    <w:rsid w:val="000C3F83"/>
    <w:rsid w:val="000C5064"/>
    <w:rsid w:val="000C5068"/>
    <w:rsid w:val="000C55AD"/>
    <w:rsid w:val="000C5E92"/>
    <w:rsid w:val="000C6487"/>
    <w:rsid w:val="000C6A14"/>
    <w:rsid w:val="000C751A"/>
    <w:rsid w:val="000D040F"/>
    <w:rsid w:val="000D0F80"/>
    <w:rsid w:val="000D2606"/>
    <w:rsid w:val="000D2BBB"/>
    <w:rsid w:val="000D4202"/>
    <w:rsid w:val="000D4A0B"/>
    <w:rsid w:val="000D52D1"/>
    <w:rsid w:val="000D5323"/>
    <w:rsid w:val="000D5E92"/>
    <w:rsid w:val="000D67F3"/>
    <w:rsid w:val="000D7FF2"/>
    <w:rsid w:val="000E1269"/>
    <w:rsid w:val="000E133E"/>
    <w:rsid w:val="000E17B4"/>
    <w:rsid w:val="000E32A4"/>
    <w:rsid w:val="000E4293"/>
    <w:rsid w:val="000E4731"/>
    <w:rsid w:val="000E5DD4"/>
    <w:rsid w:val="000E60E1"/>
    <w:rsid w:val="000E640D"/>
    <w:rsid w:val="000E6CA5"/>
    <w:rsid w:val="000E6ED0"/>
    <w:rsid w:val="000F1A9E"/>
    <w:rsid w:val="000F2E2E"/>
    <w:rsid w:val="000F6931"/>
    <w:rsid w:val="000F6B03"/>
    <w:rsid w:val="000F6B91"/>
    <w:rsid w:val="000F7D10"/>
    <w:rsid w:val="00100EFE"/>
    <w:rsid w:val="00102DC7"/>
    <w:rsid w:val="001065F1"/>
    <w:rsid w:val="00107EB6"/>
    <w:rsid w:val="0011036B"/>
    <w:rsid w:val="0011042B"/>
    <w:rsid w:val="00110BDF"/>
    <w:rsid w:val="001110AA"/>
    <w:rsid w:val="001136EF"/>
    <w:rsid w:val="0011389E"/>
    <w:rsid w:val="00113A5D"/>
    <w:rsid w:val="0011464B"/>
    <w:rsid w:val="0011511D"/>
    <w:rsid w:val="00115CD1"/>
    <w:rsid w:val="001163F6"/>
    <w:rsid w:val="00116523"/>
    <w:rsid w:val="00117C7D"/>
    <w:rsid w:val="0012102A"/>
    <w:rsid w:val="00122B98"/>
    <w:rsid w:val="001238AA"/>
    <w:rsid w:val="00123C2D"/>
    <w:rsid w:val="00124103"/>
    <w:rsid w:val="001246DE"/>
    <w:rsid w:val="00124A7D"/>
    <w:rsid w:val="001250A9"/>
    <w:rsid w:val="00125840"/>
    <w:rsid w:val="00125965"/>
    <w:rsid w:val="00125A5D"/>
    <w:rsid w:val="00125F57"/>
    <w:rsid w:val="00126995"/>
    <w:rsid w:val="00127EE8"/>
    <w:rsid w:val="001302D2"/>
    <w:rsid w:val="00130447"/>
    <w:rsid w:val="00130C93"/>
    <w:rsid w:val="00131689"/>
    <w:rsid w:val="00132AB4"/>
    <w:rsid w:val="00132B6B"/>
    <w:rsid w:val="00133155"/>
    <w:rsid w:val="00134DA6"/>
    <w:rsid w:val="0013520C"/>
    <w:rsid w:val="0013589D"/>
    <w:rsid w:val="00135A26"/>
    <w:rsid w:val="001366B4"/>
    <w:rsid w:val="001368A9"/>
    <w:rsid w:val="0014126D"/>
    <w:rsid w:val="00142A4D"/>
    <w:rsid w:val="00142A8D"/>
    <w:rsid w:val="00143CE9"/>
    <w:rsid w:val="001441C3"/>
    <w:rsid w:val="0014626A"/>
    <w:rsid w:val="00147532"/>
    <w:rsid w:val="001475E3"/>
    <w:rsid w:val="00147878"/>
    <w:rsid w:val="0015067A"/>
    <w:rsid w:val="00151834"/>
    <w:rsid w:val="00151C3F"/>
    <w:rsid w:val="00152383"/>
    <w:rsid w:val="00152835"/>
    <w:rsid w:val="001539EB"/>
    <w:rsid w:val="0015569B"/>
    <w:rsid w:val="001556EC"/>
    <w:rsid w:val="00156545"/>
    <w:rsid w:val="00156577"/>
    <w:rsid w:val="0015664B"/>
    <w:rsid w:val="001567AA"/>
    <w:rsid w:val="001570A0"/>
    <w:rsid w:val="001574D9"/>
    <w:rsid w:val="00157895"/>
    <w:rsid w:val="00157FAC"/>
    <w:rsid w:val="0016105C"/>
    <w:rsid w:val="00161A48"/>
    <w:rsid w:val="00162002"/>
    <w:rsid w:val="001620E3"/>
    <w:rsid w:val="00162805"/>
    <w:rsid w:val="00163019"/>
    <w:rsid w:val="00163857"/>
    <w:rsid w:val="0016599E"/>
    <w:rsid w:val="00166EA5"/>
    <w:rsid w:val="001675BC"/>
    <w:rsid w:val="00170C3E"/>
    <w:rsid w:val="00170CA7"/>
    <w:rsid w:val="00171741"/>
    <w:rsid w:val="00171EC7"/>
    <w:rsid w:val="001721D5"/>
    <w:rsid w:val="001728AF"/>
    <w:rsid w:val="00172DB4"/>
    <w:rsid w:val="00173705"/>
    <w:rsid w:val="00173735"/>
    <w:rsid w:val="00175691"/>
    <w:rsid w:val="00176E7F"/>
    <w:rsid w:val="00176EC5"/>
    <w:rsid w:val="00177685"/>
    <w:rsid w:val="001812CD"/>
    <w:rsid w:val="001824AD"/>
    <w:rsid w:val="00183C13"/>
    <w:rsid w:val="0018426D"/>
    <w:rsid w:val="00184523"/>
    <w:rsid w:val="00184C83"/>
    <w:rsid w:val="00184CD7"/>
    <w:rsid w:val="00184E0F"/>
    <w:rsid w:val="00184F44"/>
    <w:rsid w:val="001855AA"/>
    <w:rsid w:val="00187023"/>
    <w:rsid w:val="00187FF1"/>
    <w:rsid w:val="001906E5"/>
    <w:rsid w:val="00190F1B"/>
    <w:rsid w:val="00191831"/>
    <w:rsid w:val="00192C98"/>
    <w:rsid w:val="00195880"/>
    <w:rsid w:val="00196061"/>
    <w:rsid w:val="001A41F3"/>
    <w:rsid w:val="001A4452"/>
    <w:rsid w:val="001A4899"/>
    <w:rsid w:val="001A48EB"/>
    <w:rsid w:val="001A4C93"/>
    <w:rsid w:val="001A5378"/>
    <w:rsid w:val="001A7F38"/>
    <w:rsid w:val="001A7F7C"/>
    <w:rsid w:val="001B1BBA"/>
    <w:rsid w:val="001B2572"/>
    <w:rsid w:val="001B3479"/>
    <w:rsid w:val="001B36C4"/>
    <w:rsid w:val="001B412E"/>
    <w:rsid w:val="001B4DA4"/>
    <w:rsid w:val="001B585F"/>
    <w:rsid w:val="001B7720"/>
    <w:rsid w:val="001C04F9"/>
    <w:rsid w:val="001C08B8"/>
    <w:rsid w:val="001C2573"/>
    <w:rsid w:val="001C280F"/>
    <w:rsid w:val="001C2C19"/>
    <w:rsid w:val="001C5393"/>
    <w:rsid w:val="001C5BBB"/>
    <w:rsid w:val="001C62D7"/>
    <w:rsid w:val="001C79F2"/>
    <w:rsid w:val="001D0426"/>
    <w:rsid w:val="001D0EA2"/>
    <w:rsid w:val="001D1BB1"/>
    <w:rsid w:val="001D38FE"/>
    <w:rsid w:val="001D40F9"/>
    <w:rsid w:val="001D4CB8"/>
    <w:rsid w:val="001D6303"/>
    <w:rsid w:val="001D6D7E"/>
    <w:rsid w:val="001E0A4E"/>
    <w:rsid w:val="001E21CD"/>
    <w:rsid w:val="001E45D4"/>
    <w:rsid w:val="001E536F"/>
    <w:rsid w:val="001E577F"/>
    <w:rsid w:val="001E62DC"/>
    <w:rsid w:val="001E6A7F"/>
    <w:rsid w:val="001E786A"/>
    <w:rsid w:val="001F1638"/>
    <w:rsid w:val="001F2A4B"/>
    <w:rsid w:val="001F3348"/>
    <w:rsid w:val="001F363E"/>
    <w:rsid w:val="001F3658"/>
    <w:rsid w:val="001F497B"/>
    <w:rsid w:val="001F4CA6"/>
    <w:rsid w:val="001F5137"/>
    <w:rsid w:val="001F5735"/>
    <w:rsid w:val="001F5F8A"/>
    <w:rsid w:val="001F5FAC"/>
    <w:rsid w:val="001F6498"/>
    <w:rsid w:val="001F70D5"/>
    <w:rsid w:val="001F75EB"/>
    <w:rsid w:val="001F7C1D"/>
    <w:rsid w:val="002005E5"/>
    <w:rsid w:val="002007EA"/>
    <w:rsid w:val="00200950"/>
    <w:rsid w:val="0020609A"/>
    <w:rsid w:val="0020653E"/>
    <w:rsid w:val="00207776"/>
    <w:rsid w:val="00210361"/>
    <w:rsid w:val="00210CFB"/>
    <w:rsid w:val="00211784"/>
    <w:rsid w:val="002119B7"/>
    <w:rsid w:val="00211C96"/>
    <w:rsid w:val="00213007"/>
    <w:rsid w:val="002143C9"/>
    <w:rsid w:val="002162DC"/>
    <w:rsid w:val="002177D9"/>
    <w:rsid w:val="00217CEE"/>
    <w:rsid w:val="00221522"/>
    <w:rsid w:val="002221B2"/>
    <w:rsid w:val="00222C8B"/>
    <w:rsid w:val="00223676"/>
    <w:rsid w:val="00223786"/>
    <w:rsid w:val="00224B33"/>
    <w:rsid w:val="00225CCF"/>
    <w:rsid w:val="00226194"/>
    <w:rsid w:val="0022712D"/>
    <w:rsid w:val="0023010B"/>
    <w:rsid w:val="0023015B"/>
    <w:rsid w:val="002301A5"/>
    <w:rsid w:val="00231CB9"/>
    <w:rsid w:val="00231E76"/>
    <w:rsid w:val="00232284"/>
    <w:rsid w:val="00232B71"/>
    <w:rsid w:val="002349EB"/>
    <w:rsid w:val="002361E3"/>
    <w:rsid w:val="00237D4E"/>
    <w:rsid w:val="002402E3"/>
    <w:rsid w:val="0024197A"/>
    <w:rsid w:val="002434B0"/>
    <w:rsid w:val="00243607"/>
    <w:rsid w:val="00243DCA"/>
    <w:rsid w:val="0024425F"/>
    <w:rsid w:val="002456C4"/>
    <w:rsid w:val="00245A2B"/>
    <w:rsid w:val="00246100"/>
    <w:rsid w:val="00246664"/>
    <w:rsid w:val="00247B45"/>
    <w:rsid w:val="00250F92"/>
    <w:rsid w:val="002528CC"/>
    <w:rsid w:val="0025491A"/>
    <w:rsid w:val="00255FA1"/>
    <w:rsid w:val="00256424"/>
    <w:rsid w:val="002574A3"/>
    <w:rsid w:val="002617CD"/>
    <w:rsid w:val="00262427"/>
    <w:rsid w:val="00264328"/>
    <w:rsid w:val="002643F9"/>
    <w:rsid w:val="00265442"/>
    <w:rsid w:val="002668AD"/>
    <w:rsid w:val="002671CE"/>
    <w:rsid w:val="00270B0C"/>
    <w:rsid w:val="002710BC"/>
    <w:rsid w:val="002713B3"/>
    <w:rsid w:val="00271808"/>
    <w:rsid w:val="00272B49"/>
    <w:rsid w:val="00274A00"/>
    <w:rsid w:val="00275746"/>
    <w:rsid w:val="00277308"/>
    <w:rsid w:val="002811A7"/>
    <w:rsid w:val="00281931"/>
    <w:rsid w:val="00281E2B"/>
    <w:rsid w:val="0028212C"/>
    <w:rsid w:val="00282595"/>
    <w:rsid w:val="00284890"/>
    <w:rsid w:val="00285128"/>
    <w:rsid w:val="002866B0"/>
    <w:rsid w:val="00286CB5"/>
    <w:rsid w:val="00290747"/>
    <w:rsid w:val="00292380"/>
    <w:rsid w:val="00292CF4"/>
    <w:rsid w:val="002960A5"/>
    <w:rsid w:val="002A0CF1"/>
    <w:rsid w:val="002A2566"/>
    <w:rsid w:val="002A27C7"/>
    <w:rsid w:val="002A2B07"/>
    <w:rsid w:val="002A3216"/>
    <w:rsid w:val="002A35AC"/>
    <w:rsid w:val="002A4E7B"/>
    <w:rsid w:val="002A4F9E"/>
    <w:rsid w:val="002A65D0"/>
    <w:rsid w:val="002A7F95"/>
    <w:rsid w:val="002B09CF"/>
    <w:rsid w:val="002B1035"/>
    <w:rsid w:val="002B1299"/>
    <w:rsid w:val="002B12F8"/>
    <w:rsid w:val="002B14E8"/>
    <w:rsid w:val="002B2951"/>
    <w:rsid w:val="002B38CC"/>
    <w:rsid w:val="002B4568"/>
    <w:rsid w:val="002B4F38"/>
    <w:rsid w:val="002B53A8"/>
    <w:rsid w:val="002B619E"/>
    <w:rsid w:val="002B6E54"/>
    <w:rsid w:val="002B7E4F"/>
    <w:rsid w:val="002C0A62"/>
    <w:rsid w:val="002C0CE7"/>
    <w:rsid w:val="002C17AF"/>
    <w:rsid w:val="002C2F05"/>
    <w:rsid w:val="002C38EC"/>
    <w:rsid w:val="002C3B21"/>
    <w:rsid w:val="002C3BB8"/>
    <w:rsid w:val="002C3CCC"/>
    <w:rsid w:val="002C3E6C"/>
    <w:rsid w:val="002C467F"/>
    <w:rsid w:val="002C64E1"/>
    <w:rsid w:val="002C7835"/>
    <w:rsid w:val="002D0447"/>
    <w:rsid w:val="002D04CE"/>
    <w:rsid w:val="002D1EE0"/>
    <w:rsid w:val="002D4D05"/>
    <w:rsid w:val="002D5617"/>
    <w:rsid w:val="002D5D12"/>
    <w:rsid w:val="002D7E4F"/>
    <w:rsid w:val="002E0104"/>
    <w:rsid w:val="002E1D2A"/>
    <w:rsid w:val="002E2B6C"/>
    <w:rsid w:val="002E4C17"/>
    <w:rsid w:val="002E4D4D"/>
    <w:rsid w:val="002E5119"/>
    <w:rsid w:val="002E5558"/>
    <w:rsid w:val="002E5B6C"/>
    <w:rsid w:val="002E7255"/>
    <w:rsid w:val="002E7CAE"/>
    <w:rsid w:val="002F029D"/>
    <w:rsid w:val="002F03EA"/>
    <w:rsid w:val="002F13DD"/>
    <w:rsid w:val="002F1AC0"/>
    <w:rsid w:val="002F27EE"/>
    <w:rsid w:val="002F3C0D"/>
    <w:rsid w:val="002F4A0A"/>
    <w:rsid w:val="002F75FB"/>
    <w:rsid w:val="0030171A"/>
    <w:rsid w:val="00302E33"/>
    <w:rsid w:val="00303B99"/>
    <w:rsid w:val="00304DB3"/>
    <w:rsid w:val="00305429"/>
    <w:rsid w:val="00305DBB"/>
    <w:rsid w:val="00307224"/>
    <w:rsid w:val="003079B5"/>
    <w:rsid w:val="00307F1C"/>
    <w:rsid w:val="00307F91"/>
    <w:rsid w:val="003126E4"/>
    <w:rsid w:val="00313F2F"/>
    <w:rsid w:val="00314E13"/>
    <w:rsid w:val="00316DB8"/>
    <w:rsid w:val="00320907"/>
    <w:rsid w:val="00321142"/>
    <w:rsid w:val="0032116E"/>
    <w:rsid w:val="003246C2"/>
    <w:rsid w:val="003249E6"/>
    <w:rsid w:val="00325B05"/>
    <w:rsid w:val="00325D6E"/>
    <w:rsid w:val="003264F1"/>
    <w:rsid w:val="003266AA"/>
    <w:rsid w:val="00327374"/>
    <w:rsid w:val="00327F9F"/>
    <w:rsid w:val="00331C27"/>
    <w:rsid w:val="0033342E"/>
    <w:rsid w:val="00333AAE"/>
    <w:rsid w:val="00334D18"/>
    <w:rsid w:val="003358B6"/>
    <w:rsid w:val="00337204"/>
    <w:rsid w:val="00340467"/>
    <w:rsid w:val="00341C8C"/>
    <w:rsid w:val="00342D9F"/>
    <w:rsid w:val="00342F08"/>
    <w:rsid w:val="00343A2B"/>
    <w:rsid w:val="00344720"/>
    <w:rsid w:val="00346EE3"/>
    <w:rsid w:val="00347016"/>
    <w:rsid w:val="00347375"/>
    <w:rsid w:val="003503F4"/>
    <w:rsid w:val="00350D88"/>
    <w:rsid w:val="00351D46"/>
    <w:rsid w:val="00352463"/>
    <w:rsid w:val="00354238"/>
    <w:rsid w:val="00354746"/>
    <w:rsid w:val="003547B7"/>
    <w:rsid w:val="00354C1E"/>
    <w:rsid w:val="003551D6"/>
    <w:rsid w:val="003553EC"/>
    <w:rsid w:val="00355BD0"/>
    <w:rsid w:val="00355C68"/>
    <w:rsid w:val="00355EB1"/>
    <w:rsid w:val="00355EDB"/>
    <w:rsid w:val="003560D0"/>
    <w:rsid w:val="00356DF0"/>
    <w:rsid w:val="003577D5"/>
    <w:rsid w:val="0035797A"/>
    <w:rsid w:val="00361032"/>
    <w:rsid w:val="00361649"/>
    <w:rsid w:val="00361B65"/>
    <w:rsid w:val="00361FD6"/>
    <w:rsid w:val="00364ADF"/>
    <w:rsid w:val="00365347"/>
    <w:rsid w:val="00365A3B"/>
    <w:rsid w:val="00365E89"/>
    <w:rsid w:val="003667CF"/>
    <w:rsid w:val="003675B6"/>
    <w:rsid w:val="00370171"/>
    <w:rsid w:val="00370395"/>
    <w:rsid w:val="00370D92"/>
    <w:rsid w:val="00370F68"/>
    <w:rsid w:val="00371804"/>
    <w:rsid w:val="00371848"/>
    <w:rsid w:val="0037248E"/>
    <w:rsid w:val="00372595"/>
    <w:rsid w:val="003749A0"/>
    <w:rsid w:val="00375ED9"/>
    <w:rsid w:val="00376331"/>
    <w:rsid w:val="003778FF"/>
    <w:rsid w:val="003804CE"/>
    <w:rsid w:val="00380CDE"/>
    <w:rsid w:val="00380EE5"/>
    <w:rsid w:val="003814F5"/>
    <w:rsid w:val="003817AD"/>
    <w:rsid w:val="00381CBE"/>
    <w:rsid w:val="0038203C"/>
    <w:rsid w:val="003822AB"/>
    <w:rsid w:val="003825C8"/>
    <w:rsid w:val="00382DE6"/>
    <w:rsid w:val="00383660"/>
    <w:rsid w:val="00383859"/>
    <w:rsid w:val="003841E7"/>
    <w:rsid w:val="00385461"/>
    <w:rsid w:val="0038678D"/>
    <w:rsid w:val="00387677"/>
    <w:rsid w:val="00390D8A"/>
    <w:rsid w:val="00391260"/>
    <w:rsid w:val="00391521"/>
    <w:rsid w:val="00392A48"/>
    <w:rsid w:val="00392B7C"/>
    <w:rsid w:val="003936F9"/>
    <w:rsid w:val="00394422"/>
    <w:rsid w:val="00395FEA"/>
    <w:rsid w:val="0039618A"/>
    <w:rsid w:val="003A13C9"/>
    <w:rsid w:val="003A169C"/>
    <w:rsid w:val="003A1737"/>
    <w:rsid w:val="003A2397"/>
    <w:rsid w:val="003A2B40"/>
    <w:rsid w:val="003A2B4F"/>
    <w:rsid w:val="003A40CF"/>
    <w:rsid w:val="003A4B56"/>
    <w:rsid w:val="003A5F57"/>
    <w:rsid w:val="003A654C"/>
    <w:rsid w:val="003A6FA7"/>
    <w:rsid w:val="003A71E6"/>
    <w:rsid w:val="003B0650"/>
    <w:rsid w:val="003B0741"/>
    <w:rsid w:val="003B2298"/>
    <w:rsid w:val="003B29AA"/>
    <w:rsid w:val="003B369C"/>
    <w:rsid w:val="003C04D3"/>
    <w:rsid w:val="003C0854"/>
    <w:rsid w:val="003C11B3"/>
    <w:rsid w:val="003C152E"/>
    <w:rsid w:val="003C1E92"/>
    <w:rsid w:val="003C32BC"/>
    <w:rsid w:val="003C4A99"/>
    <w:rsid w:val="003C5808"/>
    <w:rsid w:val="003C5999"/>
    <w:rsid w:val="003C6540"/>
    <w:rsid w:val="003C6766"/>
    <w:rsid w:val="003C6859"/>
    <w:rsid w:val="003C6DF6"/>
    <w:rsid w:val="003C7707"/>
    <w:rsid w:val="003C78DF"/>
    <w:rsid w:val="003D2056"/>
    <w:rsid w:val="003D3AD9"/>
    <w:rsid w:val="003D41E1"/>
    <w:rsid w:val="003D47C9"/>
    <w:rsid w:val="003D4944"/>
    <w:rsid w:val="003D4CD3"/>
    <w:rsid w:val="003D5F82"/>
    <w:rsid w:val="003D608F"/>
    <w:rsid w:val="003D7583"/>
    <w:rsid w:val="003D798D"/>
    <w:rsid w:val="003D7BF1"/>
    <w:rsid w:val="003E0F0D"/>
    <w:rsid w:val="003E1847"/>
    <w:rsid w:val="003E25C3"/>
    <w:rsid w:val="003E3080"/>
    <w:rsid w:val="003E39F6"/>
    <w:rsid w:val="003E4CB1"/>
    <w:rsid w:val="003E71EE"/>
    <w:rsid w:val="003E73CB"/>
    <w:rsid w:val="003E7E4B"/>
    <w:rsid w:val="003F001A"/>
    <w:rsid w:val="003F0427"/>
    <w:rsid w:val="003F182A"/>
    <w:rsid w:val="003F1B53"/>
    <w:rsid w:val="003F3449"/>
    <w:rsid w:val="003F3C21"/>
    <w:rsid w:val="003F4510"/>
    <w:rsid w:val="003F4582"/>
    <w:rsid w:val="003F4EFA"/>
    <w:rsid w:val="003F6A6B"/>
    <w:rsid w:val="003F6AF9"/>
    <w:rsid w:val="00400FFA"/>
    <w:rsid w:val="004017E4"/>
    <w:rsid w:val="00402681"/>
    <w:rsid w:val="00402C10"/>
    <w:rsid w:val="00402E55"/>
    <w:rsid w:val="004035D4"/>
    <w:rsid w:val="00405FD8"/>
    <w:rsid w:val="00406AA2"/>
    <w:rsid w:val="00407FF7"/>
    <w:rsid w:val="00410596"/>
    <w:rsid w:val="00410BDB"/>
    <w:rsid w:val="00410BFD"/>
    <w:rsid w:val="00410C85"/>
    <w:rsid w:val="00410ED2"/>
    <w:rsid w:val="00410FE6"/>
    <w:rsid w:val="00413D5F"/>
    <w:rsid w:val="004155FC"/>
    <w:rsid w:val="00415D4A"/>
    <w:rsid w:val="00415EB7"/>
    <w:rsid w:val="00416B5D"/>
    <w:rsid w:val="0041738D"/>
    <w:rsid w:val="004173B8"/>
    <w:rsid w:val="00420143"/>
    <w:rsid w:val="004205D0"/>
    <w:rsid w:val="004207BC"/>
    <w:rsid w:val="00422351"/>
    <w:rsid w:val="00422676"/>
    <w:rsid w:val="00422973"/>
    <w:rsid w:val="00423CAB"/>
    <w:rsid w:val="004242F3"/>
    <w:rsid w:val="004257F1"/>
    <w:rsid w:val="00425906"/>
    <w:rsid w:val="0042721A"/>
    <w:rsid w:val="00430924"/>
    <w:rsid w:val="00430B8B"/>
    <w:rsid w:val="00430CC6"/>
    <w:rsid w:val="004313D8"/>
    <w:rsid w:val="00431D5B"/>
    <w:rsid w:val="004321CB"/>
    <w:rsid w:val="00432487"/>
    <w:rsid w:val="00434214"/>
    <w:rsid w:val="004343C5"/>
    <w:rsid w:val="00434505"/>
    <w:rsid w:val="0043697F"/>
    <w:rsid w:val="00436BE7"/>
    <w:rsid w:val="00437273"/>
    <w:rsid w:val="0044079D"/>
    <w:rsid w:val="00441321"/>
    <w:rsid w:val="00441382"/>
    <w:rsid w:val="004424F6"/>
    <w:rsid w:val="004431E2"/>
    <w:rsid w:val="00444418"/>
    <w:rsid w:val="004448CA"/>
    <w:rsid w:val="004448F7"/>
    <w:rsid w:val="00445B3D"/>
    <w:rsid w:val="00446B57"/>
    <w:rsid w:val="004473F9"/>
    <w:rsid w:val="0044780D"/>
    <w:rsid w:val="00450223"/>
    <w:rsid w:val="00452909"/>
    <w:rsid w:val="00456157"/>
    <w:rsid w:val="00456BDA"/>
    <w:rsid w:val="00457625"/>
    <w:rsid w:val="004607CA"/>
    <w:rsid w:val="00460801"/>
    <w:rsid w:val="00462D78"/>
    <w:rsid w:val="00462EC0"/>
    <w:rsid w:val="00464243"/>
    <w:rsid w:val="004645D0"/>
    <w:rsid w:val="004648A2"/>
    <w:rsid w:val="00464C8D"/>
    <w:rsid w:val="00465B0B"/>
    <w:rsid w:val="00467C1B"/>
    <w:rsid w:val="00472B83"/>
    <w:rsid w:val="00472EC1"/>
    <w:rsid w:val="0047347C"/>
    <w:rsid w:val="00473C60"/>
    <w:rsid w:val="00473F48"/>
    <w:rsid w:val="00473FCC"/>
    <w:rsid w:val="0047437D"/>
    <w:rsid w:val="004744FA"/>
    <w:rsid w:val="00474AF8"/>
    <w:rsid w:val="00474D68"/>
    <w:rsid w:val="00475064"/>
    <w:rsid w:val="004756CE"/>
    <w:rsid w:val="00475BBB"/>
    <w:rsid w:val="00476E3D"/>
    <w:rsid w:val="00480DBB"/>
    <w:rsid w:val="0048130F"/>
    <w:rsid w:val="00482C33"/>
    <w:rsid w:val="00484B03"/>
    <w:rsid w:val="004859F3"/>
    <w:rsid w:val="004862A5"/>
    <w:rsid w:val="004865F9"/>
    <w:rsid w:val="004874B9"/>
    <w:rsid w:val="00490CD7"/>
    <w:rsid w:val="00491338"/>
    <w:rsid w:val="00492A7A"/>
    <w:rsid w:val="0049373B"/>
    <w:rsid w:val="00494A07"/>
    <w:rsid w:val="00494C05"/>
    <w:rsid w:val="00495A5A"/>
    <w:rsid w:val="00496516"/>
    <w:rsid w:val="00496E48"/>
    <w:rsid w:val="004A2DF5"/>
    <w:rsid w:val="004A3618"/>
    <w:rsid w:val="004A54FA"/>
    <w:rsid w:val="004A6AFF"/>
    <w:rsid w:val="004A6E81"/>
    <w:rsid w:val="004A71A0"/>
    <w:rsid w:val="004A73A0"/>
    <w:rsid w:val="004B0A4C"/>
    <w:rsid w:val="004B189C"/>
    <w:rsid w:val="004B20CD"/>
    <w:rsid w:val="004B2D0A"/>
    <w:rsid w:val="004B34D4"/>
    <w:rsid w:val="004B5197"/>
    <w:rsid w:val="004B5BD5"/>
    <w:rsid w:val="004B7095"/>
    <w:rsid w:val="004B7426"/>
    <w:rsid w:val="004B7A61"/>
    <w:rsid w:val="004B7C72"/>
    <w:rsid w:val="004B7E22"/>
    <w:rsid w:val="004B7F3B"/>
    <w:rsid w:val="004C07FF"/>
    <w:rsid w:val="004C1219"/>
    <w:rsid w:val="004C169B"/>
    <w:rsid w:val="004C247E"/>
    <w:rsid w:val="004C30A0"/>
    <w:rsid w:val="004C3667"/>
    <w:rsid w:val="004C41A9"/>
    <w:rsid w:val="004C64FB"/>
    <w:rsid w:val="004D0812"/>
    <w:rsid w:val="004D0E97"/>
    <w:rsid w:val="004D6717"/>
    <w:rsid w:val="004D682C"/>
    <w:rsid w:val="004D69E4"/>
    <w:rsid w:val="004D799B"/>
    <w:rsid w:val="004D7E8C"/>
    <w:rsid w:val="004E0ACE"/>
    <w:rsid w:val="004E25A2"/>
    <w:rsid w:val="004E25E4"/>
    <w:rsid w:val="004E2D09"/>
    <w:rsid w:val="004E3019"/>
    <w:rsid w:val="004E3822"/>
    <w:rsid w:val="004E385E"/>
    <w:rsid w:val="004E4CBD"/>
    <w:rsid w:val="004E5AB0"/>
    <w:rsid w:val="004E5B19"/>
    <w:rsid w:val="004E60E4"/>
    <w:rsid w:val="004E7481"/>
    <w:rsid w:val="004E7F59"/>
    <w:rsid w:val="004F0104"/>
    <w:rsid w:val="004F05AF"/>
    <w:rsid w:val="004F173C"/>
    <w:rsid w:val="004F1CB8"/>
    <w:rsid w:val="004F22C5"/>
    <w:rsid w:val="004F39AE"/>
    <w:rsid w:val="004F3AB6"/>
    <w:rsid w:val="004F3E90"/>
    <w:rsid w:val="004F423F"/>
    <w:rsid w:val="004F4774"/>
    <w:rsid w:val="004F74C2"/>
    <w:rsid w:val="004F74FF"/>
    <w:rsid w:val="004F78BF"/>
    <w:rsid w:val="004F7DBD"/>
    <w:rsid w:val="00502C4F"/>
    <w:rsid w:val="00503A5C"/>
    <w:rsid w:val="00503E16"/>
    <w:rsid w:val="0050488A"/>
    <w:rsid w:val="00504C8C"/>
    <w:rsid w:val="00504E9E"/>
    <w:rsid w:val="00506DF9"/>
    <w:rsid w:val="0051221E"/>
    <w:rsid w:val="0051316F"/>
    <w:rsid w:val="005146F7"/>
    <w:rsid w:val="00514C17"/>
    <w:rsid w:val="00517583"/>
    <w:rsid w:val="00520A40"/>
    <w:rsid w:val="00520B84"/>
    <w:rsid w:val="005216F2"/>
    <w:rsid w:val="0052188D"/>
    <w:rsid w:val="005219EE"/>
    <w:rsid w:val="0052347E"/>
    <w:rsid w:val="00523FE7"/>
    <w:rsid w:val="00525434"/>
    <w:rsid w:val="00526388"/>
    <w:rsid w:val="005268B7"/>
    <w:rsid w:val="00526C99"/>
    <w:rsid w:val="005276E5"/>
    <w:rsid w:val="005305D0"/>
    <w:rsid w:val="00530CCC"/>
    <w:rsid w:val="005310DF"/>
    <w:rsid w:val="00531B31"/>
    <w:rsid w:val="00534337"/>
    <w:rsid w:val="00534BE3"/>
    <w:rsid w:val="00534F54"/>
    <w:rsid w:val="0053511F"/>
    <w:rsid w:val="00535181"/>
    <w:rsid w:val="005352F0"/>
    <w:rsid w:val="00536323"/>
    <w:rsid w:val="00536747"/>
    <w:rsid w:val="0053780F"/>
    <w:rsid w:val="00537EDF"/>
    <w:rsid w:val="005408FB"/>
    <w:rsid w:val="005409DD"/>
    <w:rsid w:val="00541804"/>
    <w:rsid w:val="00541B13"/>
    <w:rsid w:val="005428A8"/>
    <w:rsid w:val="00544DB5"/>
    <w:rsid w:val="00544F9F"/>
    <w:rsid w:val="00545EDC"/>
    <w:rsid w:val="005470F8"/>
    <w:rsid w:val="005473CA"/>
    <w:rsid w:val="00547412"/>
    <w:rsid w:val="0055025C"/>
    <w:rsid w:val="00550903"/>
    <w:rsid w:val="005509BE"/>
    <w:rsid w:val="00550DCF"/>
    <w:rsid w:val="00551775"/>
    <w:rsid w:val="005520F5"/>
    <w:rsid w:val="00552C66"/>
    <w:rsid w:val="00553366"/>
    <w:rsid w:val="0055342B"/>
    <w:rsid w:val="00554EEE"/>
    <w:rsid w:val="00555298"/>
    <w:rsid w:val="00555A7D"/>
    <w:rsid w:val="00556922"/>
    <w:rsid w:val="005576CD"/>
    <w:rsid w:val="005624B7"/>
    <w:rsid w:val="00563B7B"/>
    <w:rsid w:val="0056454A"/>
    <w:rsid w:val="00564943"/>
    <w:rsid w:val="005664B6"/>
    <w:rsid w:val="00567762"/>
    <w:rsid w:val="00567904"/>
    <w:rsid w:val="00570CCC"/>
    <w:rsid w:val="00571280"/>
    <w:rsid w:val="00571603"/>
    <w:rsid w:val="0057350D"/>
    <w:rsid w:val="0057535B"/>
    <w:rsid w:val="00577156"/>
    <w:rsid w:val="005800DD"/>
    <w:rsid w:val="005813F0"/>
    <w:rsid w:val="00584649"/>
    <w:rsid w:val="0058469D"/>
    <w:rsid w:val="00584860"/>
    <w:rsid w:val="005849E1"/>
    <w:rsid w:val="005852A6"/>
    <w:rsid w:val="00585351"/>
    <w:rsid w:val="00586653"/>
    <w:rsid w:val="005866C2"/>
    <w:rsid w:val="00586AE0"/>
    <w:rsid w:val="00586C65"/>
    <w:rsid w:val="00586EB7"/>
    <w:rsid w:val="0058736E"/>
    <w:rsid w:val="005906FF"/>
    <w:rsid w:val="005908E5"/>
    <w:rsid w:val="0059189B"/>
    <w:rsid w:val="00591B10"/>
    <w:rsid w:val="0059229E"/>
    <w:rsid w:val="00594938"/>
    <w:rsid w:val="00594DE4"/>
    <w:rsid w:val="0059550C"/>
    <w:rsid w:val="00595DCF"/>
    <w:rsid w:val="00596540"/>
    <w:rsid w:val="00596732"/>
    <w:rsid w:val="00597F07"/>
    <w:rsid w:val="005A02AC"/>
    <w:rsid w:val="005A0334"/>
    <w:rsid w:val="005A03D0"/>
    <w:rsid w:val="005A08F2"/>
    <w:rsid w:val="005A0AE3"/>
    <w:rsid w:val="005A0FC0"/>
    <w:rsid w:val="005A2C4C"/>
    <w:rsid w:val="005A49D2"/>
    <w:rsid w:val="005A5129"/>
    <w:rsid w:val="005A5AF9"/>
    <w:rsid w:val="005A5DA4"/>
    <w:rsid w:val="005B033A"/>
    <w:rsid w:val="005B0CA6"/>
    <w:rsid w:val="005B10E0"/>
    <w:rsid w:val="005B18CE"/>
    <w:rsid w:val="005B20AB"/>
    <w:rsid w:val="005B22D5"/>
    <w:rsid w:val="005B28D5"/>
    <w:rsid w:val="005B477A"/>
    <w:rsid w:val="005B628F"/>
    <w:rsid w:val="005C212A"/>
    <w:rsid w:val="005C2DAC"/>
    <w:rsid w:val="005C2F3A"/>
    <w:rsid w:val="005C3173"/>
    <w:rsid w:val="005C3582"/>
    <w:rsid w:val="005C3682"/>
    <w:rsid w:val="005C3C4B"/>
    <w:rsid w:val="005C4A10"/>
    <w:rsid w:val="005C4B85"/>
    <w:rsid w:val="005C501C"/>
    <w:rsid w:val="005C6B2E"/>
    <w:rsid w:val="005C6BFD"/>
    <w:rsid w:val="005C7C8B"/>
    <w:rsid w:val="005D1E10"/>
    <w:rsid w:val="005D58D1"/>
    <w:rsid w:val="005D67B9"/>
    <w:rsid w:val="005D7527"/>
    <w:rsid w:val="005D7FEC"/>
    <w:rsid w:val="005E064E"/>
    <w:rsid w:val="005E1C8F"/>
    <w:rsid w:val="005E2A25"/>
    <w:rsid w:val="005E345E"/>
    <w:rsid w:val="005E3618"/>
    <w:rsid w:val="005E4AD8"/>
    <w:rsid w:val="005E4D66"/>
    <w:rsid w:val="005E56E1"/>
    <w:rsid w:val="005E57DD"/>
    <w:rsid w:val="005E5E54"/>
    <w:rsid w:val="005E610B"/>
    <w:rsid w:val="005E66FF"/>
    <w:rsid w:val="005E7063"/>
    <w:rsid w:val="005E7EB9"/>
    <w:rsid w:val="005F00CE"/>
    <w:rsid w:val="005F1FF8"/>
    <w:rsid w:val="005F2C74"/>
    <w:rsid w:val="005F333F"/>
    <w:rsid w:val="005F4636"/>
    <w:rsid w:val="005F4AB0"/>
    <w:rsid w:val="005F4DFF"/>
    <w:rsid w:val="005F6603"/>
    <w:rsid w:val="005F798C"/>
    <w:rsid w:val="00601666"/>
    <w:rsid w:val="00601BD7"/>
    <w:rsid w:val="0060200E"/>
    <w:rsid w:val="006024A4"/>
    <w:rsid w:val="00602D03"/>
    <w:rsid w:val="00603FB4"/>
    <w:rsid w:val="0060403B"/>
    <w:rsid w:val="006046F5"/>
    <w:rsid w:val="006048B8"/>
    <w:rsid w:val="00604A85"/>
    <w:rsid w:val="006051D9"/>
    <w:rsid w:val="00605D81"/>
    <w:rsid w:val="00606211"/>
    <w:rsid w:val="00606A6B"/>
    <w:rsid w:val="00606FA4"/>
    <w:rsid w:val="006073EC"/>
    <w:rsid w:val="00607D1C"/>
    <w:rsid w:val="006109B2"/>
    <w:rsid w:val="006114B5"/>
    <w:rsid w:val="00612213"/>
    <w:rsid w:val="00613DD7"/>
    <w:rsid w:val="00613FCE"/>
    <w:rsid w:val="00614EE9"/>
    <w:rsid w:val="00615751"/>
    <w:rsid w:val="006167AE"/>
    <w:rsid w:val="006167D9"/>
    <w:rsid w:val="0061680E"/>
    <w:rsid w:val="00616943"/>
    <w:rsid w:val="00616E00"/>
    <w:rsid w:val="006179F9"/>
    <w:rsid w:val="00617CF5"/>
    <w:rsid w:val="0062159D"/>
    <w:rsid w:val="00621F56"/>
    <w:rsid w:val="0062217F"/>
    <w:rsid w:val="00624CF3"/>
    <w:rsid w:val="0062608F"/>
    <w:rsid w:val="0062664A"/>
    <w:rsid w:val="00627082"/>
    <w:rsid w:val="00631072"/>
    <w:rsid w:val="00631389"/>
    <w:rsid w:val="006314BF"/>
    <w:rsid w:val="00631744"/>
    <w:rsid w:val="006323D2"/>
    <w:rsid w:val="006324CD"/>
    <w:rsid w:val="00632559"/>
    <w:rsid w:val="00632A74"/>
    <w:rsid w:val="00632CC7"/>
    <w:rsid w:val="00635280"/>
    <w:rsid w:val="00635569"/>
    <w:rsid w:val="00636939"/>
    <w:rsid w:val="0063780F"/>
    <w:rsid w:val="006408DC"/>
    <w:rsid w:val="00641B9C"/>
    <w:rsid w:val="00641DA9"/>
    <w:rsid w:val="00642502"/>
    <w:rsid w:val="0064267A"/>
    <w:rsid w:val="00643C23"/>
    <w:rsid w:val="00643CC2"/>
    <w:rsid w:val="00650452"/>
    <w:rsid w:val="00650960"/>
    <w:rsid w:val="00653AE5"/>
    <w:rsid w:val="00654211"/>
    <w:rsid w:val="006550C5"/>
    <w:rsid w:val="00656849"/>
    <w:rsid w:val="00656B40"/>
    <w:rsid w:val="00656DFA"/>
    <w:rsid w:val="006604D4"/>
    <w:rsid w:val="00662867"/>
    <w:rsid w:val="00662BFA"/>
    <w:rsid w:val="006637D9"/>
    <w:rsid w:val="00663AAB"/>
    <w:rsid w:val="0066515C"/>
    <w:rsid w:val="006656F9"/>
    <w:rsid w:val="006672EC"/>
    <w:rsid w:val="00670B9F"/>
    <w:rsid w:val="00670EF6"/>
    <w:rsid w:val="0067141C"/>
    <w:rsid w:val="00671F53"/>
    <w:rsid w:val="0067317C"/>
    <w:rsid w:val="0067411B"/>
    <w:rsid w:val="006744B9"/>
    <w:rsid w:val="00674E22"/>
    <w:rsid w:val="0067549F"/>
    <w:rsid w:val="00675A69"/>
    <w:rsid w:val="0067713E"/>
    <w:rsid w:val="00680864"/>
    <w:rsid w:val="006846CB"/>
    <w:rsid w:val="00684CA8"/>
    <w:rsid w:val="0068694D"/>
    <w:rsid w:val="00687125"/>
    <w:rsid w:val="00687663"/>
    <w:rsid w:val="00691037"/>
    <w:rsid w:val="00691256"/>
    <w:rsid w:val="00694064"/>
    <w:rsid w:val="00694747"/>
    <w:rsid w:val="006A03A6"/>
    <w:rsid w:val="006A03B0"/>
    <w:rsid w:val="006A06FF"/>
    <w:rsid w:val="006A1030"/>
    <w:rsid w:val="006A2B84"/>
    <w:rsid w:val="006A2EA5"/>
    <w:rsid w:val="006A3D7B"/>
    <w:rsid w:val="006A4526"/>
    <w:rsid w:val="006A5367"/>
    <w:rsid w:val="006A5549"/>
    <w:rsid w:val="006A663D"/>
    <w:rsid w:val="006A6C25"/>
    <w:rsid w:val="006A76BF"/>
    <w:rsid w:val="006A7CE1"/>
    <w:rsid w:val="006A7F8D"/>
    <w:rsid w:val="006B0C85"/>
    <w:rsid w:val="006B10CF"/>
    <w:rsid w:val="006B2349"/>
    <w:rsid w:val="006B2400"/>
    <w:rsid w:val="006B2D0C"/>
    <w:rsid w:val="006B3580"/>
    <w:rsid w:val="006B4788"/>
    <w:rsid w:val="006B5C69"/>
    <w:rsid w:val="006B61F7"/>
    <w:rsid w:val="006B7766"/>
    <w:rsid w:val="006B7E4B"/>
    <w:rsid w:val="006C28F7"/>
    <w:rsid w:val="006C4E96"/>
    <w:rsid w:val="006C517F"/>
    <w:rsid w:val="006C58B5"/>
    <w:rsid w:val="006C6837"/>
    <w:rsid w:val="006C6E47"/>
    <w:rsid w:val="006C71B0"/>
    <w:rsid w:val="006D0220"/>
    <w:rsid w:val="006D212B"/>
    <w:rsid w:val="006D2775"/>
    <w:rsid w:val="006D2E70"/>
    <w:rsid w:val="006D3544"/>
    <w:rsid w:val="006D3B55"/>
    <w:rsid w:val="006D4103"/>
    <w:rsid w:val="006D4F0B"/>
    <w:rsid w:val="006D6FB9"/>
    <w:rsid w:val="006D7156"/>
    <w:rsid w:val="006D71FC"/>
    <w:rsid w:val="006D776C"/>
    <w:rsid w:val="006D78AD"/>
    <w:rsid w:val="006E0D41"/>
    <w:rsid w:val="006E1FB6"/>
    <w:rsid w:val="006E2831"/>
    <w:rsid w:val="006E39FA"/>
    <w:rsid w:val="006E3C70"/>
    <w:rsid w:val="006E54D1"/>
    <w:rsid w:val="006E597C"/>
    <w:rsid w:val="006E5AAF"/>
    <w:rsid w:val="006E5FDA"/>
    <w:rsid w:val="006F0391"/>
    <w:rsid w:val="006F076D"/>
    <w:rsid w:val="006F1025"/>
    <w:rsid w:val="006F1370"/>
    <w:rsid w:val="006F17F9"/>
    <w:rsid w:val="006F2536"/>
    <w:rsid w:val="006F41AC"/>
    <w:rsid w:val="006F4487"/>
    <w:rsid w:val="006F4605"/>
    <w:rsid w:val="006F4B94"/>
    <w:rsid w:val="006F4E77"/>
    <w:rsid w:val="006F5239"/>
    <w:rsid w:val="006F5558"/>
    <w:rsid w:val="006F6C3D"/>
    <w:rsid w:val="006F6CA2"/>
    <w:rsid w:val="006F6F82"/>
    <w:rsid w:val="006F7EB2"/>
    <w:rsid w:val="0070101F"/>
    <w:rsid w:val="007016CB"/>
    <w:rsid w:val="007019E4"/>
    <w:rsid w:val="007022B4"/>
    <w:rsid w:val="00704732"/>
    <w:rsid w:val="00704E3D"/>
    <w:rsid w:val="00706820"/>
    <w:rsid w:val="00706F67"/>
    <w:rsid w:val="00707092"/>
    <w:rsid w:val="00707C3C"/>
    <w:rsid w:val="0071181C"/>
    <w:rsid w:val="007119BE"/>
    <w:rsid w:val="00711F24"/>
    <w:rsid w:val="00712071"/>
    <w:rsid w:val="00712632"/>
    <w:rsid w:val="00713716"/>
    <w:rsid w:val="00713779"/>
    <w:rsid w:val="0071420B"/>
    <w:rsid w:val="00715BAA"/>
    <w:rsid w:val="00715F50"/>
    <w:rsid w:val="007161A1"/>
    <w:rsid w:val="00716C24"/>
    <w:rsid w:val="00720130"/>
    <w:rsid w:val="00720EB0"/>
    <w:rsid w:val="00720FF4"/>
    <w:rsid w:val="00721395"/>
    <w:rsid w:val="007213DC"/>
    <w:rsid w:val="007235D6"/>
    <w:rsid w:val="00723C4C"/>
    <w:rsid w:val="00723CE4"/>
    <w:rsid w:val="00726ECE"/>
    <w:rsid w:val="00727CBF"/>
    <w:rsid w:val="00733931"/>
    <w:rsid w:val="00733DA5"/>
    <w:rsid w:val="00735BD6"/>
    <w:rsid w:val="00736184"/>
    <w:rsid w:val="00736E05"/>
    <w:rsid w:val="007438D3"/>
    <w:rsid w:val="0074463F"/>
    <w:rsid w:val="0074501E"/>
    <w:rsid w:val="007455F4"/>
    <w:rsid w:val="007465E3"/>
    <w:rsid w:val="00747700"/>
    <w:rsid w:val="00747ABA"/>
    <w:rsid w:val="00747CF4"/>
    <w:rsid w:val="007516A8"/>
    <w:rsid w:val="007523B2"/>
    <w:rsid w:val="00752561"/>
    <w:rsid w:val="007527CD"/>
    <w:rsid w:val="00752E69"/>
    <w:rsid w:val="00752FB3"/>
    <w:rsid w:val="00753507"/>
    <w:rsid w:val="0075425A"/>
    <w:rsid w:val="00755177"/>
    <w:rsid w:val="007556A3"/>
    <w:rsid w:val="00756F80"/>
    <w:rsid w:val="007574D0"/>
    <w:rsid w:val="00757780"/>
    <w:rsid w:val="00757AE3"/>
    <w:rsid w:val="00760C08"/>
    <w:rsid w:val="00760FE6"/>
    <w:rsid w:val="00761D3E"/>
    <w:rsid w:val="00761F77"/>
    <w:rsid w:val="00762086"/>
    <w:rsid w:val="00763B47"/>
    <w:rsid w:val="007650EE"/>
    <w:rsid w:val="007652CC"/>
    <w:rsid w:val="007662C6"/>
    <w:rsid w:val="00767CEE"/>
    <w:rsid w:val="00770321"/>
    <w:rsid w:val="0077038D"/>
    <w:rsid w:val="007714CB"/>
    <w:rsid w:val="0077192B"/>
    <w:rsid w:val="0077227C"/>
    <w:rsid w:val="00772AFF"/>
    <w:rsid w:val="00773155"/>
    <w:rsid w:val="007750C8"/>
    <w:rsid w:val="007751DE"/>
    <w:rsid w:val="00780803"/>
    <w:rsid w:val="00780DD7"/>
    <w:rsid w:val="007839CF"/>
    <w:rsid w:val="007843F6"/>
    <w:rsid w:val="00784C30"/>
    <w:rsid w:val="00785C1A"/>
    <w:rsid w:val="007863E7"/>
    <w:rsid w:val="0078687D"/>
    <w:rsid w:val="00787512"/>
    <w:rsid w:val="00787563"/>
    <w:rsid w:val="007916C1"/>
    <w:rsid w:val="0079174D"/>
    <w:rsid w:val="00791CEF"/>
    <w:rsid w:val="00792163"/>
    <w:rsid w:val="00792DBB"/>
    <w:rsid w:val="00793DEC"/>
    <w:rsid w:val="0079531D"/>
    <w:rsid w:val="00795507"/>
    <w:rsid w:val="00795895"/>
    <w:rsid w:val="00795B23"/>
    <w:rsid w:val="00797BF3"/>
    <w:rsid w:val="007A0243"/>
    <w:rsid w:val="007A0757"/>
    <w:rsid w:val="007A1E9C"/>
    <w:rsid w:val="007A24D3"/>
    <w:rsid w:val="007A271A"/>
    <w:rsid w:val="007A27BD"/>
    <w:rsid w:val="007A29CB"/>
    <w:rsid w:val="007A41D6"/>
    <w:rsid w:val="007A5791"/>
    <w:rsid w:val="007A6072"/>
    <w:rsid w:val="007A7133"/>
    <w:rsid w:val="007A75BB"/>
    <w:rsid w:val="007B0363"/>
    <w:rsid w:val="007B15ED"/>
    <w:rsid w:val="007B1DEA"/>
    <w:rsid w:val="007B203E"/>
    <w:rsid w:val="007B2307"/>
    <w:rsid w:val="007B2591"/>
    <w:rsid w:val="007B3FE7"/>
    <w:rsid w:val="007B417F"/>
    <w:rsid w:val="007B4C8D"/>
    <w:rsid w:val="007B4F04"/>
    <w:rsid w:val="007B52E5"/>
    <w:rsid w:val="007B56A4"/>
    <w:rsid w:val="007B602A"/>
    <w:rsid w:val="007B6B09"/>
    <w:rsid w:val="007B6BBF"/>
    <w:rsid w:val="007B7678"/>
    <w:rsid w:val="007B79BC"/>
    <w:rsid w:val="007C1532"/>
    <w:rsid w:val="007C167B"/>
    <w:rsid w:val="007C17F0"/>
    <w:rsid w:val="007C2017"/>
    <w:rsid w:val="007C20AC"/>
    <w:rsid w:val="007C3F0A"/>
    <w:rsid w:val="007C4446"/>
    <w:rsid w:val="007C4A2F"/>
    <w:rsid w:val="007C5F9E"/>
    <w:rsid w:val="007D1426"/>
    <w:rsid w:val="007D187B"/>
    <w:rsid w:val="007D2951"/>
    <w:rsid w:val="007D2B94"/>
    <w:rsid w:val="007D3C0F"/>
    <w:rsid w:val="007D5041"/>
    <w:rsid w:val="007D6B6A"/>
    <w:rsid w:val="007D6F4F"/>
    <w:rsid w:val="007E22F0"/>
    <w:rsid w:val="007E2386"/>
    <w:rsid w:val="007E2F0B"/>
    <w:rsid w:val="007E336D"/>
    <w:rsid w:val="007E3F85"/>
    <w:rsid w:val="007E4CEF"/>
    <w:rsid w:val="007E6F29"/>
    <w:rsid w:val="007E7C8E"/>
    <w:rsid w:val="007E7F11"/>
    <w:rsid w:val="007F10E4"/>
    <w:rsid w:val="007F1466"/>
    <w:rsid w:val="007F222F"/>
    <w:rsid w:val="007F2FB9"/>
    <w:rsid w:val="007F32E4"/>
    <w:rsid w:val="007F3766"/>
    <w:rsid w:val="007F4596"/>
    <w:rsid w:val="007F4B85"/>
    <w:rsid w:val="007F56D7"/>
    <w:rsid w:val="007F6548"/>
    <w:rsid w:val="007F7BFE"/>
    <w:rsid w:val="0080208C"/>
    <w:rsid w:val="0080271E"/>
    <w:rsid w:val="00804398"/>
    <w:rsid w:val="00804711"/>
    <w:rsid w:val="00804757"/>
    <w:rsid w:val="00804A30"/>
    <w:rsid w:val="00805A95"/>
    <w:rsid w:val="00807B3C"/>
    <w:rsid w:val="00810B02"/>
    <w:rsid w:val="008127D1"/>
    <w:rsid w:val="00813287"/>
    <w:rsid w:val="00813380"/>
    <w:rsid w:val="008135ED"/>
    <w:rsid w:val="00813F97"/>
    <w:rsid w:val="008151E4"/>
    <w:rsid w:val="00815B6A"/>
    <w:rsid w:val="008168BE"/>
    <w:rsid w:val="00817EE0"/>
    <w:rsid w:val="008219D3"/>
    <w:rsid w:val="00822112"/>
    <w:rsid w:val="0082357B"/>
    <w:rsid w:val="008254C3"/>
    <w:rsid w:val="008255C4"/>
    <w:rsid w:val="008257CB"/>
    <w:rsid w:val="0082583E"/>
    <w:rsid w:val="00826183"/>
    <w:rsid w:val="00826312"/>
    <w:rsid w:val="008270FF"/>
    <w:rsid w:val="0082785E"/>
    <w:rsid w:val="00827D74"/>
    <w:rsid w:val="008308A7"/>
    <w:rsid w:val="00830FAB"/>
    <w:rsid w:val="00831AC1"/>
    <w:rsid w:val="00831FC7"/>
    <w:rsid w:val="00832023"/>
    <w:rsid w:val="00833868"/>
    <w:rsid w:val="008344C7"/>
    <w:rsid w:val="00836E5B"/>
    <w:rsid w:val="00840350"/>
    <w:rsid w:val="00841124"/>
    <w:rsid w:val="00841F5D"/>
    <w:rsid w:val="0084236F"/>
    <w:rsid w:val="0084252F"/>
    <w:rsid w:val="008425F8"/>
    <w:rsid w:val="0084296A"/>
    <w:rsid w:val="00842B33"/>
    <w:rsid w:val="008430A5"/>
    <w:rsid w:val="00843479"/>
    <w:rsid w:val="00843AFC"/>
    <w:rsid w:val="00844D18"/>
    <w:rsid w:val="00845484"/>
    <w:rsid w:val="0084690C"/>
    <w:rsid w:val="00846C0A"/>
    <w:rsid w:val="008503CA"/>
    <w:rsid w:val="008505F3"/>
    <w:rsid w:val="008509BB"/>
    <w:rsid w:val="00850D0C"/>
    <w:rsid w:val="008525FC"/>
    <w:rsid w:val="00852D0E"/>
    <w:rsid w:val="008542BE"/>
    <w:rsid w:val="00854B66"/>
    <w:rsid w:val="00854E86"/>
    <w:rsid w:val="00855390"/>
    <w:rsid w:val="00855475"/>
    <w:rsid w:val="008557AD"/>
    <w:rsid w:val="00855CE8"/>
    <w:rsid w:val="00856473"/>
    <w:rsid w:val="008605BD"/>
    <w:rsid w:val="00861E59"/>
    <w:rsid w:val="0086222E"/>
    <w:rsid w:val="008633B0"/>
    <w:rsid w:val="00865FD3"/>
    <w:rsid w:val="00866DDD"/>
    <w:rsid w:val="00867FB6"/>
    <w:rsid w:val="00871008"/>
    <w:rsid w:val="0087247D"/>
    <w:rsid w:val="00874641"/>
    <w:rsid w:val="00874E03"/>
    <w:rsid w:val="00876D42"/>
    <w:rsid w:val="00877016"/>
    <w:rsid w:val="0088097D"/>
    <w:rsid w:val="00881429"/>
    <w:rsid w:val="008834DD"/>
    <w:rsid w:val="008835C8"/>
    <w:rsid w:val="00884D24"/>
    <w:rsid w:val="008863FB"/>
    <w:rsid w:val="0088741A"/>
    <w:rsid w:val="00887F96"/>
    <w:rsid w:val="00890901"/>
    <w:rsid w:val="008915C0"/>
    <w:rsid w:val="0089197C"/>
    <w:rsid w:val="00891AEC"/>
    <w:rsid w:val="00891ECC"/>
    <w:rsid w:val="008929B0"/>
    <w:rsid w:val="00893073"/>
    <w:rsid w:val="00893CF8"/>
    <w:rsid w:val="00893EAB"/>
    <w:rsid w:val="00894E4F"/>
    <w:rsid w:val="00897B2F"/>
    <w:rsid w:val="008A06A5"/>
    <w:rsid w:val="008A0BE3"/>
    <w:rsid w:val="008A0F5C"/>
    <w:rsid w:val="008A1A17"/>
    <w:rsid w:val="008A248F"/>
    <w:rsid w:val="008A35C2"/>
    <w:rsid w:val="008A4A8C"/>
    <w:rsid w:val="008A4B4B"/>
    <w:rsid w:val="008A562F"/>
    <w:rsid w:val="008A57E7"/>
    <w:rsid w:val="008A598F"/>
    <w:rsid w:val="008A694C"/>
    <w:rsid w:val="008A79CC"/>
    <w:rsid w:val="008A7D59"/>
    <w:rsid w:val="008B0016"/>
    <w:rsid w:val="008B0C63"/>
    <w:rsid w:val="008B1ADA"/>
    <w:rsid w:val="008B1E0A"/>
    <w:rsid w:val="008B3667"/>
    <w:rsid w:val="008B5657"/>
    <w:rsid w:val="008C02F1"/>
    <w:rsid w:val="008C0AB0"/>
    <w:rsid w:val="008C3614"/>
    <w:rsid w:val="008C3A90"/>
    <w:rsid w:val="008C7575"/>
    <w:rsid w:val="008D00ED"/>
    <w:rsid w:val="008D0BE1"/>
    <w:rsid w:val="008D16B5"/>
    <w:rsid w:val="008D1E92"/>
    <w:rsid w:val="008D2D2F"/>
    <w:rsid w:val="008D30E8"/>
    <w:rsid w:val="008D39EC"/>
    <w:rsid w:val="008D401A"/>
    <w:rsid w:val="008D50CE"/>
    <w:rsid w:val="008D55A7"/>
    <w:rsid w:val="008D58B5"/>
    <w:rsid w:val="008E053F"/>
    <w:rsid w:val="008E09E2"/>
    <w:rsid w:val="008E0ADE"/>
    <w:rsid w:val="008E0DE5"/>
    <w:rsid w:val="008E1A4E"/>
    <w:rsid w:val="008E2744"/>
    <w:rsid w:val="008E2F0F"/>
    <w:rsid w:val="008E39AF"/>
    <w:rsid w:val="008E4289"/>
    <w:rsid w:val="008E4FDB"/>
    <w:rsid w:val="008E50D8"/>
    <w:rsid w:val="008E5967"/>
    <w:rsid w:val="008E634F"/>
    <w:rsid w:val="008E7F16"/>
    <w:rsid w:val="008F05B1"/>
    <w:rsid w:val="008F09A0"/>
    <w:rsid w:val="008F1BF2"/>
    <w:rsid w:val="008F2C7A"/>
    <w:rsid w:val="008F3984"/>
    <w:rsid w:val="008F4B96"/>
    <w:rsid w:val="008F5139"/>
    <w:rsid w:val="008F7CC6"/>
    <w:rsid w:val="00900261"/>
    <w:rsid w:val="00900C58"/>
    <w:rsid w:val="009017B5"/>
    <w:rsid w:val="00904403"/>
    <w:rsid w:val="00904508"/>
    <w:rsid w:val="00904928"/>
    <w:rsid w:val="00905664"/>
    <w:rsid w:val="00907A8E"/>
    <w:rsid w:val="0091049E"/>
    <w:rsid w:val="00910515"/>
    <w:rsid w:val="009109D5"/>
    <w:rsid w:val="00911D7D"/>
    <w:rsid w:val="009135D5"/>
    <w:rsid w:val="0091378D"/>
    <w:rsid w:val="00915805"/>
    <w:rsid w:val="00916395"/>
    <w:rsid w:val="009169A0"/>
    <w:rsid w:val="00916A90"/>
    <w:rsid w:val="00917887"/>
    <w:rsid w:val="00917F81"/>
    <w:rsid w:val="0092059E"/>
    <w:rsid w:val="00920F12"/>
    <w:rsid w:val="00922B89"/>
    <w:rsid w:val="00922BCC"/>
    <w:rsid w:val="009235AC"/>
    <w:rsid w:val="00923817"/>
    <w:rsid w:val="0092404F"/>
    <w:rsid w:val="00924540"/>
    <w:rsid w:val="0092568E"/>
    <w:rsid w:val="009257DF"/>
    <w:rsid w:val="00925CC0"/>
    <w:rsid w:val="00925FDC"/>
    <w:rsid w:val="00926653"/>
    <w:rsid w:val="00926B8D"/>
    <w:rsid w:val="009279B0"/>
    <w:rsid w:val="009300DE"/>
    <w:rsid w:val="00930E3E"/>
    <w:rsid w:val="00931C32"/>
    <w:rsid w:val="00935CB5"/>
    <w:rsid w:val="00935F60"/>
    <w:rsid w:val="00936002"/>
    <w:rsid w:val="00937703"/>
    <w:rsid w:val="009401E6"/>
    <w:rsid w:val="009403A0"/>
    <w:rsid w:val="009407FF"/>
    <w:rsid w:val="009411AC"/>
    <w:rsid w:val="00941C1F"/>
    <w:rsid w:val="00942990"/>
    <w:rsid w:val="00942E1B"/>
    <w:rsid w:val="0094306B"/>
    <w:rsid w:val="009430BD"/>
    <w:rsid w:val="00943991"/>
    <w:rsid w:val="009445FB"/>
    <w:rsid w:val="00946353"/>
    <w:rsid w:val="00946912"/>
    <w:rsid w:val="00946E3A"/>
    <w:rsid w:val="009476C9"/>
    <w:rsid w:val="00951DA6"/>
    <w:rsid w:val="009520F6"/>
    <w:rsid w:val="009564B4"/>
    <w:rsid w:val="00956B52"/>
    <w:rsid w:val="00956C8F"/>
    <w:rsid w:val="00960E87"/>
    <w:rsid w:val="009617E6"/>
    <w:rsid w:val="00961FA0"/>
    <w:rsid w:val="009621B5"/>
    <w:rsid w:val="00963215"/>
    <w:rsid w:val="009650D0"/>
    <w:rsid w:val="0096510C"/>
    <w:rsid w:val="00970D20"/>
    <w:rsid w:val="00970DD0"/>
    <w:rsid w:val="00971607"/>
    <w:rsid w:val="0097161E"/>
    <w:rsid w:val="0097222A"/>
    <w:rsid w:val="00972D95"/>
    <w:rsid w:val="00972F03"/>
    <w:rsid w:val="009730D3"/>
    <w:rsid w:val="00973DD9"/>
    <w:rsid w:val="009745F9"/>
    <w:rsid w:val="00975202"/>
    <w:rsid w:val="009755F4"/>
    <w:rsid w:val="00977010"/>
    <w:rsid w:val="00977282"/>
    <w:rsid w:val="00977EAD"/>
    <w:rsid w:val="00980823"/>
    <w:rsid w:val="00981C90"/>
    <w:rsid w:val="00982697"/>
    <w:rsid w:val="00982710"/>
    <w:rsid w:val="009833D4"/>
    <w:rsid w:val="009835B0"/>
    <w:rsid w:val="00983740"/>
    <w:rsid w:val="0098377B"/>
    <w:rsid w:val="00984BE4"/>
    <w:rsid w:val="00984C7C"/>
    <w:rsid w:val="0098516D"/>
    <w:rsid w:val="00985575"/>
    <w:rsid w:val="00985591"/>
    <w:rsid w:val="00985CA0"/>
    <w:rsid w:val="0098668C"/>
    <w:rsid w:val="00987605"/>
    <w:rsid w:val="00987D7C"/>
    <w:rsid w:val="00990433"/>
    <w:rsid w:val="00990981"/>
    <w:rsid w:val="00990A9F"/>
    <w:rsid w:val="00992366"/>
    <w:rsid w:val="0099290D"/>
    <w:rsid w:val="00992A2E"/>
    <w:rsid w:val="00992F40"/>
    <w:rsid w:val="00993447"/>
    <w:rsid w:val="00993C80"/>
    <w:rsid w:val="00993D87"/>
    <w:rsid w:val="00994B2B"/>
    <w:rsid w:val="009969D3"/>
    <w:rsid w:val="00996CEA"/>
    <w:rsid w:val="009A2C29"/>
    <w:rsid w:val="009A4EB5"/>
    <w:rsid w:val="009A685A"/>
    <w:rsid w:val="009A799A"/>
    <w:rsid w:val="009A7EDD"/>
    <w:rsid w:val="009B01FE"/>
    <w:rsid w:val="009B13E2"/>
    <w:rsid w:val="009B1930"/>
    <w:rsid w:val="009B3976"/>
    <w:rsid w:val="009B3BFD"/>
    <w:rsid w:val="009B5C76"/>
    <w:rsid w:val="009B67AF"/>
    <w:rsid w:val="009B6C88"/>
    <w:rsid w:val="009B7C3F"/>
    <w:rsid w:val="009C072C"/>
    <w:rsid w:val="009C226B"/>
    <w:rsid w:val="009C337E"/>
    <w:rsid w:val="009C5B06"/>
    <w:rsid w:val="009C6B5A"/>
    <w:rsid w:val="009D2E62"/>
    <w:rsid w:val="009D3069"/>
    <w:rsid w:val="009D4E60"/>
    <w:rsid w:val="009D5BF5"/>
    <w:rsid w:val="009E01C5"/>
    <w:rsid w:val="009E1B19"/>
    <w:rsid w:val="009E292D"/>
    <w:rsid w:val="009E2988"/>
    <w:rsid w:val="009E29DC"/>
    <w:rsid w:val="009E2BFB"/>
    <w:rsid w:val="009E3949"/>
    <w:rsid w:val="009E4F98"/>
    <w:rsid w:val="009E5332"/>
    <w:rsid w:val="009E5557"/>
    <w:rsid w:val="009E5B5C"/>
    <w:rsid w:val="009F1F5F"/>
    <w:rsid w:val="009F2002"/>
    <w:rsid w:val="009F28F4"/>
    <w:rsid w:val="009F5264"/>
    <w:rsid w:val="009F526A"/>
    <w:rsid w:val="009F5F8C"/>
    <w:rsid w:val="009F6E22"/>
    <w:rsid w:val="009F71D2"/>
    <w:rsid w:val="009F76A3"/>
    <w:rsid w:val="009F7733"/>
    <w:rsid w:val="009F7CF8"/>
    <w:rsid w:val="00A02577"/>
    <w:rsid w:val="00A02760"/>
    <w:rsid w:val="00A0536F"/>
    <w:rsid w:val="00A0640B"/>
    <w:rsid w:val="00A111A0"/>
    <w:rsid w:val="00A119C6"/>
    <w:rsid w:val="00A121CC"/>
    <w:rsid w:val="00A123C8"/>
    <w:rsid w:val="00A12CEF"/>
    <w:rsid w:val="00A13644"/>
    <w:rsid w:val="00A13DF9"/>
    <w:rsid w:val="00A16DC8"/>
    <w:rsid w:val="00A210C9"/>
    <w:rsid w:val="00A21A22"/>
    <w:rsid w:val="00A23161"/>
    <w:rsid w:val="00A23CE2"/>
    <w:rsid w:val="00A256E3"/>
    <w:rsid w:val="00A25919"/>
    <w:rsid w:val="00A260C4"/>
    <w:rsid w:val="00A3160D"/>
    <w:rsid w:val="00A31E06"/>
    <w:rsid w:val="00A3215C"/>
    <w:rsid w:val="00A32867"/>
    <w:rsid w:val="00A33F3F"/>
    <w:rsid w:val="00A344D4"/>
    <w:rsid w:val="00A359B8"/>
    <w:rsid w:val="00A3707D"/>
    <w:rsid w:val="00A40FE0"/>
    <w:rsid w:val="00A4381F"/>
    <w:rsid w:val="00A4384C"/>
    <w:rsid w:val="00A44074"/>
    <w:rsid w:val="00A442C0"/>
    <w:rsid w:val="00A4562C"/>
    <w:rsid w:val="00A4563D"/>
    <w:rsid w:val="00A46929"/>
    <w:rsid w:val="00A47015"/>
    <w:rsid w:val="00A470CD"/>
    <w:rsid w:val="00A471AC"/>
    <w:rsid w:val="00A4732E"/>
    <w:rsid w:val="00A478FD"/>
    <w:rsid w:val="00A47A21"/>
    <w:rsid w:val="00A47A22"/>
    <w:rsid w:val="00A50B99"/>
    <w:rsid w:val="00A53051"/>
    <w:rsid w:val="00A53176"/>
    <w:rsid w:val="00A53797"/>
    <w:rsid w:val="00A53B5D"/>
    <w:rsid w:val="00A53CD5"/>
    <w:rsid w:val="00A53D5C"/>
    <w:rsid w:val="00A54842"/>
    <w:rsid w:val="00A56272"/>
    <w:rsid w:val="00A5644D"/>
    <w:rsid w:val="00A5687C"/>
    <w:rsid w:val="00A573F8"/>
    <w:rsid w:val="00A6057A"/>
    <w:rsid w:val="00A6201C"/>
    <w:rsid w:val="00A625B1"/>
    <w:rsid w:val="00A65119"/>
    <w:rsid w:val="00A652D0"/>
    <w:rsid w:val="00A66123"/>
    <w:rsid w:val="00A6628E"/>
    <w:rsid w:val="00A678FF"/>
    <w:rsid w:val="00A70754"/>
    <w:rsid w:val="00A70FDE"/>
    <w:rsid w:val="00A7130B"/>
    <w:rsid w:val="00A713D8"/>
    <w:rsid w:val="00A7231F"/>
    <w:rsid w:val="00A7603A"/>
    <w:rsid w:val="00A840F5"/>
    <w:rsid w:val="00A85398"/>
    <w:rsid w:val="00A869FD"/>
    <w:rsid w:val="00A901E7"/>
    <w:rsid w:val="00A9373E"/>
    <w:rsid w:val="00A967AC"/>
    <w:rsid w:val="00AA1390"/>
    <w:rsid w:val="00AA359E"/>
    <w:rsid w:val="00AA4D84"/>
    <w:rsid w:val="00AA5283"/>
    <w:rsid w:val="00AA597C"/>
    <w:rsid w:val="00AA705C"/>
    <w:rsid w:val="00AB0112"/>
    <w:rsid w:val="00AB07E2"/>
    <w:rsid w:val="00AB177F"/>
    <w:rsid w:val="00AB1E55"/>
    <w:rsid w:val="00AB44D4"/>
    <w:rsid w:val="00AB4872"/>
    <w:rsid w:val="00AB5CFA"/>
    <w:rsid w:val="00AB5DF0"/>
    <w:rsid w:val="00AB646C"/>
    <w:rsid w:val="00AB7F44"/>
    <w:rsid w:val="00AC1F5B"/>
    <w:rsid w:val="00AC2096"/>
    <w:rsid w:val="00AC23BD"/>
    <w:rsid w:val="00AC2873"/>
    <w:rsid w:val="00AC3CB5"/>
    <w:rsid w:val="00AC3DF9"/>
    <w:rsid w:val="00AC4327"/>
    <w:rsid w:val="00AC4A66"/>
    <w:rsid w:val="00AC6E85"/>
    <w:rsid w:val="00AD114F"/>
    <w:rsid w:val="00AD18BB"/>
    <w:rsid w:val="00AD302B"/>
    <w:rsid w:val="00AD313C"/>
    <w:rsid w:val="00AD3D7A"/>
    <w:rsid w:val="00AD51A1"/>
    <w:rsid w:val="00AD5A66"/>
    <w:rsid w:val="00AD6031"/>
    <w:rsid w:val="00AD6DC2"/>
    <w:rsid w:val="00AE0A76"/>
    <w:rsid w:val="00AE1F9D"/>
    <w:rsid w:val="00AE21D3"/>
    <w:rsid w:val="00AE246B"/>
    <w:rsid w:val="00AE271A"/>
    <w:rsid w:val="00AE2E4B"/>
    <w:rsid w:val="00AE2E8F"/>
    <w:rsid w:val="00AE43C9"/>
    <w:rsid w:val="00AE4B63"/>
    <w:rsid w:val="00AE5B44"/>
    <w:rsid w:val="00AE5BC7"/>
    <w:rsid w:val="00AE6B8A"/>
    <w:rsid w:val="00AE74BE"/>
    <w:rsid w:val="00AF0DF5"/>
    <w:rsid w:val="00AF1A08"/>
    <w:rsid w:val="00AF1C4F"/>
    <w:rsid w:val="00AF2465"/>
    <w:rsid w:val="00AF40C8"/>
    <w:rsid w:val="00AF41D9"/>
    <w:rsid w:val="00AF4515"/>
    <w:rsid w:val="00AF5A5E"/>
    <w:rsid w:val="00AF629D"/>
    <w:rsid w:val="00AF6847"/>
    <w:rsid w:val="00AF715C"/>
    <w:rsid w:val="00B00FE4"/>
    <w:rsid w:val="00B030F9"/>
    <w:rsid w:val="00B044AE"/>
    <w:rsid w:val="00B054B1"/>
    <w:rsid w:val="00B05D58"/>
    <w:rsid w:val="00B0743E"/>
    <w:rsid w:val="00B077D3"/>
    <w:rsid w:val="00B07C11"/>
    <w:rsid w:val="00B10121"/>
    <w:rsid w:val="00B10773"/>
    <w:rsid w:val="00B11BF0"/>
    <w:rsid w:val="00B11D61"/>
    <w:rsid w:val="00B11DAF"/>
    <w:rsid w:val="00B12A5F"/>
    <w:rsid w:val="00B12B0D"/>
    <w:rsid w:val="00B13470"/>
    <w:rsid w:val="00B13746"/>
    <w:rsid w:val="00B137EB"/>
    <w:rsid w:val="00B13B55"/>
    <w:rsid w:val="00B14426"/>
    <w:rsid w:val="00B154EC"/>
    <w:rsid w:val="00B16090"/>
    <w:rsid w:val="00B1637D"/>
    <w:rsid w:val="00B16527"/>
    <w:rsid w:val="00B1666C"/>
    <w:rsid w:val="00B17A45"/>
    <w:rsid w:val="00B2085D"/>
    <w:rsid w:val="00B20F53"/>
    <w:rsid w:val="00B22819"/>
    <w:rsid w:val="00B23746"/>
    <w:rsid w:val="00B237FA"/>
    <w:rsid w:val="00B23D31"/>
    <w:rsid w:val="00B24BFE"/>
    <w:rsid w:val="00B24F18"/>
    <w:rsid w:val="00B25435"/>
    <w:rsid w:val="00B25E50"/>
    <w:rsid w:val="00B268BA"/>
    <w:rsid w:val="00B26D2F"/>
    <w:rsid w:val="00B26E0C"/>
    <w:rsid w:val="00B27023"/>
    <w:rsid w:val="00B27645"/>
    <w:rsid w:val="00B2792F"/>
    <w:rsid w:val="00B27B26"/>
    <w:rsid w:val="00B316C3"/>
    <w:rsid w:val="00B31932"/>
    <w:rsid w:val="00B32965"/>
    <w:rsid w:val="00B33A6A"/>
    <w:rsid w:val="00B342F1"/>
    <w:rsid w:val="00B3588F"/>
    <w:rsid w:val="00B361EA"/>
    <w:rsid w:val="00B36C64"/>
    <w:rsid w:val="00B40067"/>
    <w:rsid w:val="00B40F6F"/>
    <w:rsid w:val="00B427A7"/>
    <w:rsid w:val="00B43454"/>
    <w:rsid w:val="00B43E35"/>
    <w:rsid w:val="00B44264"/>
    <w:rsid w:val="00B44869"/>
    <w:rsid w:val="00B457EF"/>
    <w:rsid w:val="00B46261"/>
    <w:rsid w:val="00B472BF"/>
    <w:rsid w:val="00B47455"/>
    <w:rsid w:val="00B47F5B"/>
    <w:rsid w:val="00B50A06"/>
    <w:rsid w:val="00B51D0A"/>
    <w:rsid w:val="00B5218F"/>
    <w:rsid w:val="00B52509"/>
    <w:rsid w:val="00B53602"/>
    <w:rsid w:val="00B539D1"/>
    <w:rsid w:val="00B54AEC"/>
    <w:rsid w:val="00B55FCC"/>
    <w:rsid w:val="00B5719A"/>
    <w:rsid w:val="00B601D0"/>
    <w:rsid w:val="00B615FE"/>
    <w:rsid w:val="00B625E1"/>
    <w:rsid w:val="00B631BF"/>
    <w:rsid w:val="00B634CB"/>
    <w:rsid w:val="00B6433A"/>
    <w:rsid w:val="00B64B6A"/>
    <w:rsid w:val="00B652D0"/>
    <w:rsid w:val="00B659AB"/>
    <w:rsid w:val="00B65DA3"/>
    <w:rsid w:val="00B663A3"/>
    <w:rsid w:val="00B673DE"/>
    <w:rsid w:val="00B706D5"/>
    <w:rsid w:val="00B70846"/>
    <w:rsid w:val="00B7092B"/>
    <w:rsid w:val="00B71062"/>
    <w:rsid w:val="00B715D6"/>
    <w:rsid w:val="00B727DC"/>
    <w:rsid w:val="00B7288D"/>
    <w:rsid w:val="00B72E2D"/>
    <w:rsid w:val="00B740DB"/>
    <w:rsid w:val="00B81340"/>
    <w:rsid w:val="00B84418"/>
    <w:rsid w:val="00B8442B"/>
    <w:rsid w:val="00B845D9"/>
    <w:rsid w:val="00B847D4"/>
    <w:rsid w:val="00B86070"/>
    <w:rsid w:val="00B865C4"/>
    <w:rsid w:val="00B868E3"/>
    <w:rsid w:val="00B90A8E"/>
    <w:rsid w:val="00B90D03"/>
    <w:rsid w:val="00B917DA"/>
    <w:rsid w:val="00B91C6F"/>
    <w:rsid w:val="00B934E1"/>
    <w:rsid w:val="00B94223"/>
    <w:rsid w:val="00B943C9"/>
    <w:rsid w:val="00B949D5"/>
    <w:rsid w:val="00B94A78"/>
    <w:rsid w:val="00B9581D"/>
    <w:rsid w:val="00B95B9E"/>
    <w:rsid w:val="00B96987"/>
    <w:rsid w:val="00B977A2"/>
    <w:rsid w:val="00BA0884"/>
    <w:rsid w:val="00BA14DE"/>
    <w:rsid w:val="00BA3663"/>
    <w:rsid w:val="00BA4A41"/>
    <w:rsid w:val="00BA5F3E"/>
    <w:rsid w:val="00BA6E06"/>
    <w:rsid w:val="00BA7AC1"/>
    <w:rsid w:val="00BB16D4"/>
    <w:rsid w:val="00BB18E6"/>
    <w:rsid w:val="00BB1B44"/>
    <w:rsid w:val="00BB200D"/>
    <w:rsid w:val="00BB20D5"/>
    <w:rsid w:val="00BB22F8"/>
    <w:rsid w:val="00BB27F9"/>
    <w:rsid w:val="00BB2C02"/>
    <w:rsid w:val="00BB44C7"/>
    <w:rsid w:val="00BB49D9"/>
    <w:rsid w:val="00BB4A94"/>
    <w:rsid w:val="00BB5536"/>
    <w:rsid w:val="00BB56F8"/>
    <w:rsid w:val="00BB5D9D"/>
    <w:rsid w:val="00BC00B5"/>
    <w:rsid w:val="00BC0248"/>
    <w:rsid w:val="00BC0327"/>
    <w:rsid w:val="00BC0394"/>
    <w:rsid w:val="00BC15AC"/>
    <w:rsid w:val="00BC1A9A"/>
    <w:rsid w:val="00BC384A"/>
    <w:rsid w:val="00BC4933"/>
    <w:rsid w:val="00BC6107"/>
    <w:rsid w:val="00BC6716"/>
    <w:rsid w:val="00BC6B87"/>
    <w:rsid w:val="00BC73ED"/>
    <w:rsid w:val="00BC7472"/>
    <w:rsid w:val="00BD048D"/>
    <w:rsid w:val="00BD26FC"/>
    <w:rsid w:val="00BD2CCA"/>
    <w:rsid w:val="00BD32EB"/>
    <w:rsid w:val="00BD4755"/>
    <w:rsid w:val="00BD6DB4"/>
    <w:rsid w:val="00BD7C01"/>
    <w:rsid w:val="00BE0053"/>
    <w:rsid w:val="00BE0799"/>
    <w:rsid w:val="00BE0DDC"/>
    <w:rsid w:val="00BE118B"/>
    <w:rsid w:val="00BE11B3"/>
    <w:rsid w:val="00BE1587"/>
    <w:rsid w:val="00BE1DBA"/>
    <w:rsid w:val="00BE2283"/>
    <w:rsid w:val="00BE3189"/>
    <w:rsid w:val="00BE38A7"/>
    <w:rsid w:val="00BE3F40"/>
    <w:rsid w:val="00BE493B"/>
    <w:rsid w:val="00BE5126"/>
    <w:rsid w:val="00BE5445"/>
    <w:rsid w:val="00BE5457"/>
    <w:rsid w:val="00BE580E"/>
    <w:rsid w:val="00BE5883"/>
    <w:rsid w:val="00BE5B7C"/>
    <w:rsid w:val="00BE6064"/>
    <w:rsid w:val="00BE72EA"/>
    <w:rsid w:val="00BE7C11"/>
    <w:rsid w:val="00BE7D25"/>
    <w:rsid w:val="00BF1111"/>
    <w:rsid w:val="00BF18A9"/>
    <w:rsid w:val="00BF23C8"/>
    <w:rsid w:val="00BF2488"/>
    <w:rsid w:val="00BF39EE"/>
    <w:rsid w:val="00BF3D85"/>
    <w:rsid w:val="00BF4632"/>
    <w:rsid w:val="00BF4B45"/>
    <w:rsid w:val="00BF5A4D"/>
    <w:rsid w:val="00BF5E0B"/>
    <w:rsid w:val="00BF619B"/>
    <w:rsid w:val="00BF6938"/>
    <w:rsid w:val="00BF6A1E"/>
    <w:rsid w:val="00BF763C"/>
    <w:rsid w:val="00C0005E"/>
    <w:rsid w:val="00C00612"/>
    <w:rsid w:val="00C00697"/>
    <w:rsid w:val="00C00939"/>
    <w:rsid w:val="00C01A55"/>
    <w:rsid w:val="00C01C37"/>
    <w:rsid w:val="00C0498F"/>
    <w:rsid w:val="00C07C9C"/>
    <w:rsid w:val="00C07E5E"/>
    <w:rsid w:val="00C10688"/>
    <w:rsid w:val="00C110F0"/>
    <w:rsid w:val="00C115EB"/>
    <w:rsid w:val="00C11953"/>
    <w:rsid w:val="00C126EE"/>
    <w:rsid w:val="00C12F4D"/>
    <w:rsid w:val="00C16CAA"/>
    <w:rsid w:val="00C1783C"/>
    <w:rsid w:val="00C2005D"/>
    <w:rsid w:val="00C20B3D"/>
    <w:rsid w:val="00C211E5"/>
    <w:rsid w:val="00C219D9"/>
    <w:rsid w:val="00C2219E"/>
    <w:rsid w:val="00C222E2"/>
    <w:rsid w:val="00C229F7"/>
    <w:rsid w:val="00C23587"/>
    <w:rsid w:val="00C24E23"/>
    <w:rsid w:val="00C26DA2"/>
    <w:rsid w:val="00C26DF7"/>
    <w:rsid w:val="00C26F8F"/>
    <w:rsid w:val="00C31A9B"/>
    <w:rsid w:val="00C34A28"/>
    <w:rsid w:val="00C35805"/>
    <w:rsid w:val="00C40F6D"/>
    <w:rsid w:val="00C4100F"/>
    <w:rsid w:val="00C41175"/>
    <w:rsid w:val="00C43952"/>
    <w:rsid w:val="00C45A4A"/>
    <w:rsid w:val="00C46823"/>
    <w:rsid w:val="00C472FE"/>
    <w:rsid w:val="00C4736A"/>
    <w:rsid w:val="00C47561"/>
    <w:rsid w:val="00C47832"/>
    <w:rsid w:val="00C50C1D"/>
    <w:rsid w:val="00C5147B"/>
    <w:rsid w:val="00C537F3"/>
    <w:rsid w:val="00C54FE0"/>
    <w:rsid w:val="00C55B8A"/>
    <w:rsid w:val="00C5623A"/>
    <w:rsid w:val="00C56CA1"/>
    <w:rsid w:val="00C609FB"/>
    <w:rsid w:val="00C60A2D"/>
    <w:rsid w:val="00C60DF1"/>
    <w:rsid w:val="00C61A00"/>
    <w:rsid w:val="00C62435"/>
    <w:rsid w:val="00C625FA"/>
    <w:rsid w:val="00C6381F"/>
    <w:rsid w:val="00C6391D"/>
    <w:rsid w:val="00C643AC"/>
    <w:rsid w:val="00C65B02"/>
    <w:rsid w:val="00C66043"/>
    <w:rsid w:val="00C6648E"/>
    <w:rsid w:val="00C67779"/>
    <w:rsid w:val="00C67C78"/>
    <w:rsid w:val="00C70072"/>
    <w:rsid w:val="00C70272"/>
    <w:rsid w:val="00C70F5A"/>
    <w:rsid w:val="00C734C1"/>
    <w:rsid w:val="00C73DB8"/>
    <w:rsid w:val="00C74678"/>
    <w:rsid w:val="00C752D9"/>
    <w:rsid w:val="00C7634A"/>
    <w:rsid w:val="00C7649C"/>
    <w:rsid w:val="00C770C6"/>
    <w:rsid w:val="00C779B6"/>
    <w:rsid w:val="00C77B7E"/>
    <w:rsid w:val="00C77BBD"/>
    <w:rsid w:val="00C80C36"/>
    <w:rsid w:val="00C80E3D"/>
    <w:rsid w:val="00C816F3"/>
    <w:rsid w:val="00C81EE4"/>
    <w:rsid w:val="00C82162"/>
    <w:rsid w:val="00C8320E"/>
    <w:rsid w:val="00C8375C"/>
    <w:rsid w:val="00C84E7F"/>
    <w:rsid w:val="00C8501A"/>
    <w:rsid w:val="00C85A69"/>
    <w:rsid w:val="00C85BCC"/>
    <w:rsid w:val="00C8638E"/>
    <w:rsid w:val="00C863E8"/>
    <w:rsid w:val="00C873DC"/>
    <w:rsid w:val="00C878DD"/>
    <w:rsid w:val="00C9025A"/>
    <w:rsid w:val="00C90869"/>
    <w:rsid w:val="00C90FD1"/>
    <w:rsid w:val="00C911D0"/>
    <w:rsid w:val="00C91885"/>
    <w:rsid w:val="00C92D53"/>
    <w:rsid w:val="00C936CD"/>
    <w:rsid w:val="00C94BA3"/>
    <w:rsid w:val="00C94F93"/>
    <w:rsid w:val="00C950BF"/>
    <w:rsid w:val="00C95CBA"/>
    <w:rsid w:val="00C9679F"/>
    <w:rsid w:val="00C97CFE"/>
    <w:rsid w:val="00CA0150"/>
    <w:rsid w:val="00CA03B0"/>
    <w:rsid w:val="00CA09C8"/>
    <w:rsid w:val="00CA0CB5"/>
    <w:rsid w:val="00CA1727"/>
    <w:rsid w:val="00CA1F91"/>
    <w:rsid w:val="00CA24D3"/>
    <w:rsid w:val="00CA3AB0"/>
    <w:rsid w:val="00CA436B"/>
    <w:rsid w:val="00CA6969"/>
    <w:rsid w:val="00CA6DEA"/>
    <w:rsid w:val="00CA6E1D"/>
    <w:rsid w:val="00CA7A96"/>
    <w:rsid w:val="00CA7CA2"/>
    <w:rsid w:val="00CA7E3D"/>
    <w:rsid w:val="00CB02E6"/>
    <w:rsid w:val="00CB1587"/>
    <w:rsid w:val="00CB226C"/>
    <w:rsid w:val="00CB2993"/>
    <w:rsid w:val="00CB2A20"/>
    <w:rsid w:val="00CB478B"/>
    <w:rsid w:val="00CB494A"/>
    <w:rsid w:val="00CB4C6F"/>
    <w:rsid w:val="00CB541A"/>
    <w:rsid w:val="00CB558B"/>
    <w:rsid w:val="00CB64C2"/>
    <w:rsid w:val="00CB6A71"/>
    <w:rsid w:val="00CB7B0F"/>
    <w:rsid w:val="00CB7DE9"/>
    <w:rsid w:val="00CC078E"/>
    <w:rsid w:val="00CC0A2E"/>
    <w:rsid w:val="00CC1620"/>
    <w:rsid w:val="00CC186E"/>
    <w:rsid w:val="00CC277A"/>
    <w:rsid w:val="00CC2CD8"/>
    <w:rsid w:val="00CC4E9D"/>
    <w:rsid w:val="00CC50B8"/>
    <w:rsid w:val="00CC64AC"/>
    <w:rsid w:val="00CC734D"/>
    <w:rsid w:val="00CD005A"/>
    <w:rsid w:val="00CD01B6"/>
    <w:rsid w:val="00CD0811"/>
    <w:rsid w:val="00CD21C9"/>
    <w:rsid w:val="00CD26C5"/>
    <w:rsid w:val="00CD4568"/>
    <w:rsid w:val="00CD51FE"/>
    <w:rsid w:val="00CD6BAC"/>
    <w:rsid w:val="00CD71B1"/>
    <w:rsid w:val="00CD79A9"/>
    <w:rsid w:val="00CE0423"/>
    <w:rsid w:val="00CE29A3"/>
    <w:rsid w:val="00CE405B"/>
    <w:rsid w:val="00CE445D"/>
    <w:rsid w:val="00CE5936"/>
    <w:rsid w:val="00CE6A47"/>
    <w:rsid w:val="00CE6BFF"/>
    <w:rsid w:val="00CE6CC8"/>
    <w:rsid w:val="00CF0E5A"/>
    <w:rsid w:val="00CF185F"/>
    <w:rsid w:val="00CF2490"/>
    <w:rsid w:val="00CF3681"/>
    <w:rsid w:val="00CF3BC0"/>
    <w:rsid w:val="00CF4AC5"/>
    <w:rsid w:val="00CF4DA5"/>
    <w:rsid w:val="00CF4F55"/>
    <w:rsid w:val="00CF5284"/>
    <w:rsid w:val="00CF6008"/>
    <w:rsid w:val="00CF636E"/>
    <w:rsid w:val="00D04638"/>
    <w:rsid w:val="00D05D9C"/>
    <w:rsid w:val="00D06723"/>
    <w:rsid w:val="00D077F0"/>
    <w:rsid w:val="00D07D0F"/>
    <w:rsid w:val="00D07D51"/>
    <w:rsid w:val="00D105F2"/>
    <w:rsid w:val="00D10C42"/>
    <w:rsid w:val="00D110BB"/>
    <w:rsid w:val="00D132D9"/>
    <w:rsid w:val="00D1401C"/>
    <w:rsid w:val="00D14C3B"/>
    <w:rsid w:val="00D15CB0"/>
    <w:rsid w:val="00D16469"/>
    <w:rsid w:val="00D20B78"/>
    <w:rsid w:val="00D20FFC"/>
    <w:rsid w:val="00D215A8"/>
    <w:rsid w:val="00D22161"/>
    <w:rsid w:val="00D22355"/>
    <w:rsid w:val="00D23768"/>
    <w:rsid w:val="00D23888"/>
    <w:rsid w:val="00D23AC7"/>
    <w:rsid w:val="00D24643"/>
    <w:rsid w:val="00D24902"/>
    <w:rsid w:val="00D250B0"/>
    <w:rsid w:val="00D279FB"/>
    <w:rsid w:val="00D30EA7"/>
    <w:rsid w:val="00D31EF4"/>
    <w:rsid w:val="00D3327D"/>
    <w:rsid w:val="00D33B0E"/>
    <w:rsid w:val="00D35D02"/>
    <w:rsid w:val="00D35D5D"/>
    <w:rsid w:val="00D35F76"/>
    <w:rsid w:val="00D36C30"/>
    <w:rsid w:val="00D4092F"/>
    <w:rsid w:val="00D41C8F"/>
    <w:rsid w:val="00D421AD"/>
    <w:rsid w:val="00D43469"/>
    <w:rsid w:val="00D43B7E"/>
    <w:rsid w:val="00D44263"/>
    <w:rsid w:val="00D45EFD"/>
    <w:rsid w:val="00D4642A"/>
    <w:rsid w:val="00D4688F"/>
    <w:rsid w:val="00D50F37"/>
    <w:rsid w:val="00D51C02"/>
    <w:rsid w:val="00D5211E"/>
    <w:rsid w:val="00D52C82"/>
    <w:rsid w:val="00D54881"/>
    <w:rsid w:val="00D55338"/>
    <w:rsid w:val="00D56A27"/>
    <w:rsid w:val="00D5712D"/>
    <w:rsid w:val="00D57761"/>
    <w:rsid w:val="00D60775"/>
    <w:rsid w:val="00D610F1"/>
    <w:rsid w:val="00D614F1"/>
    <w:rsid w:val="00D623E9"/>
    <w:rsid w:val="00D629BC"/>
    <w:rsid w:val="00D63997"/>
    <w:rsid w:val="00D63A5B"/>
    <w:rsid w:val="00D65CE2"/>
    <w:rsid w:val="00D66B62"/>
    <w:rsid w:val="00D70435"/>
    <w:rsid w:val="00D70716"/>
    <w:rsid w:val="00D71806"/>
    <w:rsid w:val="00D751FB"/>
    <w:rsid w:val="00D75430"/>
    <w:rsid w:val="00D75501"/>
    <w:rsid w:val="00D755C5"/>
    <w:rsid w:val="00D75E39"/>
    <w:rsid w:val="00D81322"/>
    <w:rsid w:val="00D815A0"/>
    <w:rsid w:val="00D81712"/>
    <w:rsid w:val="00D818D6"/>
    <w:rsid w:val="00D82454"/>
    <w:rsid w:val="00D82A4D"/>
    <w:rsid w:val="00D84764"/>
    <w:rsid w:val="00D84962"/>
    <w:rsid w:val="00D84E35"/>
    <w:rsid w:val="00D84E3F"/>
    <w:rsid w:val="00D85DBC"/>
    <w:rsid w:val="00D86327"/>
    <w:rsid w:val="00D87B02"/>
    <w:rsid w:val="00D90F8C"/>
    <w:rsid w:val="00D91F71"/>
    <w:rsid w:val="00D92550"/>
    <w:rsid w:val="00D93BAD"/>
    <w:rsid w:val="00D93C32"/>
    <w:rsid w:val="00D94671"/>
    <w:rsid w:val="00D95A9E"/>
    <w:rsid w:val="00D9737C"/>
    <w:rsid w:val="00D97514"/>
    <w:rsid w:val="00DA2307"/>
    <w:rsid w:val="00DA304A"/>
    <w:rsid w:val="00DA4E40"/>
    <w:rsid w:val="00DA51CA"/>
    <w:rsid w:val="00DA5391"/>
    <w:rsid w:val="00DA5C6D"/>
    <w:rsid w:val="00DA60C4"/>
    <w:rsid w:val="00DB0103"/>
    <w:rsid w:val="00DB26D7"/>
    <w:rsid w:val="00DB2DD7"/>
    <w:rsid w:val="00DB3236"/>
    <w:rsid w:val="00DB5F64"/>
    <w:rsid w:val="00DB6A0A"/>
    <w:rsid w:val="00DB6E38"/>
    <w:rsid w:val="00DC0CCD"/>
    <w:rsid w:val="00DC0FE7"/>
    <w:rsid w:val="00DC2102"/>
    <w:rsid w:val="00DC3D55"/>
    <w:rsid w:val="00DC3D8A"/>
    <w:rsid w:val="00DC3DF2"/>
    <w:rsid w:val="00DC4504"/>
    <w:rsid w:val="00DC47F3"/>
    <w:rsid w:val="00DC6D74"/>
    <w:rsid w:val="00DD2023"/>
    <w:rsid w:val="00DD4838"/>
    <w:rsid w:val="00DD4BD6"/>
    <w:rsid w:val="00DD56E4"/>
    <w:rsid w:val="00DD7FCD"/>
    <w:rsid w:val="00DE0DA3"/>
    <w:rsid w:val="00DE0ECA"/>
    <w:rsid w:val="00DE1F6E"/>
    <w:rsid w:val="00DE20C2"/>
    <w:rsid w:val="00DE2790"/>
    <w:rsid w:val="00DE334A"/>
    <w:rsid w:val="00DE33D5"/>
    <w:rsid w:val="00DE7ECB"/>
    <w:rsid w:val="00DE7F22"/>
    <w:rsid w:val="00DF1048"/>
    <w:rsid w:val="00DF1064"/>
    <w:rsid w:val="00DF1188"/>
    <w:rsid w:val="00DF174C"/>
    <w:rsid w:val="00DF1755"/>
    <w:rsid w:val="00DF186F"/>
    <w:rsid w:val="00DF2311"/>
    <w:rsid w:val="00DF23E8"/>
    <w:rsid w:val="00DF24F7"/>
    <w:rsid w:val="00DF2D52"/>
    <w:rsid w:val="00DF324D"/>
    <w:rsid w:val="00DF3627"/>
    <w:rsid w:val="00DF681F"/>
    <w:rsid w:val="00DF7CF9"/>
    <w:rsid w:val="00E00119"/>
    <w:rsid w:val="00E00942"/>
    <w:rsid w:val="00E00B08"/>
    <w:rsid w:val="00E01FCE"/>
    <w:rsid w:val="00E030AA"/>
    <w:rsid w:val="00E03DFC"/>
    <w:rsid w:val="00E042F8"/>
    <w:rsid w:val="00E046C2"/>
    <w:rsid w:val="00E055EC"/>
    <w:rsid w:val="00E060C8"/>
    <w:rsid w:val="00E06825"/>
    <w:rsid w:val="00E06EC5"/>
    <w:rsid w:val="00E07227"/>
    <w:rsid w:val="00E1000A"/>
    <w:rsid w:val="00E108A2"/>
    <w:rsid w:val="00E10D77"/>
    <w:rsid w:val="00E128B7"/>
    <w:rsid w:val="00E13371"/>
    <w:rsid w:val="00E13BBE"/>
    <w:rsid w:val="00E1477D"/>
    <w:rsid w:val="00E14BA6"/>
    <w:rsid w:val="00E14F42"/>
    <w:rsid w:val="00E158F5"/>
    <w:rsid w:val="00E1658A"/>
    <w:rsid w:val="00E16C2F"/>
    <w:rsid w:val="00E16CE7"/>
    <w:rsid w:val="00E20137"/>
    <w:rsid w:val="00E222C1"/>
    <w:rsid w:val="00E2244E"/>
    <w:rsid w:val="00E229FE"/>
    <w:rsid w:val="00E22FCC"/>
    <w:rsid w:val="00E2377F"/>
    <w:rsid w:val="00E2452F"/>
    <w:rsid w:val="00E26794"/>
    <w:rsid w:val="00E26967"/>
    <w:rsid w:val="00E26E3C"/>
    <w:rsid w:val="00E3068F"/>
    <w:rsid w:val="00E33B91"/>
    <w:rsid w:val="00E3419F"/>
    <w:rsid w:val="00E34623"/>
    <w:rsid w:val="00E36B72"/>
    <w:rsid w:val="00E36F4C"/>
    <w:rsid w:val="00E373F9"/>
    <w:rsid w:val="00E37F08"/>
    <w:rsid w:val="00E42D72"/>
    <w:rsid w:val="00E42EAF"/>
    <w:rsid w:val="00E431A7"/>
    <w:rsid w:val="00E432CF"/>
    <w:rsid w:val="00E43976"/>
    <w:rsid w:val="00E4462D"/>
    <w:rsid w:val="00E4491C"/>
    <w:rsid w:val="00E45B5A"/>
    <w:rsid w:val="00E45FF3"/>
    <w:rsid w:val="00E47BD1"/>
    <w:rsid w:val="00E47C38"/>
    <w:rsid w:val="00E5297B"/>
    <w:rsid w:val="00E532D6"/>
    <w:rsid w:val="00E53EDB"/>
    <w:rsid w:val="00E55CFD"/>
    <w:rsid w:val="00E5681B"/>
    <w:rsid w:val="00E56CE1"/>
    <w:rsid w:val="00E61004"/>
    <w:rsid w:val="00E63B6E"/>
    <w:rsid w:val="00E6408D"/>
    <w:rsid w:val="00E6528E"/>
    <w:rsid w:val="00E65401"/>
    <w:rsid w:val="00E654F4"/>
    <w:rsid w:val="00E66239"/>
    <w:rsid w:val="00E66682"/>
    <w:rsid w:val="00E67599"/>
    <w:rsid w:val="00E7015C"/>
    <w:rsid w:val="00E70D61"/>
    <w:rsid w:val="00E712F1"/>
    <w:rsid w:val="00E7200D"/>
    <w:rsid w:val="00E72B63"/>
    <w:rsid w:val="00E7340C"/>
    <w:rsid w:val="00E737B4"/>
    <w:rsid w:val="00E738B5"/>
    <w:rsid w:val="00E73DD7"/>
    <w:rsid w:val="00E742B1"/>
    <w:rsid w:val="00E74A42"/>
    <w:rsid w:val="00E74F7F"/>
    <w:rsid w:val="00E750FA"/>
    <w:rsid w:val="00E75F3C"/>
    <w:rsid w:val="00E800D8"/>
    <w:rsid w:val="00E80154"/>
    <w:rsid w:val="00E82F39"/>
    <w:rsid w:val="00E82F3E"/>
    <w:rsid w:val="00E8300F"/>
    <w:rsid w:val="00E83D1D"/>
    <w:rsid w:val="00E84218"/>
    <w:rsid w:val="00E84BF6"/>
    <w:rsid w:val="00E84D3E"/>
    <w:rsid w:val="00E84F8D"/>
    <w:rsid w:val="00E8512F"/>
    <w:rsid w:val="00E85E70"/>
    <w:rsid w:val="00E85F09"/>
    <w:rsid w:val="00E85F72"/>
    <w:rsid w:val="00E86643"/>
    <w:rsid w:val="00E86DAE"/>
    <w:rsid w:val="00E90554"/>
    <w:rsid w:val="00E9094C"/>
    <w:rsid w:val="00E90A60"/>
    <w:rsid w:val="00E910E8"/>
    <w:rsid w:val="00E919B4"/>
    <w:rsid w:val="00E92E6E"/>
    <w:rsid w:val="00E92F01"/>
    <w:rsid w:val="00E933C2"/>
    <w:rsid w:val="00E9583F"/>
    <w:rsid w:val="00E95FB8"/>
    <w:rsid w:val="00E972D6"/>
    <w:rsid w:val="00E97335"/>
    <w:rsid w:val="00E97471"/>
    <w:rsid w:val="00EA064E"/>
    <w:rsid w:val="00EA1606"/>
    <w:rsid w:val="00EA2051"/>
    <w:rsid w:val="00EA28D9"/>
    <w:rsid w:val="00EA2BE1"/>
    <w:rsid w:val="00EA301D"/>
    <w:rsid w:val="00EA38FD"/>
    <w:rsid w:val="00EA3B71"/>
    <w:rsid w:val="00EA3F88"/>
    <w:rsid w:val="00EA5904"/>
    <w:rsid w:val="00EA72A2"/>
    <w:rsid w:val="00EA72D3"/>
    <w:rsid w:val="00EA7527"/>
    <w:rsid w:val="00EB0D94"/>
    <w:rsid w:val="00EB2DB1"/>
    <w:rsid w:val="00EB506E"/>
    <w:rsid w:val="00EB524B"/>
    <w:rsid w:val="00EB5D0C"/>
    <w:rsid w:val="00EB6A67"/>
    <w:rsid w:val="00EB6E7C"/>
    <w:rsid w:val="00EB6F13"/>
    <w:rsid w:val="00EB6F87"/>
    <w:rsid w:val="00EB702C"/>
    <w:rsid w:val="00EB783F"/>
    <w:rsid w:val="00EC0047"/>
    <w:rsid w:val="00EC0103"/>
    <w:rsid w:val="00EC2AE3"/>
    <w:rsid w:val="00EC2DB1"/>
    <w:rsid w:val="00EC3C7F"/>
    <w:rsid w:val="00EC41C0"/>
    <w:rsid w:val="00EC4556"/>
    <w:rsid w:val="00EC6A5A"/>
    <w:rsid w:val="00EC733B"/>
    <w:rsid w:val="00EC7B0C"/>
    <w:rsid w:val="00ED050E"/>
    <w:rsid w:val="00ED067D"/>
    <w:rsid w:val="00ED0D01"/>
    <w:rsid w:val="00ED0DAD"/>
    <w:rsid w:val="00ED0E91"/>
    <w:rsid w:val="00ED2734"/>
    <w:rsid w:val="00ED3BE2"/>
    <w:rsid w:val="00ED3F36"/>
    <w:rsid w:val="00ED525F"/>
    <w:rsid w:val="00ED5509"/>
    <w:rsid w:val="00ED5AD1"/>
    <w:rsid w:val="00ED6050"/>
    <w:rsid w:val="00ED6447"/>
    <w:rsid w:val="00ED66D7"/>
    <w:rsid w:val="00ED789D"/>
    <w:rsid w:val="00EE10B2"/>
    <w:rsid w:val="00EE1317"/>
    <w:rsid w:val="00EE2164"/>
    <w:rsid w:val="00EE22B4"/>
    <w:rsid w:val="00EE2A37"/>
    <w:rsid w:val="00EE3238"/>
    <w:rsid w:val="00EE478C"/>
    <w:rsid w:val="00EE4840"/>
    <w:rsid w:val="00EE5D58"/>
    <w:rsid w:val="00EE6474"/>
    <w:rsid w:val="00EE784B"/>
    <w:rsid w:val="00EF132B"/>
    <w:rsid w:val="00EF2222"/>
    <w:rsid w:val="00EF31C7"/>
    <w:rsid w:val="00EF43F7"/>
    <w:rsid w:val="00EF671A"/>
    <w:rsid w:val="00EF749C"/>
    <w:rsid w:val="00EF78BF"/>
    <w:rsid w:val="00F018F4"/>
    <w:rsid w:val="00F01949"/>
    <w:rsid w:val="00F0370F"/>
    <w:rsid w:val="00F053A7"/>
    <w:rsid w:val="00F05C62"/>
    <w:rsid w:val="00F069BE"/>
    <w:rsid w:val="00F06A18"/>
    <w:rsid w:val="00F07AB6"/>
    <w:rsid w:val="00F07B77"/>
    <w:rsid w:val="00F1246D"/>
    <w:rsid w:val="00F12CDB"/>
    <w:rsid w:val="00F12D95"/>
    <w:rsid w:val="00F12E43"/>
    <w:rsid w:val="00F1317B"/>
    <w:rsid w:val="00F13B0A"/>
    <w:rsid w:val="00F145D2"/>
    <w:rsid w:val="00F14A9C"/>
    <w:rsid w:val="00F151DE"/>
    <w:rsid w:val="00F1527A"/>
    <w:rsid w:val="00F15E37"/>
    <w:rsid w:val="00F15E7E"/>
    <w:rsid w:val="00F16F72"/>
    <w:rsid w:val="00F17097"/>
    <w:rsid w:val="00F17295"/>
    <w:rsid w:val="00F17350"/>
    <w:rsid w:val="00F17A25"/>
    <w:rsid w:val="00F20085"/>
    <w:rsid w:val="00F2131A"/>
    <w:rsid w:val="00F2142D"/>
    <w:rsid w:val="00F21CCC"/>
    <w:rsid w:val="00F22891"/>
    <w:rsid w:val="00F23220"/>
    <w:rsid w:val="00F23876"/>
    <w:rsid w:val="00F24C45"/>
    <w:rsid w:val="00F27168"/>
    <w:rsid w:val="00F2742D"/>
    <w:rsid w:val="00F276EA"/>
    <w:rsid w:val="00F31A26"/>
    <w:rsid w:val="00F31DD3"/>
    <w:rsid w:val="00F324B8"/>
    <w:rsid w:val="00F3508B"/>
    <w:rsid w:val="00F35258"/>
    <w:rsid w:val="00F37835"/>
    <w:rsid w:val="00F4085E"/>
    <w:rsid w:val="00F41043"/>
    <w:rsid w:val="00F42864"/>
    <w:rsid w:val="00F44316"/>
    <w:rsid w:val="00F44486"/>
    <w:rsid w:val="00F459E7"/>
    <w:rsid w:val="00F45AA5"/>
    <w:rsid w:val="00F45F62"/>
    <w:rsid w:val="00F462EC"/>
    <w:rsid w:val="00F46DB4"/>
    <w:rsid w:val="00F46DEC"/>
    <w:rsid w:val="00F50822"/>
    <w:rsid w:val="00F51250"/>
    <w:rsid w:val="00F515E5"/>
    <w:rsid w:val="00F516EF"/>
    <w:rsid w:val="00F5231C"/>
    <w:rsid w:val="00F528C5"/>
    <w:rsid w:val="00F537C5"/>
    <w:rsid w:val="00F53910"/>
    <w:rsid w:val="00F568B0"/>
    <w:rsid w:val="00F56FD1"/>
    <w:rsid w:val="00F57EF5"/>
    <w:rsid w:val="00F6154A"/>
    <w:rsid w:val="00F61592"/>
    <w:rsid w:val="00F62420"/>
    <w:rsid w:val="00F62A97"/>
    <w:rsid w:val="00F62B46"/>
    <w:rsid w:val="00F62DEF"/>
    <w:rsid w:val="00F635BA"/>
    <w:rsid w:val="00F63A5E"/>
    <w:rsid w:val="00F63DB1"/>
    <w:rsid w:val="00F64306"/>
    <w:rsid w:val="00F643E6"/>
    <w:rsid w:val="00F65663"/>
    <w:rsid w:val="00F65A51"/>
    <w:rsid w:val="00F66646"/>
    <w:rsid w:val="00F6791F"/>
    <w:rsid w:val="00F67D00"/>
    <w:rsid w:val="00F70666"/>
    <w:rsid w:val="00F71F3C"/>
    <w:rsid w:val="00F734B7"/>
    <w:rsid w:val="00F73B0A"/>
    <w:rsid w:val="00F74003"/>
    <w:rsid w:val="00F74573"/>
    <w:rsid w:val="00F74692"/>
    <w:rsid w:val="00F74BA2"/>
    <w:rsid w:val="00F74F93"/>
    <w:rsid w:val="00F75032"/>
    <w:rsid w:val="00F75853"/>
    <w:rsid w:val="00F76090"/>
    <w:rsid w:val="00F761E6"/>
    <w:rsid w:val="00F76C3C"/>
    <w:rsid w:val="00F77011"/>
    <w:rsid w:val="00F7751E"/>
    <w:rsid w:val="00F80075"/>
    <w:rsid w:val="00F8031D"/>
    <w:rsid w:val="00F81E84"/>
    <w:rsid w:val="00F8268A"/>
    <w:rsid w:val="00F82A69"/>
    <w:rsid w:val="00F82E5F"/>
    <w:rsid w:val="00F83B7A"/>
    <w:rsid w:val="00F83C54"/>
    <w:rsid w:val="00F83E8A"/>
    <w:rsid w:val="00F841E0"/>
    <w:rsid w:val="00F848BF"/>
    <w:rsid w:val="00F84D6C"/>
    <w:rsid w:val="00F86FF7"/>
    <w:rsid w:val="00F8788D"/>
    <w:rsid w:val="00F879DB"/>
    <w:rsid w:val="00F87A02"/>
    <w:rsid w:val="00F90D54"/>
    <w:rsid w:val="00F90EDA"/>
    <w:rsid w:val="00F92062"/>
    <w:rsid w:val="00F92EFF"/>
    <w:rsid w:val="00F92F4B"/>
    <w:rsid w:val="00F9427B"/>
    <w:rsid w:val="00F946F8"/>
    <w:rsid w:val="00F94B0D"/>
    <w:rsid w:val="00F94EF8"/>
    <w:rsid w:val="00F954B5"/>
    <w:rsid w:val="00F95E03"/>
    <w:rsid w:val="00F9627E"/>
    <w:rsid w:val="00F96EAF"/>
    <w:rsid w:val="00F97C82"/>
    <w:rsid w:val="00FA00F1"/>
    <w:rsid w:val="00FA0993"/>
    <w:rsid w:val="00FA11CC"/>
    <w:rsid w:val="00FA286A"/>
    <w:rsid w:val="00FA3C74"/>
    <w:rsid w:val="00FA4FAE"/>
    <w:rsid w:val="00FA5972"/>
    <w:rsid w:val="00FA5F23"/>
    <w:rsid w:val="00FA799A"/>
    <w:rsid w:val="00FA7F35"/>
    <w:rsid w:val="00FB0921"/>
    <w:rsid w:val="00FB1089"/>
    <w:rsid w:val="00FB24C2"/>
    <w:rsid w:val="00FB2BA0"/>
    <w:rsid w:val="00FB3300"/>
    <w:rsid w:val="00FB37F2"/>
    <w:rsid w:val="00FB3ECC"/>
    <w:rsid w:val="00FB5A75"/>
    <w:rsid w:val="00FB5CF3"/>
    <w:rsid w:val="00FB5E2D"/>
    <w:rsid w:val="00FB6982"/>
    <w:rsid w:val="00FB79D9"/>
    <w:rsid w:val="00FC03CB"/>
    <w:rsid w:val="00FC1D0A"/>
    <w:rsid w:val="00FC2072"/>
    <w:rsid w:val="00FC26DD"/>
    <w:rsid w:val="00FC2C9B"/>
    <w:rsid w:val="00FC2DE5"/>
    <w:rsid w:val="00FC2E76"/>
    <w:rsid w:val="00FC3832"/>
    <w:rsid w:val="00FC3B79"/>
    <w:rsid w:val="00FC5120"/>
    <w:rsid w:val="00FD094E"/>
    <w:rsid w:val="00FD1F06"/>
    <w:rsid w:val="00FD23E6"/>
    <w:rsid w:val="00FD2BA4"/>
    <w:rsid w:val="00FD350F"/>
    <w:rsid w:val="00FD3752"/>
    <w:rsid w:val="00FD3AD4"/>
    <w:rsid w:val="00FD3B73"/>
    <w:rsid w:val="00FD5D6E"/>
    <w:rsid w:val="00FD654A"/>
    <w:rsid w:val="00FE024D"/>
    <w:rsid w:val="00FE06DD"/>
    <w:rsid w:val="00FE1837"/>
    <w:rsid w:val="00FE43F0"/>
    <w:rsid w:val="00FE4512"/>
    <w:rsid w:val="00FE5C67"/>
    <w:rsid w:val="00FE6840"/>
    <w:rsid w:val="00FE6BB0"/>
    <w:rsid w:val="00FF0B4F"/>
    <w:rsid w:val="00FF1417"/>
    <w:rsid w:val="00FF2387"/>
    <w:rsid w:val="00FF25FD"/>
    <w:rsid w:val="00FF2BD9"/>
    <w:rsid w:val="00FF342C"/>
    <w:rsid w:val="00FF37AB"/>
    <w:rsid w:val="00FF3D61"/>
    <w:rsid w:val="00FF443F"/>
    <w:rsid w:val="00FF44DF"/>
    <w:rsid w:val="00FF513A"/>
    <w:rsid w:val="00FF79FE"/>
    <w:rsid w:val="00FF7A3C"/>
    <w:rsid w:val="01763866"/>
    <w:rsid w:val="0B6C5B0B"/>
    <w:rsid w:val="21EB0D56"/>
    <w:rsid w:val="238FF9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AD46B"/>
  <w15:docId w15:val="{AF0778C3-A7AF-48A2-85E6-D0423A2C6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A5D"/>
  </w:style>
  <w:style w:type="paragraph" w:styleId="Heading1">
    <w:name w:val="heading 1"/>
    <w:basedOn w:val="Normal"/>
    <w:next w:val="Normal"/>
    <w:link w:val="Heading1Char"/>
    <w:uiPriority w:val="9"/>
    <w:qFormat/>
    <w:rsid w:val="00FD3B7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50960"/>
    <w:pPr>
      <w:tabs>
        <w:tab w:val="center" w:pos="4680"/>
        <w:tab w:val="right" w:pos="9360"/>
      </w:tabs>
    </w:pPr>
  </w:style>
  <w:style w:type="character" w:customStyle="1" w:styleId="FooterChar">
    <w:name w:val="Footer Char"/>
    <w:basedOn w:val="DefaultParagraphFont"/>
    <w:link w:val="Footer"/>
    <w:uiPriority w:val="99"/>
    <w:rsid w:val="00650960"/>
  </w:style>
  <w:style w:type="character" w:styleId="PageNumber">
    <w:name w:val="page number"/>
    <w:basedOn w:val="DefaultParagraphFont"/>
    <w:uiPriority w:val="99"/>
    <w:semiHidden/>
    <w:unhideWhenUsed/>
    <w:rsid w:val="00650960"/>
  </w:style>
  <w:style w:type="paragraph" w:styleId="ListParagraph">
    <w:name w:val="List Paragraph"/>
    <w:basedOn w:val="Normal"/>
    <w:uiPriority w:val="34"/>
    <w:qFormat/>
    <w:rsid w:val="00113A5D"/>
    <w:pPr>
      <w:ind w:left="720"/>
      <w:contextualSpacing/>
    </w:pPr>
  </w:style>
  <w:style w:type="character" w:styleId="Hyperlink">
    <w:name w:val="Hyperlink"/>
    <w:basedOn w:val="DefaultParagraphFont"/>
    <w:uiPriority w:val="99"/>
    <w:unhideWhenUsed/>
    <w:rsid w:val="00113A5D"/>
    <w:rPr>
      <w:color w:val="0563C1" w:themeColor="hyperlink"/>
      <w:u w:val="single"/>
    </w:rPr>
  </w:style>
  <w:style w:type="paragraph" w:styleId="Bibliography">
    <w:name w:val="Bibliography"/>
    <w:basedOn w:val="Normal"/>
    <w:next w:val="Normal"/>
    <w:uiPriority w:val="37"/>
    <w:unhideWhenUsed/>
    <w:rsid w:val="00A869FD"/>
    <w:pPr>
      <w:tabs>
        <w:tab w:val="left" w:pos="260"/>
        <w:tab w:val="left" w:pos="380"/>
      </w:tabs>
      <w:spacing w:after="240"/>
      <w:ind w:left="264" w:hanging="264"/>
    </w:pPr>
  </w:style>
  <w:style w:type="character" w:styleId="CommentReference">
    <w:name w:val="annotation reference"/>
    <w:basedOn w:val="DefaultParagraphFont"/>
    <w:uiPriority w:val="99"/>
    <w:semiHidden/>
    <w:unhideWhenUsed/>
    <w:rsid w:val="006B2D0C"/>
    <w:rPr>
      <w:sz w:val="16"/>
      <w:szCs w:val="16"/>
    </w:rPr>
  </w:style>
  <w:style w:type="paragraph" w:styleId="CommentText">
    <w:name w:val="annotation text"/>
    <w:basedOn w:val="Normal"/>
    <w:link w:val="CommentTextChar"/>
    <w:uiPriority w:val="99"/>
    <w:unhideWhenUsed/>
    <w:rsid w:val="006B2D0C"/>
    <w:rPr>
      <w:sz w:val="20"/>
      <w:szCs w:val="20"/>
    </w:rPr>
  </w:style>
  <w:style w:type="character" w:customStyle="1" w:styleId="CommentTextChar">
    <w:name w:val="Comment Text Char"/>
    <w:basedOn w:val="DefaultParagraphFont"/>
    <w:link w:val="CommentText"/>
    <w:uiPriority w:val="99"/>
    <w:rsid w:val="006B2D0C"/>
    <w:rPr>
      <w:sz w:val="20"/>
      <w:szCs w:val="20"/>
    </w:rPr>
  </w:style>
  <w:style w:type="table" w:styleId="TableGrid">
    <w:name w:val="Table Grid"/>
    <w:basedOn w:val="TableNormal"/>
    <w:uiPriority w:val="39"/>
    <w:rsid w:val="00034E7B"/>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462EC"/>
    <w:rPr>
      <w:b/>
      <w:bCs/>
    </w:rPr>
  </w:style>
  <w:style w:type="character" w:customStyle="1" w:styleId="CommentSubjectChar">
    <w:name w:val="Comment Subject Char"/>
    <w:basedOn w:val="CommentTextChar"/>
    <w:link w:val="CommentSubject"/>
    <w:uiPriority w:val="99"/>
    <w:semiHidden/>
    <w:rsid w:val="00F462EC"/>
    <w:rPr>
      <w:b/>
      <w:bCs/>
      <w:sz w:val="20"/>
      <w:szCs w:val="20"/>
    </w:rPr>
  </w:style>
  <w:style w:type="character" w:styleId="PlaceholderText">
    <w:name w:val="Placeholder Text"/>
    <w:basedOn w:val="DefaultParagraphFont"/>
    <w:uiPriority w:val="99"/>
    <w:semiHidden/>
    <w:rsid w:val="00E43976"/>
    <w:rPr>
      <w:color w:val="808080"/>
    </w:rPr>
  </w:style>
  <w:style w:type="character" w:customStyle="1" w:styleId="UnresolvedMention1">
    <w:name w:val="Unresolved Mention1"/>
    <w:basedOn w:val="DefaultParagraphFont"/>
    <w:uiPriority w:val="99"/>
    <w:semiHidden/>
    <w:unhideWhenUsed/>
    <w:rsid w:val="00987605"/>
    <w:rPr>
      <w:color w:val="605E5C"/>
      <w:shd w:val="clear" w:color="auto" w:fill="E1DFDD"/>
    </w:rPr>
  </w:style>
  <w:style w:type="character" w:styleId="FollowedHyperlink">
    <w:name w:val="FollowedHyperlink"/>
    <w:basedOn w:val="DefaultParagraphFont"/>
    <w:uiPriority w:val="99"/>
    <w:semiHidden/>
    <w:unhideWhenUsed/>
    <w:rsid w:val="00BD6DB4"/>
    <w:rPr>
      <w:color w:val="954F72" w:themeColor="followedHyperlink"/>
      <w:u w:val="single"/>
    </w:rPr>
  </w:style>
  <w:style w:type="paragraph" w:styleId="Header">
    <w:name w:val="header"/>
    <w:basedOn w:val="Normal"/>
    <w:link w:val="HeaderChar"/>
    <w:uiPriority w:val="99"/>
    <w:unhideWhenUsed/>
    <w:rsid w:val="00F80075"/>
    <w:pPr>
      <w:tabs>
        <w:tab w:val="center" w:pos="4513"/>
        <w:tab w:val="right" w:pos="9026"/>
      </w:tabs>
    </w:pPr>
  </w:style>
  <w:style w:type="character" w:customStyle="1" w:styleId="HeaderChar">
    <w:name w:val="Header Char"/>
    <w:basedOn w:val="DefaultParagraphFont"/>
    <w:link w:val="Header"/>
    <w:uiPriority w:val="99"/>
    <w:rsid w:val="00F80075"/>
  </w:style>
  <w:style w:type="paragraph" w:styleId="BalloonText">
    <w:name w:val="Balloon Text"/>
    <w:basedOn w:val="Normal"/>
    <w:link w:val="BalloonTextChar"/>
    <w:uiPriority w:val="99"/>
    <w:semiHidden/>
    <w:unhideWhenUsed/>
    <w:rsid w:val="008403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350"/>
    <w:rPr>
      <w:rFonts w:ascii="Segoe UI" w:hAnsi="Segoe UI" w:cs="Segoe UI"/>
      <w:sz w:val="18"/>
      <w:szCs w:val="18"/>
    </w:rPr>
  </w:style>
  <w:style w:type="paragraph" w:styleId="Revision">
    <w:name w:val="Revision"/>
    <w:hidden/>
    <w:uiPriority w:val="99"/>
    <w:semiHidden/>
    <w:rsid w:val="008E0DE5"/>
  </w:style>
  <w:style w:type="character" w:styleId="LineNumber">
    <w:name w:val="line number"/>
    <w:basedOn w:val="DefaultParagraphFont"/>
    <w:uiPriority w:val="99"/>
    <w:semiHidden/>
    <w:unhideWhenUsed/>
    <w:rsid w:val="00CA7CA2"/>
  </w:style>
  <w:style w:type="paragraph" w:styleId="FootnoteText">
    <w:name w:val="footnote text"/>
    <w:basedOn w:val="Normal"/>
    <w:link w:val="FootnoteTextChar"/>
    <w:uiPriority w:val="99"/>
    <w:semiHidden/>
    <w:unhideWhenUsed/>
    <w:rsid w:val="00425906"/>
    <w:rPr>
      <w:sz w:val="20"/>
      <w:szCs w:val="20"/>
    </w:rPr>
  </w:style>
  <w:style w:type="character" w:customStyle="1" w:styleId="FootnoteTextChar">
    <w:name w:val="Footnote Text Char"/>
    <w:basedOn w:val="DefaultParagraphFont"/>
    <w:link w:val="FootnoteText"/>
    <w:uiPriority w:val="99"/>
    <w:semiHidden/>
    <w:rsid w:val="00425906"/>
    <w:rPr>
      <w:sz w:val="20"/>
      <w:szCs w:val="20"/>
    </w:rPr>
  </w:style>
  <w:style w:type="character" w:styleId="FootnoteReference">
    <w:name w:val="footnote reference"/>
    <w:basedOn w:val="DefaultParagraphFont"/>
    <w:uiPriority w:val="99"/>
    <w:semiHidden/>
    <w:unhideWhenUsed/>
    <w:rsid w:val="00425906"/>
    <w:rPr>
      <w:vertAlign w:val="superscript"/>
    </w:rPr>
  </w:style>
  <w:style w:type="character" w:customStyle="1" w:styleId="UnresolvedMention2">
    <w:name w:val="Unresolved Mention2"/>
    <w:basedOn w:val="DefaultParagraphFont"/>
    <w:uiPriority w:val="99"/>
    <w:semiHidden/>
    <w:unhideWhenUsed/>
    <w:rsid w:val="003D608F"/>
    <w:rPr>
      <w:color w:val="605E5C"/>
      <w:shd w:val="clear" w:color="auto" w:fill="E1DFDD"/>
    </w:rPr>
  </w:style>
  <w:style w:type="character" w:styleId="UnresolvedMention">
    <w:name w:val="Unresolved Mention"/>
    <w:basedOn w:val="DefaultParagraphFont"/>
    <w:uiPriority w:val="99"/>
    <w:semiHidden/>
    <w:unhideWhenUsed/>
    <w:rsid w:val="00752561"/>
    <w:rPr>
      <w:color w:val="605E5C"/>
      <w:shd w:val="clear" w:color="auto" w:fill="E1DFDD"/>
    </w:rPr>
  </w:style>
  <w:style w:type="paragraph" w:customStyle="1" w:styleId="TableParagraph">
    <w:name w:val="Table Paragraph"/>
    <w:basedOn w:val="Normal"/>
    <w:uiPriority w:val="1"/>
    <w:qFormat/>
    <w:rsid w:val="002A27C7"/>
    <w:pPr>
      <w:widowControl w:val="0"/>
      <w:autoSpaceDE w:val="0"/>
      <w:autoSpaceDN w:val="0"/>
      <w:ind w:left="107"/>
    </w:pPr>
    <w:rPr>
      <w:rFonts w:ascii="Arial" w:eastAsia="Arial" w:hAnsi="Arial" w:cs="Arial"/>
      <w:sz w:val="22"/>
      <w:szCs w:val="22"/>
    </w:rPr>
  </w:style>
  <w:style w:type="character" w:customStyle="1" w:styleId="normaltextrun">
    <w:name w:val="normaltextrun"/>
    <w:basedOn w:val="DefaultParagraphFont"/>
    <w:rsid w:val="002A27C7"/>
  </w:style>
  <w:style w:type="character" w:customStyle="1" w:styleId="Heading1Char">
    <w:name w:val="Heading 1 Char"/>
    <w:basedOn w:val="DefaultParagraphFont"/>
    <w:link w:val="Heading1"/>
    <w:uiPriority w:val="9"/>
    <w:rsid w:val="00FD3B73"/>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sid w:val="001E62D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37612">
      <w:bodyDiv w:val="1"/>
      <w:marLeft w:val="0"/>
      <w:marRight w:val="0"/>
      <w:marTop w:val="0"/>
      <w:marBottom w:val="0"/>
      <w:divBdr>
        <w:top w:val="none" w:sz="0" w:space="0" w:color="auto"/>
        <w:left w:val="none" w:sz="0" w:space="0" w:color="auto"/>
        <w:bottom w:val="none" w:sz="0" w:space="0" w:color="auto"/>
        <w:right w:val="none" w:sz="0" w:space="0" w:color="auto"/>
      </w:divBdr>
      <w:divsChild>
        <w:div w:id="1097941934">
          <w:marLeft w:val="446"/>
          <w:marRight w:val="0"/>
          <w:marTop w:val="0"/>
          <w:marBottom w:val="0"/>
          <w:divBdr>
            <w:top w:val="none" w:sz="0" w:space="0" w:color="auto"/>
            <w:left w:val="none" w:sz="0" w:space="0" w:color="auto"/>
            <w:bottom w:val="none" w:sz="0" w:space="0" w:color="auto"/>
            <w:right w:val="none" w:sz="0" w:space="0" w:color="auto"/>
          </w:divBdr>
        </w:div>
        <w:div w:id="1293945937">
          <w:marLeft w:val="1166"/>
          <w:marRight w:val="0"/>
          <w:marTop w:val="0"/>
          <w:marBottom w:val="0"/>
          <w:divBdr>
            <w:top w:val="none" w:sz="0" w:space="0" w:color="auto"/>
            <w:left w:val="none" w:sz="0" w:space="0" w:color="auto"/>
            <w:bottom w:val="none" w:sz="0" w:space="0" w:color="auto"/>
            <w:right w:val="none" w:sz="0" w:space="0" w:color="auto"/>
          </w:divBdr>
        </w:div>
        <w:div w:id="1531188596">
          <w:marLeft w:val="1166"/>
          <w:marRight w:val="0"/>
          <w:marTop w:val="0"/>
          <w:marBottom w:val="0"/>
          <w:divBdr>
            <w:top w:val="none" w:sz="0" w:space="0" w:color="auto"/>
            <w:left w:val="none" w:sz="0" w:space="0" w:color="auto"/>
            <w:bottom w:val="none" w:sz="0" w:space="0" w:color="auto"/>
            <w:right w:val="none" w:sz="0" w:space="0" w:color="auto"/>
          </w:divBdr>
        </w:div>
      </w:divsChild>
    </w:div>
    <w:div w:id="424764614">
      <w:bodyDiv w:val="1"/>
      <w:marLeft w:val="0"/>
      <w:marRight w:val="0"/>
      <w:marTop w:val="0"/>
      <w:marBottom w:val="0"/>
      <w:divBdr>
        <w:top w:val="none" w:sz="0" w:space="0" w:color="auto"/>
        <w:left w:val="none" w:sz="0" w:space="0" w:color="auto"/>
        <w:bottom w:val="none" w:sz="0" w:space="0" w:color="auto"/>
        <w:right w:val="none" w:sz="0" w:space="0" w:color="auto"/>
      </w:divBdr>
    </w:div>
    <w:div w:id="428894773">
      <w:bodyDiv w:val="1"/>
      <w:marLeft w:val="0"/>
      <w:marRight w:val="0"/>
      <w:marTop w:val="0"/>
      <w:marBottom w:val="0"/>
      <w:divBdr>
        <w:top w:val="none" w:sz="0" w:space="0" w:color="auto"/>
        <w:left w:val="none" w:sz="0" w:space="0" w:color="auto"/>
        <w:bottom w:val="none" w:sz="0" w:space="0" w:color="auto"/>
        <w:right w:val="none" w:sz="0" w:space="0" w:color="auto"/>
      </w:divBdr>
      <w:divsChild>
        <w:div w:id="638219349">
          <w:marLeft w:val="0"/>
          <w:marRight w:val="0"/>
          <w:marTop w:val="0"/>
          <w:marBottom w:val="0"/>
          <w:divBdr>
            <w:top w:val="none" w:sz="0" w:space="0" w:color="auto"/>
            <w:left w:val="none" w:sz="0" w:space="0" w:color="auto"/>
            <w:bottom w:val="none" w:sz="0" w:space="0" w:color="auto"/>
            <w:right w:val="none" w:sz="0" w:space="0" w:color="auto"/>
          </w:divBdr>
          <w:divsChild>
            <w:div w:id="1689913616">
              <w:marLeft w:val="0"/>
              <w:marRight w:val="0"/>
              <w:marTop w:val="0"/>
              <w:marBottom w:val="0"/>
              <w:divBdr>
                <w:top w:val="none" w:sz="0" w:space="0" w:color="auto"/>
                <w:left w:val="none" w:sz="0" w:space="0" w:color="auto"/>
                <w:bottom w:val="none" w:sz="0" w:space="0" w:color="auto"/>
                <w:right w:val="none" w:sz="0" w:space="0" w:color="auto"/>
              </w:divBdr>
              <w:divsChild>
                <w:div w:id="85970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05076">
      <w:bodyDiv w:val="1"/>
      <w:marLeft w:val="0"/>
      <w:marRight w:val="0"/>
      <w:marTop w:val="0"/>
      <w:marBottom w:val="0"/>
      <w:divBdr>
        <w:top w:val="none" w:sz="0" w:space="0" w:color="auto"/>
        <w:left w:val="none" w:sz="0" w:space="0" w:color="auto"/>
        <w:bottom w:val="none" w:sz="0" w:space="0" w:color="auto"/>
        <w:right w:val="none" w:sz="0" w:space="0" w:color="auto"/>
      </w:divBdr>
      <w:divsChild>
        <w:div w:id="710570562">
          <w:marLeft w:val="1886"/>
          <w:marRight w:val="0"/>
          <w:marTop w:val="0"/>
          <w:marBottom w:val="0"/>
          <w:divBdr>
            <w:top w:val="none" w:sz="0" w:space="0" w:color="auto"/>
            <w:left w:val="none" w:sz="0" w:space="0" w:color="auto"/>
            <w:bottom w:val="none" w:sz="0" w:space="0" w:color="auto"/>
            <w:right w:val="none" w:sz="0" w:space="0" w:color="auto"/>
          </w:divBdr>
        </w:div>
        <w:div w:id="1330478478">
          <w:marLeft w:val="446"/>
          <w:marRight w:val="0"/>
          <w:marTop w:val="0"/>
          <w:marBottom w:val="0"/>
          <w:divBdr>
            <w:top w:val="none" w:sz="0" w:space="0" w:color="auto"/>
            <w:left w:val="none" w:sz="0" w:space="0" w:color="auto"/>
            <w:bottom w:val="none" w:sz="0" w:space="0" w:color="auto"/>
            <w:right w:val="none" w:sz="0" w:space="0" w:color="auto"/>
          </w:divBdr>
        </w:div>
        <w:div w:id="1347752168">
          <w:marLeft w:val="1886"/>
          <w:marRight w:val="0"/>
          <w:marTop w:val="0"/>
          <w:marBottom w:val="0"/>
          <w:divBdr>
            <w:top w:val="none" w:sz="0" w:space="0" w:color="auto"/>
            <w:left w:val="none" w:sz="0" w:space="0" w:color="auto"/>
            <w:bottom w:val="none" w:sz="0" w:space="0" w:color="auto"/>
            <w:right w:val="none" w:sz="0" w:space="0" w:color="auto"/>
          </w:divBdr>
        </w:div>
        <w:div w:id="1407996881">
          <w:marLeft w:val="1166"/>
          <w:marRight w:val="0"/>
          <w:marTop w:val="0"/>
          <w:marBottom w:val="0"/>
          <w:divBdr>
            <w:top w:val="none" w:sz="0" w:space="0" w:color="auto"/>
            <w:left w:val="none" w:sz="0" w:space="0" w:color="auto"/>
            <w:bottom w:val="none" w:sz="0" w:space="0" w:color="auto"/>
            <w:right w:val="none" w:sz="0" w:space="0" w:color="auto"/>
          </w:divBdr>
        </w:div>
        <w:div w:id="1458987879">
          <w:marLeft w:val="1886"/>
          <w:marRight w:val="0"/>
          <w:marTop w:val="0"/>
          <w:marBottom w:val="0"/>
          <w:divBdr>
            <w:top w:val="none" w:sz="0" w:space="0" w:color="auto"/>
            <w:left w:val="none" w:sz="0" w:space="0" w:color="auto"/>
            <w:bottom w:val="none" w:sz="0" w:space="0" w:color="auto"/>
            <w:right w:val="none" w:sz="0" w:space="0" w:color="auto"/>
          </w:divBdr>
        </w:div>
        <w:div w:id="1885944366">
          <w:marLeft w:val="1166"/>
          <w:marRight w:val="0"/>
          <w:marTop w:val="0"/>
          <w:marBottom w:val="0"/>
          <w:divBdr>
            <w:top w:val="none" w:sz="0" w:space="0" w:color="auto"/>
            <w:left w:val="none" w:sz="0" w:space="0" w:color="auto"/>
            <w:bottom w:val="none" w:sz="0" w:space="0" w:color="auto"/>
            <w:right w:val="none" w:sz="0" w:space="0" w:color="auto"/>
          </w:divBdr>
        </w:div>
        <w:div w:id="1947882012">
          <w:marLeft w:val="1886"/>
          <w:marRight w:val="0"/>
          <w:marTop w:val="0"/>
          <w:marBottom w:val="0"/>
          <w:divBdr>
            <w:top w:val="none" w:sz="0" w:space="0" w:color="auto"/>
            <w:left w:val="none" w:sz="0" w:space="0" w:color="auto"/>
            <w:bottom w:val="none" w:sz="0" w:space="0" w:color="auto"/>
            <w:right w:val="none" w:sz="0" w:space="0" w:color="auto"/>
          </w:divBdr>
        </w:div>
      </w:divsChild>
    </w:div>
    <w:div w:id="610279656">
      <w:bodyDiv w:val="1"/>
      <w:marLeft w:val="0"/>
      <w:marRight w:val="0"/>
      <w:marTop w:val="0"/>
      <w:marBottom w:val="0"/>
      <w:divBdr>
        <w:top w:val="none" w:sz="0" w:space="0" w:color="auto"/>
        <w:left w:val="none" w:sz="0" w:space="0" w:color="auto"/>
        <w:bottom w:val="none" w:sz="0" w:space="0" w:color="auto"/>
        <w:right w:val="none" w:sz="0" w:space="0" w:color="auto"/>
      </w:divBdr>
    </w:div>
    <w:div w:id="716012418">
      <w:bodyDiv w:val="1"/>
      <w:marLeft w:val="0"/>
      <w:marRight w:val="0"/>
      <w:marTop w:val="0"/>
      <w:marBottom w:val="0"/>
      <w:divBdr>
        <w:top w:val="none" w:sz="0" w:space="0" w:color="auto"/>
        <w:left w:val="none" w:sz="0" w:space="0" w:color="auto"/>
        <w:bottom w:val="none" w:sz="0" w:space="0" w:color="auto"/>
        <w:right w:val="none" w:sz="0" w:space="0" w:color="auto"/>
      </w:divBdr>
    </w:div>
    <w:div w:id="810706728">
      <w:bodyDiv w:val="1"/>
      <w:marLeft w:val="0"/>
      <w:marRight w:val="0"/>
      <w:marTop w:val="0"/>
      <w:marBottom w:val="0"/>
      <w:divBdr>
        <w:top w:val="none" w:sz="0" w:space="0" w:color="auto"/>
        <w:left w:val="none" w:sz="0" w:space="0" w:color="auto"/>
        <w:bottom w:val="none" w:sz="0" w:space="0" w:color="auto"/>
        <w:right w:val="none" w:sz="0" w:space="0" w:color="auto"/>
      </w:divBdr>
      <w:divsChild>
        <w:div w:id="452213985">
          <w:marLeft w:val="0"/>
          <w:marRight w:val="0"/>
          <w:marTop w:val="0"/>
          <w:marBottom w:val="0"/>
          <w:divBdr>
            <w:top w:val="none" w:sz="0" w:space="0" w:color="auto"/>
            <w:left w:val="none" w:sz="0" w:space="0" w:color="auto"/>
            <w:bottom w:val="none" w:sz="0" w:space="0" w:color="auto"/>
            <w:right w:val="none" w:sz="0" w:space="0" w:color="auto"/>
          </w:divBdr>
          <w:divsChild>
            <w:div w:id="1543665466">
              <w:marLeft w:val="0"/>
              <w:marRight w:val="0"/>
              <w:marTop w:val="0"/>
              <w:marBottom w:val="0"/>
              <w:divBdr>
                <w:top w:val="none" w:sz="0" w:space="0" w:color="auto"/>
                <w:left w:val="none" w:sz="0" w:space="0" w:color="auto"/>
                <w:bottom w:val="none" w:sz="0" w:space="0" w:color="auto"/>
                <w:right w:val="none" w:sz="0" w:space="0" w:color="auto"/>
              </w:divBdr>
              <w:divsChild>
                <w:div w:id="74641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23551">
      <w:bodyDiv w:val="1"/>
      <w:marLeft w:val="0"/>
      <w:marRight w:val="0"/>
      <w:marTop w:val="0"/>
      <w:marBottom w:val="0"/>
      <w:divBdr>
        <w:top w:val="none" w:sz="0" w:space="0" w:color="auto"/>
        <w:left w:val="none" w:sz="0" w:space="0" w:color="auto"/>
        <w:bottom w:val="none" w:sz="0" w:space="0" w:color="auto"/>
        <w:right w:val="none" w:sz="0" w:space="0" w:color="auto"/>
      </w:divBdr>
      <w:divsChild>
        <w:div w:id="1584533246">
          <w:marLeft w:val="0"/>
          <w:marRight w:val="0"/>
          <w:marTop w:val="0"/>
          <w:marBottom w:val="0"/>
          <w:divBdr>
            <w:top w:val="none" w:sz="0" w:space="0" w:color="auto"/>
            <w:left w:val="none" w:sz="0" w:space="0" w:color="auto"/>
            <w:bottom w:val="none" w:sz="0" w:space="0" w:color="auto"/>
            <w:right w:val="none" w:sz="0" w:space="0" w:color="auto"/>
          </w:divBdr>
          <w:divsChild>
            <w:div w:id="1782216248">
              <w:marLeft w:val="0"/>
              <w:marRight w:val="0"/>
              <w:marTop w:val="0"/>
              <w:marBottom w:val="0"/>
              <w:divBdr>
                <w:top w:val="none" w:sz="0" w:space="0" w:color="auto"/>
                <w:left w:val="none" w:sz="0" w:space="0" w:color="auto"/>
                <w:bottom w:val="none" w:sz="0" w:space="0" w:color="auto"/>
                <w:right w:val="none" w:sz="0" w:space="0" w:color="auto"/>
              </w:divBdr>
              <w:divsChild>
                <w:div w:id="462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27191">
      <w:bodyDiv w:val="1"/>
      <w:marLeft w:val="0"/>
      <w:marRight w:val="0"/>
      <w:marTop w:val="0"/>
      <w:marBottom w:val="0"/>
      <w:divBdr>
        <w:top w:val="none" w:sz="0" w:space="0" w:color="auto"/>
        <w:left w:val="none" w:sz="0" w:space="0" w:color="auto"/>
        <w:bottom w:val="none" w:sz="0" w:space="0" w:color="auto"/>
        <w:right w:val="none" w:sz="0" w:space="0" w:color="auto"/>
      </w:divBdr>
      <w:divsChild>
        <w:div w:id="1235431038">
          <w:marLeft w:val="0"/>
          <w:marRight w:val="0"/>
          <w:marTop w:val="0"/>
          <w:marBottom w:val="0"/>
          <w:divBdr>
            <w:top w:val="none" w:sz="0" w:space="0" w:color="auto"/>
            <w:left w:val="none" w:sz="0" w:space="0" w:color="auto"/>
            <w:bottom w:val="none" w:sz="0" w:space="0" w:color="auto"/>
            <w:right w:val="none" w:sz="0" w:space="0" w:color="auto"/>
          </w:divBdr>
          <w:divsChild>
            <w:div w:id="116335814">
              <w:marLeft w:val="0"/>
              <w:marRight w:val="0"/>
              <w:marTop w:val="0"/>
              <w:marBottom w:val="0"/>
              <w:divBdr>
                <w:top w:val="none" w:sz="0" w:space="0" w:color="auto"/>
                <w:left w:val="none" w:sz="0" w:space="0" w:color="auto"/>
                <w:bottom w:val="none" w:sz="0" w:space="0" w:color="auto"/>
                <w:right w:val="none" w:sz="0" w:space="0" w:color="auto"/>
              </w:divBdr>
              <w:divsChild>
                <w:div w:id="105168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464087">
      <w:bodyDiv w:val="1"/>
      <w:marLeft w:val="0"/>
      <w:marRight w:val="0"/>
      <w:marTop w:val="0"/>
      <w:marBottom w:val="0"/>
      <w:divBdr>
        <w:top w:val="none" w:sz="0" w:space="0" w:color="auto"/>
        <w:left w:val="none" w:sz="0" w:space="0" w:color="auto"/>
        <w:bottom w:val="none" w:sz="0" w:space="0" w:color="auto"/>
        <w:right w:val="none" w:sz="0" w:space="0" w:color="auto"/>
      </w:divBdr>
      <w:divsChild>
        <w:div w:id="991560372">
          <w:marLeft w:val="0"/>
          <w:marRight w:val="0"/>
          <w:marTop w:val="0"/>
          <w:marBottom w:val="0"/>
          <w:divBdr>
            <w:top w:val="none" w:sz="0" w:space="0" w:color="auto"/>
            <w:left w:val="none" w:sz="0" w:space="0" w:color="auto"/>
            <w:bottom w:val="none" w:sz="0" w:space="0" w:color="auto"/>
            <w:right w:val="none" w:sz="0" w:space="0" w:color="auto"/>
          </w:divBdr>
          <w:divsChild>
            <w:div w:id="313683377">
              <w:marLeft w:val="0"/>
              <w:marRight w:val="0"/>
              <w:marTop w:val="0"/>
              <w:marBottom w:val="0"/>
              <w:divBdr>
                <w:top w:val="none" w:sz="0" w:space="0" w:color="auto"/>
                <w:left w:val="none" w:sz="0" w:space="0" w:color="auto"/>
                <w:bottom w:val="none" w:sz="0" w:space="0" w:color="auto"/>
                <w:right w:val="none" w:sz="0" w:space="0" w:color="auto"/>
              </w:divBdr>
              <w:divsChild>
                <w:div w:id="166693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894342">
      <w:bodyDiv w:val="1"/>
      <w:marLeft w:val="0"/>
      <w:marRight w:val="0"/>
      <w:marTop w:val="0"/>
      <w:marBottom w:val="0"/>
      <w:divBdr>
        <w:top w:val="none" w:sz="0" w:space="0" w:color="auto"/>
        <w:left w:val="none" w:sz="0" w:space="0" w:color="auto"/>
        <w:bottom w:val="none" w:sz="0" w:space="0" w:color="auto"/>
        <w:right w:val="none" w:sz="0" w:space="0" w:color="auto"/>
      </w:divBdr>
    </w:div>
    <w:div w:id="1042903400">
      <w:bodyDiv w:val="1"/>
      <w:marLeft w:val="0"/>
      <w:marRight w:val="0"/>
      <w:marTop w:val="0"/>
      <w:marBottom w:val="0"/>
      <w:divBdr>
        <w:top w:val="none" w:sz="0" w:space="0" w:color="auto"/>
        <w:left w:val="none" w:sz="0" w:space="0" w:color="auto"/>
        <w:bottom w:val="none" w:sz="0" w:space="0" w:color="auto"/>
        <w:right w:val="none" w:sz="0" w:space="0" w:color="auto"/>
      </w:divBdr>
      <w:divsChild>
        <w:div w:id="1244221113">
          <w:marLeft w:val="0"/>
          <w:marRight w:val="0"/>
          <w:marTop w:val="0"/>
          <w:marBottom w:val="0"/>
          <w:divBdr>
            <w:top w:val="none" w:sz="0" w:space="0" w:color="auto"/>
            <w:left w:val="none" w:sz="0" w:space="0" w:color="auto"/>
            <w:bottom w:val="none" w:sz="0" w:space="0" w:color="auto"/>
            <w:right w:val="none" w:sz="0" w:space="0" w:color="auto"/>
          </w:divBdr>
          <w:divsChild>
            <w:div w:id="1737975553">
              <w:marLeft w:val="0"/>
              <w:marRight w:val="0"/>
              <w:marTop w:val="0"/>
              <w:marBottom w:val="0"/>
              <w:divBdr>
                <w:top w:val="none" w:sz="0" w:space="0" w:color="auto"/>
                <w:left w:val="none" w:sz="0" w:space="0" w:color="auto"/>
                <w:bottom w:val="none" w:sz="0" w:space="0" w:color="auto"/>
                <w:right w:val="none" w:sz="0" w:space="0" w:color="auto"/>
              </w:divBdr>
              <w:divsChild>
                <w:div w:id="138248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078952">
      <w:bodyDiv w:val="1"/>
      <w:marLeft w:val="0"/>
      <w:marRight w:val="0"/>
      <w:marTop w:val="0"/>
      <w:marBottom w:val="0"/>
      <w:divBdr>
        <w:top w:val="none" w:sz="0" w:space="0" w:color="auto"/>
        <w:left w:val="none" w:sz="0" w:space="0" w:color="auto"/>
        <w:bottom w:val="none" w:sz="0" w:space="0" w:color="auto"/>
        <w:right w:val="none" w:sz="0" w:space="0" w:color="auto"/>
      </w:divBdr>
    </w:div>
    <w:div w:id="1217935271">
      <w:bodyDiv w:val="1"/>
      <w:marLeft w:val="0"/>
      <w:marRight w:val="0"/>
      <w:marTop w:val="0"/>
      <w:marBottom w:val="0"/>
      <w:divBdr>
        <w:top w:val="none" w:sz="0" w:space="0" w:color="auto"/>
        <w:left w:val="none" w:sz="0" w:space="0" w:color="auto"/>
        <w:bottom w:val="none" w:sz="0" w:space="0" w:color="auto"/>
        <w:right w:val="none" w:sz="0" w:space="0" w:color="auto"/>
      </w:divBdr>
    </w:div>
    <w:div w:id="1226834941">
      <w:bodyDiv w:val="1"/>
      <w:marLeft w:val="0"/>
      <w:marRight w:val="0"/>
      <w:marTop w:val="0"/>
      <w:marBottom w:val="0"/>
      <w:divBdr>
        <w:top w:val="none" w:sz="0" w:space="0" w:color="auto"/>
        <w:left w:val="none" w:sz="0" w:space="0" w:color="auto"/>
        <w:bottom w:val="none" w:sz="0" w:space="0" w:color="auto"/>
        <w:right w:val="none" w:sz="0" w:space="0" w:color="auto"/>
      </w:divBdr>
      <w:divsChild>
        <w:div w:id="704017048">
          <w:marLeft w:val="0"/>
          <w:marRight w:val="0"/>
          <w:marTop w:val="0"/>
          <w:marBottom w:val="0"/>
          <w:divBdr>
            <w:top w:val="none" w:sz="0" w:space="0" w:color="auto"/>
            <w:left w:val="none" w:sz="0" w:space="0" w:color="auto"/>
            <w:bottom w:val="none" w:sz="0" w:space="0" w:color="auto"/>
            <w:right w:val="none" w:sz="0" w:space="0" w:color="auto"/>
          </w:divBdr>
          <w:divsChild>
            <w:div w:id="483156529">
              <w:marLeft w:val="0"/>
              <w:marRight w:val="0"/>
              <w:marTop w:val="0"/>
              <w:marBottom w:val="0"/>
              <w:divBdr>
                <w:top w:val="none" w:sz="0" w:space="0" w:color="auto"/>
                <w:left w:val="none" w:sz="0" w:space="0" w:color="auto"/>
                <w:bottom w:val="none" w:sz="0" w:space="0" w:color="auto"/>
                <w:right w:val="none" w:sz="0" w:space="0" w:color="auto"/>
              </w:divBdr>
              <w:divsChild>
                <w:div w:id="17548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960830">
      <w:bodyDiv w:val="1"/>
      <w:marLeft w:val="0"/>
      <w:marRight w:val="0"/>
      <w:marTop w:val="0"/>
      <w:marBottom w:val="0"/>
      <w:divBdr>
        <w:top w:val="none" w:sz="0" w:space="0" w:color="auto"/>
        <w:left w:val="none" w:sz="0" w:space="0" w:color="auto"/>
        <w:bottom w:val="none" w:sz="0" w:space="0" w:color="auto"/>
        <w:right w:val="none" w:sz="0" w:space="0" w:color="auto"/>
      </w:divBdr>
      <w:divsChild>
        <w:div w:id="691614515">
          <w:marLeft w:val="1166"/>
          <w:marRight w:val="0"/>
          <w:marTop w:val="0"/>
          <w:marBottom w:val="0"/>
          <w:divBdr>
            <w:top w:val="none" w:sz="0" w:space="0" w:color="auto"/>
            <w:left w:val="none" w:sz="0" w:space="0" w:color="auto"/>
            <w:bottom w:val="none" w:sz="0" w:space="0" w:color="auto"/>
            <w:right w:val="none" w:sz="0" w:space="0" w:color="auto"/>
          </w:divBdr>
        </w:div>
        <w:div w:id="1860387677">
          <w:marLeft w:val="446"/>
          <w:marRight w:val="0"/>
          <w:marTop w:val="0"/>
          <w:marBottom w:val="0"/>
          <w:divBdr>
            <w:top w:val="none" w:sz="0" w:space="0" w:color="auto"/>
            <w:left w:val="none" w:sz="0" w:space="0" w:color="auto"/>
            <w:bottom w:val="none" w:sz="0" w:space="0" w:color="auto"/>
            <w:right w:val="none" w:sz="0" w:space="0" w:color="auto"/>
          </w:divBdr>
        </w:div>
      </w:divsChild>
    </w:div>
    <w:div w:id="1290546554">
      <w:bodyDiv w:val="1"/>
      <w:marLeft w:val="0"/>
      <w:marRight w:val="0"/>
      <w:marTop w:val="0"/>
      <w:marBottom w:val="0"/>
      <w:divBdr>
        <w:top w:val="none" w:sz="0" w:space="0" w:color="auto"/>
        <w:left w:val="none" w:sz="0" w:space="0" w:color="auto"/>
        <w:bottom w:val="none" w:sz="0" w:space="0" w:color="auto"/>
        <w:right w:val="none" w:sz="0" w:space="0" w:color="auto"/>
      </w:divBdr>
      <w:divsChild>
        <w:div w:id="1304120260">
          <w:marLeft w:val="1166"/>
          <w:marRight w:val="0"/>
          <w:marTop w:val="0"/>
          <w:marBottom w:val="0"/>
          <w:divBdr>
            <w:top w:val="none" w:sz="0" w:space="0" w:color="auto"/>
            <w:left w:val="none" w:sz="0" w:space="0" w:color="auto"/>
            <w:bottom w:val="none" w:sz="0" w:space="0" w:color="auto"/>
            <w:right w:val="none" w:sz="0" w:space="0" w:color="auto"/>
          </w:divBdr>
        </w:div>
      </w:divsChild>
    </w:div>
    <w:div w:id="1381974997">
      <w:bodyDiv w:val="1"/>
      <w:marLeft w:val="0"/>
      <w:marRight w:val="0"/>
      <w:marTop w:val="0"/>
      <w:marBottom w:val="0"/>
      <w:divBdr>
        <w:top w:val="none" w:sz="0" w:space="0" w:color="auto"/>
        <w:left w:val="none" w:sz="0" w:space="0" w:color="auto"/>
        <w:bottom w:val="none" w:sz="0" w:space="0" w:color="auto"/>
        <w:right w:val="none" w:sz="0" w:space="0" w:color="auto"/>
      </w:divBdr>
      <w:divsChild>
        <w:div w:id="1709262735">
          <w:marLeft w:val="446"/>
          <w:marRight w:val="0"/>
          <w:marTop w:val="0"/>
          <w:marBottom w:val="0"/>
          <w:divBdr>
            <w:top w:val="none" w:sz="0" w:space="0" w:color="auto"/>
            <w:left w:val="none" w:sz="0" w:space="0" w:color="auto"/>
            <w:bottom w:val="none" w:sz="0" w:space="0" w:color="auto"/>
            <w:right w:val="none" w:sz="0" w:space="0" w:color="auto"/>
          </w:divBdr>
        </w:div>
      </w:divsChild>
    </w:div>
    <w:div w:id="1384283670">
      <w:bodyDiv w:val="1"/>
      <w:marLeft w:val="0"/>
      <w:marRight w:val="0"/>
      <w:marTop w:val="0"/>
      <w:marBottom w:val="0"/>
      <w:divBdr>
        <w:top w:val="none" w:sz="0" w:space="0" w:color="auto"/>
        <w:left w:val="none" w:sz="0" w:space="0" w:color="auto"/>
        <w:bottom w:val="none" w:sz="0" w:space="0" w:color="auto"/>
        <w:right w:val="none" w:sz="0" w:space="0" w:color="auto"/>
      </w:divBdr>
      <w:divsChild>
        <w:div w:id="472480925">
          <w:marLeft w:val="0"/>
          <w:marRight w:val="0"/>
          <w:marTop w:val="0"/>
          <w:marBottom w:val="0"/>
          <w:divBdr>
            <w:top w:val="none" w:sz="0" w:space="0" w:color="auto"/>
            <w:left w:val="none" w:sz="0" w:space="0" w:color="auto"/>
            <w:bottom w:val="none" w:sz="0" w:space="0" w:color="auto"/>
            <w:right w:val="none" w:sz="0" w:space="0" w:color="auto"/>
          </w:divBdr>
          <w:divsChild>
            <w:div w:id="2038313524">
              <w:marLeft w:val="0"/>
              <w:marRight w:val="0"/>
              <w:marTop w:val="0"/>
              <w:marBottom w:val="0"/>
              <w:divBdr>
                <w:top w:val="none" w:sz="0" w:space="0" w:color="auto"/>
                <w:left w:val="none" w:sz="0" w:space="0" w:color="auto"/>
                <w:bottom w:val="none" w:sz="0" w:space="0" w:color="auto"/>
                <w:right w:val="none" w:sz="0" w:space="0" w:color="auto"/>
              </w:divBdr>
              <w:divsChild>
                <w:div w:id="17854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14116">
      <w:bodyDiv w:val="1"/>
      <w:marLeft w:val="0"/>
      <w:marRight w:val="0"/>
      <w:marTop w:val="0"/>
      <w:marBottom w:val="0"/>
      <w:divBdr>
        <w:top w:val="none" w:sz="0" w:space="0" w:color="auto"/>
        <w:left w:val="none" w:sz="0" w:space="0" w:color="auto"/>
        <w:bottom w:val="none" w:sz="0" w:space="0" w:color="auto"/>
        <w:right w:val="none" w:sz="0" w:space="0" w:color="auto"/>
      </w:divBdr>
      <w:divsChild>
        <w:div w:id="584581639">
          <w:marLeft w:val="0"/>
          <w:marRight w:val="0"/>
          <w:marTop w:val="0"/>
          <w:marBottom w:val="0"/>
          <w:divBdr>
            <w:top w:val="none" w:sz="0" w:space="0" w:color="auto"/>
            <w:left w:val="none" w:sz="0" w:space="0" w:color="auto"/>
            <w:bottom w:val="none" w:sz="0" w:space="0" w:color="auto"/>
            <w:right w:val="none" w:sz="0" w:space="0" w:color="auto"/>
          </w:divBdr>
          <w:divsChild>
            <w:div w:id="1368332951">
              <w:marLeft w:val="0"/>
              <w:marRight w:val="0"/>
              <w:marTop w:val="0"/>
              <w:marBottom w:val="0"/>
              <w:divBdr>
                <w:top w:val="none" w:sz="0" w:space="0" w:color="auto"/>
                <w:left w:val="none" w:sz="0" w:space="0" w:color="auto"/>
                <w:bottom w:val="none" w:sz="0" w:space="0" w:color="auto"/>
                <w:right w:val="none" w:sz="0" w:space="0" w:color="auto"/>
              </w:divBdr>
              <w:divsChild>
                <w:div w:id="7702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72747">
      <w:bodyDiv w:val="1"/>
      <w:marLeft w:val="0"/>
      <w:marRight w:val="0"/>
      <w:marTop w:val="0"/>
      <w:marBottom w:val="0"/>
      <w:divBdr>
        <w:top w:val="none" w:sz="0" w:space="0" w:color="auto"/>
        <w:left w:val="none" w:sz="0" w:space="0" w:color="auto"/>
        <w:bottom w:val="none" w:sz="0" w:space="0" w:color="auto"/>
        <w:right w:val="none" w:sz="0" w:space="0" w:color="auto"/>
      </w:divBdr>
      <w:divsChild>
        <w:div w:id="2074498870">
          <w:marLeft w:val="0"/>
          <w:marRight w:val="0"/>
          <w:marTop w:val="0"/>
          <w:marBottom w:val="0"/>
          <w:divBdr>
            <w:top w:val="none" w:sz="0" w:space="0" w:color="auto"/>
            <w:left w:val="none" w:sz="0" w:space="0" w:color="auto"/>
            <w:bottom w:val="none" w:sz="0" w:space="0" w:color="auto"/>
            <w:right w:val="none" w:sz="0" w:space="0" w:color="auto"/>
          </w:divBdr>
          <w:divsChild>
            <w:div w:id="1591624925">
              <w:marLeft w:val="0"/>
              <w:marRight w:val="0"/>
              <w:marTop w:val="0"/>
              <w:marBottom w:val="0"/>
              <w:divBdr>
                <w:top w:val="none" w:sz="0" w:space="0" w:color="auto"/>
                <w:left w:val="none" w:sz="0" w:space="0" w:color="auto"/>
                <w:bottom w:val="none" w:sz="0" w:space="0" w:color="auto"/>
                <w:right w:val="none" w:sz="0" w:space="0" w:color="auto"/>
              </w:divBdr>
              <w:divsChild>
                <w:div w:id="40094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160506">
      <w:bodyDiv w:val="1"/>
      <w:marLeft w:val="0"/>
      <w:marRight w:val="0"/>
      <w:marTop w:val="0"/>
      <w:marBottom w:val="0"/>
      <w:divBdr>
        <w:top w:val="none" w:sz="0" w:space="0" w:color="auto"/>
        <w:left w:val="none" w:sz="0" w:space="0" w:color="auto"/>
        <w:bottom w:val="none" w:sz="0" w:space="0" w:color="auto"/>
        <w:right w:val="none" w:sz="0" w:space="0" w:color="auto"/>
      </w:divBdr>
      <w:divsChild>
        <w:div w:id="1534345967">
          <w:marLeft w:val="0"/>
          <w:marRight w:val="0"/>
          <w:marTop w:val="0"/>
          <w:marBottom w:val="0"/>
          <w:divBdr>
            <w:top w:val="none" w:sz="0" w:space="0" w:color="auto"/>
            <w:left w:val="none" w:sz="0" w:space="0" w:color="auto"/>
            <w:bottom w:val="none" w:sz="0" w:space="0" w:color="auto"/>
            <w:right w:val="none" w:sz="0" w:space="0" w:color="auto"/>
          </w:divBdr>
          <w:divsChild>
            <w:div w:id="918827527">
              <w:marLeft w:val="0"/>
              <w:marRight w:val="0"/>
              <w:marTop w:val="0"/>
              <w:marBottom w:val="0"/>
              <w:divBdr>
                <w:top w:val="none" w:sz="0" w:space="0" w:color="auto"/>
                <w:left w:val="none" w:sz="0" w:space="0" w:color="auto"/>
                <w:bottom w:val="none" w:sz="0" w:space="0" w:color="auto"/>
                <w:right w:val="none" w:sz="0" w:space="0" w:color="auto"/>
              </w:divBdr>
              <w:divsChild>
                <w:div w:id="1993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611">
      <w:bodyDiv w:val="1"/>
      <w:marLeft w:val="0"/>
      <w:marRight w:val="0"/>
      <w:marTop w:val="0"/>
      <w:marBottom w:val="0"/>
      <w:divBdr>
        <w:top w:val="none" w:sz="0" w:space="0" w:color="auto"/>
        <w:left w:val="none" w:sz="0" w:space="0" w:color="auto"/>
        <w:bottom w:val="none" w:sz="0" w:space="0" w:color="auto"/>
        <w:right w:val="none" w:sz="0" w:space="0" w:color="auto"/>
      </w:divBdr>
    </w:div>
    <w:div w:id="2084990949">
      <w:bodyDiv w:val="1"/>
      <w:marLeft w:val="0"/>
      <w:marRight w:val="0"/>
      <w:marTop w:val="0"/>
      <w:marBottom w:val="0"/>
      <w:divBdr>
        <w:top w:val="none" w:sz="0" w:space="0" w:color="auto"/>
        <w:left w:val="none" w:sz="0" w:space="0" w:color="auto"/>
        <w:bottom w:val="none" w:sz="0" w:space="0" w:color="auto"/>
        <w:right w:val="none" w:sz="0" w:space="0" w:color="auto"/>
      </w:divBdr>
      <w:divsChild>
        <w:div w:id="440688680">
          <w:marLeft w:val="446"/>
          <w:marRight w:val="0"/>
          <w:marTop w:val="0"/>
          <w:marBottom w:val="0"/>
          <w:divBdr>
            <w:top w:val="none" w:sz="0" w:space="0" w:color="auto"/>
            <w:left w:val="none" w:sz="0" w:space="0" w:color="auto"/>
            <w:bottom w:val="none" w:sz="0" w:space="0" w:color="auto"/>
            <w:right w:val="none" w:sz="0" w:space="0" w:color="auto"/>
          </w:divBdr>
        </w:div>
        <w:div w:id="1911965691">
          <w:marLeft w:val="116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5B42C71EAC5E4DB79C8CA444B2E626" ma:contentTypeVersion="10" ma:contentTypeDescription="Create a new document." ma:contentTypeScope="" ma:versionID="e1f7f8fb1c42b22b180fe9b6070a7bce">
  <xsd:schema xmlns:xsd="http://www.w3.org/2001/XMLSchema" xmlns:xs="http://www.w3.org/2001/XMLSchema" xmlns:p="http://schemas.microsoft.com/office/2006/metadata/properties" xmlns:ns2="88a17ad7-8552-4f0e-8b2d-6214c881c09a" xmlns:ns3="760f4e89-d2d1-441d-b0a3-09be7d5c396d" targetNamespace="http://schemas.microsoft.com/office/2006/metadata/properties" ma:root="true" ma:fieldsID="fc8dde97d4db551178f6be1077328d65" ns2:_="" ns3:_="">
    <xsd:import namespace="88a17ad7-8552-4f0e-8b2d-6214c881c09a"/>
    <xsd:import namespace="760f4e89-d2d1-441d-b0a3-09be7d5c39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17ad7-8552-4f0e-8b2d-6214c881c0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0f4e89-d2d1-441d-b0a3-09be7d5c396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88a17ad7-8552-4f0e-8b2d-6214c881c09a">
      <UserInfo>
        <DisplayName>MurrayZmijewski, Fiona</DisplayName>
        <AccountId>90</AccountId>
        <AccountType/>
      </UserInfo>
      <UserInfo>
        <DisplayName>Caddy, Arwen</DisplayName>
        <AccountId>203</AccountId>
        <AccountType/>
      </UserInfo>
      <UserInfo>
        <DisplayName>Humphrey, Louise</DisplayName>
        <AccountId>247</AccountId>
        <AccountType/>
      </UserInfo>
      <UserInfo>
        <DisplayName>Jones, Andrew</DisplayName>
        <AccountId>248</AccountId>
        <AccountType/>
      </UserInfo>
      <UserInfo>
        <DisplayName>Duffin, Abi</DisplayName>
        <AccountId>249</AccountId>
        <AccountType/>
      </UserInfo>
    </SharedWithUsers>
  </documentManagement>
</p:properties>
</file>

<file path=customXml/itemProps1.xml><?xml version="1.0" encoding="utf-8"?>
<ds:datastoreItem xmlns:ds="http://schemas.openxmlformats.org/officeDocument/2006/customXml" ds:itemID="{21B77941-6260-435C-B461-A194389EEC30}">
  <ds:schemaRefs>
    <ds:schemaRef ds:uri="http://schemas.microsoft.com/sharepoint/v3/contenttype/forms"/>
  </ds:schemaRefs>
</ds:datastoreItem>
</file>

<file path=customXml/itemProps2.xml><?xml version="1.0" encoding="utf-8"?>
<ds:datastoreItem xmlns:ds="http://schemas.openxmlformats.org/officeDocument/2006/customXml" ds:itemID="{E33ADA64-C53C-4CC8-8C34-B9A00AD06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a17ad7-8552-4f0e-8b2d-6214c881c09a"/>
    <ds:schemaRef ds:uri="760f4e89-d2d1-441d-b0a3-09be7d5c3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D76C7D-1C33-4FAA-BD3A-3D56C2B8177B}">
  <ds:schemaRefs>
    <ds:schemaRef ds:uri="http://schemas.openxmlformats.org/officeDocument/2006/bibliography"/>
  </ds:schemaRefs>
</ds:datastoreItem>
</file>

<file path=customXml/itemProps4.xml><?xml version="1.0" encoding="utf-8"?>
<ds:datastoreItem xmlns:ds="http://schemas.openxmlformats.org/officeDocument/2006/customXml" ds:itemID="{310F8933-EFF5-4F6F-99D8-CE3B6D67B666}">
  <ds:schemaRefs>
    <ds:schemaRef ds:uri="http://schemas.microsoft.com/office/2006/metadata/properties"/>
    <ds:schemaRef ds:uri="http://schemas.microsoft.com/office/infopath/2007/PartnerControls"/>
    <ds:schemaRef ds:uri="88a17ad7-8552-4f0e-8b2d-6214c881c09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4237</Words>
  <Characters>24155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28336</CharactersWithSpaces>
  <SharedDoc>false</SharedDoc>
  <HLinks>
    <vt:vector size="36" baseType="variant">
      <vt:variant>
        <vt:i4>1900559</vt:i4>
      </vt:variant>
      <vt:variant>
        <vt:i4>255</vt:i4>
      </vt:variant>
      <vt:variant>
        <vt:i4>0</vt:i4>
      </vt:variant>
      <vt:variant>
        <vt:i4>5</vt:i4>
      </vt:variant>
      <vt:variant>
        <vt:lpwstr>https://credit.niso.org/</vt:lpwstr>
      </vt:variant>
      <vt:variant>
        <vt:lpwstr/>
      </vt:variant>
      <vt:variant>
        <vt:i4>327763</vt:i4>
      </vt:variant>
      <vt:variant>
        <vt:i4>66</vt:i4>
      </vt:variant>
      <vt:variant>
        <vt:i4>0</vt:i4>
      </vt:variant>
      <vt:variant>
        <vt:i4>5</vt:i4>
      </vt:variant>
      <vt:variant>
        <vt:lpwstr>https://doi.org/10.17605/OSF.IO/R3AV6</vt:lpwstr>
      </vt:variant>
      <vt:variant>
        <vt:lpwstr/>
      </vt:variant>
      <vt:variant>
        <vt:i4>7012383</vt:i4>
      </vt:variant>
      <vt:variant>
        <vt:i4>57</vt:i4>
      </vt:variant>
      <vt:variant>
        <vt:i4>0</vt:i4>
      </vt:variant>
      <vt:variant>
        <vt:i4>5</vt:i4>
      </vt:variant>
      <vt:variant>
        <vt:lpwstr>https://www.crd.york.ac.uk/prospero/display_record.php?ID=CRD42022344838</vt:lpwstr>
      </vt:variant>
      <vt:variant>
        <vt:lpwstr/>
      </vt:variant>
      <vt:variant>
        <vt:i4>1572877</vt:i4>
      </vt:variant>
      <vt:variant>
        <vt:i4>54</vt:i4>
      </vt:variant>
      <vt:variant>
        <vt:i4>0</vt:i4>
      </vt:variant>
      <vt:variant>
        <vt:i4>5</vt:i4>
      </vt:variant>
      <vt:variant>
        <vt:lpwstr>https://doi.org/10.17605/OSF.IO/Z37KW</vt:lpwstr>
      </vt:variant>
      <vt:variant>
        <vt:lpwstr/>
      </vt:variant>
      <vt:variant>
        <vt:i4>1245308</vt:i4>
      </vt:variant>
      <vt:variant>
        <vt:i4>3</vt:i4>
      </vt:variant>
      <vt:variant>
        <vt:i4>0</vt:i4>
      </vt:variant>
      <vt:variant>
        <vt:i4>5</vt:i4>
      </vt:variant>
      <vt:variant>
        <vt:lpwstr>mailto:nutan.shinde@reckitt.com</vt:lpwstr>
      </vt:variant>
      <vt:variant>
        <vt:lpwstr/>
      </vt:variant>
      <vt:variant>
        <vt:i4>3014751</vt:i4>
      </vt:variant>
      <vt:variant>
        <vt:i4>0</vt:i4>
      </vt:variant>
      <vt:variant>
        <vt:i4>0</vt:i4>
      </vt:variant>
      <vt:variant>
        <vt:i4>5</vt:i4>
      </vt:variant>
      <vt:variant>
        <vt:lpwstr>mailto:toba.sanni@reckitt.com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Baxter</dc:creator>
  <cp:keywords/>
  <dc:description/>
  <cp:lastModifiedBy>Luke Baxter</cp:lastModifiedBy>
  <cp:revision>22</cp:revision>
  <cp:lastPrinted>2022-09-03T20:30:00Z</cp:lastPrinted>
  <dcterms:created xsi:type="dcterms:W3CDTF">2023-08-18T23:15:00Z</dcterms:created>
  <dcterms:modified xsi:type="dcterms:W3CDTF">2023-10-24T11:54:00Z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zotero-version="6.0.29"&gt;&lt;session id="uLrkK7Rw"/&gt;&lt;style id="http://www.zotero.org/styles/vancouver" locale="en-US" hasBibliography="1" bibliographyStyleHasBeenSet="1"/&gt;&lt;prefs&gt;&lt;pref name="fieldType" value="Field"/&gt;&lt;pref name="dontAskD</vt:lpwstr>
  </property>
  <property fmtid="{D5CDD505-2E9C-101B-9397-08002B2CF9AE}" pid="3" name="ZOTERO_PREF_2">
    <vt:lpwstr>elayCitationUpdates" value="true"/&gt;&lt;/prefs&gt;&lt;/data&gt;</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(deprecated)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http://www.zotero.org/styles/oscola</vt:lpwstr>
  </property>
  <property fmtid="{D5CDD505-2E9C-101B-9397-08002B2CF9AE}" pid="23" name="Mendeley Recent Style Name 9_1">
    <vt:lpwstr>OSCOLA (Oxford University Standard for Citation of Legal Authorities)</vt:lpwstr>
  </property>
  <property fmtid="{D5CDD505-2E9C-101B-9397-08002B2CF9AE}" pid="24" name="ContentTypeId">
    <vt:lpwstr>0x0101006B5B42C71EAC5E4DB79C8CA444B2E626</vt:lpwstr>
  </property>
</Properties>
</file>