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E7E74" w14:textId="77777777" w:rsidR="00B476BF" w:rsidRPr="00062163" w:rsidRDefault="00B476BF" w:rsidP="00CB0056">
      <w:pPr>
        <w:pStyle w:val="Title"/>
        <w:spacing w:line="240" w:lineRule="auto"/>
        <w:jc w:val="center"/>
        <w:rPr>
          <w:sz w:val="22"/>
          <w:szCs w:val="22"/>
        </w:rPr>
      </w:pPr>
      <w:bookmarkStart w:id="0" w:name="_Hlk143700860"/>
    </w:p>
    <w:p w14:paraId="0F099D8F" w14:textId="6B0A9CCE" w:rsidR="00775D36" w:rsidRPr="00062163" w:rsidRDefault="00775D36" w:rsidP="00CB0056">
      <w:pPr>
        <w:pStyle w:val="Title"/>
        <w:spacing w:line="240" w:lineRule="auto"/>
        <w:jc w:val="center"/>
        <w:rPr>
          <w:sz w:val="22"/>
          <w:szCs w:val="22"/>
        </w:rPr>
      </w:pPr>
      <w:r w:rsidRPr="00062163">
        <w:rPr>
          <w:sz w:val="22"/>
          <w:szCs w:val="22"/>
        </w:rPr>
        <w:t>Selective agents</w:t>
      </w:r>
      <w:r w:rsidR="00B459F3" w:rsidRPr="00062163">
        <w:rPr>
          <w:sz w:val="22"/>
          <w:szCs w:val="22"/>
        </w:rPr>
        <w:t>, microbial ecology,</w:t>
      </w:r>
      <w:r w:rsidRPr="00062163">
        <w:rPr>
          <w:sz w:val="22"/>
          <w:szCs w:val="22"/>
        </w:rPr>
        <w:t xml:space="preserve"> and horizontal gene transfer underly microdiversity-level heterogeneity in the fate of resistance gene</w:t>
      </w:r>
      <w:r w:rsidR="00397368" w:rsidRPr="00062163">
        <w:rPr>
          <w:sz w:val="22"/>
          <w:szCs w:val="22"/>
        </w:rPr>
        <w:t>s</w:t>
      </w:r>
      <w:r w:rsidRPr="00062163">
        <w:rPr>
          <w:sz w:val="22"/>
          <w:szCs w:val="22"/>
        </w:rPr>
        <w:t xml:space="preserve"> during biological wastewater treatment</w:t>
      </w:r>
    </w:p>
    <w:bookmarkEnd w:id="0"/>
    <w:p w14:paraId="709577C8" w14:textId="77777777" w:rsidR="00D24E2F" w:rsidRPr="00062163" w:rsidRDefault="00D24E2F" w:rsidP="00CB0056">
      <w:pPr>
        <w:spacing w:line="240" w:lineRule="auto"/>
        <w:rPr>
          <w:sz w:val="18"/>
          <w:szCs w:val="18"/>
        </w:rPr>
      </w:pPr>
    </w:p>
    <w:p w14:paraId="2D50D8C8" w14:textId="77777777" w:rsidR="00775D36" w:rsidRPr="00062163" w:rsidRDefault="00775D36" w:rsidP="00CB0056">
      <w:pPr>
        <w:spacing w:line="240" w:lineRule="auto"/>
        <w:ind w:left="720"/>
        <w:jc w:val="center"/>
        <w:rPr>
          <w:sz w:val="22"/>
          <w:szCs w:val="22"/>
          <w:vertAlign w:val="superscript"/>
        </w:rPr>
      </w:pPr>
      <w:r w:rsidRPr="00062163">
        <w:rPr>
          <w:sz w:val="22"/>
          <w:szCs w:val="22"/>
        </w:rPr>
        <w:t>Connor L. Brown</w:t>
      </w:r>
      <w:r w:rsidRPr="00062163">
        <w:rPr>
          <w:sz w:val="22"/>
          <w:szCs w:val="22"/>
          <w:vertAlign w:val="superscript"/>
        </w:rPr>
        <w:t>1</w:t>
      </w:r>
      <w:r w:rsidRPr="00062163">
        <w:rPr>
          <w:sz w:val="22"/>
          <w:szCs w:val="22"/>
        </w:rPr>
        <w:t>, Ayella Maile-Moskowitz</w:t>
      </w:r>
      <w:r w:rsidRPr="00062163">
        <w:rPr>
          <w:sz w:val="22"/>
          <w:szCs w:val="22"/>
          <w:vertAlign w:val="superscript"/>
        </w:rPr>
        <w:t>2</w:t>
      </w:r>
      <w:r w:rsidRPr="00062163">
        <w:rPr>
          <w:sz w:val="22"/>
          <w:szCs w:val="22"/>
        </w:rPr>
        <w:t>, Delaney Snead</w:t>
      </w:r>
      <w:r w:rsidRPr="00062163">
        <w:rPr>
          <w:sz w:val="22"/>
          <w:szCs w:val="22"/>
          <w:vertAlign w:val="superscript"/>
        </w:rPr>
        <w:t>3</w:t>
      </w:r>
      <w:r w:rsidRPr="00062163">
        <w:rPr>
          <w:sz w:val="22"/>
          <w:szCs w:val="22"/>
        </w:rPr>
        <w:t>, Allison J. Lopatkin</w:t>
      </w:r>
      <w:r w:rsidRPr="00062163">
        <w:rPr>
          <w:sz w:val="22"/>
          <w:szCs w:val="22"/>
          <w:vertAlign w:val="superscript"/>
        </w:rPr>
        <w:t>4</w:t>
      </w:r>
      <w:r w:rsidRPr="00062163">
        <w:rPr>
          <w:sz w:val="22"/>
          <w:szCs w:val="22"/>
        </w:rPr>
        <w:t>, Kang Xia</w:t>
      </w:r>
      <w:r w:rsidRPr="00062163">
        <w:rPr>
          <w:sz w:val="22"/>
          <w:szCs w:val="22"/>
          <w:vertAlign w:val="superscript"/>
        </w:rPr>
        <w:t>5</w:t>
      </w:r>
      <w:r w:rsidRPr="00062163">
        <w:rPr>
          <w:sz w:val="22"/>
          <w:szCs w:val="22"/>
        </w:rPr>
        <w:t>, Latania Logan</w:t>
      </w:r>
      <w:r w:rsidRPr="00062163">
        <w:rPr>
          <w:sz w:val="22"/>
          <w:szCs w:val="22"/>
          <w:vertAlign w:val="superscript"/>
        </w:rPr>
        <w:t>6</w:t>
      </w:r>
      <w:r w:rsidRPr="00062163">
        <w:rPr>
          <w:sz w:val="22"/>
          <w:szCs w:val="22"/>
        </w:rPr>
        <w:t>, Benjamin Davis</w:t>
      </w:r>
      <w:r w:rsidRPr="00062163">
        <w:rPr>
          <w:sz w:val="22"/>
          <w:szCs w:val="22"/>
          <w:vertAlign w:val="superscript"/>
        </w:rPr>
        <w:t>2</w:t>
      </w:r>
      <w:r w:rsidRPr="00062163">
        <w:rPr>
          <w:sz w:val="22"/>
          <w:szCs w:val="22"/>
        </w:rPr>
        <w:t>, Liqing Zhang</w:t>
      </w:r>
      <w:r w:rsidRPr="00062163">
        <w:rPr>
          <w:sz w:val="22"/>
          <w:szCs w:val="22"/>
          <w:vertAlign w:val="superscript"/>
        </w:rPr>
        <w:t>7</w:t>
      </w:r>
      <w:r w:rsidRPr="00062163">
        <w:rPr>
          <w:sz w:val="22"/>
          <w:szCs w:val="22"/>
        </w:rPr>
        <w:t>, Peter Vikesland</w:t>
      </w:r>
      <w:r w:rsidRPr="00062163">
        <w:rPr>
          <w:sz w:val="22"/>
          <w:szCs w:val="22"/>
          <w:vertAlign w:val="superscript"/>
        </w:rPr>
        <w:t>2</w:t>
      </w:r>
      <w:r w:rsidRPr="00062163">
        <w:rPr>
          <w:sz w:val="22"/>
          <w:szCs w:val="22"/>
        </w:rPr>
        <w:t>, Amy Pruden</w:t>
      </w:r>
      <w:r w:rsidRPr="00062163">
        <w:rPr>
          <w:sz w:val="22"/>
          <w:szCs w:val="22"/>
          <w:vertAlign w:val="superscript"/>
        </w:rPr>
        <w:t>2</w:t>
      </w:r>
    </w:p>
    <w:p w14:paraId="11994CD2" w14:textId="77777777" w:rsidR="00775D36" w:rsidRPr="00062163" w:rsidRDefault="00775D36" w:rsidP="00CB0056">
      <w:pPr>
        <w:spacing w:line="240" w:lineRule="auto"/>
        <w:jc w:val="left"/>
        <w:rPr>
          <w:sz w:val="20"/>
          <w:szCs w:val="20"/>
          <w:vertAlign w:val="superscript"/>
        </w:rPr>
      </w:pPr>
    </w:p>
    <w:p w14:paraId="4124D7CD" w14:textId="77777777" w:rsidR="00775D36" w:rsidRPr="00062163" w:rsidRDefault="00775D36" w:rsidP="00CB0056">
      <w:pPr>
        <w:spacing w:line="240" w:lineRule="auto"/>
        <w:ind w:left="720"/>
        <w:jc w:val="center"/>
        <w:rPr>
          <w:sz w:val="16"/>
          <w:szCs w:val="16"/>
        </w:rPr>
      </w:pPr>
      <w:r w:rsidRPr="00062163">
        <w:rPr>
          <w:sz w:val="16"/>
          <w:szCs w:val="16"/>
        </w:rPr>
        <w:t>Dept. of Genetics, Bioinformatics, and Computational Biology, Virginia Tech</w:t>
      </w:r>
      <w:r w:rsidRPr="00062163">
        <w:rPr>
          <w:sz w:val="16"/>
          <w:szCs w:val="16"/>
          <w:vertAlign w:val="superscript"/>
        </w:rPr>
        <w:t>1</w:t>
      </w:r>
    </w:p>
    <w:p w14:paraId="3D77A033" w14:textId="77777777" w:rsidR="00775D36" w:rsidRPr="00062163" w:rsidRDefault="00775D36" w:rsidP="00CB0056">
      <w:pPr>
        <w:spacing w:line="240" w:lineRule="auto"/>
        <w:ind w:left="720"/>
        <w:jc w:val="center"/>
        <w:rPr>
          <w:sz w:val="16"/>
          <w:szCs w:val="16"/>
        </w:rPr>
      </w:pPr>
      <w:r w:rsidRPr="00062163">
        <w:rPr>
          <w:sz w:val="16"/>
          <w:szCs w:val="16"/>
        </w:rPr>
        <w:t>Dept. of Civil and Environmental Engineering, Virginia Tech</w:t>
      </w:r>
      <w:r w:rsidRPr="00062163">
        <w:rPr>
          <w:sz w:val="16"/>
          <w:szCs w:val="16"/>
          <w:vertAlign w:val="superscript"/>
        </w:rPr>
        <w:t>2</w:t>
      </w:r>
    </w:p>
    <w:p w14:paraId="31499E5E" w14:textId="77777777" w:rsidR="00775D36" w:rsidRPr="00062163" w:rsidRDefault="00775D36" w:rsidP="00CB0056">
      <w:pPr>
        <w:spacing w:line="240" w:lineRule="auto"/>
        <w:ind w:left="720"/>
        <w:jc w:val="center"/>
        <w:rPr>
          <w:sz w:val="16"/>
          <w:szCs w:val="16"/>
          <w:vertAlign w:val="superscript"/>
        </w:rPr>
      </w:pPr>
      <w:r w:rsidRPr="00062163">
        <w:rPr>
          <w:sz w:val="16"/>
          <w:szCs w:val="16"/>
        </w:rPr>
        <w:t>Dept. of Civil and Environmental, University of Michigan</w:t>
      </w:r>
      <w:r w:rsidRPr="00062163">
        <w:rPr>
          <w:sz w:val="16"/>
          <w:szCs w:val="16"/>
          <w:vertAlign w:val="superscript"/>
        </w:rPr>
        <w:t>3</w:t>
      </w:r>
    </w:p>
    <w:p w14:paraId="704D4DD1" w14:textId="77777777" w:rsidR="00775D36" w:rsidRPr="00062163" w:rsidRDefault="00775D36" w:rsidP="00CB0056">
      <w:pPr>
        <w:spacing w:line="240" w:lineRule="auto"/>
        <w:ind w:left="720"/>
        <w:jc w:val="center"/>
        <w:rPr>
          <w:sz w:val="16"/>
          <w:szCs w:val="16"/>
        </w:rPr>
      </w:pPr>
      <w:r w:rsidRPr="00062163">
        <w:rPr>
          <w:rStyle w:val="cf01"/>
          <w:rFonts w:ascii="Times New Roman" w:hAnsi="Times New Roman" w:cs="Times New Roman"/>
          <w:sz w:val="16"/>
          <w:szCs w:val="16"/>
        </w:rPr>
        <w:t>Dept. of Chemical Engineering, University of Rochester</w:t>
      </w:r>
      <w:r w:rsidRPr="00062163">
        <w:rPr>
          <w:rStyle w:val="cf01"/>
          <w:rFonts w:ascii="Times New Roman" w:hAnsi="Times New Roman" w:cs="Times New Roman"/>
          <w:sz w:val="16"/>
          <w:szCs w:val="16"/>
          <w:vertAlign w:val="superscript"/>
        </w:rPr>
        <w:t>4</w:t>
      </w:r>
    </w:p>
    <w:p w14:paraId="60AF4AAD" w14:textId="77777777" w:rsidR="00775D36" w:rsidRPr="00062163" w:rsidRDefault="00775D36" w:rsidP="00CB0056">
      <w:pPr>
        <w:spacing w:line="240" w:lineRule="auto"/>
        <w:ind w:left="720"/>
        <w:jc w:val="center"/>
        <w:rPr>
          <w:sz w:val="16"/>
          <w:szCs w:val="16"/>
          <w:vertAlign w:val="superscript"/>
        </w:rPr>
      </w:pPr>
      <w:r w:rsidRPr="00062163">
        <w:rPr>
          <w:sz w:val="16"/>
          <w:szCs w:val="16"/>
        </w:rPr>
        <w:t>Dept. of Plant and Environmental Sciences, Virginia Tech</w:t>
      </w:r>
      <w:r w:rsidRPr="00062163">
        <w:rPr>
          <w:sz w:val="16"/>
          <w:szCs w:val="16"/>
          <w:vertAlign w:val="superscript"/>
        </w:rPr>
        <w:t>5</w:t>
      </w:r>
    </w:p>
    <w:p w14:paraId="3FD0C383" w14:textId="77777777" w:rsidR="00775D36" w:rsidRPr="00062163" w:rsidRDefault="00775D36" w:rsidP="00CB0056">
      <w:pPr>
        <w:spacing w:line="240" w:lineRule="auto"/>
        <w:ind w:left="720"/>
        <w:jc w:val="center"/>
        <w:rPr>
          <w:sz w:val="16"/>
          <w:szCs w:val="16"/>
        </w:rPr>
      </w:pPr>
      <w:r w:rsidRPr="00062163">
        <w:rPr>
          <w:sz w:val="16"/>
          <w:szCs w:val="16"/>
        </w:rPr>
        <w:t>Dept. of Pediatrics, Emory University</w:t>
      </w:r>
      <w:r w:rsidRPr="00062163">
        <w:rPr>
          <w:sz w:val="16"/>
          <w:szCs w:val="16"/>
          <w:vertAlign w:val="superscript"/>
        </w:rPr>
        <w:t>6</w:t>
      </w:r>
    </w:p>
    <w:p w14:paraId="46E94B50" w14:textId="7A00C384" w:rsidR="00062163" w:rsidRDefault="00775D36" w:rsidP="00CB0056">
      <w:pPr>
        <w:spacing w:line="240" w:lineRule="auto"/>
        <w:ind w:left="720"/>
        <w:jc w:val="center"/>
        <w:rPr>
          <w:sz w:val="16"/>
          <w:szCs w:val="16"/>
          <w:vertAlign w:val="superscript"/>
        </w:rPr>
      </w:pPr>
      <w:r w:rsidRPr="00062163">
        <w:rPr>
          <w:sz w:val="16"/>
          <w:szCs w:val="16"/>
        </w:rPr>
        <w:t>Dept. of Computer Science, Virginia Tech</w:t>
      </w:r>
      <w:r w:rsidRPr="00062163">
        <w:rPr>
          <w:sz w:val="16"/>
          <w:szCs w:val="16"/>
          <w:vertAlign w:val="superscript"/>
        </w:rPr>
        <w:t>7</w:t>
      </w:r>
    </w:p>
    <w:p w14:paraId="0A599DCF" w14:textId="77777777" w:rsidR="00062163" w:rsidRDefault="00062163">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60" w:line="259" w:lineRule="auto"/>
        <w:jc w:val="left"/>
        <w:rPr>
          <w:sz w:val="16"/>
          <w:szCs w:val="16"/>
          <w:vertAlign w:val="superscript"/>
        </w:rPr>
      </w:pPr>
      <w:r>
        <w:rPr>
          <w:sz w:val="16"/>
          <w:szCs w:val="16"/>
          <w:vertAlign w:val="superscript"/>
        </w:rPr>
        <w:br w:type="page"/>
      </w:r>
    </w:p>
    <w:p w14:paraId="3C007E79" w14:textId="77777777" w:rsidR="00775D36" w:rsidRPr="00062163" w:rsidRDefault="00775D36" w:rsidP="00CB0056">
      <w:pPr>
        <w:spacing w:line="240" w:lineRule="auto"/>
        <w:ind w:left="720"/>
        <w:jc w:val="center"/>
        <w:rPr>
          <w:sz w:val="16"/>
          <w:szCs w:val="16"/>
          <w:vertAlign w:val="superscript"/>
        </w:rPr>
      </w:pPr>
    </w:p>
    <w:p w14:paraId="66A1026E" w14:textId="77777777" w:rsidR="00CB0056" w:rsidRDefault="00CB0056" w:rsidP="00CB0056">
      <w:pPr>
        <w:spacing w:line="240" w:lineRule="auto"/>
        <w:ind w:left="720"/>
        <w:jc w:val="center"/>
        <w:rPr>
          <w:sz w:val="18"/>
          <w:szCs w:val="18"/>
          <w:vertAlign w:val="superscript"/>
        </w:rPr>
      </w:pPr>
    </w:p>
    <w:sdt>
      <w:sdtPr>
        <w:id w:val="-761372704"/>
        <w:docPartObj>
          <w:docPartGallery w:val="Table of Contents"/>
          <w:docPartUnique/>
        </w:docPartObj>
      </w:sdtPr>
      <w:sdtEndPr>
        <w:rPr>
          <w:rFonts w:ascii="Times New Roman" w:eastAsiaTheme="minorHAnsi" w:hAnsi="Times New Roman" w:cs="Times New Roman"/>
          <w:b/>
          <w:bCs/>
          <w:noProof/>
          <w:color w:val="auto"/>
          <w:sz w:val="18"/>
          <w:szCs w:val="18"/>
        </w:rPr>
      </w:sdtEndPr>
      <w:sdtContent>
        <w:p w14:paraId="57446C89" w14:textId="205B9028" w:rsidR="00CB0056" w:rsidRPr="00EE70CA" w:rsidRDefault="00CB0056" w:rsidP="00D36CAE">
          <w:pPr>
            <w:pStyle w:val="TOCHeading"/>
            <w:rPr>
              <w:rFonts w:ascii="Times New Roman" w:hAnsi="Times New Roman" w:cs="Times New Roman"/>
              <w:b/>
              <w:bCs/>
              <w:color w:val="000000" w:themeColor="text1"/>
            </w:rPr>
          </w:pPr>
          <w:r w:rsidRPr="00EE70CA">
            <w:rPr>
              <w:rFonts w:ascii="Times New Roman" w:hAnsi="Times New Roman" w:cs="Times New Roman"/>
              <w:b/>
              <w:bCs/>
              <w:color w:val="000000" w:themeColor="text1"/>
            </w:rPr>
            <w:t>Contents</w:t>
          </w:r>
        </w:p>
        <w:p w14:paraId="56A6A963" w14:textId="6E105396" w:rsidR="00CB0056" w:rsidRPr="00CB0056" w:rsidRDefault="00CB0056" w:rsidP="00CB0056">
          <w:pPr>
            <w:pStyle w:val="TOC1"/>
            <w:tabs>
              <w:tab w:val="right" w:pos="9350"/>
            </w:tabs>
            <w:spacing w:after="6" w:line="240" w:lineRule="auto"/>
            <w:rPr>
              <w:noProof/>
              <w:sz w:val="18"/>
              <w:szCs w:val="18"/>
            </w:rPr>
          </w:pPr>
          <w:r w:rsidRPr="00CB0056">
            <w:rPr>
              <w:sz w:val="18"/>
              <w:szCs w:val="18"/>
            </w:rPr>
            <w:fldChar w:fldCharType="begin"/>
          </w:r>
          <w:r w:rsidRPr="00CB0056">
            <w:rPr>
              <w:sz w:val="18"/>
              <w:szCs w:val="18"/>
            </w:rPr>
            <w:instrText xml:space="preserve"> TOC \o "1-3" \h \z \u </w:instrText>
          </w:r>
          <w:r w:rsidRPr="00CB0056">
            <w:rPr>
              <w:sz w:val="18"/>
              <w:szCs w:val="18"/>
            </w:rPr>
            <w:fldChar w:fldCharType="separate"/>
          </w:r>
          <w:hyperlink w:anchor="_Toc148708557" w:history="1">
            <w:r w:rsidRPr="00CB0056">
              <w:rPr>
                <w:rStyle w:val="Hyperlink"/>
                <w:noProof/>
                <w:sz w:val="18"/>
                <w:szCs w:val="18"/>
              </w:rPr>
              <w:t>Fig S1. Pairwise Bray-Curtis distances between influent and activated sludge (AS) samples using abundances of taxa at different levels of classification. Distances between AS samples only. (B) Distances between influent samples with comparisons in the form of 10% vs. 0%.</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_Toc148708557 \h </w:instrText>
            </w:r>
            <w:r w:rsidRPr="00CB0056">
              <w:rPr>
                <w:noProof/>
                <w:webHidden/>
                <w:sz w:val="18"/>
                <w:szCs w:val="18"/>
              </w:rPr>
            </w:r>
            <w:r w:rsidRPr="00CB0056">
              <w:rPr>
                <w:noProof/>
                <w:webHidden/>
                <w:sz w:val="18"/>
                <w:szCs w:val="18"/>
              </w:rPr>
              <w:fldChar w:fldCharType="separate"/>
            </w:r>
            <w:r w:rsidRPr="00CB0056">
              <w:rPr>
                <w:noProof/>
                <w:webHidden/>
                <w:sz w:val="18"/>
                <w:szCs w:val="18"/>
              </w:rPr>
              <w:t>2</w:t>
            </w:r>
            <w:r w:rsidRPr="00CB0056">
              <w:rPr>
                <w:noProof/>
                <w:webHidden/>
                <w:sz w:val="18"/>
                <w:szCs w:val="18"/>
              </w:rPr>
              <w:fldChar w:fldCharType="end"/>
            </w:r>
          </w:hyperlink>
        </w:p>
        <w:p w14:paraId="52BD1687" w14:textId="1B8C3691" w:rsidR="00CB0056" w:rsidRPr="00CB0056" w:rsidRDefault="00CB0056" w:rsidP="00CB0056">
          <w:pPr>
            <w:pStyle w:val="TOC1"/>
            <w:tabs>
              <w:tab w:val="right" w:pos="9350"/>
            </w:tabs>
            <w:spacing w:after="6" w:line="240" w:lineRule="auto"/>
            <w:rPr>
              <w:noProof/>
              <w:sz w:val="18"/>
              <w:szCs w:val="18"/>
            </w:rPr>
          </w:pPr>
          <w:hyperlink w:anchor="_Toc148708558" w:history="1">
            <w:r w:rsidRPr="00CB0056">
              <w:rPr>
                <w:rStyle w:val="Hyperlink"/>
                <w:noProof/>
                <w:sz w:val="18"/>
                <w:szCs w:val="18"/>
              </w:rPr>
              <w:t>Fig S2. Pairwise Bray-Curtis distances between influent and AS samples using abundances of taxa at different levels of classification. Distances between influent samples with comparisons in the form of 10% vs. 0%.</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_Toc148708558 \h </w:instrText>
            </w:r>
            <w:r w:rsidRPr="00CB0056">
              <w:rPr>
                <w:noProof/>
                <w:webHidden/>
                <w:sz w:val="18"/>
                <w:szCs w:val="18"/>
              </w:rPr>
            </w:r>
            <w:r w:rsidRPr="00CB0056">
              <w:rPr>
                <w:noProof/>
                <w:webHidden/>
                <w:sz w:val="18"/>
                <w:szCs w:val="18"/>
              </w:rPr>
              <w:fldChar w:fldCharType="separate"/>
            </w:r>
            <w:r w:rsidRPr="00CB0056">
              <w:rPr>
                <w:noProof/>
                <w:webHidden/>
                <w:sz w:val="18"/>
                <w:szCs w:val="18"/>
              </w:rPr>
              <w:t>2</w:t>
            </w:r>
            <w:r w:rsidRPr="00CB0056">
              <w:rPr>
                <w:noProof/>
                <w:webHidden/>
                <w:sz w:val="18"/>
                <w:szCs w:val="18"/>
              </w:rPr>
              <w:fldChar w:fldCharType="end"/>
            </w:r>
          </w:hyperlink>
        </w:p>
        <w:p w14:paraId="3B161189" w14:textId="5FC4E4C8" w:rsidR="00CB0056" w:rsidRPr="00CB0056" w:rsidRDefault="00CB0056" w:rsidP="00CB0056">
          <w:pPr>
            <w:pStyle w:val="TOC1"/>
            <w:tabs>
              <w:tab w:val="right" w:pos="9350"/>
            </w:tabs>
            <w:spacing w:after="6" w:line="240" w:lineRule="auto"/>
            <w:rPr>
              <w:noProof/>
              <w:sz w:val="18"/>
              <w:szCs w:val="18"/>
            </w:rPr>
          </w:pPr>
          <w:hyperlink w:anchor="_Toc148708559" w:history="1">
            <w:r w:rsidRPr="00CB0056">
              <w:rPr>
                <w:rStyle w:val="Hyperlink"/>
                <w:noProof/>
                <w:sz w:val="18"/>
                <w:szCs w:val="18"/>
              </w:rPr>
              <w:t>Fig. S3. Genera of bacteria with significant differences between the 0% AS and 10% AS condition. Wilcox-rank sum test used to compare abundance across 0% (white) and 10% (black) conditions partitioned by whether the samples were taken directly after addition of hospital sewage (Days 1-3) vs. the end of the experiment (Days 5-15).</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_Toc148708559 \h </w:instrText>
            </w:r>
            <w:r w:rsidRPr="00CB0056">
              <w:rPr>
                <w:noProof/>
                <w:webHidden/>
                <w:sz w:val="18"/>
                <w:szCs w:val="18"/>
              </w:rPr>
            </w:r>
            <w:r w:rsidRPr="00CB0056">
              <w:rPr>
                <w:noProof/>
                <w:webHidden/>
                <w:sz w:val="18"/>
                <w:szCs w:val="18"/>
              </w:rPr>
              <w:fldChar w:fldCharType="separate"/>
            </w:r>
            <w:r w:rsidRPr="00CB0056">
              <w:rPr>
                <w:noProof/>
                <w:webHidden/>
                <w:sz w:val="18"/>
                <w:szCs w:val="18"/>
              </w:rPr>
              <w:t>3</w:t>
            </w:r>
            <w:r w:rsidRPr="00CB0056">
              <w:rPr>
                <w:noProof/>
                <w:webHidden/>
                <w:sz w:val="18"/>
                <w:szCs w:val="18"/>
              </w:rPr>
              <w:fldChar w:fldCharType="end"/>
            </w:r>
          </w:hyperlink>
        </w:p>
        <w:p w14:paraId="58AB7C1A" w14:textId="05EA2FF5" w:rsidR="00CB0056" w:rsidRPr="00CB0056" w:rsidRDefault="00CB0056" w:rsidP="00CB0056">
          <w:pPr>
            <w:pStyle w:val="TOC1"/>
            <w:tabs>
              <w:tab w:val="right" w:pos="9350"/>
            </w:tabs>
            <w:spacing w:after="6" w:line="240" w:lineRule="auto"/>
            <w:rPr>
              <w:noProof/>
              <w:sz w:val="18"/>
              <w:szCs w:val="18"/>
            </w:rPr>
          </w:pPr>
          <w:hyperlink w:anchor="_Toc148708560" w:history="1">
            <w:r w:rsidRPr="00CB0056">
              <w:rPr>
                <w:rStyle w:val="Hyperlink"/>
                <w:noProof/>
                <w:sz w:val="18"/>
                <w:szCs w:val="18"/>
              </w:rPr>
              <w:t>Fig. S4. Phylum-level counts of high- and medium-quality metagenome assembled genomes (MAGs) before dereplication.</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_Toc148708560 \h </w:instrText>
            </w:r>
            <w:r w:rsidRPr="00CB0056">
              <w:rPr>
                <w:noProof/>
                <w:webHidden/>
                <w:sz w:val="18"/>
                <w:szCs w:val="18"/>
              </w:rPr>
            </w:r>
            <w:r w:rsidRPr="00CB0056">
              <w:rPr>
                <w:noProof/>
                <w:webHidden/>
                <w:sz w:val="18"/>
                <w:szCs w:val="18"/>
              </w:rPr>
              <w:fldChar w:fldCharType="separate"/>
            </w:r>
            <w:r w:rsidRPr="00CB0056">
              <w:rPr>
                <w:noProof/>
                <w:webHidden/>
                <w:sz w:val="18"/>
                <w:szCs w:val="18"/>
              </w:rPr>
              <w:t>4</w:t>
            </w:r>
            <w:r w:rsidRPr="00CB0056">
              <w:rPr>
                <w:noProof/>
                <w:webHidden/>
                <w:sz w:val="18"/>
                <w:szCs w:val="18"/>
              </w:rPr>
              <w:fldChar w:fldCharType="end"/>
            </w:r>
          </w:hyperlink>
        </w:p>
        <w:p w14:paraId="45C4C84A" w14:textId="02A91966" w:rsidR="00CB0056" w:rsidRPr="00CB0056" w:rsidRDefault="00CB0056" w:rsidP="00CB0056">
          <w:pPr>
            <w:pStyle w:val="TOC1"/>
            <w:tabs>
              <w:tab w:val="right" w:pos="9350"/>
            </w:tabs>
            <w:spacing w:after="6" w:line="240" w:lineRule="auto"/>
            <w:rPr>
              <w:noProof/>
              <w:sz w:val="18"/>
              <w:szCs w:val="18"/>
            </w:rPr>
          </w:pPr>
          <w:hyperlink w:anchor="_Toc148708561" w:history="1">
            <w:r w:rsidRPr="00CB0056">
              <w:rPr>
                <w:rStyle w:val="Hyperlink"/>
                <w:noProof/>
                <w:sz w:val="18"/>
                <w:szCs w:val="18"/>
              </w:rPr>
              <w:t>Fig. S5. Association of antibiotic resistance genes (ARGs) with putative composite mobile genetic elements (MGEs). Counts of resistance genes in terms of their co-occurring mobileOGs with different element classifications. For example, the most frequent association predicted through co-occurrence analysis was with plasmid hallmarks.</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_Toc148708561 \h </w:instrText>
            </w:r>
            <w:r w:rsidRPr="00CB0056">
              <w:rPr>
                <w:noProof/>
                <w:webHidden/>
                <w:sz w:val="18"/>
                <w:szCs w:val="18"/>
              </w:rPr>
            </w:r>
            <w:r w:rsidRPr="00CB0056">
              <w:rPr>
                <w:noProof/>
                <w:webHidden/>
                <w:sz w:val="18"/>
                <w:szCs w:val="18"/>
              </w:rPr>
              <w:fldChar w:fldCharType="separate"/>
            </w:r>
            <w:r w:rsidRPr="00CB0056">
              <w:rPr>
                <w:noProof/>
                <w:webHidden/>
                <w:sz w:val="18"/>
                <w:szCs w:val="18"/>
              </w:rPr>
              <w:t>4</w:t>
            </w:r>
            <w:r w:rsidRPr="00CB0056">
              <w:rPr>
                <w:noProof/>
                <w:webHidden/>
                <w:sz w:val="18"/>
                <w:szCs w:val="18"/>
              </w:rPr>
              <w:fldChar w:fldCharType="end"/>
            </w:r>
          </w:hyperlink>
        </w:p>
        <w:p w14:paraId="2944865E" w14:textId="7A56DDA6" w:rsidR="00CB0056" w:rsidRPr="00CB0056" w:rsidRDefault="00CB0056" w:rsidP="00CB0056">
          <w:pPr>
            <w:pStyle w:val="TOC1"/>
            <w:tabs>
              <w:tab w:val="right" w:pos="9350"/>
            </w:tabs>
            <w:spacing w:after="6" w:line="240" w:lineRule="auto"/>
            <w:rPr>
              <w:noProof/>
              <w:sz w:val="18"/>
              <w:szCs w:val="18"/>
            </w:rPr>
          </w:pPr>
          <w:hyperlink w:anchor="_Toc148708562" w:history="1">
            <w:r w:rsidRPr="00CB0056">
              <w:rPr>
                <w:rStyle w:val="Hyperlink"/>
                <w:noProof/>
                <w:sz w:val="18"/>
                <w:szCs w:val="18"/>
              </w:rPr>
              <w:t xml:space="preserve">Fig. S6. Sampling scheme used for Fig. 2. Samples of feed or influent (brown bottles) and AS from reactor 10%-1 (yellow box) were deeply sequenced for use </w:t>
            </w:r>
            <w:r w:rsidRPr="00CB0056">
              <w:rPr>
                <w:rStyle w:val="Hyperlink"/>
                <w:i/>
                <w:iCs/>
                <w:noProof/>
                <w:sz w:val="18"/>
                <w:szCs w:val="18"/>
              </w:rPr>
              <w:t xml:space="preserve">in situ </w:t>
            </w:r>
            <w:r w:rsidRPr="00CB0056">
              <w:rPr>
                <w:rStyle w:val="Hyperlink"/>
                <w:noProof/>
                <w:sz w:val="18"/>
                <w:szCs w:val="18"/>
              </w:rPr>
              <w:t>HGT and microdiversity analyses. The 10%-specific contigs are those detected in A (day 6 0% influent/feed) but not B (day 6 10% influent/feed).</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_Toc148708562 \h </w:instrText>
            </w:r>
            <w:r w:rsidRPr="00CB0056">
              <w:rPr>
                <w:noProof/>
                <w:webHidden/>
                <w:sz w:val="18"/>
                <w:szCs w:val="18"/>
              </w:rPr>
            </w:r>
            <w:r w:rsidRPr="00CB0056">
              <w:rPr>
                <w:noProof/>
                <w:webHidden/>
                <w:sz w:val="18"/>
                <w:szCs w:val="18"/>
              </w:rPr>
              <w:fldChar w:fldCharType="separate"/>
            </w:r>
            <w:r w:rsidRPr="00CB0056">
              <w:rPr>
                <w:noProof/>
                <w:webHidden/>
                <w:sz w:val="18"/>
                <w:szCs w:val="18"/>
              </w:rPr>
              <w:t>5</w:t>
            </w:r>
            <w:r w:rsidRPr="00CB0056">
              <w:rPr>
                <w:noProof/>
                <w:webHidden/>
                <w:sz w:val="18"/>
                <w:szCs w:val="18"/>
              </w:rPr>
              <w:fldChar w:fldCharType="end"/>
            </w:r>
          </w:hyperlink>
        </w:p>
        <w:p w14:paraId="44E38290" w14:textId="1561AA16" w:rsidR="00CB0056" w:rsidRPr="00CB0056" w:rsidRDefault="00CB0056" w:rsidP="00CB0056">
          <w:pPr>
            <w:pStyle w:val="TOC1"/>
            <w:tabs>
              <w:tab w:val="right" w:pos="9350"/>
            </w:tabs>
            <w:spacing w:after="6" w:line="240" w:lineRule="auto"/>
            <w:rPr>
              <w:noProof/>
              <w:sz w:val="18"/>
              <w:szCs w:val="18"/>
            </w:rPr>
          </w:pPr>
          <w:hyperlink w:anchor="_Toc148708563" w:history="1">
            <w:r w:rsidRPr="00CB0056">
              <w:rPr>
                <w:rStyle w:val="Hyperlink"/>
                <w:noProof/>
                <w:sz w:val="18"/>
                <w:szCs w:val="18"/>
              </w:rPr>
              <w:t xml:space="preserve">Fig. S7. Example contexts of </w:t>
            </w:r>
            <w:r w:rsidRPr="00CB0056">
              <w:rPr>
                <w:rStyle w:val="Hyperlink"/>
                <w:i/>
                <w:iCs/>
                <w:noProof/>
                <w:sz w:val="18"/>
                <w:szCs w:val="18"/>
              </w:rPr>
              <w:t xml:space="preserve">sul1 </w:t>
            </w:r>
            <w:r w:rsidRPr="00CB0056">
              <w:rPr>
                <w:rStyle w:val="Hyperlink"/>
                <w:noProof/>
                <w:sz w:val="18"/>
                <w:szCs w:val="18"/>
              </w:rPr>
              <w:t xml:space="preserve">in the 10% or 0% influent samples. Clinker plots generated from a balanced, random sample of contigs bearing </w:t>
            </w:r>
            <w:r w:rsidRPr="00CB0056">
              <w:rPr>
                <w:rStyle w:val="Hyperlink"/>
                <w:i/>
                <w:iCs/>
                <w:noProof/>
                <w:sz w:val="18"/>
                <w:szCs w:val="18"/>
              </w:rPr>
              <w:t>sul1</w:t>
            </w:r>
            <w:r w:rsidRPr="00CB0056">
              <w:rPr>
                <w:rStyle w:val="Hyperlink"/>
                <w:noProof/>
                <w:sz w:val="18"/>
                <w:szCs w:val="18"/>
              </w:rPr>
              <w:t xml:space="preserve"> predicted to be either native- or hospital-sewage specific. Interactive html of this plot is available in the online supplementary materials.</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_Toc148708563 \h </w:instrText>
            </w:r>
            <w:r w:rsidRPr="00CB0056">
              <w:rPr>
                <w:noProof/>
                <w:webHidden/>
                <w:sz w:val="18"/>
                <w:szCs w:val="18"/>
              </w:rPr>
            </w:r>
            <w:r w:rsidRPr="00CB0056">
              <w:rPr>
                <w:noProof/>
                <w:webHidden/>
                <w:sz w:val="18"/>
                <w:szCs w:val="18"/>
              </w:rPr>
              <w:fldChar w:fldCharType="separate"/>
            </w:r>
            <w:r w:rsidRPr="00CB0056">
              <w:rPr>
                <w:noProof/>
                <w:webHidden/>
                <w:sz w:val="18"/>
                <w:szCs w:val="18"/>
              </w:rPr>
              <w:t>5</w:t>
            </w:r>
            <w:r w:rsidRPr="00CB0056">
              <w:rPr>
                <w:noProof/>
                <w:webHidden/>
                <w:sz w:val="18"/>
                <w:szCs w:val="18"/>
              </w:rPr>
              <w:fldChar w:fldCharType="end"/>
            </w:r>
          </w:hyperlink>
        </w:p>
        <w:p w14:paraId="6714B3EA" w14:textId="56C53BD3" w:rsidR="00CB0056" w:rsidRPr="00CB0056" w:rsidRDefault="00CB0056" w:rsidP="00CB0056">
          <w:pPr>
            <w:pStyle w:val="TOC1"/>
            <w:tabs>
              <w:tab w:val="right" w:pos="9350"/>
            </w:tabs>
            <w:spacing w:after="6" w:line="240" w:lineRule="auto"/>
            <w:rPr>
              <w:noProof/>
              <w:sz w:val="18"/>
              <w:szCs w:val="18"/>
            </w:rPr>
          </w:pPr>
          <w:hyperlink w:anchor="_Toc148708564" w:history="1">
            <w:r w:rsidRPr="00CB0056">
              <w:rPr>
                <w:rStyle w:val="Hyperlink"/>
                <w:noProof/>
                <w:sz w:val="18"/>
                <w:szCs w:val="18"/>
              </w:rPr>
              <w:t>Fig. S8. Example contexts of genes encoding macrolide phosphotransferase A (</w:t>
            </w:r>
            <w:r w:rsidRPr="00CB0056">
              <w:rPr>
                <w:rStyle w:val="Hyperlink"/>
                <w:i/>
                <w:iCs/>
                <w:noProof/>
                <w:sz w:val="18"/>
                <w:szCs w:val="18"/>
              </w:rPr>
              <w:t>mphA</w:t>
            </w:r>
            <w:r w:rsidRPr="00CB0056">
              <w:rPr>
                <w:rStyle w:val="Hyperlink"/>
                <w:noProof/>
                <w:sz w:val="18"/>
                <w:szCs w:val="18"/>
              </w:rPr>
              <w:t xml:space="preserve">) in the 10% or 0% influent samples. Clinker plots generated from a balanced, random sample of contigs bearing </w:t>
            </w:r>
            <w:r w:rsidRPr="00CB0056">
              <w:rPr>
                <w:rStyle w:val="Hyperlink"/>
                <w:i/>
                <w:iCs/>
                <w:noProof/>
                <w:sz w:val="18"/>
                <w:szCs w:val="18"/>
              </w:rPr>
              <w:t xml:space="preserve">mphA </w:t>
            </w:r>
            <w:r w:rsidRPr="00CB0056">
              <w:rPr>
                <w:rStyle w:val="Hyperlink"/>
                <w:noProof/>
                <w:sz w:val="18"/>
                <w:szCs w:val="18"/>
              </w:rPr>
              <w:t>predicted to be either native- or hospital-sewage specific. Interactive html of this plot is available in the online supplementary materials.</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_Toc148708564 \h </w:instrText>
            </w:r>
            <w:r w:rsidRPr="00CB0056">
              <w:rPr>
                <w:noProof/>
                <w:webHidden/>
                <w:sz w:val="18"/>
                <w:szCs w:val="18"/>
              </w:rPr>
            </w:r>
            <w:r w:rsidRPr="00CB0056">
              <w:rPr>
                <w:noProof/>
                <w:webHidden/>
                <w:sz w:val="18"/>
                <w:szCs w:val="18"/>
              </w:rPr>
              <w:fldChar w:fldCharType="separate"/>
            </w:r>
            <w:r w:rsidRPr="00CB0056">
              <w:rPr>
                <w:noProof/>
                <w:webHidden/>
                <w:sz w:val="18"/>
                <w:szCs w:val="18"/>
              </w:rPr>
              <w:t>6</w:t>
            </w:r>
            <w:r w:rsidRPr="00CB0056">
              <w:rPr>
                <w:noProof/>
                <w:webHidden/>
                <w:sz w:val="18"/>
                <w:szCs w:val="18"/>
              </w:rPr>
              <w:fldChar w:fldCharType="end"/>
            </w:r>
          </w:hyperlink>
        </w:p>
        <w:p w14:paraId="2046FD8A" w14:textId="5D73EE6C" w:rsidR="00CB0056" w:rsidRPr="00CB0056" w:rsidRDefault="00CB0056" w:rsidP="00CB0056">
          <w:pPr>
            <w:pStyle w:val="TOC1"/>
            <w:tabs>
              <w:tab w:val="right" w:pos="9350"/>
            </w:tabs>
            <w:spacing w:after="6" w:line="240" w:lineRule="auto"/>
            <w:rPr>
              <w:noProof/>
              <w:sz w:val="18"/>
              <w:szCs w:val="18"/>
            </w:rPr>
          </w:pPr>
          <w:hyperlink w:anchor="_Toc148708565" w:history="1">
            <w:r w:rsidRPr="00CB0056">
              <w:rPr>
                <w:rStyle w:val="Hyperlink"/>
                <w:noProof/>
                <w:sz w:val="18"/>
                <w:szCs w:val="18"/>
              </w:rPr>
              <w:t>Fig S9. Relative abundance of contigs through read mapping is concordant with the Kairos assess workflow predictions. (A) Summed relative abundances of contigs predicted by Kairos assess (as in Fig. 3) to be innate to the AS microbiome. (B) Summed relative abundances of contigs predicted to be innate to hospital sewage. (C) Summed relative abundances of contigs predicted to be associated with municipal sewage.</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_Toc148708565 \h </w:instrText>
            </w:r>
            <w:r w:rsidRPr="00CB0056">
              <w:rPr>
                <w:noProof/>
                <w:webHidden/>
                <w:sz w:val="18"/>
                <w:szCs w:val="18"/>
              </w:rPr>
            </w:r>
            <w:r w:rsidRPr="00CB0056">
              <w:rPr>
                <w:noProof/>
                <w:webHidden/>
                <w:sz w:val="18"/>
                <w:szCs w:val="18"/>
              </w:rPr>
              <w:fldChar w:fldCharType="separate"/>
            </w:r>
            <w:r w:rsidRPr="00CB0056">
              <w:rPr>
                <w:noProof/>
                <w:webHidden/>
                <w:sz w:val="18"/>
                <w:szCs w:val="18"/>
              </w:rPr>
              <w:t>7</w:t>
            </w:r>
            <w:r w:rsidRPr="00CB0056">
              <w:rPr>
                <w:noProof/>
                <w:webHidden/>
                <w:sz w:val="18"/>
                <w:szCs w:val="18"/>
              </w:rPr>
              <w:fldChar w:fldCharType="end"/>
            </w:r>
          </w:hyperlink>
        </w:p>
        <w:p w14:paraId="5E794F54" w14:textId="0EB3CCE4" w:rsidR="00CB0056" w:rsidRPr="00CB0056" w:rsidRDefault="00CB0056" w:rsidP="00CB0056">
          <w:pPr>
            <w:pStyle w:val="TOC1"/>
            <w:tabs>
              <w:tab w:val="right" w:pos="9350"/>
            </w:tabs>
            <w:spacing w:after="6" w:line="240" w:lineRule="auto"/>
            <w:rPr>
              <w:noProof/>
              <w:sz w:val="18"/>
              <w:szCs w:val="18"/>
            </w:rPr>
          </w:pPr>
          <w:hyperlink w:anchor="_Toc148708566" w:history="1">
            <w:r w:rsidRPr="00CB0056">
              <w:rPr>
                <w:rStyle w:val="Hyperlink"/>
                <w:noProof/>
                <w:sz w:val="18"/>
                <w:szCs w:val="18"/>
              </w:rPr>
              <w:t>Fig. S10. Overall structure and properties of hospital- and background municipal-sewage mobile resistance gene networks were similar. (A) Drug classes showed similar rankings in terms of neighborhood connectivity. (B) Individual resistance genes showed similar rankings in hospital sewage vs. native sewage. (C) Hospital sewage lacked many of the phyla associated with background municipal sewage.</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_Toc148708566 \h </w:instrText>
            </w:r>
            <w:r w:rsidRPr="00CB0056">
              <w:rPr>
                <w:noProof/>
                <w:webHidden/>
                <w:sz w:val="18"/>
                <w:szCs w:val="18"/>
              </w:rPr>
            </w:r>
            <w:r w:rsidRPr="00CB0056">
              <w:rPr>
                <w:noProof/>
                <w:webHidden/>
                <w:sz w:val="18"/>
                <w:szCs w:val="18"/>
              </w:rPr>
              <w:fldChar w:fldCharType="separate"/>
            </w:r>
            <w:r w:rsidRPr="00CB0056">
              <w:rPr>
                <w:noProof/>
                <w:webHidden/>
                <w:sz w:val="18"/>
                <w:szCs w:val="18"/>
              </w:rPr>
              <w:t>7</w:t>
            </w:r>
            <w:r w:rsidRPr="00CB0056">
              <w:rPr>
                <w:noProof/>
                <w:webHidden/>
                <w:sz w:val="18"/>
                <w:szCs w:val="18"/>
              </w:rPr>
              <w:fldChar w:fldCharType="end"/>
            </w:r>
          </w:hyperlink>
        </w:p>
        <w:p w14:paraId="6EE52C32" w14:textId="12E1AC76" w:rsidR="00CB0056" w:rsidRPr="00CB0056" w:rsidRDefault="00CB0056" w:rsidP="00CB0056">
          <w:pPr>
            <w:pStyle w:val="TOC1"/>
            <w:tabs>
              <w:tab w:val="right" w:pos="9350"/>
            </w:tabs>
            <w:spacing w:after="6" w:line="240" w:lineRule="auto"/>
            <w:rPr>
              <w:noProof/>
              <w:sz w:val="18"/>
              <w:szCs w:val="18"/>
            </w:rPr>
          </w:pPr>
          <w:hyperlink w:anchor="_Toc148708567" w:history="1">
            <w:r w:rsidRPr="00CB0056">
              <w:rPr>
                <w:rStyle w:val="Hyperlink"/>
                <w:noProof/>
                <w:sz w:val="18"/>
                <w:szCs w:val="18"/>
              </w:rPr>
              <w:t>Fig. S11. Experimental and logic flow diagram for distinguishing fate of hospital and native-sewage resistance genes as in Fig. 4G. “Attenuated” genes are those present in A (day 6 influent/feed) but not B (day 9 influent/feed) or C (AS on the last day of sampling). “Persistent” genes are those present in A and C but not B.</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_Toc148708567 \h </w:instrText>
            </w:r>
            <w:r w:rsidRPr="00CB0056">
              <w:rPr>
                <w:noProof/>
                <w:webHidden/>
                <w:sz w:val="18"/>
                <w:szCs w:val="18"/>
              </w:rPr>
            </w:r>
            <w:r w:rsidRPr="00CB0056">
              <w:rPr>
                <w:noProof/>
                <w:webHidden/>
                <w:sz w:val="18"/>
                <w:szCs w:val="18"/>
              </w:rPr>
              <w:fldChar w:fldCharType="separate"/>
            </w:r>
            <w:r w:rsidRPr="00CB0056">
              <w:rPr>
                <w:noProof/>
                <w:webHidden/>
                <w:sz w:val="18"/>
                <w:szCs w:val="18"/>
              </w:rPr>
              <w:t>8</w:t>
            </w:r>
            <w:r w:rsidRPr="00CB0056">
              <w:rPr>
                <w:noProof/>
                <w:webHidden/>
                <w:sz w:val="18"/>
                <w:szCs w:val="18"/>
              </w:rPr>
              <w:fldChar w:fldCharType="end"/>
            </w:r>
          </w:hyperlink>
        </w:p>
        <w:p w14:paraId="68DD5C78" w14:textId="626F38AE" w:rsidR="00CB0056" w:rsidRPr="00CB0056" w:rsidRDefault="00CB0056" w:rsidP="00CB0056">
          <w:pPr>
            <w:pStyle w:val="TOC1"/>
            <w:tabs>
              <w:tab w:val="right" w:pos="9350"/>
            </w:tabs>
            <w:spacing w:after="6" w:line="240" w:lineRule="auto"/>
            <w:rPr>
              <w:noProof/>
              <w:sz w:val="18"/>
              <w:szCs w:val="18"/>
            </w:rPr>
          </w:pPr>
          <w:hyperlink w:anchor="_Toc148708568" w:history="1">
            <w:r w:rsidRPr="00CB0056">
              <w:rPr>
                <w:rStyle w:val="Hyperlink"/>
                <w:noProof/>
                <w:sz w:val="18"/>
                <w:szCs w:val="18"/>
              </w:rPr>
              <w:t>Fig. S12. Microdiversity-level disparity in the fate of hospital and native-sewage associated resistance genes. Determined using the Kairos assess workflow and logic described in Fig. S11. Persistent contigs were considered those still detectable after several days of operation. Attenuated contigs were those that were not detected in AS following several days of operation. Native contigs are described as those only detected in AS.</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_Toc148708568 \h </w:instrText>
            </w:r>
            <w:r w:rsidRPr="00CB0056">
              <w:rPr>
                <w:noProof/>
                <w:webHidden/>
                <w:sz w:val="18"/>
                <w:szCs w:val="18"/>
              </w:rPr>
            </w:r>
            <w:r w:rsidRPr="00CB0056">
              <w:rPr>
                <w:noProof/>
                <w:webHidden/>
                <w:sz w:val="18"/>
                <w:szCs w:val="18"/>
              </w:rPr>
              <w:fldChar w:fldCharType="separate"/>
            </w:r>
            <w:r w:rsidRPr="00CB0056">
              <w:rPr>
                <w:noProof/>
                <w:webHidden/>
                <w:sz w:val="18"/>
                <w:szCs w:val="18"/>
              </w:rPr>
              <w:t>8</w:t>
            </w:r>
            <w:r w:rsidRPr="00CB0056">
              <w:rPr>
                <w:noProof/>
                <w:webHidden/>
                <w:sz w:val="18"/>
                <w:szCs w:val="18"/>
              </w:rPr>
              <w:fldChar w:fldCharType="end"/>
            </w:r>
          </w:hyperlink>
        </w:p>
        <w:p w14:paraId="0F314D6D" w14:textId="4A11D284" w:rsidR="00CB0056" w:rsidRPr="00CB0056" w:rsidRDefault="00CB0056" w:rsidP="00CB0056">
          <w:pPr>
            <w:pStyle w:val="TOC1"/>
            <w:tabs>
              <w:tab w:val="right" w:pos="9350"/>
            </w:tabs>
            <w:spacing w:after="6" w:line="240" w:lineRule="auto"/>
            <w:rPr>
              <w:noProof/>
              <w:sz w:val="18"/>
              <w:szCs w:val="18"/>
            </w:rPr>
          </w:pPr>
          <w:hyperlink w:anchor="_Toc148708569" w:history="1">
            <w:r w:rsidRPr="00CB0056">
              <w:rPr>
                <w:rStyle w:val="Hyperlink"/>
                <w:noProof/>
                <w:sz w:val="18"/>
                <w:szCs w:val="18"/>
              </w:rPr>
              <w:t>Fig. S13. Hosts of the genomes associated with attenuated resistance genes. (A) is partitioned by fraction. (B) is partitioned by date category associated with sampling. ML: mixed liquor or activated sludge. FE: final effluent. FEED: feed or influent sewage.</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_Toc148708569 \h </w:instrText>
            </w:r>
            <w:r w:rsidRPr="00CB0056">
              <w:rPr>
                <w:noProof/>
                <w:webHidden/>
                <w:sz w:val="18"/>
                <w:szCs w:val="18"/>
              </w:rPr>
            </w:r>
            <w:r w:rsidRPr="00CB0056">
              <w:rPr>
                <w:noProof/>
                <w:webHidden/>
                <w:sz w:val="18"/>
                <w:szCs w:val="18"/>
              </w:rPr>
              <w:fldChar w:fldCharType="separate"/>
            </w:r>
            <w:r w:rsidRPr="00CB0056">
              <w:rPr>
                <w:noProof/>
                <w:webHidden/>
                <w:sz w:val="18"/>
                <w:szCs w:val="18"/>
              </w:rPr>
              <w:t>9</w:t>
            </w:r>
            <w:r w:rsidRPr="00CB0056">
              <w:rPr>
                <w:noProof/>
                <w:webHidden/>
                <w:sz w:val="18"/>
                <w:szCs w:val="18"/>
              </w:rPr>
              <w:fldChar w:fldCharType="end"/>
            </w:r>
          </w:hyperlink>
        </w:p>
        <w:p w14:paraId="7173FC4D" w14:textId="00E06455" w:rsidR="00CB0056" w:rsidRPr="00CB0056" w:rsidRDefault="00CB0056" w:rsidP="00CB0056">
          <w:pPr>
            <w:pStyle w:val="TOC1"/>
            <w:tabs>
              <w:tab w:val="right" w:pos="9350"/>
            </w:tabs>
            <w:spacing w:after="6" w:line="240" w:lineRule="auto"/>
            <w:rPr>
              <w:noProof/>
              <w:sz w:val="18"/>
              <w:szCs w:val="18"/>
            </w:rPr>
          </w:pPr>
          <w:hyperlink w:anchor="_Toc148708570" w:history="1">
            <w:r w:rsidRPr="00CB0056">
              <w:rPr>
                <w:rStyle w:val="Hyperlink"/>
                <w:noProof/>
                <w:sz w:val="18"/>
                <w:szCs w:val="18"/>
              </w:rPr>
              <w:t>Fig. S14. Hosts of the genomes associated with persistent resistance genes. (A) is partitioned by fraction. (B) is partitioned by date category associated with sampling. ML: mixed liquor or activated sludge. FE: final effluent. FEED: feed or influent sewage.</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_Toc148708570 \h </w:instrText>
            </w:r>
            <w:r w:rsidRPr="00CB0056">
              <w:rPr>
                <w:noProof/>
                <w:webHidden/>
                <w:sz w:val="18"/>
                <w:szCs w:val="18"/>
              </w:rPr>
            </w:r>
            <w:r w:rsidRPr="00CB0056">
              <w:rPr>
                <w:noProof/>
                <w:webHidden/>
                <w:sz w:val="18"/>
                <w:szCs w:val="18"/>
              </w:rPr>
              <w:fldChar w:fldCharType="separate"/>
            </w:r>
            <w:r w:rsidRPr="00CB0056">
              <w:rPr>
                <w:noProof/>
                <w:webHidden/>
                <w:sz w:val="18"/>
                <w:szCs w:val="18"/>
              </w:rPr>
              <w:t>10</w:t>
            </w:r>
            <w:r w:rsidRPr="00CB0056">
              <w:rPr>
                <w:noProof/>
                <w:webHidden/>
                <w:sz w:val="18"/>
                <w:szCs w:val="18"/>
              </w:rPr>
              <w:fldChar w:fldCharType="end"/>
            </w:r>
          </w:hyperlink>
        </w:p>
        <w:p w14:paraId="09A30E89" w14:textId="263D3C0F" w:rsidR="00CB0056" w:rsidRPr="00CB0056" w:rsidRDefault="00CB0056" w:rsidP="00CB0056">
          <w:pPr>
            <w:pStyle w:val="TOC1"/>
            <w:tabs>
              <w:tab w:val="right" w:pos="9350"/>
            </w:tabs>
            <w:spacing w:after="6" w:line="240" w:lineRule="auto"/>
            <w:rPr>
              <w:noProof/>
              <w:sz w:val="18"/>
              <w:szCs w:val="18"/>
            </w:rPr>
          </w:pPr>
          <w:hyperlink w:anchor="_Toc148708571" w:history="1">
            <w:r w:rsidRPr="00CB0056">
              <w:rPr>
                <w:rStyle w:val="Hyperlink"/>
                <w:noProof/>
                <w:sz w:val="18"/>
                <w:szCs w:val="18"/>
              </w:rPr>
              <w:t>Fig. S15. Putative gene-sharing or HGT network of resistance genes. Nodes are taxa and edges are identical proteins found in contigs found predicted to be derived from those taxa.</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_Toc148708571 \h </w:instrText>
            </w:r>
            <w:r w:rsidRPr="00CB0056">
              <w:rPr>
                <w:noProof/>
                <w:webHidden/>
                <w:sz w:val="18"/>
                <w:szCs w:val="18"/>
              </w:rPr>
            </w:r>
            <w:r w:rsidRPr="00CB0056">
              <w:rPr>
                <w:noProof/>
                <w:webHidden/>
                <w:sz w:val="18"/>
                <w:szCs w:val="18"/>
              </w:rPr>
              <w:fldChar w:fldCharType="separate"/>
            </w:r>
            <w:r w:rsidRPr="00CB0056">
              <w:rPr>
                <w:noProof/>
                <w:webHidden/>
                <w:sz w:val="18"/>
                <w:szCs w:val="18"/>
              </w:rPr>
              <w:t>11</w:t>
            </w:r>
            <w:r w:rsidRPr="00CB0056">
              <w:rPr>
                <w:noProof/>
                <w:webHidden/>
                <w:sz w:val="18"/>
                <w:szCs w:val="18"/>
              </w:rPr>
              <w:fldChar w:fldCharType="end"/>
            </w:r>
          </w:hyperlink>
        </w:p>
        <w:p w14:paraId="4F715B49" w14:textId="34297CF6" w:rsidR="00CB0056" w:rsidRPr="00CB0056" w:rsidRDefault="00CB0056" w:rsidP="00CB0056">
          <w:pPr>
            <w:pStyle w:val="TOC1"/>
            <w:tabs>
              <w:tab w:val="right" w:pos="9350"/>
            </w:tabs>
            <w:spacing w:after="6" w:line="240" w:lineRule="auto"/>
            <w:rPr>
              <w:noProof/>
              <w:sz w:val="18"/>
              <w:szCs w:val="18"/>
            </w:rPr>
          </w:pPr>
          <w:hyperlink w:anchor="_Toc148708572" w:history="1">
            <w:r w:rsidRPr="00CB0056">
              <w:rPr>
                <w:rStyle w:val="Hyperlink"/>
                <w:noProof/>
                <w:sz w:val="18"/>
                <w:szCs w:val="18"/>
              </w:rPr>
              <w:t xml:space="preserve">Fig. S16. Contigs associated with the putative </w:t>
            </w:r>
            <w:r w:rsidRPr="00CB0056">
              <w:rPr>
                <w:rStyle w:val="Hyperlink"/>
                <w:i/>
                <w:iCs/>
                <w:noProof/>
                <w:sz w:val="18"/>
                <w:szCs w:val="18"/>
              </w:rPr>
              <w:t xml:space="preserve">in situ </w:t>
            </w:r>
            <w:r w:rsidRPr="00CB0056">
              <w:rPr>
                <w:rStyle w:val="Hyperlink"/>
                <w:noProof/>
                <w:sz w:val="18"/>
                <w:szCs w:val="18"/>
              </w:rPr>
              <w:t xml:space="preserve">transfer of </w:t>
            </w:r>
            <w:r w:rsidRPr="00CB0056">
              <w:rPr>
                <w:rStyle w:val="Hyperlink"/>
                <w:i/>
                <w:iCs/>
                <w:noProof/>
                <w:sz w:val="18"/>
                <w:szCs w:val="18"/>
              </w:rPr>
              <w:t xml:space="preserve">mphA. </w:t>
            </w:r>
            <w:r w:rsidRPr="00CB0056">
              <w:rPr>
                <w:rStyle w:val="Hyperlink"/>
                <w:noProof/>
                <w:sz w:val="18"/>
                <w:szCs w:val="18"/>
              </w:rPr>
              <w:t xml:space="preserve">Star indicates position of </w:t>
            </w:r>
            <w:r w:rsidRPr="00CB0056">
              <w:rPr>
                <w:rStyle w:val="Hyperlink"/>
                <w:i/>
                <w:iCs/>
                <w:noProof/>
                <w:sz w:val="18"/>
                <w:szCs w:val="18"/>
              </w:rPr>
              <w:t>mphA</w:t>
            </w:r>
            <w:r w:rsidRPr="00CB0056">
              <w:rPr>
                <w:rStyle w:val="Hyperlink"/>
                <w:noProof/>
                <w:sz w:val="18"/>
                <w:szCs w:val="18"/>
              </w:rPr>
              <w:t>. Interactive html of this plot is available in the online supplementary materials.</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_Toc148708572 \h </w:instrText>
            </w:r>
            <w:r w:rsidRPr="00CB0056">
              <w:rPr>
                <w:noProof/>
                <w:webHidden/>
                <w:sz w:val="18"/>
                <w:szCs w:val="18"/>
              </w:rPr>
            </w:r>
            <w:r w:rsidRPr="00CB0056">
              <w:rPr>
                <w:noProof/>
                <w:webHidden/>
                <w:sz w:val="18"/>
                <w:szCs w:val="18"/>
              </w:rPr>
              <w:fldChar w:fldCharType="separate"/>
            </w:r>
            <w:r w:rsidRPr="00CB0056">
              <w:rPr>
                <w:noProof/>
                <w:webHidden/>
                <w:sz w:val="18"/>
                <w:szCs w:val="18"/>
              </w:rPr>
              <w:t>12</w:t>
            </w:r>
            <w:r w:rsidRPr="00CB0056">
              <w:rPr>
                <w:noProof/>
                <w:webHidden/>
                <w:sz w:val="18"/>
                <w:szCs w:val="18"/>
              </w:rPr>
              <w:fldChar w:fldCharType="end"/>
            </w:r>
          </w:hyperlink>
        </w:p>
        <w:p w14:paraId="4AC7DE3B" w14:textId="1857385B" w:rsidR="00CB0056" w:rsidRPr="00CB0056" w:rsidRDefault="00CB0056" w:rsidP="00CB0056">
          <w:pPr>
            <w:pStyle w:val="TOC1"/>
            <w:tabs>
              <w:tab w:val="right" w:pos="9350"/>
            </w:tabs>
            <w:spacing w:after="6" w:line="240" w:lineRule="auto"/>
            <w:rPr>
              <w:noProof/>
              <w:sz w:val="18"/>
              <w:szCs w:val="18"/>
            </w:rPr>
          </w:pPr>
          <w:hyperlink w:anchor="_Toc148708573" w:history="1">
            <w:r w:rsidRPr="00CB0056">
              <w:rPr>
                <w:rStyle w:val="Hyperlink"/>
                <w:noProof/>
                <w:sz w:val="18"/>
                <w:szCs w:val="18"/>
              </w:rPr>
              <w:t xml:space="preserve">Fig. S17. Contigs were detected that predicted multiple potential pathways of </w:t>
            </w:r>
            <w:r w:rsidRPr="00CB0056">
              <w:rPr>
                <w:rStyle w:val="Hyperlink"/>
                <w:i/>
                <w:iCs/>
                <w:noProof/>
                <w:sz w:val="18"/>
                <w:szCs w:val="18"/>
              </w:rPr>
              <w:t xml:space="preserve">in situ </w:t>
            </w:r>
            <w:r w:rsidRPr="00CB0056">
              <w:rPr>
                <w:rStyle w:val="Hyperlink"/>
                <w:noProof/>
                <w:sz w:val="18"/>
                <w:szCs w:val="18"/>
              </w:rPr>
              <w:t xml:space="preserve">transfers of </w:t>
            </w:r>
            <w:r w:rsidRPr="00CB0056">
              <w:rPr>
                <w:rStyle w:val="Hyperlink"/>
                <w:i/>
                <w:iCs/>
                <w:noProof/>
                <w:sz w:val="18"/>
                <w:szCs w:val="18"/>
              </w:rPr>
              <w:t xml:space="preserve">sul2. </w:t>
            </w:r>
            <w:r w:rsidRPr="00CB0056">
              <w:rPr>
                <w:rStyle w:val="Hyperlink"/>
                <w:noProof/>
                <w:sz w:val="18"/>
                <w:szCs w:val="18"/>
              </w:rPr>
              <w:t xml:space="preserve">Start indicates position of </w:t>
            </w:r>
            <w:r w:rsidRPr="00CB0056">
              <w:rPr>
                <w:rStyle w:val="Hyperlink"/>
                <w:i/>
                <w:iCs/>
                <w:noProof/>
                <w:sz w:val="18"/>
                <w:szCs w:val="18"/>
              </w:rPr>
              <w:t xml:space="preserve">sul2. </w:t>
            </w:r>
            <w:r w:rsidRPr="00CB0056">
              <w:rPr>
                <w:rStyle w:val="Hyperlink"/>
                <w:noProof/>
                <w:sz w:val="18"/>
                <w:szCs w:val="18"/>
              </w:rPr>
              <w:t>Interactive html of this plot is available in the online supplementary materials.</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_Toc148708573 \h </w:instrText>
            </w:r>
            <w:r w:rsidRPr="00CB0056">
              <w:rPr>
                <w:noProof/>
                <w:webHidden/>
                <w:sz w:val="18"/>
                <w:szCs w:val="18"/>
              </w:rPr>
            </w:r>
            <w:r w:rsidRPr="00CB0056">
              <w:rPr>
                <w:noProof/>
                <w:webHidden/>
                <w:sz w:val="18"/>
                <w:szCs w:val="18"/>
              </w:rPr>
              <w:fldChar w:fldCharType="separate"/>
            </w:r>
            <w:r w:rsidRPr="00CB0056">
              <w:rPr>
                <w:noProof/>
                <w:webHidden/>
                <w:sz w:val="18"/>
                <w:szCs w:val="18"/>
              </w:rPr>
              <w:t>13</w:t>
            </w:r>
            <w:r w:rsidRPr="00CB0056">
              <w:rPr>
                <w:noProof/>
                <w:webHidden/>
                <w:sz w:val="18"/>
                <w:szCs w:val="18"/>
              </w:rPr>
              <w:fldChar w:fldCharType="end"/>
            </w:r>
          </w:hyperlink>
        </w:p>
        <w:p w14:paraId="70A547AF" w14:textId="1F22BDAD" w:rsidR="00CB0056" w:rsidRPr="00CB0056" w:rsidRDefault="00CB0056" w:rsidP="00CB0056">
          <w:pPr>
            <w:pStyle w:val="TOC1"/>
            <w:tabs>
              <w:tab w:val="right" w:pos="9350"/>
            </w:tabs>
            <w:spacing w:after="6" w:line="240" w:lineRule="auto"/>
            <w:rPr>
              <w:noProof/>
              <w:sz w:val="18"/>
              <w:szCs w:val="18"/>
            </w:rPr>
          </w:pPr>
          <w:hyperlink w:anchor="_Toc148708574" w:history="1">
            <w:r w:rsidRPr="00CB0056">
              <w:rPr>
                <w:rStyle w:val="Hyperlink"/>
                <w:noProof/>
                <w:sz w:val="18"/>
                <w:szCs w:val="18"/>
              </w:rPr>
              <w:t xml:space="preserve">Fig. S18. Putative </w:t>
            </w:r>
            <w:r w:rsidRPr="00CB0056">
              <w:rPr>
                <w:rStyle w:val="Hyperlink"/>
                <w:i/>
                <w:iCs/>
                <w:noProof/>
                <w:sz w:val="18"/>
                <w:szCs w:val="18"/>
              </w:rPr>
              <w:t xml:space="preserve">in situ </w:t>
            </w:r>
            <w:r w:rsidRPr="00CB0056">
              <w:rPr>
                <w:rStyle w:val="Hyperlink"/>
                <w:noProof/>
                <w:sz w:val="18"/>
                <w:szCs w:val="18"/>
              </w:rPr>
              <w:t xml:space="preserve">HGT of </w:t>
            </w:r>
            <w:r w:rsidRPr="00CB0056">
              <w:rPr>
                <w:rStyle w:val="Hyperlink"/>
                <w:i/>
                <w:iCs/>
                <w:noProof/>
                <w:sz w:val="18"/>
                <w:szCs w:val="18"/>
              </w:rPr>
              <w:t xml:space="preserve">sul1 </w:t>
            </w:r>
            <w:r w:rsidRPr="00CB0056">
              <w:rPr>
                <w:rStyle w:val="Hyperlink"/>
                <w:noProof/>
                <w:sz w:val="18"/>
                <w:szCs w:val="18"/>
              </w:rPr>
              <w:t>contigs. Contigs align against edges meaning that the taxonomic assignment underlying its status as an HGT may be inaccurate and/or uncertain. Interactive html of this plot is available in the online supplementary materials.</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_Toc148708574 \h </w:instrText>
            </w:r>
            <w:r w:rsidRPr="00CB0056">
              <w:rPr>
                <w:noProof/>
                <w:webHidden/>
                <w:sz w:val="18"/>
                <w:szCs w:val="18"/>
              </w:rPr>
            </w:r>
            <w:r w:rsidRPr="00CB0056">
              <w:rPr>
                <w:noProof/>
                <w:webHidden/>
                <w:sz w:val="18"/>
                <w:szCs w:val="18"/>
              </w:rPr>
              <w:fldChar w:fldCharType="separate"/>
            </w:r>
            <w:r w:rsidRPr="00CB0056">
              <w:rPr>
                <w:noProof/>
                <w:webHidden/>
                <w:sz w:val="18"/>
                <w:szCs w:val="18"/>
              </w:rPr>
              <w:t>13</w:t>
            </w:r>
            <w:r w:rsidRPr="00CB0056">
              <w:rPr>
                <w:noProof/>
                <w:webHidden/>
                <w:sz w:val="18"/>
                <w:szCs w:val="18"/>
              </w:rPr>
              <w:fldChar w:fldCharType="end"/>
            </w:r>
          </w:hyperlink>
        </w:p>
        <w:p w14:paraId="0FBC0501" w14:textId="4504FC19" w:rsidR="00CB0056" w:rsidRPr="00CB0056" w:rsidRDefault="00CB0056" w:rsidP="00CB0056">
          <w:pPr>
            <w:pStyle w:val="TOC1"/>
            <w:tabs>
              <w:tab w:val="right" w:pos="9350"/>
            </w:tabs>
            <w:spacing w:after="6" w:line="240" w:lineRule="auto"/>
            <w:rPr>
              <w:noProof/>
              <w:sz w:val="18"/>
              <w:szCs w:val="18"/>
            </w:rPr>
          </w:pPr>
          <w:hyperlink w:anchor="_Toc148708575" w:history="1">
            <w:r w:rsidRPr="00CB0056">
              <w:rPr>
                <w:rStyle w:val="Hyperlink"/>
                <w:noProof/>
                <w:sz w:val="18"/>
                <w:szCs w:val="18"/>
              </w:rPr>
              <w:t xml:space="preserve">Fig. S19. Example nanopore read alignment to both </w:t>
            </w:r>
            <w:r w:rsidRPr="00CB0056">
              <w:rPr>
                <w:rStyle w:val="Hyperlink"/>
                <w:i/>
                <w:iCs/>
                <w:noProof/>
                <w:sz w:val="18"/>
                <w:szCs w:val="18"/>
              </w:rPr>
              <w:t xml:space="preserve">Myxococcota </w:t>
            </w:r>
            <w:r w:rsidRPr="00CB0056">
              <w:rPr>
                <w:rStyle w:val="Hyperlink"/>
                <w:noProof/>
                <w:sz w:val="18"/>
                <w:szCs w:val="18"/>
              </w:rPr>
              <w:t xml:space="preserve">and </w:t>
            </w:r>
            <w:r w:rsidRPr="00CB0056">
              <w:rPr>
                <w:rStyle w:val="Hyperlink"/>
                <w:i/>
                <w:iCs/>
                <w:noProof/>
                <w:sz w:val="18"/>
                <w:szCs w:val="18"/>
              </w:rPr>
              <w:t xml:space="preserve">Enterobacterales </w:t>
            </w:r>
            <w:r w:rsidRPr="00CB0056">
              <w:rPr>
                <w:rStyle w:val="Hyperlink"/>
                <w:noProof/>
                <w:sz w:val="18"/>
                <w:szCs w:val="18"/>
              </w:rPr>
              <w:t>genomes. The nanopore read here (</w:t>
            </w:r>
            <w:r w:rsidRPr="00CB0056">
              <w:rPr>
                <w:rStyle w:val="Hyperlink"/>
                <w:rFonts w:ascii="Courier New" w:hAnsi="Courier New" w:cs="Courier New"/>
                <w:noProof/>
                <w:sz w:val="18"/>
                <w:szCs w:val="18"/>
              </w:rPr>
              <w:t>6de60e4c-c959-472c-93f4-1fe535ef4dd0)</w:t>
            </w:r>
            <w:r w:rsidRPr="00CB0056">
              <w:rPr>
                <w:rStyle w:val="Hyperlink"/>
                <w:noProof/>
                <w:sz w:val="18"/>
                <w:szCs w:val="18"/>
              </w:rPr>
              <w:t xml:space="preserve">encodes </w:t>
            </w:r>
            <w:r w:rsidRPr="00CB0056">
              <w:rPr>
                <w:rStyle w:val="Hyperlink"/>
                <w:i/>
                <w:iCs/>
                <w:noProof/>
                <w:sz w:val="18"/>
                <w:szCs w:val="18"/>
              </w:rPr>
              <w:t xml:space="preserve">mphA </w:t>
            </w:r>
            <w:r w:rsidRPr="00CB0056">
              <w:rPr>
                <w:rStyle w:val="Hyperlink"/>
                <w:noProof/>
                <w:sz w:val="18"/>
                <w:szCs w:val="18"/>
              </w:rPr>
              <w:t>as well as phage genes. Alignment details are provided in Extended Data 1.</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_Toc148708575 \h </w:instrText>
            </w:r>
            <w:r w:rsidRPr="00CB0056">
              <w:rPr>
                <w:noProof/>
                <w:webHidden/>
                <w:sz w:val="18"/>
                <w:szCs w:val="18"/>
              </w:rPr>
            </w:r>
            <w:r w:rsidRPr="00CB0056">
              <w:rPr>
                <w:noProof/>
                <w:webHidden/>
                <w:sz w:val="18"/>
                <w:szCs w:val="18"/>
              </w:rPr>
              <w:fldChar w:fldCharType="separate"/>
            </w:r>
            <w:r w:rsidRPr="00CB0056">
              <w:rPr>
                <w:noProof/>
                <w:webHidden/>
                <w:sz w:val="18"/>
                <w:szCs w:val="18"/>
              </w:rPr>
              <w:t>14</w:t>
            </w:r>
            <w:r w:rsidRPr="00CB0056">
              <w:rPr>
                <w:noProof/>
                <w:webHidden/>
                <w:sz w:val="18"/>
                <w:szCs w:val="18"/>
              </w:rPr>
              <w:fldChar w:fldCharType="end"/>
            </w:r>
          </w:hyperlink>
        </w:p>
        <w:p w14:paraId="3B18B7BA" w14:textId="4DB50781" w:rsidR="00CB0056" w:rsidRPr="00CB0056" w:rsidRDefault="00CB0056" w:rsidP="00CB0056">
          <w:pPr>
            <w:pStyle w:val="TOC1"/>
            <w:tabs>
              <w:tab w:val="right" w:pos="9350"/>
            </w:tabs>
            <w:spacing w:after="6" w:line="240" w:lineRule="auto"/>
            <w:rPr>
              <w:noProof/>
              <w:sz w:val="18"/>
              <w:szCs w:val="18"/>
            </w:rPr>
          </w:pPr>
          <w:hyperlink w:anchor="_Toc148708576" w:history="1">
            <w:r w:rsidRPr="00CB0056">
              <w:rPr>
                <w:rStyle w:val="Hyperlink"/>
                <w:noProof/>
                <w:sz w:val="18"/>
                <w:szCs w:val="18"/>
              </w:rPr>
              <w:t>Table S9. Hits to myxophage derived from CP064980.1.</w:t>
            </w:r>
            <w:r w:rsidRPr="00CB0056">
              <w:rPr>
                <w:noProof/>
                <w:webHidden/>
                <w:sz w:val="18"/>
                <w:szCs w:val="18"/>
              </w:rPr>
              <w:tab/>
            </w:r>
            <w:r w:rsidRPr="00CB0056">
              <w:rPr>
                <w:noProof/>
                <w:webHidden/>
                <w:sz w:val="18"/>
                <w:szCs w:val="18"/>
              </w:rPr>
              <w:fldChar w:fldCharType="begin"/>
            </w:r>
            <w:r w:rsidRPr="00CB0056">
              <w:rPr>
                <w:noProof/>
                <w:webHidden/>
                <w:sz w:val="18"/>
                <w:szCs w:val="18"/>
              </w:rPr>
              <w:instrText xml:space="preserve"> PAGEREF _Toc148708576 \h </w:instrText>
            </w:r>
            <w:r w:rsidRPr="00CB0056">
              <w:rPr>
                <w:noProof/>
                <w:webHidden/>
                <w:sz w:val="18"/>
                <w:szCs w:val="18"/>
              </w:rPr>
            </w:r>
            <w:r w:rsidRPr="00CB0056">
              <w:rPr>
                <w:noProof/>
                <w:webHidden/>
                <w:sz w:val="18"/>
                <w:szCs w:val="18"/>
              </w:rPr>
              <w:fldChar w:fldCharType="separate"/>
            </w:r>
            <w:r w:rsidRPr="00CB0056">
              <w:rPr>
                <w:noProof/>
                <w:webHidden/>
                <w:sz w:val="18"/>
                <w:szCs w:val="18"/>
              </w:rPr>
              <w:t>14</w:t>
            </w:r>
            <w:r w:rsidRPr="00CB0056">
              <w:rPr>
                <w:noProof/>
                <w:webHidden/>
                <w:sz w:val="18"/>
                <w:szCs w:val="18"/>
              </w:rPr>
              <w:fldChar w:fldCharType="end"/>
            </w:r>
          </w:hyperlink>
        </w:p>
        <w:p w14:paraId="770495BD" w14:textId="34EDC2EB" w:rsidR="00CB0056" w:rsidRPr="00CB0056" w:rsidRDefault="00CB0056" w:rsidP="00CB0056">
          <w:pPr>
            <w:spacing w:after="6" w:line="240" w:lineRule="auto"/>
            <w:rPr>
              <w:sz w:val="18"/>
              <w:szCs w:val="18"/>
            </w:rPr>
          </w:pPr>
          <w:r w:rsidRPr="00CB0056">
            <w:rPr>
              <w:b/>
              <w:bCs/>
              <w:noProof/>
              <w:sz w:val="18"/>
              <w:szCs w:val="18"/>
            </w:rPr>
            <w:fldChar w:fldCharType="end"/>
          </w:r>
        </w:p>
      </w:sdtContent>
    </w:sdt>
    <w:p w14:paraId="450D46D4" w14:textId="77777777" w:rsidR="00CB0056" w:rsidRPr="00CB0056" w:rsidRDefault="00CB0056" w:rsidP="00CB0056">
      <w:pPr>
        <w:spacing w:line="240" w:lineRule="auto"/>
        <w:ind w:left="720"/>
        <w:jc w:val="center"/>
        <w:rPr>
          <w:sz w:val="18"/>
          <w:szCs w:val="18"/>
        </w:rPr>
      </w:pPr>
    </w:p>
    <w:p w14:paraId="7CBF9844" w14:textId="11232B14" w:rsidR="00BE1E17" w:rsidRPr="00571C9B" w:rsidRDefault="00BE1E17" w:rsidP="00CB0056">
      <w:pPr>
        <w:pStyle w:val="Title"/>
        <w:spacing w:line="240" w:lineRule="auto"/>
        <w:jc w:val="center"/>
        <w:rPr>
          <w:sz w:val="36"/>
          <w:szCs w:val="36"/>
        </w:rPr>
      </w:pPr>
      <w:r w:rsidRPr="00080EE7">
        <w:rPr>
          <w:sz w:val="20"/>
          <w:szCs w:val="20"/>
          <w:vertAlign w:val="superscript"/>
        </w:rPr>
        <w:br w:type="page"/>
      </w:r>
      <w:r w:rsidR="00A0005F" w:rsidRPr="00A0005F">
        <w:rPr>
          <w:sz w:val="36"/>
          <w:szCs w:val="36"/>
        </w:rPr>
        <w:lastRenderedPageBreak/>
        <w:t>Supplementary Information</w:t>
      </w:r>
    </w:p>
    <w:p w14:paraId="54CB5970" w14:textId="0ECA9E05" w:rsidR="009956FC" w:rsidRDefault="009956FC"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jc w:val="center"/>
        <w:rPr>
          <w:sz w:val="20"/>
          <w:szCs w:val="20"/>
          <w:vertAlign w:val="superscript"/>
        </w:rPr>
      </w:pPr>
      <w:r w:rsidRPr="00080EE7">
        <w:rPr>
          <w:noProof/>
          <w:sz w:val="22"/>
          <w:szCs w:val="22"/>
        </w:rPr>
        <w:drawing>
          <wp:inline distT="0" distB="0" distL="0" distR="0" wp14:anchorId="0E1CD0D4" wp14:editId="02841289">
            <wp:extent cx="4876800" cy="2652395"/>
            <wp:effectExtent l="0" t="0" r="0" b="0"/>
            <wp:docPr id="1313099447" name="Picture 1313099447" descr="Chart&#10;&#10;Description automatically generated">
              <a:extLst xmlns:a="http://schemas.openxmlformats.org/drawingml/2006/main">
                <a:ext uri="{FF2B5EF4-FFF2-40B4-BE49-F238E27FC236}">
                  <a16:creationId xmlns:a16="http://schemas.microsoft.com/office/drawing/2014/main" id="{CE1EB7B0-B3D4-E253-EC7B-55519FEF12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Picture 2" descr="Chart&#10;&#10;Description automatically generated">
                      <a:extLst>
                        <a:ext uri="{FF2B5EF4-FFF2-40B4-BE49-F238E27FC236}">
                          <a16:creationId xmlns:a16="http://schemas.microsoft.com/office/drawing/2014/main" id="{CE1EB7B0-B3D4-E253-EC7B-55519FEF1282}"/>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t="6650" b="5231"/>
                    <a:stretch>
                      <a:fillRect/>
                    </a:stretch>
                  </pic:blipFill>
                  <pic:spPr bwMode="auto">
                    <a:xfrm>
                      <a:off x="0" y="0"/>
                      <a:ext cx="4876800" cy="2652395"/>
                    </a:xfrm>
                    <a:prstGeom prst="rect">
                      <a:avLst/>
                    </a:prstGeom>
                    <a:noFill/>
                  </pic:spPr>
                </pic:pic>
              </a:graphicData>
            </a:graphic>
          </wp:inline>
        </w:drawing>
      </w:r>
    </w:p>
    <w:p w14:paraId="2C7F306C" w14:textId="77777777" w:rsidR="009956FC" w:rsidRDefault="009956FC"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jc w:val="center"/>
        <w:rPr>
          <w:sz w:val="20"/>
          <w:szCs w:val="20"/>
          <w:vertAlign w:val="superscript"/>
        </w:rPr>
      </w:pPr>
    </w:p>
    <w:p w14:paraId="5F4D5291" w14:textId="6ABA9CF4" w:rsidR="009956FC" w:rsidRDefault="009956FC" w:rsidP="00D36CAE">
      <w:pPr>
        <w:pStyle w:val="Heading1"/>
      </w:pPr>
      <w:bookmarkStart w:id="1" w:name="_Toc148708557"/>
      <w:r w:rsidRPr="00080EE7">
        <w:t xml:space="preserve">Fig S1. Pairwise Bray-Curtis distances between influent and activated sludge </w:t>
      </w:r>
      <w:r>
        <w:t xml:space="preserve">(AS) </w:t>
      </w:r>
      <w:r w:rsidRPr="00080EE7">
        <w:t xml:space="preserve">samples using abundances of taxa at different levels of classification. Distances between </w:t>
      </w:r>
      <w:r>
        <w:t xml:space="preserve">AS </w:t>
      </w:r>
      <w:r w:rsidRPr="00080EE7">
        <w:t>samples only. (B) Distances between influent samples with comparisons in the form of 10% vs. 0%.</w:t>
      </w:r>
      <w:bookmarkEnd w:id="1"/>
    </w:p>
    <w:p w14:paraId="4C9E0362" w14:textId="77777777" w:rsidR="00850032" w:rsidRDefault="00850032" w:rsidP="00CB0056">
      <w:pPr>
        <w:spacing w:line="240" w:lineRule="auto"/>
        <w:rPr>
          <w:sz w:val="22"/>
          <w:szCs w:val="22"/>
        </w:rPr>
      </w:pPr>
    </w:p>
    <w:p w14:paraId="32891BE2" w14:textId="2DCACEE6" w:rsidR="009956FC" w:rsidRDefault="009956FC" w:rsidP="00CB0056">
      <w:pPr>
        <w:spacing w:line="240" w:lineRule="auto"/>
        <w:jc w:val="center"/>
        <w:rPr>
          <w:sz w:val="22"/>
          <w:szCs w:val="22"/>
        </w:rPr>
      </w:pPr>
      <w:r w:rsidRPr="00080EE7">
        <w:rPr>
          <w:noProof/>
          <w:sz w:val="22"/>
          <w:szCs w:val="22"/>
        </w:rPr>
        <w:drawing>
          <wp:inline distT="0" distB="0" distL="0" distR="0" wp14:anchorId="587028F7" wp14:editId="216D6EDF">
            <wp:extent cx="5286375" cy="2768600"/>
            <wp:effectExtent l="0" t="0" r="9525" b="0"/>
            <wp:docPr id="3" name="Picture 3" descr="Chart, box and whisker chart&#10;&#10;Description automatically generated">
              <a:extLst xmlns:a="http://schemas.openxmlformats.org/drawingml/2006/main">
                <a:ext uri="{FF2B5EF4-FFF2-40B4-BE49-F238E27FC236}">
                  <a16:creationId xmlns:a16="http://schemas.microsoft.com/office/drawing/2014/main" id="{B57223D0-22AB-A3CB-4333-D3A61112BC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a:extLst>
                        <a:ext uri="{FF2B5EF4-FFF2-40B4-BE49-F238E27FC236}">
                          <a16:creationId xmlns:a16="http://schemas.microsoft.com/office/drawing/2014/main" id="{B57223D0-22AB-A3CB-4333-D3A61112BC9D}"/>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t="5640"/>
                    <a:stretch>
                      <a:fillRect/>
                    </a:stretch>
                  </pic:blipFill>
                  <pic:spPr bwMode="auto">
                    <a:xfrm>
                      <a:off x="0" y="0"/>
                      <a:ext cx="5286375" cy="27686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1BBF4EE7" w14:textId="77777777" w:rsidR="009956FC" w:rsidRDefault="009956FC" w:rsidP="00CB0056">
      <w:pPr>
        <w:spacing w:line="240" w:lineRule="auto"/>
        <w:rPr>
          <w:sz w:val="22"/>
          <w:szCs w:val="22"/>
        </w:rPr>
      </w:pPr>
    </w:p>
    <w:p w14:paraId="34ECA5D1" w14:textId="4501B218" w:rsidR="009956FC" w:rsidRDefault="009956FC" w:rsidP="00D36CAE">
      <w:pPr>
        <w:pStyle w:val="Heading1"/>
      </w:pPr>
      <w:bookmarkStart w:id="2" w:name="_Toc148708558"/>
      <w:r w:rsidRPr="00080EE7">
        <w:t xml:space="preserve">Fig S2. Pairwise Bray-Curtis distances between influent and </w:t>
      </w:r>
      <w:r w:rsidR="00405308">
        <w:t>AS</w:t>
      </w:r>
      <w:r w:rsidRPr="00080EE7">
        <w:t xml:space="preserve"> samples using abundances of taxa at different levels of classification. Distances between influent samples with comparisons in the form of 10% vs. 0%.</w:t>
      </w:r>
      <w:bookmarkEnd w:id="2"/>
    </w:p>
    <w:p w14:paraId="7A35C660" w14:textId="77777777" w:rsidR="00850032" w:rsidRDefault="00850032" w:rsidP="00CB0056">
      <w:pPr>
        <w:spacing w:line="240" w:lineRule="auto"/>
        <w:rPr>
          <w:sz w:val="22"/>
          <w:szCs w:val="22"/>
        </w:rPr>
      </w:pPr>
    </w:p>
    <w:p w14:paraId="670B3ED0" w14:textId="77777777" w:rsidR="009956FC" w:rsidRDefault="009956FC" w:rsidP="00CB0056">
      <w:pPr>
        <w:spacing w:line="240" w:lineRule="auto"/>
        <w:rPr>
          <w:sz w:val="22"/>
          <w:szCs w:val="22"/>
        </w:rPr>
      </w:pPr>
    </w:p>
    <w:p w14:paraId="6816EB23" w14:textId="77777777" w:rsidR="009956FC" w:rsidRPr="00080EE7" w:rsidRDefault="009956FC" w:rsidP="00CB0056">
      <w:pPr>
        <w:spacing w:line="240" w:lineRule="auto"/>
        <w:rPr>
          <w:sz w:val="22"/>
          <w:szCs w:val="22"/>
        </w:rPr>
      </w:pPr>
    </w:p>
    <w:p w14:paraId="38E04214" w14:textId="77777777" w:rsidR="009956FC" w:rsidRPr="00080EE7" w:rsidRDefault="009956FC" w:rsidP="00CB0056">
      <w:pPr>
        <w:spacing w:line="240" w:lineRule="auto"/>
        <w:rPr>
          <w:sz w:val="22"/>
          <w:szCs w:val="22"/>
        </w:rPr>
      </w:pPr>
    </w:p>
    <w:p w14:paraId="04EC7BDD" w14:textId="0AF3D3B2" w:rsidR="009956FC" w:rsidRDefault="009956FC" w:rsidP="00CB0056">
      <w:pPr>
        <w:spacing w:line="240" w:lineRule="auto"/>
        <w:jc w:val="center"/>
        <w:rPr>
          <w:sz w:val="22"/>
          <w:szCs w:val="22"/>
          <w:highlight w:val="yellow"/>
        </w:rPr>
      </w:pPr>
      <w:r w:rsidRPr="00080EE7">
        <w:rPr>
          <w:noProof/>
          <w:sz w:val="22"/>
          <w:szCs w:val="22"/>
        </w:rPr>
        <w:lastRenderedPageBreak/>
        <w:drawing>
          <wp:inline distT="0" distB="0" distL="0" distR="0" wp14:anchorId="57F3B386" wp14:editId="56F29E36">
            <wp:extent cx="3492500" cy="5339715"/>
            <wp:effectExtent l="0" t="9208" r="3493" b="3492"/>
            <wp:docPr id="1592145548" name="Picture 1592145548" descr="A picture contain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schematic&#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rot="16200000">
                      <a:off x="0" y="0"/>
                      <a:ext cx="3492500" cy="5339715"/>
                    </a:xfrm>
                    <a:prstGeom prst="rect">
                      <a:avLst/>
                    </a:prstGeom>
                  </pic:spPr>
                </pic:pic>
              </a:graphicData>
            </a:graphic>
          </wp:inline>
        </w:drawing>
      </w:r>
    </w:p>
    <w:p w14:paraId="3425DC78" w14:textId="58876E47" w:rsidR="00AC5237" w:rsidRPr="00435DA9" w:rsidRDefault="009956FC" w:rsidP="00D36CAE">
      <w:pPr>
        <w:pStyle w:val="Heading1"/>
      </w:pPr>
      <w:bookmarkStart w:id="3" w:name="_Toc148708559"/>
      <w:r w:rsidRPr="009956FC">
        <w:t xml:space="preserve">Fig. S3. Genera of bacteria with significant differences between the 0% </w:t>
      </w:r>
      <w:r>
        <w:t>AS</w:t>
      </w:r>
      <w:r w:rsidRPr="009956FC">
        <w:t xml:space="preserve"> and 10% </w:t>
      </w:r>
      <w:r>
        <w:t>AS</w:t>
      </w:r>
      <w:r w:rsidRPr="009956FC">
        <w:t xml:space="preserve"> condition. </w:t>
      </w:r>
      <w:r w:rsidR="00AC5D7F">
        <w:t>Wilcox-rank sum test used to compare abundance across 0% (white) and 10% (black) conditions partitioned by whether the samples were taken directly after addition of hospital sewage (Days 1-3) vs. the end of the experiment (Days 5-15).</w:t>
      </w:r>
      <w:bookmarkEnd w:id="3"/>
      <w:r w:rsidR="00AC5D7F">
        <w:t xml:space="preserve"> </w:t>
      </w:r>
    </w:p>
    <w:p w14:paraId="37F126B0" w14:textId="77777777" w:rsidR="00E0701F" w:rsidRDefault="00E0701F" w:rsidP="00CB0056">
      <w:pPr>
        <w:spacing w:line="240" w:lineRule="auto"/>
        <w:rPr>
          <w:b/>
          <w:bCs/>
          <w:sz w:val="22"/>
          <w:szCs w:val="22"/>
        </w:rPr>
      </w:pPr>
    </w:p>
    <w:p w14:paraId="1BBDBE07" w14:textId="77777777" w:rsidR="00E0701F" w:rsidRDefault="00E0701F" w:rsidP="00CB0056">
      <w:pPr>
        <w:spacing w:line="240" w:lineRule="auto"/>
        <w:rPr>
          <w:b/>
          <w:bCs/>
          <w:sz w:val="22"/>
          <w:szCs w:val="22"/>
        </w:rPr>
      </w:pPr>
    </w:p>
    <w:p w14:paraId="7B75A151" w14:textId="77777777" w:rsidR="00850032" w:rsidRDefault="00850032" w:rsidP="00CB0056">
      <w:pPr>
        <w:spacing w:line="240" w:lineRule="auto"/>
        <w:rPr>
          <w:b/>
          <w:bCs/>
          <w:sz w:val="22"/>
          <w:szCs w:val="22"/>
        </w:rPr>
      </w:pPr>
    </w:p>
    <w:p w14:paraId="14166FDF" w14:textId="3FDF9C89" w:rsidR="00AC5237" w:rsidRPr="009956FC" w:rsidRDefault="00AC5237" w:rsidP="00CB0056">
      <w:pPr>
        <w:spacing w:line="240" w:lineRule="auto"/>
        <w:jc w:val="center"/>
        <w:rPr>
          <w:b/>
          <w:bCs/>
          <w:sz w:val="22"/>
          <w:szCs w:val="22"/>
        </w:rPr>
      </w:pPr>
      <w:r w:rsidRPr="00080EE7">
        <w:rPr>
          <w:noProof/>
          <w:sz w:val="22"/>
          <w:szCs w:val="22"/>
        </w:rPr>
        <w:lastRenderedPageBreak/>
        <w:drawing>
          <wp:inline distT="0" distB="0" distL="0" distR="0" wp14:anchorId="7C642D4E" wp14:editId="2CA91888">
            <wp:extent cx="5143500" cy="3575685"/>
            <wp:effectExtent l="0" t="0" r="0" b="5715"/>
            <wp:docPr id="2019193475" name="Picture 2019193475" descr="A chart of different colored lines&#10;&#10;Description automatically generated">
              <a:extLst xmlns:a="http://schemas.openxmlformats.org/drawingml/2006/main">
                <a:ext uri="{FF2B5EF4-FFF2-40B4-BE49-F238E27FC236}">
                  <a16:creationId xmlns:a16="http://schemas.microsoft.com/office/drawing/2014/main" id="{0788841A-002F-4405-8B21-A3E56790DC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193475" name="Picture 2019193475" descr="A chart of different colored lines&#10;&#10;Description automatically generated">
                      <a:extLst>
                        <a:ext uri="{FF2B5EF4-FFF2-40B4-BE49-F238E27FC236}">
                          <a16:creationId xmlns:a16="http://schemas.microsoft.com/office/drawing/2014/main" id="{0788841A-002F-4405-8B21-A3E56790DCD5}"/>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143500" cy="3575685"/>
                    </a:xfrm>
                    <a:prstGeom prst="rect">
                      <a:avLst/>
                    </a:prstGeom>
                  </pic:spPr>
                </pic:pic>
              </a:graphicData>
            </a:graphic>
          </wp:inline>
        </w:drawing>
      </w:r>
    </w:p>
    <w:p w14:paraId="180614AD" w14:textId="3F0947C2" w:rsidR="00AC5237" w:rsidRPr="00080EE7" w:rsidRDefault="00AC5237" w:rsidP="00D36CAE">
      <w:pPr>
        <w:pStyle w:val="Heading1"/>
      </w:pPr>
      <w:bookmarkStart w:id="4" w:name="_Toc148708560"/>
      <w:r w:rsidRPr="00080EE7">
        <w:t xml:space="preserve">Fig. S4. </w:t>
      </w:r>
      <w:r>
        <w:t>Phylum-level counts of high</w:t>
      </w:r>
      <w:r w:rsidR="006F3606">
        <w:t>-</w:t>
      </w:r>
      <w:r>
        <w:t xml:space="preserve"> and medium-quality metagenome assembled genomes (MAGs) before dereplication.</w:t>
      </w:r>
      <w:bookmarkEnd w:id="4"/>
      <w:r>
        <w:t xml:space="preserve"> </w:t>
      </w:r>
    </w:p>
    <w:p w14:paraId="0B9FA33E" w14:textId="77777777" w:rsidR="004717BC" w:rsidRPr="00080EE7" w:rsidRDefault="004717BC" w:rsidP="00CB0056">
      <w:pPr>
        <w:spacing w:line="240" w:lineRule="auto"/>
        <w:jc w:val="center"/>
        <w:rPr>
          <w:sz w:val="22"/>
          <w:szCs w:val="22"/>
        </w:rPr>
      </w:pPr>
      <w:r w:rsidRPr="00080EE7">
        <w:rPr>
          <w:noProof/>
          <w:sz w:val="22"/>
          <w:szCs w:val="22"/>
        </w:rPr>
        <w:drawing>
          <wp:inline distT="0" distB="0" distL="0" distR="0" wp14:anchorId="4E2435E8" wp14:editId="5E34D29B">
            <wp:extent cx="4862456" cy="2828204"/>
            <wp:effectExtent l="0" t="0" r="0" b="0"/>
            <wp:docPr id="612857093" name="Picture 1" descr="A picture containing text, screenshot, diagram,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857093" name="Picture 1" descr="A picture containing text, screenshot, diagram, font&#10;&#10;Description automatically generated"/>
                    <pic:cNvPicPr/>
                  </pic:nvPicPr>
                  <pic:blipFill rotWithShape="1">
                    <a:blip r:embed="rId15" cstate="print">
                      <a:extLst>
                        <a:ext uri="{28A0092B-C50C-407E-A947-70E740481C1C}">
                          <a14:useLocalDpi xmlns:a14="http://schemas.microsoft.com/office/drawing/2010/main" val="0"/>
                        </a:ext>
                      </a:extLst>
                    </a:blip>
                    <a:srcRect l="10139" t="8855" r="8022" b="7990"/>
                    <a:stretch/>
                  </pic:blipFill>
                  <pic:spPr bwMode="auto">
                    <a:xfrm>
                      <a:off x="0" y="0"/>
                      <a:ext cx="4864183" cy="2829208"/>
                    </a:xfrm>
                    <a:prstGeom prst="rect">
                      <a:avLst/>
                    </a:prstGeom>
                    <a:ln>
                      <a:noFill/>
                    </a:ln>
                    <a:extLst>
                      <a:ext uri="{53640926-AAD7-44D8-BBD7-CCE9431645EC}">
                        <a14:shadowObscured xmlns:a14="http://schemas.microsoft.com/office/drawing/2010/main"/>
                      </a:ext>
                    </a:extLst>
                  </pic:spPr>
                </pic:pic>
              </a:graphicData>
            </a:graphic>
          </wp:inline>
        </w:drawing>
      </w:r>
    </w:p>
    <w:p w14:paraId="06463321" w14:textId="7700EFC6" w:rsidR="004717BC" w:rsidRDefault="004717BC" w:rsidP="00D36CAE">
      <w:pPr>
        <w:pStyle w:val="Heading1"/>
      </w:pPr>
      <w:bookmarkStart w:id="5" w:name="_Toc148708561"/>
      <w:r w:rsidRPr="00080EE7">
        <w:t>Fig. S</w:t>
      </w:r>
      <w:r>
        <w:t>5</w:t>
      </w:r>
      <w:r w:rsidRPr="00080EE7">
        <w:t xml:space="preserve">. </w:t>
      </w:r>
      <w:r w:rsidR="00750A07">
        <w:t xml:space="preserve">Association </w:t>
      </w:r>
      <w:r w:rsidR="007229A8">
        <w:t xml:space="preserve">of </w:t>
      </w:r>
      <w:r w:rsidR="00750A07">
        <w:t>antibiotic resistance genes (ARGs)</w:t>
      </w:r>
      <w:r w:rsidR="007229A8">
        <w:t xml:space="preserve"> with putative composite </w:t>
      </w:r>
      <w:r w:rsidR="00750A07">
        <w:t>mobile genetic elements (MGEs)</w:t>
      </w:r>
      <w:r w:rsidR="007229A8">
        <w:t>.</w:t>
      </w:r>
      <w:r w:rsidR="00850032" w:rsidRPr="00850032">
        <w:rPr>
          <w:noProof/>
        </w:rPr>
        <w:t xml:space="preserve"> </w:t>
      </w:r>
      <w:r w:rsidRPr="00080EE7">
        <w:t>Count</w:t>
      </w:r>
      <w:r w:rsidR="0050053C">
        <w:t xml:space="preserve">s </w:t>
      </w:r>
      <w:r w:rsidRPr="00080EE7">
        <w:t>of resistance genes in terms of their co-occur</w:t>
      </w:r>
      <w:r w:rsidR="0050053C">
        <w:t>ring</w:t>
      </w:r>
      <w:r w:rsidRPr="00080EE7">
        <w:t xml:space="preserve"> mobileOGs </w:t>
      </w:r>
      <w:r w:rsidR="00873E6C">
        <w:t>with</w:t>
      </w:r>
      <w:r w:rsidRPr="00080EE7">
        <w:t xml:space="preserve"> different element classifications. For example, the most frequent association predicted through co-occurrence analysis was with plasmid hallmarks.</w:t>
      </w:r>
      <w:bookmarkEnd w:id="5"/>
      <w:r w:rsidRPr="00080EE7">
        <w:t xml:space="preserve"> </w:t>
      </w:r>
    </w:p>
    <w:p w14:paraId="6C9C4921" w14:textId="77777777" w:rsidR="00850032" w:rsidRPr="00080EE7" w:rsidRDefault="00850032" w:rsidP="00CB0056">
      <w:pPr>
        <w:spacing w:line="240" w:lineRule="auto"/>
        <w:rPr>
          <w:sz w:val="22"/>
          <w:szCs w:val="22"/>
        </w:rPr>
      </w:pPr>
    </w:p>
    <w:p w14:paraId="46B9346B" w14:textId="6F8292EE" w:rsidR="009956FC" w:rsidRDefault="00C1583D"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jc w:val="center"/>
        <w:rPr>
          <w:sz w:val="20"/>
          <w:szCs w:val="20"/>
          <w:vertAlign w:val="superscript"/>
        </w:rPr>
      </w:pPr>
      <w:r>
        <w:rPr>
          <w:noProof/>
          <w:sz w:val="20"/>
          <w:szCs w:val="20"/>
          <w:vertAlign w:val="superscript"/>
        </w:rPr>
        <w:lastRenderedPageBreak/>
        <w:drawing>
          <wp:inline distT="0" distB="0" distL="0" distR="0" wp14:anchorId="7F4BA839" wp14:editId="0510CE72">
            <wp:extent cx="4861470" cy="1694576"/>
            <wp:effectExtent l="0" t="0" r="0" b="1270"/>
            <wp:docPr id="469319869" name="Picture 2"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319869" name="Picture 2" descr="A screenshot of a diagram&#10;&#10;Description automatically generated"/>
                    <pic:cNvPicPr/>
                  </pic:nvPicPr>
                  <pic:blipFill rotWithShape="1">
                    <a:blip r:embed="rId16" cstate="print">
                      <a:extLst>
                        <a:ext uri="{28A0092B-C50C-407E-A947-70E740481C1C}">
                          <a14:useLocalDpi xmlns:a14="http://schemas.microsoft.com/office/drawing/2010/main" val="0"/>
                        </a:ext>
                      </a:extLst>
                    </a:blip>
                    <a:srcRect b="75334"/>
                    <a:stretch/>
                  </pic:blipFill>
                  <pic:spPr bwMode="auto">
                    <a:xfrm>
                      <a:off x="0" y="0"/>
                      <a:ext cx="4861560" cy="1694607"/>
                    </a:xfrm>
                    <a:prstGeom prst="rect">
                      <a:avLst/>
                    </a:prstGeom>
                    <a:ln>
                      <a:noFill/>
                    </a:ln>
                    <a:extLst>
                      <a:ext uri="{53640926-AAD7-44D8-BBD7-CCE9431645EC}">
                        <a14:shadowObscured xmlns:a14="http://schemas.microsoft.com/office/drawing/2010/main"/>
                      </a:ext>
                    </a:extLst>
                  </pic:spPr>
                </pic:pic>
              </a:graphicData>
            </a:graphic>
          </wp:inline>
        </w:drawing>
      </w:r>
    </w:p>
    <w:p w14:paraId="43E5AF87" w14:textId="367C4D64" w:rsidR="005E35C7" w:rsidRPr="00654AE5" w:rsidRDefault="00850032" w:rsidP="00D36CAE">
      <w:pPr>
        <w:pStyle w:val="Heading1"/>
      </w:pPr>
      <w:bookmarkStart w:id="6" w:name="_Toc148708562"/>
      <w:r w:rsidRPr="00080EE7">
        <w:t>Fig. S</w:t>
      </w:r>
      <w:r>
        <w:t>6</w:t>
      </w:r>
      <w:r w:rsidRPr="00080EE7">
        <w:t>. Sampling scheme used for Fig</w:t>
      </w:r>
      <w:r w:rsidR="00FD1080">
        <w:t>.</w:t>
      </w:r>
      <w:r w:rsidRPr="00080EE7">
        <w:t xml:space="preserve"> 2. Samples of</w:t>
      </w:r>
      <w:r w:rsidR="00711EAF">
        <w:t xml:space="preserve"> feed or influent</w:t>
      </w:r>
      <w:r w:rsidRPr="00080EE7">
        <w:t xml:space="preserve"> (brown bottles) and AS from reactor 10%-1 (yellow box) were deeply sequenced </w:t>
      </w:r>
      <w:r w:rsidR="00711EAF">
        <w:t xml:space="preserve">for use </w:t>
      </w:r>
      <w:r w:rsidR="00D455FF">
        <w:rPr>
          <w:i/>
          <w:iCs/>
        </w:rPr>
        <w:t xml:space="preserve">in situ </w:t>
      </w:r>
      <w:r w:rsidR="00D455FF">
        <w:t>HGT and microdiversity analyses.</w:t>
      </w:r>
      <w:r w:rsidR="00E71EFA">
        <w:t xml:space="preserve"> </w:t>
      </w:r>
      <w:r w:rsidR="00670737">
        <w:t xml:space="preserve">The 10%-specific </w:t>
      </w:r>
      <w:r w:rsidR="00654AE5">
        <w:t xml:space="preserve">contigs are those detected in </w:t>
      </w:r>
      <w:r w:rsidR="00654AE5">
        <w:rPr>
          <w:u w:val="single"/>
        </w:rPr>
        <w:t>A</w:t>
      </w:r>
      <w:r w:rsidR="00654AE5">
        <w:t xml:space="preserve"> (day 6 0% influent/feed) but not </w:t>
      </w:r>
      <w:r w:rsidR="00654AE5">
        <w:rPr>
          <w:u w:val="single"/>
        </w:rPr>
        <w:t>B</w:t>
      </w:r>
      <w:r w:rsidR="00654AE5">
        <w:t xml:space="preserve"> (day 6 10% influent/feed).</w:t>
      </w:r>
      <w:bookmarkEnd w:id="6"/>
      <w:r w:rsidR="00654AE5">
        <w:t xml:space="preserve"> </w:t>
      </w:r>
    </w:p>
    <w:p w14:paraId="7490D680" w14:textId="77777777" w:rsidR="00FD1080" w:rsidRDefault="00FD1080" w:rsidP="00CB0056">
      <w:pPr>
        <w:spacing w:line="240" w:lineRule="auto"/>
        <w:rPr>
          <w:sz w:val="22"/>
          <w:szCs w:val="22"/>
        </w:rPr>
      </w:pPr>
    </w:p>
    <w:p w14:paraId="5A6E83FD" w14:textId="77777777" w:rsidR="00711EAF" w:rsidRPr="00080EE7" w:rsidRDefault="00711EAF" w:rsidP="00CB0056">
      <w:pPr>
        <w:spacing w:line="240" w:lineRule="auto"/>
        <w:rPr>
          <w:sz w:val="22"/>
          <w:szCs w:val="22"/>
        </w:rPr>
      </w:pPr>
    </w:p>
    <w:p w14:paraId="54B427A0" w14:textId="2AA24CA4" w:rsidR="003C58EC" w:rsidRDefault="003C58EC" w:rsidP="00CB0056">
      <w:pPr>
        <w:spacing w:line="240" w:lineRule="auto"/>
        <w:jc w:val="center"/>
        <w:rPr>
          <w:b/>
          <w:bCs/>
          <w:sz w:val="22"/>
          <w:szCs w:val="22"/>
        </w:rPr>
      </w:pPr>
      <w:r w:rsidRPr="00080EE7">
        <w:rPr>
          <w:b/>
          <w:bCs/>
          <w:noProof/>
          <w:sz w:val="22"/>
          <w:szCs w:val="22"/>
        </w:rPr>
        <w:drawing>
          <wp:inline distT="0" distB="0" distL="0" distR="0" wp14:anchorId="2A020C21" wp14:editId="76280F19">
            <wp:extent cx="4060825" cy="4500245"/>
            <wp:effectExtent l="0" t="0" r="0" b="0"/>
            <wp:docPr id="1152440991" name="Picture 3"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440991" name="Picture 3" descr="A picture containing text, screensho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060825" cy="4500245"/>
                    </a:xfrm>
                    <a:prstGeom prst="rect">
                      <a:avLst/>
                    </a:prstGeom>
                  </pic:spPr>
                </pic:pic>
              </a:graphicData>
            </a:graphic>
          </wp:inline>
        </w:drawing>
      </w:r>
    </w:p>
    <w:p w14:paraId="6F6FD978" w14:textId="2F39D6FE" w:rsidR="003C58EC" w:rsidRPr="00080EE7" w:rsidRDefault="003C58EC" w:rsidP="00D36CAE">
      <w:pPr>
        <w:pStyle w:val="Heading1"/>
      </w:pPr>
      <w:bookmarkStart w:id="7" w:name="_Toc148708563"/>
      <w:r w:rsidRPr="00080EE7">
        <w:t>Fig. S</w:t>
      </w:r>
      <w:r>
        <w:t>7</w:t>
      </w:r>
      <w:r w:rsidRPr="00080EE7">
        <w:t xml:space="preserve">. Example contexts of </w:t>
      </w:r>
      <w:r w:rsidRPr="00080EE7">
        <w:rPr>
          <w:i/>
          <w:iCs/>
        </w:rPr>
        <w:t>sul1</w:t>
      </w:r>
      <w:r w:rsidR="000C4D50">
        <w:rPr>
          <w:i/>
          <w:iCs/>
        </w:rPr>
        <w:t xml:space="preserve"> </w:t>
      </w:r>
      <w:r w:rsidR="009E0DD1">
        <w:t>in the 10% or 0% influent samples</w:t>
      </w:r>
      <w:r w:rsidRPr="00080EE7">
        <w:t xml:space="preserve">. Clinker plots generated from a balanced, random sample of contigs bearing </w:t>
      </w:r>
      <w:r w:rsidRPr="00080EE7">
        <w:rPr>
          <w:i/>
          <w:iCs/>
        </w:rPr>
        <w:t>sul1</w:t>
      </w:r>
      <w:r w:rsidRPr="00080EE7">
        <w:t xml:space="preserve"> predicted to be either native- or hospital-sewage specific. </w:t>
      </w:r>
      <w:r w:rsidR="00921141">
        <w:t>Interactive html of this plot is available in the online supplementary materials.</w:t>
      </w:r>
      <w:bookmarkEnd w:id="7"/>
      <w:r w:rsidR="00921141">
        <w:t xml:space="preserve"> </w:t>
      </w:r>
    </w:p>
    <w:p w14:paraId="02A93A13" w14:textId="31258BCC" w:rsidR="003C58EC" w:rsidRDefault="003C58EC" w:rsidP="00CB0056">
      <w:pPr>
        <w:spacing w:line="240" w:lineRule="auto"/>
        <w:jc w:val="center"/>
        <w:rPr>
          <w:b/>
          <w:bCs/>
          <w:sz w:val="22"/>
          <w:szCs w:val="22"/>
        </w:rPr>
      </w:pPr>
      <w:r w:rsidRPr="00080EE7">
        <w:rPr>
          <w:b/>
          <w:bCs/>
          <w:noProof/>
          <w:sz w:val="22"/>
          <w:szCs w:val="22"/>
        </w:rPr>
        <w:lastRenderedPageBreak/>
        <w:drawing>
          <wp:inline distT="0" distB="0" distL="0" distR="0" wp14:anchorId="6E07EEE0" wp14:editId="71934159">
            <wp:extent cx="3648710" cy="5012690"/>
            <wp:effectExtent l="0" t="0" r="8890" b="0"/>
            <wp:docPr id="2063132778" name="Picture 2" descr="A picture containing text, screenshot, pur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132778" name="Picture 2" descr="A picture containing text, screenshot, purpl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48710" cy="5012690"/>
                    </a:xfrm>
                    <a:prstGeom prst="rect">
                      <a:avLst/>
                    </a:prstGeom>
                  </pic:spPr>
                </pic:pic>
              </a:graphicData>
            </a:graphic>
          </wp:inline>
        </w:drawing>
      </w:r>
    </w:p>
    <w:p w14:paraId="59180102" w14:textId="72DA3329" w:rsidR="003C58EC" w:rsidRDefault="003C58EC" w:rsidP="00D36CAE">
      <w:pPr>
        <w:pStyle w:val="Heading1"/>
      </w:pPr>
      <w:bookmarkStart w:id="8" w:name="_Toc148708564"/>
      <w:r w:rsidRPr="00080EE7">
        <w:t>Fig. S</w:t>
      </w:r>
      <w:r>
        <w:t>8</w:t>
      </w:r>
      <w:r w:rsidRPr="00080EE7">
        <w:t>. Example contexts of genes encoding macrolide phosphotransferase A (</w:t>
      </w:r>
      <w:r w:rsidRPr="00080EE7">
        <w:rPr>
          <w:i/>
          <w:iCs/>
        </w:rPr>
        <w:t>mphA</w:t>
      </w:r>
      <w:r w:rsidRPr="00080EE7">
        <w:t>)</w:t>
      </w:r>
      <w:r w:rsidR="009F1570">
        <w:t xml:space="preserve"> in the 10% or 0% influent samples</w:t>
      </w:r>
      <w:r w:rsidRPr="00080EE7">
        <w:t xml:space="preserve">. Clinker plots generated from a balanced, random sample of contigs bearing </w:t>
      </w:r>
      <w:r w:rsidRPr="00080EE7">
        <w:rPr>
          <w:i/>
          <w:iCs/>
        </w:rPr>
        <w:t xml:space="preserve">mphA </w:t>
      </w:r>
      <w:r w:rsidRPr="00080EE7">
        <w:t>predicted to be either native- or hospital-sewage specific.</w:t>
      </w:r>
      <w:r w:rsidR="00DB14B5">
        <w:t xml:space="preserve"> Interactive html of this plot is available in the online supplementary materials.</w:t>
      </w:r>
      <w:bookmarkEnd w:id="8"/>
    </w:p>
    <w:p w14:paraId="79C52007" w14:textId="5CE01E2C" w:rsidR="005C6FA9" w:rsidRDefault="004E3865" w:rsidP="00CB0056">
      <w:pPr>
        <w:spacing w:line="240" w:lineRule="auto"/>
        <w:jc w:val="center"/>
        <w:rPr>
          <w:sz w:val="22"/>
          <w:szCs w:val="22"/>
        </w:rPr>
      </w:pPr>
      <w:r w:rsidRPr="00080EE7">
        <w:rPr>
          <w:noProof/>
          <w:sz w:val="22"/>
          <w:szCs w:val="22"/>
        </w:rPr>
        <w:lastRenderedPageBreak/>
        <w:drawing>
          <wp:inline distT="0" distB="0" distL="0" distR="0" wp14:anchorId="1CF27439" wp14:editId="1C617A50">
            <wp:extent cx="5419725" cy="2733675"/>
            <wp:effectExtent l="0" t="0" r="9525" b="9525"/>
            <wp:docPr id="197052050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520500"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5419725" cy="2733675"/>
                    </a:xfrm>
                    <a:prstGeom prst="rect">
                      <a:avLst/>
                    </a:prstGeom>
                  </pic:spPr>
                </pic:pic>
              </a:graphicData>
            </a:graphic>
          </wp:inline>
        </w:drawing>
      </w:r>
    </w:p>
    <w:p w14:paraId="0B0746C2" w14:textId="424D88B4" w:rsidR="00E33ED0" w:rsidRDefault="005C6FA9" w:rsidP="00D36CAE">
      <w:pPr>
        <w:pStyle w:val="Heading1"/>
      </w:pPr>
      <w:bookmarkStart w:id="9" w:name="_Toc148708565"/>
      <w:r w:rsidRPr="00080EE7">
        <w:t>Fig S</w:t>
      </w:r>
      <w:r w:rsidR="00A7762A">
        <w:t>9</w:t>
      </w:r>
      <w:r w:rsidRPr="00080EE7">
        <w:t>.</w:t>
      </w:r>
      <w:r>
        <w:t xml:space="preserve"> Relative abundance of contigs through read mapping is concordant with the Kairos assess workflow predictions</w:t>
      </w:r>
      <w:r w:rsidRPr="00080EE7">
        <w:t xml:space="preserve">. (A) Summed relative abundances of contigs predicted </w:t>
      </w:r>
      <w:r>
        <w:t xml:space="preserve">by Kairos assess (as in Fig. 3) </w:t>
      </w:r>
      <w:r w:rsidRPr="00080EE7">
        <w:t>to be innate to the AS microbiome. (B) Summed relative abundances of contigs predicted to be innate to hospital sewage. (C) Summed relative abundances of contigs predicted to be associated with municipal sewage.</w:t>
      </w:r>
      <w:bookmarkEnd w:id="9"/>
      <w:r w:rsidR="00087A4E">
        <w:t xml:space="preserve"> </w:t>
      </w:r>
      <w:r w:rsidR="009312A1">
        <w:t xml:space="preserve"> </w:t>
      </w:r>
    </w:p>
    <w:p w14:paraId="33C5AF1C" w14:textId="77777777" w:rsidR="0055539D" w:rsidRDefault="0055539D" w:rsidP="00CB0056">
      <w:pPr>
        <w:spacing w:line="240" w:lineRule="auto"/>
        <w:rPr>
          <w:sz w:val="22"/>
          <w:szCs w:val="22"/>
        </w:rPr>
      </w:pPr>
    </w:p>
    <w:p w14:paraId="38131484" w14:textId="6F317699" w:rsidR="00787118" w:rsidRDefault="004E3865" w:rsidP="00CB0056">
      <w:pPr>
        <w:spacing w:line="240" w:lineRule="auto"/>
        <w:jc w:val="center"/>
        <w:rPr>
          <w:sz w:val="22"/>
          <w:szCs w:val="22"/>
        </w:rPr>
      </w:pPr>
      <w:r w:rsidRPr="00080EE7">
        <w:rPr>
          <w:noProof/>
          <w:sz w:val="22"/>
          <w:szCs w:val="22"/>
        </w:rPr>
        <w:drawing>
          <wp:inline distT="0" distB="0" distL="0" distR="0" wp14:anchorId="579FB352" wp14:editId="500EA7FF">
            <wp:extent cx="4572000" cy="3709377"/>
            <wp:effectExtent l="0" t="0" r="0" b="5715"/>
            <wp:docPr id="1316215088" name="Picture 4" descr="A picture containing text, screenshot, diagram,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215088" name="Picture 4" descr="A picture containing text, screenshot, diagram, number&#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580281" cy="3716096"/>
                    </a:xfrm>
                    <a:prstGeom prst="rect">
                      <a:avLst/>
                    </a:prstGeom>
                  </pic:spPr>
                </pic:pic>
              </a:graphicData>
            </a:graphic>
          </wp:inline>
        </w:drawing>
      </w:r>
    </w:p>
    <w:p w14:paraId="1D940FF3" w14:textId="61AFAAFF" w:rsidR="0055539D" w:rsidRDefault="00787118" w:rsidP="00D36CAE">
      <w:pPr>
        <w:pStyle w:val="Heading1"/>
      </w:pPr>
      <w:bookmarkStart w:id="10" w:name="_Toc148708566"/>
      <w:r w:rsidRPr="00080EE7">
        <w:t>Fig. S</w:t>
      </w:r>
      <w:r w:rsidR="00A7762A">
        <w:t>10</w:t>
      </w:r>
      <w:r w:rsidRPr="00080EE7">
        <w:t xml:space="preserve">. Overall structure and properties of hospital- and background municipal-sewage mobile resistance gene networks were similar. (A) Drug classes showed similar rankings in </w:t>
      </w:r>
      <w:r w:rsidRPr="00080EE7">
        <w:lastRenderedPageBreak/>
        <w:t>terms of neighborhood connectivity. (B) Individual resistance genes showed similar rankings in hospital sewage vs. native sewage. (C) Hospital sewage lacked many of the phyla associated with background municipal sewage</w:t>
      </w:r>
      <w:r w:rsidR="004E3865">
        <w:t>.</w:t>
      </w:r>
      <w:bookmarkEnd w:id="10"/>
    </w:p>
    <w:p w14:paraId="714BEAA6" w14:textId="335647E6" w:rsidR="004E3865" w:rsidRPr="00080EE7" w:rsidRDefault="00E67896" w:rsidP="00CB0056">
      <w:pPr>
        <w:spacing w:line="240" w:lineRule="auto"/>
        <w:jc w:val="center"/>
        <w:rPr>
          <w:sz w:val="22"/>
          <w:szCs w:val="22"/>
        </w:rPr>
      </w:pPr>
      <w:r>
        <w:rPr>
          <w:noProof/>
          <w:sz w:val="22"/>
          <w:szCs w:val="22"/>
        </w:rPr>
        <w:drawing>
          <wp:inline distT="0" distB="0" distL="0" distR="0" wp14:anchorId="1011246A" wp14:editId="3529636F">
            <wp:extent cx="4860602" cy="1551374"/>
            <wp:effectExtent l="0" t="0" r="0" b="0"/>
            <wp:docPr id="600496173" name="Picture 1"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496173" name="Picture 1" descr="A screenshot of a diagram&#10;&#10;Description automatically generated"/>
                    <pic:cNvPicPr/>
                  </pic:nvPicPr>
                  <pic:blipFill rotWithShape="1">
                    <a:blip r:embed="rId16" cstate="print">
                      <a:extLst>
                        <a:ext uri="{28A0092B-C50C-407E-A947-70E740481C1C}">
                          <a14:useLocalDpi xmlns:a14="http://schemas.microsoft.com/office/drawing/2010/main" val="0"/>
                        </a:ext>
                      </a:extLst>
                    </a:blip>
                    <a:srcRect t="25403" b="52011"/>
                    <a:stretch/>
                  </pic:blipFill>
                  <pic:spPr bwMode="auto">
                    <a:xfrm>
                      <a:off x="0" y="0"/>
                      <a:ext cx="4861560" cy="1551680"/>
                    </a:xfrm>
                    <a:prstGeom prst="rect">
                      <a:avLst/>
                    </a:prstGeom>
                    <a:ln>
                      <a:noFill/>
                    </a:ln>
                    <a:extLst>
                      <a:ext uri="{53640926-AAD7-44D8-BBD7-CCE9431645EC}">
                        <a14:shadowObscured xmlns:a14="http://schemas.microsoft.com/office/drawing/2010/main"/>
                      </a:ext>
                    </a:extLst>
                  </pic:spPr>
                </pic:pic>
              </a:graphicData>
            </a:graphic>
          </wp:inline>
        </w:drawing>
      </w:r>
    </w:p>
    <w:p w14:paraId="4A964B48" w14:textId="2B3FD686" w:rsidR="00953D41" w:rsidRDefault="007E26A6" w:rsidP="00D36CAE">
      <w:pPr>
        <w:pStyle w:val="Heading1"/>
      </w:pPr>
      <w:bookmarkStart w:id="11" w:name="_Toc148708567"/>
      <w:r w:rsidRPr="00080EE7">
        <w:t>Fig. S1</w:t>
      </w:r>
      <w:r w:rsidR="00A7762A">
        <w:t>1</w:t>
      </w:r>
      <w:r w:rsidRPr="00080EE7">
        <w:t>. Experimental and logic flow diagram for distinguishing fate of hospital and native-sewage resistance genes</w:t>
      </w:r>
      <w:r w:rsidR="00E67896">
        <w:t xml:space="preserve"> as in Fig. 4G.</w:t>
      </w:r>
      <w:r w:rsidR="00953D41">
        <w:t xml:space="preserve"> </w:t>
      </w:r>
      <w:r w:rsidR="00E67896" w:rsidRPr="00E67896">
        <w:t>“Attenuated”</w:t>
      </w:r>
      <w:r w:rsidR="00E67896">
        <w:t xml:space="preserve"> genes are those present in </w:t>
      </w:r>
      <w:r w:rsidR="00E67896" w:rsidRPr="00E67896">
        <w:rPr>
          <w:u w:val="single"/>
        </w:rPr>
        <w:t>A</w:t>
      </w:r>
      <w:r w:rsidR="00E67896">
        <w:t xml:space="preserve"> </w:t>
      </w:r>
      <w:r w:rsidR="007F60F2">
        <w:t xml:space="preserve">(day 6 influent/feed) </w:t>
      </w:r>
      <w:r w:rsidR="00E67896">
        <w:t xml:space="preserve">but not </w:t>
      </w:r>
      <w:r w:rsidR="00E67896" w:rsidRPr="00E67896">
        <w:rPr>
          <w:u w:val="single"/>
        </w:rPr>
        <w:t>B</w:t>
      </w:r>
      <w:r w:rsidR="00E67896">
        <w:t xml:space="preserve"> </w:t>
      </w:r>
      <w:r w:rsidR="007F60F2">
        <w:t xml:space="preserve">(day 9 influent/feed) </w:t>
      </w:r>
      <w:r w:rsidR="00E67896">
        <w:t xml:space="preserve">or </w:t>
      </w:r>
      <w:r w:rsidR="00E67896" w:rsidRPr="00E67896">
        <w:rPr>
          <w:u w:val="single"/>
        </w:rPr>
        <w:t>C</w:t>
      </w:r>
      <w:r w:rsidR="007F60F2">
        <w:t xml:space="preserve"> (AS on the last day of sampling)</w:t>
      </w:r>
      <w:r w:rsidR="00E67896">
        <w:t xml:space="preserve">. “Persistent” genes are those present in </w:t>
      </w:r>
      <w:r w:rsidR="00E67896" w:rsidRPr="00E67896">
        <w:rPr>
          <w:u w:val="single"/>
        </w:rPr>
        <w:t>A</w:t>
      </w:r>
      <w:r w:rsidR="00E67896">
        <w:t xml:space="preserve"> and </w:t>
      </w:r>
      <w:r w:rsidR="00E67896">
        <w:rPr>
          <w:u w:val="single"/>
        </w:rPr>
        <w:t>C</w:t>
      </w:r>
      <w:r w:rsidR="00E67896">
        <w:t xml:space="preserve"> but not </w:t>
      </w:r>
      <w:r w:rsidR="00E67896">
        <w:rPr>
          <w:u w:val="single"/>
        </w:rPr>
        <w:t>B</w:t>
      </w:r>
      <w:r w:rsidR="00E67896">
        <w:t>.</w:t>
      </w:r>
      <w:bookmarkEnd w:id="11"/>
      <w:r w:rsidR="00E67896">
        <w:t xml:space="preserve"> </w:t>
      </w:r>
    </w:p>
    <w:p w14:paraId="2D9487FF" w14:textId="77777777" w:rsidR="00B877AB" w:rsidRPr="00C1583D" w:rsidRDefault="00B877AB" w:rsidP="00CB0056">
      <w:pPr>
        <w:spacing w:line="240" w:lineRule="auto"/>
        <w:rPr>
          <w:rFonts w:eastAsiaTheme="minorEastAsia"/>
          <w:sz w:val="22"/>
          <w:szCs w:val="22"/>
        </w:rPr>
      </w:pPr>
    </w:p>
    <w:p w14:paraId="128AD367" w14:textId="77777777" w:rsidR="0055539D" w:rsidRDefault="0055539D" w:rsidP="00CB0056">
      <w:pPr>
        <w:spacing w:line="240" w:lineRule="auto"/>
        <w:rPr>
          <w:b/>
          <w:bCs/>
          <w:sz w:val="22"/>
          <w:szCs w:val="22"/>
        </w:rPr>
      </w:pPr>
    </w:p>
    <w:p w14:paraId="55E3B3FC" w14:textId="66F861D7" w:rsidR="0055539D" w:rsidRPr="00080EE7" w:rsidRDefault="0055539D" w:rsidP="00CB0056">
      <w:pPr>
        <w:spacing w:line="240" w:lineRule="auto"/>
        <w:rPr>
          <w:b/>
          <w:bCs/>
          <w:sz w:val="22"/>
          <w:szCs w:val="22"/>
        </w:rPr>
      </w:pPr>
      <w:r w:rsidRPr="00080EE7">
        <w:rPr>
          <w:b/>
          <w:bCs/>
          <w:noProof/>
          <w:sz w:val="22"/>
          <w:szCs w:val="22"/>
        </w:rPr>
        <w:drawing>
          <wp:inline distT="0" distB="0" distL="0" distR="0" wp14:anchorId="281158AA" wp14:editId="7B3613EF">
            <wp:extent cx="6008370" cy="2827655"/>
            <wp:effectExtent l="0" t="0" r="0" b="0"/>
            <wp:docPr id="714746021" name="Picture 2" descr="A picture containing text, screenshot, diagram,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46021" name="Picture 2" descr="A picture containing text, screenshot, diagram, plo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008370" cy="2827655"/>
                    </a:xfrm>
                    <a:prstGeom prst="rect">
                      <a:avLst/>
                    </a:prstGeom>
                  </pic:spPr>
                </pic:pic>
              </a:graphicData>
            </a:graphic>
          </wp:inline>
        </w:drawing>
      </w:r>
    </w:p>
    <w:p w14:paraId="1B70C569" w14:textId="13F42315" w:rsidR="0055539D" w:rsidRPr="00BB16C0" w:rsidRDefault="007E26A6" w:rsidP="00D36CAE">
      <w:pPr>
        <w:pStyle w:val="Heading1"/>
      </w:pPr>
      <w:bookmarkStart w:id="12" w:name="_Toc148708568"/>
      <w:r w:rsidRPr="00080EE7">
        <w:t>Fig. S1</w:t>
      </w:r>
      <w:r w:rsidR="00A7762A">
        <w:t>2</w:t>
      </w:r>
      <w:r w:rsidRPr="00080EE7">
        <w:t>. Microdiversity-level disparity in the fate of hospital and native-sewage associated resistance genes.</w:t>
      </w:r>
      <w:r w:rsidR="00BB16C0">
        <w:t xml:space="preserve"> </w:t>
      </w:r>
      <w:r w:rsidR="00FA7492">
        <w:t xml:space="preserve">Determined </w:t>
      </w:r>
      <w:r w:rsidR="001A0F5D">
        <w:t xml:space="preserve">using </w:t>
      </w:r>
      <w:r w:rsidR="00310660">
        <w:t xml:space="preserve">the Kairos assess workflow </w:t>
      </w:r>
      <w:r w:rsidR="005908DA">
        <w:t xml:space="preserve">and logic described in Fig. S11. </w:t>
      </w:r>
      <w:r w:rsidR="0033092C">
        <w:t xml:space="preserve">Persistent </w:t>
      </w:r>
      <w:r w:rsidR="008F6E3B">
        <w:t xml:space="preserve">contigs were </w:t>
      </w:r>
      <w:r w:rsidR="00D03C4C">
        <w:t xml:space="preserve">considered those still detectable after </w:t>
      </w:r>
      <w:r w:rsidR="00D85813">
        <w:t>several day</w:t>
      </w:r>
      <w:r w:rsidR="003F09C4">
        <w:t xml:space="preserve">s of operation. </w:t>
      </w:r>
      <w:r w:rsidR="009F69A2">
        <w:t xml:space="preserve">Attenuated contigs were </w:t>
      </w:r>
      <w:r w:rsidR="00AD2561">
        <w:t xml:space="preserve">those </w:t>
      </w:r>
      <w:r w:rsidR="00442B81">
        <w:t xml:space="preserve">that were not detected in AS following several days of operation. </w:t>
      </w:r>
      <w:r w:rsidR="00602081">
        <w:t xml:space="preserve">Native contigs </w:t>
      </w:r>
      <w:r w:rsidR="00C962A1">
        <w:t xml:space="preserve">are described as those </w:t>
      </w:r>
      <w:r w:rsidR="00DA03EA">
        <w:t>only detected in AS.</w:t>
      </w:r>
      <w:bookmarkEnd w:id="12"/>
      <w:r w:rsidR="00DA03EA">
        <w:t xml:space="preserve"> </w:t>
      </w:r>
    </w:p>
    <w:p w14:paraId="02CADB53" w14:textId="2F62FA5C" w:rsidR="007E26A6" w:rsidRPr="00080EE7" w:rsidRDefault="0055539D" w:rsidP="00CB0056">
      <w:pPr>
        <w:spacing w:line="240" w:lineRule="auto"/>
        <w:jc w:val="center"/>
        <w:rPr>
          <w:sz w:val="22"/>
          <w:szCs w:val="22"/>
        </w:rPr>
      </w:pPr>
      <w:r w:rsidRPr="00080EE7">
        <w:rPr>
          <w:noProof/>
          <w:sz w:val="22"/>
          <w:szCs w:val="22"/>
        </w:rPr>
        <w:lastRenderedPageBreak/>
        <w:drawing>
          <wp:inline distT="0" distB="0" distL="0" distR="0" wp14:anchorId="7B6FD28A" wp14:editId="79325CD6">
            <wp:extent cx="5943600" cy="5008245"/>
            <wp:effectExtent l="0" t="0" r="0" b="1905"/>
            <wp:docPr id="811841616" name="Picture 811841616" descr="A screenshot of a graph&#10;&#10;Description automatically generated with low confidence">
              <a:extLst xmlns:a="http://schemas.openxmlformats.org/drawingml/2006/main">
                <a:ext uri="{FF2B5EF4-FFF2-40B4-BE49-F238E27FC236}">
                  <a16:creationId xmlns:a16="http://schemas.microsoft.com/office/drawing/2014/main" id="{4E902B4E-4BC5-9D8F-8164-10CF7453E6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841616" name="Picture 811841616" descr="A screenshot of a graph&#10;&#10;Description automatically generated with low confidence">
                      <a:extLst>
                        <a:ext uri="{FF2B5EF4-FFF2-40B4-BE49-F238E27FC236}">
                          <a16:creationId xmlns:a16="http://schemas.microsoft.com/office/drawing/2014/main" id="{4E902B4E-4BC5-9D8F-8164-10CF7453E607}"/>
                        </a:ext>
                      </a:extLst>
                    </pic:cNvPr>
                    <pic:cNvPicPr>
                      <a:picLocks noChangeAspect="1"/>
                    </pic:cNvPicPr>
                  </pic:nvPicPr>
                  <pic:blipFill>
                    <a:blip r:embed="rId23"/>
                    <a:stretch>
                      <a:fillRect/>
                    </a:stretch>
                  </pic:blipFill>
                  <pic:spPr>
                    <a:xfrm>
                      <a:off x="0" y="0"/>
                      <a:ext cx="5943600" cy="5008245"/>
                    </a:xfrm>
                    <a:prstGeom prst="rect">
                      <a:avLst/>
                    </a:prstGeom>
                  </pic:spPr>
                </pic:pic>
              </a:graphicData>
            </a:graphic>
          </wp:inline>
        </w:drawing>
      </w:r>
    </w:p>
    <w:p w14:paraId="41D2B118" w14:textId="4CB5E487" w:rsidR="007E26A6" w:rsidRDefault="007E26A6" w:rsidP="00D36CAE">
      <w:pPr>
        <w:pStyle w:val="Heading1"/>
      </w:pPr>
      <w:bookmarkStart w:id="13" w:name="_Toc148708569"/>
      <w:r w:rsidRPr="00080EE7">
        <w:t>Fig. S1</w:t>
      </w:r>
      <w:r w:rsidR="00A7762A">
        <w:t>3</w:t>
      </w:r>
      <w:r w:rsidRPr="00080EE7">
        <w:t xml:space="preserve">. Hosts of the genomes associated with attenuated resistance genes. (A) is partitioned by fraction. (B) is partitioned by date category associated with sampling. </w:t>
      </w:r>
      <w:r w:rsidR="00EE4D78">
        <w:t>ML</w:t>
      </w:r>
      <w:r w:rsidRPr="00080EE7">
        <w:t xml:space="preserve">: </w:t>
      </w:r>
      <w:r w:rsidR="00EE4D78">
        <w:t xml:space="preserve">mixed liquor </w:t>
      </w:r>
      <w:r w:rsidRPr="00080EE7">
        <w:t>or activated sludge. FE: final effluent. FEED: feed or influent sewage.</w:t>
      </w:r>
      <w:bookmarkEnd w:id="13"/>
    </w:p>
    <w:p w14:paraId="2690B60A" w14:textId="18A46963" w:rsidR="0055539D" w:rsidRDefault="0055539D" w:rsidP="00CB0056">
      <w:pPr>
        <w:spacing w:line="240" w:lineRule="auto"/>
        <w:jc w:val="center"/>
        <w:rPr>
          <w:sz w:val="22"/>
          <w:szCs w:val="22"/>
        </w:rPr>
      </w:pPr>
      <w:r w:rsidRPr="00080EE7">
        <w:rPr>
          <w:noProof/>
          <w:sz w:val="22"/>
          <w:szCs w:val="22"/>
        </w:rPr>
        <w:lastRenderedPageBreak/>
        <w:drawing>
          <wp:inline distT="0" distB="0" distL="0" distR="0" wp14:anchorId="766BC6F0" wp14:editId="5DE3A776">
            <wp:extent cx="5943600" cy="5008245"/>
            <wp:effectExtent l="0" t="0" r="0" b="1905"/>
            <wp:docPr id="1643295000" name="Picture 1643295000" descr="A screenshot of a graph&#10;&#10;Description automatically generated">
              <a:extLst xmlns:a="http://schemas.openxmlformats.org/drawingml/2006/main">
                <a:ext uri="{FF2B5EF4-FFF2-40B4-BE49-F238E27FC236}">
                  <a16:creationId xmlns:a16="http://schemas.microsoft.com/office/drawing/2014/main" id="{77194528-0E58-146B-C10D-6863211167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295000" name="Picture 1643295000" descr="A screenshot of a graph&#10;&#10;Description automatically generated">
                      <a:extLst>
                        <a:ext uri="{FF2B5EF4-FFF2-40B4-BE49-F238E27FC236}">
                          <a16:creationId xmlns:a16="http://schemas.microsoft.com/office/drawing/2014/main" id="{77194528-0E58-146B-C10D-6863211167BF}"/>
                        </a:ext>
                      </a:extLst>
                    </pic:cNvPr>
                    <pic:cNvPicPr>
                      <a:picLocks noChangeAspect="1"/>
                    </pic:cNvPicPr>
                  </pic:nvPicPr>
                  <pic:blipFill>
                    <a:blip r:embed="rId24"/>
                    <a:stretch>
                      <a:fillRect/>
                    </a:stretch>
                  </pic:blipFill>
                  <pic:spPr>
                    <a:xfrm>
                      <a:off x="0" y="0"/>
                      <a:ext cx="5943600" cy="5008245"/>
                    </a:xfrm>
                    <a:prstGeom prst="rect">
                      <a:avLst/>
                    </a:prstGeom>
                  </pic:spPr>
                </pic:pic>
              </a:graphicData>
            </a:graphic>
          </wp:inline>
        </w:drawing>
      </w:r>
    </w:p>
    <w:p w14:paraId="0123B7BA" w14:textId="77777777" w:rsidR="001C5DD5" w:rsidRDefault="007E26A6" w:rsidP="00D36CAE">
      <w:pPr>
        <w:pStyle w:val="Heading1"/>
      </w:pPr>
      <w:bookmarkStart w:id="14" w:name="_Toc148708570"/>
      <w:r w:rsidRPr="00080EE7">
        <w:t>Fig. S1</w:t>
      </w:r>
      <w:r w:rsidR="00A7762A">
        <w:t>4</w:t>
      </w:r>
      <w:r w:rsidRPr="00080EE7">
        <w:t xml:space="preserve">. Hosts of the genomes associated with persistent resistance genes. (A) is partitioned by fraction. (B) is partitioned by date category associated with sampling. </w:t>
      </w:r>
      <w:r w:rsidR="001C5DD5">
        <w:t>ML</w:t>
      </w:r>
      <w:r w:rsidR="001C5DD5" w:rsidRPr="00080EE7">
        <w:t xml:space="preserve">: </w:t>
      </w:r>
      <w:r w:rsidR="001C5DD5">
        <w:t xml:space="preserve">mixed liquor </w:t>
      </w:r>
      <w:r w:rsidR="001C5DD5" w:rsidRPr="00080EE7">
        <w:t>or activated sludge. FE: final effluent. FEED: feed or influent sewage.</w:t>
      </w:r>
      <w:bookmarkEnd w:id="14"/>
    </w:p>
    <w:p w14:paraId="3AB50D33" w14:textId="524C1D41" w:rsidR="007E26A6" w:rsidRDefault="007E26A6" w:rsidP="00CB0056">
      <w:pPr>
        <w:spacing w:line="240" w:lineRule="auto"/>
        <w:rPr>
          <w:sz w:val="22"/>
          <w:szCs w:val="22"/>
        </w:rPr>
      </w:pPr>
    </w:p>
    <w:p w14:paraId="65349B13" w14:textId="66B7CAE6" w:rsidR="0055539D" w:rsidRPr="00080EE7" w:rsidRDefault="0055539D" w:rsidP="00CB0056">
      <w:pPr>
        <w:spacing w:line="240" w:lineRule="auto"/>
        <w:jc w:val="center"/>
        <w:rPr>
          <w:sz w:val="22"/>
          <w:szCs w:val="22"/>
        </w:rPr>
      </w:pPr>
      <w:r w:rsidRPr="00080EE7">
        <w:rPr>
          <w:noProof/>
          <w:sz w:val="22"/>
          <w:szCs w:val="22"/>
        </w:rPr>
        <w:lastRenderedPageBreak/>
        <w:drawing>
          <wp:inline distT="0" distB="0" distL="0" distR="0" wp14:anchorId="37C053C8" wp14:editId="54409541">
            <wp:extent cx="5154168" cy="3468624"/>
            <wp:effectExtent l="0" t="0" r="8890" b="0"/>
            <wp:docPr id="570258613" name="Picture 1" descr="A picture containing diagram, drawing,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258613" name="Picture 1" descr="A picture containing diagram, drawing, lin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154168" cy="3468624"/>
                    </a:xfrm>
                    <a:prstGeom prst="rect">
                      <a:avLst/>
                    </a:prstGeom>
                  </pic:spPr>
                </pic:pic>
              </a:graphicData>
            </a:graphic>
          </wp:inline>
        </w:drawing>
      </w:r>
    </w:p>
    <w:p w14:paraId="1C3FB860" w14:textId="79DEBCE5" w:rsidR="007E26A6" w:rsidRDefault="007E26A6" w:rsidP="00D36CAE">
      <w:pPr>
        <w:pStyle w:val="Heading1"/>
      </w:pPr>
      <w:bookmarkStart w:id="15" w:name="_Toc148708571"/>
      <w:r w:rsidRPr="00080EE7">
        <w:t>Fig. S1</w:t>
      </w:r>
      <w:r w:rsidR="00A7762A">
        <w:t>5</w:t>
      </w:r>
      <w:r w:rsidRPr="00080EE7">
        <w:t>. Putative gene-sharing or HGT network of resistance genes. Nodes are taxa and edges are identical proteins found in contigs found predicted to be derived from those taxa.</w:t>
      </w:r>
      <w:bookmarkEnd w:id="15"/>
    </w:p>
    <w:p w14:paraId="6769EC7E" w14:textId="7EF011C9" w:rsidR="00535A9C" w:rsidRDefault="00535A9C" w:rsidP="00CB0056">
      <w:pPr>
        <w:spacing w:line="240" w:lineRule="auto"/>
        <w:jc w:val="center"/>
        <w:rPr>
          <w:sz w:val="22"/>
          <w:szCs w:val="22"/>
        </w:rPr>
      </w:pPr>
      <w:r>
        <w:rPr>
          <w:noProof/>
          <w:sz w:val="22"/>
          <w:szCs w:val="22"/>
        </w:rPr>
        <w:lastRenderedPageBreak/>
        <w:drawing>
          <wp:inline distT="0" distB="0" distL="0" distR="0" wp14:anchorId="469D52CA" wp14:editId="7FEFB6EF">
            <wp:extent cx="6101202" cy="4274752"/>
            <wp:effectExtent l="0" t="0" r="0" b="0"/>
            <wp:docPr id="590226769" name="Picture 1"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226769" name="Picture 1" descr="A screen shot of a computer screen&#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108913" cy="4280155"/>
                    </a:xfrm>
                    <a:prstGeom prst="rect">
                      <a:avLst/>
                    </a:prstGeom>
                  </pic:spPr>
                </pic:pic>
              </a:graphicData>
            </a:graphic>
          </wp:inline>
        </w:drawing>
      </w:r>
    </w:p>
    <w:p w14:paraId="62331903" w14:textId="00FE32E4" w:rsidR="00421F2B" w:rsidRPr="006642AE" w:rsidRDefault="00240313" w:rsidP="00D36CAE">
      <w:pPr>
        <w:pStyle w:val="Heading1"/>
      </w:pPr>
      <w:bookmarkStart w:id="16" w:name="_Toc148708572"/>
      <w:r>
        <w:t xml:space="preserve">Fig. S16. </w:t>
      </w:r>
      <w:r w:rsidR="00E9250B">
        <w:t xml:space="preserve">Contigs associated with the putative </w:t>
      </w:r>
      <w:r w:rsidR="00E9250B">
        <w:rPr>
          <w:i/>
          <w:iCs/>
        </w:rPr>
        <w:t xml:space="preserve">in situ </w:t>
      </w:r>
      <w:r w:rsidR="00E9250B">
        <w:t xml:space="preserve">transfer of </w:t>
      </w:r>
      <w:r w:rsidR="00E9250B">
        <w:rPr>
          <w:i/>
          <w:iCs/>
        </w:rPr>
        <w:t>mphA</w:t>
      </w:r>
      <w:r w:rsidR="00E62629">
        <w:rPr>
          <w:i/>
          <w:iCs/>
        </w:rPr>
        <w:t xml:space="preserve">. </w:t>
      </w:r>
      <w:r w:rsidR="00E33A7B" w:rsidRPr="006642AE">
        <w:t xml:space="preserve">Star indicates position of </w:t>
      </w:r>
      <w:r w:rsidR="00E33A7B" w:rsidRPr="006642AE">
        <w:rPr>
          <w:i/>
          <w:iCs/>
        </w:rPr>
        <w:t>mphA</w:t>
      </w:r>
      <w:r w:rsidR="00E33A7B" w:rsidRPr="006642AE">
        <w:t xml:space="preserve">. </w:t>
      </w:r>
      <w:r w:rsidR="00B877AB">
        <w:t>Interactive html of this plot is available in the online supplementary materials.</w:t>
      </w:r>
      <w:bookmarkEnd w:id="16"/>
    </w:p>
    <w:p w14:paraId="7246C725" w14:textId="77777777" w:rsidR="001B7C40" w:rsidRDefault="001B7C40" w:rsidP="00CB0056">
      <w:pPr>
        <w:spacing w:line="240" w:lineRule="auto"/>
        <w:rPr>
          <w:b/>
          <w:bCs/>
          <w:i/>
          <w:iCs/>
          <w:sz w:val="22"/>
          <w:szCs w:val="22"/>
        </w:rPr>
      </w:pPr>
    </w:p>
    <w:p w14:paraId="243AF2B0" w14:textId="77777777" w:rsidR="001B7C40" w:rsidRDefault="001B7C40" w:rsidP="00CB0056">
      <w:pPr>
        <w:spacing w:line="240" w:lineRule="auto"/>
        <w:rPr>
          <w:b/>
          <w:bCs/>
          <w:i/>
          <w:iCs/>
          <w:sz w:val="22"/>
          <w:szCs w:val="22"/>
        </w:rPr>
      </w:pPr>
    </w:p>
    <w:p w14:paraId="4E768A9D" w14:textId="63E4E78D" w:rsidR="001B7C40" w:rsidRDefault="004754AE" w:rsidP="00CB0056">
      <w:pPr>
        <w:spacing w:line="240" w:lineRule="auto"/>
        <w:jc w:val="center"/>
        <w:rPr>
          <w:b/>
          <w:bCs/>
          <w:sz w:val="22"/>
          <w:szCs w:val="22"/>
        </w:rPr>
      </w:pPr>
      <w:r>
        <w:rPr>
          <w:b/>
          <w:bCs/>
          <w:noProof/>
          <w:sz w:val="22"/>
          <w:szCs w:val="22"/>
        </w:rPr>
        <w:lastRenderedPageBreak/>
        <w:drawing>
          <wp:inline distT="0" distB="0" distL="0" distR="0" wp14:anchorId="5F93E802" wp14:editId="74BD5F2F">
            <wp:extent cx="5297424" cy="4544568"/>
            <wp:effectExtent l="0" t="0" r="0" b="8890"/>
            <wp:docPr id="670432301"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432301" name="Picture 3" descr="A screenshot of a computer&#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97424" cy="4544568"/>
                    </a:xfrm>
                    <a:prstGeom prst="rect">
                      <a:avLst/>
                    </a:prstGeom>
                  </pic:spPr>
                </pic:pic>
              </a:graphicData>
            </a:graphic>
          </wp:inline>
        </w:drawing>
      </w:r>
    </w:p>
    <w:p w14:paraId="3F7E7D76" w14:textId="5504D515" w:rsidR="004754AE" w:rsidRPr="0066413D" w:rsidRDefault="004754AE" w:rsidP="00D36CAE">
      <w:pPr>
        <w:pStyle w:val="Heading1"/>
        <w:rPr>
          <w:i/>
          <w:iCs/>
        </w:rPr>
      </w:pPr>
      <w:bookmarkStart w:id="17" w:name="_Toc148708573"/>
      <w:r>
        <w:t xml:space="preserve">Fig. S17. </w:t>
      </w:r>
      <w:r w:rsidR="00002884">
        <w:t xml:space="preserve">Contigs </w:t>
      </w:r>
      <w:r w:rsidR="004E73C7">
        <w:t xml:space="preserve">were detected that predicted multiple </w:t>
      </w:r>
      <w:r w:rsidR="00B82DCB">
        <w:t xml:space="preserve">potential </w:t>
      </w:r>
      <w:r w:rsidR="00AD289C">
        <w:t xml:space="preserve">pathways of </w:t>
      </w:r>
      <w:r w:rsidR="00002884">
        <w:rPr>
          <w:i/>
          <w:iCs/>
        </w:rPr>
        <w:t xml:space="preserve">in situ </w:t>
      </w:r>
      <w:r w:rsidR="00002884">
        <w:t>transfer</w:t>
      </w:r>
      <w:r w:rsidR="00ED21E2">
        <w:t>s</w:t>
      </w:r>
      <w:r w:rsidR="00002884">
        <w:t xml:space="preserve"> </w:t>
      </w:r>
      <w:r w:rsidR="00B213F5">
        <w:t xml:space="preserve">of </w:t>
      </w:r>
      <w:r w:rsidR="00F95EB7">
        <w:rPr>
          <w:i/>
          <w:iCs/>
        </w:rPr>
        <w:t>sul2.</w:t>
      </w:r>
      <w:r w:rsidR="00482A3A">
        <w:rPr>
          <w:i/>
          <w:iCs/>
        </w:rPr>
        <w:t xml:space="preserve"> </w:t>
      </w:r>
      <w:r w:rsidR="001F4F4B">
        <w:t xml:space="preserve">Start indicates </w:t>
      </w:r>
      <w:r w:rsidR="00DE767B">
        <w:t xml:space="preserve">position of </w:t>
      </w:r>
      <w:r w:rsidR="00DE767B">
        <w:rPr>
          <w:i/>
          <w:iCs/>
        </w:rPr>
        <w:t>sul2.</w:t>
      </w:r>
      <w:r w:rsidR="0066413D">
        <w:rPr>
          <w:i/>
          <w:iCs/>
        </w:rPr>
        <w:t xml:space="preserve"> </w:t>
      </w:r>
      <w:r w:rsidR="00987233">
        <w:t>Interactive html of this plot is available in the online supplementary materials.</w:t>
      </w:r>
      <w:bookmarkEnd w:id="17"/>
    </w:p>
    <w:p w14:paraId="26105A3C" w14:textId="30E41876" w:rsidR="00273426" w:rsidRDefault="00421F2B" w:rsidP="00CB0056">
      <w:pPr>
        <w:spacing w:line="240" w:lineRule="auto"/>
        <w:jc w:val="center"/>
        <w:rPr>
          <w:b/>
          <w:bCs/>
          <w:sz w:val="22"/>
          <w:szCs w:val="22"/>
        </w:rPr>
      </w:pPr>
      <w:r w:rsidRPr="00080EE7">
        <w:rPr>
          <w:noProof/>
          <w:sz w:val="22"/>
          <w:szCs w:val="22"/>
        </w:rPr>
        <w:drawing>
          <wp:inline distT="0" distB="0" distL="0" distR="0" wp14:anchorId="0DE3281D" wp14:editId="16D14A9C">
            <wp:extent cx="4120434" cy="1424858"/>
            <wp:effectExtent l="0" t="0" r="0" b="4445"/>
            <wp:docPr id="104133028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330282" name="Picture 1" descr="A screenshot of a computer&#10;&#10;Description automatically generated"/>
                    <pic:cNvPicPr/>
                  </pic:nvPicPr>
                  <pic:blipFill rotWithShape="1">
                    <a:blip r:embed="rId28" cstate="print">
                      <a:extLst>
                        <a:ext uri="{28A0092B-C50C-407E-A947-70E740481C1C}">
                          <a14:useLocalDpi xmlns:a14="http://schemas.microsoft.com/office/drawing/2010/main" val="0"/>
                        </a:ext>
                      </a:extLst>
                    </a:blip>
                    <a:srcRect l="4197" t="37175" r="26474" b="18222"/>
                    <a:stretch/>
                  </pic:blipFill>
                  <pic:spPr bwMode="auto">
                    <a:xfrm>
                      <a:off x="0" y="0"/>
                      <a:ext cx="4120434" cy="1424858"/>
                    </a:xfrm>
                    <a:prstGeom prst="rect">
                      <a:avLst/>
                    </a:prstGeom>
                    <a:ln>
                      <a:noFill/>
                    </a:ln>
                    <a:extLst>
                      <a:ext uri="{53640926-AAD7-44D8-BBD7-CCE9431645EC}">
                        <a14:shadowObscured xmlns:a14="http://schemas.microsoft.com/office/drawing/2010/main"/>
                      </a:ext>
                    </a:extLst>
                  </pic:spPr>
                </pic:pic>
              </a:graphicData>
            </a:graphic>
          </wp:inline>
        </w:drawing>
      </w:r>
    </w:p>
    <w:p w14:paraId="0380B73F" w14:textId="5C6264B2" w:rsidR="00850032" w:rsidRDefault="007E26A6" w:rsidP="00D36CAE">
      <w:pPr>
        <w:pStyle w:val="Heading1"/>
      </w:pPr>
      <w:bookmarkStart w:id="18" w:name="_Toc148708574"/>
      <w:r w:rsidRPr="00080EE7">
        <w:t>Fig. S1</w:t>
      </w:r>
      <w:r w:rsidR="008E4B98">
        <w:t>8</w:t>
      </w:r>
      <w:r w:rsidRPr="00080EE7">
        <w:t xml:space="preserve">. Putative </w:t>
      </w:r>
      <w:r w:rsidRPr="00080EE7">
        <w:rPr>
          <w:i/>
          <w:iCs/>
        </w:rPr>
        <w:t xml:space="preserve">in situ </w:t>
      </w:r>
      <w:r w:rsidRPr="00080EE7">
        <w:t xml:space="preserve">HGT of </w:t>
      </w:r>
      <w:r w:rsidRPr="00080EE7">
        <w:rPr>
          <w:i/>
          <w:iCs/>
        </w:rPr>
        <w:t xml:space="preserve">sul1 </w:t>
      </w:r>
      <w:r w:rsidRPr="00080EE7">
        <w:t xml:space="preserve">contigs. Contigs align against edges meaning that the taxonomic assignment underlying its status as an HGT may be inaccurate and/or uncertain. </w:t>
      </w:r>
      <w:r w:rsidR="006C07B0">
        <w:t>Interactive html of this plot is available in the online supplementary materials.</w:t>
      </w:r>
      <w:bookmarkEnd w:id="18"/>
    </w:p>
    <w:p w14:paraId="2249CC3F" w14:textId="77777777" w:rsidR="00D36CAE" w:rsidRDefault="00D36CAE" w:rsidP="00D36CAE">
      <w:pPr>
        <w:spacing w:line="240" w:lineRule="auto"/>
        <w:jc w:val="center"/>
        <w:rPr>
          <w:sz w:val="22"/>
          <w:szCs w:val="22"/>
        </w:rPr>
      </w:pPr>
      <w:r w:rsidRPr="00080EE7">
        <w:rPr>
          <w:noProof/>
          <w:sz w:val="22"/>
          <w:szCs w:val="22"/>
        </w:rPr>
        <w:lastRenderedPageBreak/>
        <w:drawing>
          <wp:inline distT="0" distB="0" distL="0" distR="0" wp14:anchorId="6D238941" wp14:editId="0755617A">
            <wp:extent cx="5351228" cy="2016072"/>
            <wp:effectExtent l="0" t="0" r="1905" b="3810"/>
            <wp:docPr id="742369194"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369194" name="Picture 1" descr="A close-up of a graph&#10;&#10;Description automatically generated"/>
                    <pic:cNvPicPr/>
                  </pic:nvPicPr>
                  <pic:blipFill rotWithShape="1">
                    <a:blip r:embed="rId29">
                      <a:extLst>
                        <a:ext uri="{28A0092B-C50C-407E-A947-70E740481C1C}">
                          <a14:useLocalDpi xmlns:a14="http://schemas.microsoft.com/office/drawing/2010/main" val="0"/>
                        </a:ext>
                      </a:extLst>
                    </a:blip>
                    <a:srcRect l="37860" b="57126"/>
                    <a:stretch/>
                  </pic:blipFill>
                  <pic:spPr bwMode="auto">
                    <a:xfrm>
                      <a:off x="0" y="0"/>
                      <a:ext cx="5370488" cy="2023328"/>
                    </a:xfrm>
                    <a:prstGeom prst="rect">
                      <a:avLst/>
                    </a:prstGeom>
                    <a:ln>
                      <a:noFill/>
                    </a:ln>
                    <a:extLst>
                      <a:ext uri="{53640926-AAD7-44D8-BBD7-CCE9431645EC}">
                        <a14:shadowObscured xmlns:a14="http://schemas.microsoft.com/office/drawing/2010/main"/>
                      </a:ext>
                    </a:extLst>
                  </pic:spPr>
                </pic:pic>
              </a:graphicData>
            </a:graphic>
          </wp:inline>
        </w:drawing>
      </w:r>
    </w:p>
    <w:p w14:paraId="042D6262" w14:textId="77777777" w:rsidR="00D36CAE" w:rsidRPr="00080EE7" w:rsidRDefault="00D36CAE" w:rsidP="00D36CAE">
      <w:pPr>
        <w:spacing w:line="240" w:lineRule="auto"/>
        <w:jc w:val="center"/>
        <w:rPr>
          <w:sz w:val="22"/>
          <w:szCs w:val="22"/>
        </w:rPr>
      </w:pPr>
      <w:r w:rsidRPr="00080EE7">
        <w:rPr>
          <w:noProof/>
        </w:rPr>
        <w:drawing>
          <wp:inline distT="0" distB="0" distL="0" distR="0" wp14:anchorId="7189374B" wp14:editId="381B3E5E">
            <wp:extent cx="5581650" cy="1219200"/>
            <wp:effectExtent l="0" t="0" r="0" b="0"/>
            <wp:docPr id="1312843545" name="Picture 131284354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42846" name="Picture 1" descr="A screenshot of a computer&#10;&#10;Description automatically generated"/>
                    <pic:cNvPicPr/>
                  </pic:nvPicPr>
                  <pic:blipFill rotWithShape="1">
                    <a:blip r:embed="rId30"/>
                    <a:srcRect t="40847" r="6090" b="20990"/>
                    <a:stretch/>
                  </pic:blipFill>
                  <pic:spPr bwMode="auto">
                    <a:xfrm>
                      <a:off x="0" y="0"/>
                      <a:ext cx="5581650" cy="1219200"/>
                    </a:xfrm>
                    <a:prstGeom prst="rect">
                      <a:avLst/>
                    </a:prstGeom>
                    <a:ln>
                      <a:noFill/>
                    </a:ln>
                    <a:extLst>
                      <a:ext uri="{53640926-AAD7-44D8-BBD7-CCE9431645EC}">
                        <a14:shadowObscured xmlns:a14="http://schemas.microsoft.com/office/drawing/2010/main"/>
                      </a:ext>
                    </a:extLst>
                  </pic:spPr>
                </pic:pic>
              </a:graphicData>
            </a:graphic>
          </wp:inline>
        </w:drawing>
      </w:r>
    </w:p>
    <w:p w14:paraId="5C2406BE" w14:textId="5DF9101A" w:rsidR="00D36CAE" w:rsidRDefault="00D36CAE" w:rsidP="00D36CAE">
      <w:pPr>
        <w:pStyle w:val="Heading1"/>
      </w:pPr>
      <w:r>
        <w:t>Fig. S19.</w:t>
      </w:r>
      <w:r w:rsidRPr="00D36CAE">
        <w:t xml:space="preserve">  </w:t>
      </w:r>
      <w:r>
        <w:t xml:space="preserve">Scaffolding draft phage genomes based on alignment to reference sequenced. (TOP): </w:t>
      </w:r>
      <w:r w:rsidRPr="00D36CAE">
        <w:t xml:space="preserve">First 60,000 basepairs of NCBI entry CP064980.1 visualized using proksee with mobileOG-db (cyan and orange), Alien Hunter (forest green) and GC%. Alien Hunter was used to infer the prophage region as 10,000 – 55,000 bp.  In this case, Alien Hunter is suggesting the region surrounding the integration site rather than the prophage is the HGT region as the prophage inhabits the majority of the 60,000 basepair fragment. </w:t>
      </w:r>
      <w:r w:rsidR="00756247">
        <w:t xml:space="preserve">(BOTTOM): </w:t>
      </w:r>
      <w:r w:rsidR="00463BA8">
        <w:t xml:space="preserve">Example clinker plot used to orient fragments for merging. </w:t>
      </w:r>
    </w:p>
    <w:p w14:paraId="0C123716" w14:textId="77777777" w:rsidR="00B65F05" w:rsidRPr="00B65F05" w:rsidRDefault="00B65F05" w:rsidP="00B65F05"/>
    <w:p w14:paraId="1F062607" w14:textId="3A513D46" w:rsidR="00B65F05" w:rsidRPr="00B65F05" w:rsidRDefault="00B65F05" w:rsidP="00EE70CA">
      <w:pPr>
        <w:jc w:val="center"/>
      </w:pPr>
      <w:r>
        <w:rPr>
          <w:noProof/>
        </w:rPr>
        <w:drawing>
          <wp:inline distT="0" distB="0" distL="0" distR="0" wp14:anchorId="59A86D29" wp14:editId="5C3B4882">
            <wp:extent cx="5977817" cy="1133475"/>
            <wp:effectExtent l="0" t="0" r="4445" b="0"/>
            <wp:docPr id="840491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491058" name="Picture 840491058"/>
                    <pic:cNvPicPr/>
                  </pic:nvPicPr>
                  <pic:blipFill rotWithShape="1">
                    <a:blip r:embed="rId31" cstate="print">
                      <a:extLst>
                        <a:ext uri="{28A0092B-C50C-407E-A947-70E740481C1C}">
                          <a14:useLocalDpi xmlns:a14="http://schemas.microsoft.com/office/drawing/2010/main" val="0"/>
                        </a:ext>
                      </a:extLst>
                    </a:blip>
                    <a:srcRect l="55769"/>
                    <a:stretch/>
                  </pic:blipFill>
                  <pic:spPr bwMode="auto">
                    <a:xfrm>
                      <a:off x="0" y="0"/>
                      <a:ext cx="5986196" cy="1135064"/>
                    </a:xfrm>
                    <a:prstGeom prst="rect">
                      <a:avLst/>
                    </a:prstGeom>
                    <a:ln>
                      <a:noFill/>
                    </a:ln>
                    <a:extLst>
                      <a:ext uri="{53640926-AAD7-44D8-BBD7-CCE9431645EC}">
                        <a14:shadowObscured xmlns:a14="http://schemas.microsoft.com/office/drawing/2010/main"/>
                      </a:ext>
                    </a:extLst>
                  </pic:spPr>
                </pic:pic>
              </a:graphicData>
            </a:graphic>
          </wp:inline>
        </w:drawing>
      </w:r>
    </w:p>
    <w:p w14:paraId="29851898" w14:textId="5AA3E2A9" w:rsidR="00D36CAE" w:rsidRPr="007C5175" w:rsidRDefault="00B65F05" w:rsidP="00B65F05">
      <w:pPr>
        <w:pStyle w:val="Heading1"/>
        <w:rPr>
          <w:b w:val="0"/>
          <w:bCs w:val="0"/>
        </w:rPr>
      </w:pPr>
      <w:r>
        <w:t xml:space="preserve">Fig. S20. One putative prophage in NCBI genome CP064980.1 was integrated near genes encoding MacA and MacB putatively associated with macrolide export. </w:t>
      </w:r>
    </w:p>
    <w:p w14:paraId="58A72795" w14:textId="398B2522" w:rsidR="00AD71F1" w:rsidRDefault="00273426" w:rsidP="00EE70CA">
      <w:pPr>
        <w:spacing w:line="240" w:lineRule="auto"/>
        <w:jc w:val="center"/>
        <w:rPr>
          <w:sz w:val="22"/>
          <w:szCs w:val="22"/>
        </w:rPr>
      </w:pPr>
      <w:r>
        <w:rPr>
          <w:b/>
          <w:bCs/>
          <w:noProof/>
          <w:sz w:val="22"/>
          <w:szCs w:val="22"/>
        </w:rPr>
        <w:lastRenderedPageBreak/>
        <w:drawing>
          <wp:inline distT="0" distB="0" distL="0" distR="0" wp14:anchorId="2A1C6105" wp14:editId="72E76AEB">
            <wp:extent cx="5943600" cy="2097405"/>
            <wp:effectExtent l="0" t="0" r="0" b="0"/>
            <wp:docPr id="44281332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813320" name="Picture 1" descr="A screenshot of a computer&#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2097405"/>
                    </a:xfrm>
                    <a:prstGeom prst="rect">
                      <a:avLst/>
                    </a:prstGeom>
                  </pic:spPr>
                </pic:pic>
              </a:graphicData>
            </a:graphic>
          </wp:inline>
        </w:drawing>
      </w:r>
    </w:p>
    <w:p w14:paraId="5F52DC51" w14:textId="1F6F7012" w:rsidR="00CB0056" w:rsidRDefault="00CB0056" w:rsidP="00D36CAE">
      <w:pPr>
        <w:pStyle w:val="Heading1"/>
      </w:pPr>
      <w:bookmarkStart w:id="19" w:name="_Toc148708576"/>
      <w:bookmarkStart w:id="20" w:name="_Toc148708575"/>
      <w:r w:rsidRPr="00D15C9D">
        <w:t>Fig. S</w:t>
      </w:r>
      <w:r w:rsidR="00667873">
        <w:t>2</w:t>
      </w:r>
      <w:r w:rsidR="00236F2D">
        <w:t>1</w:t>
      </w:r>
      <w:r w:rsidRPr="00D15C9D">
        <w:t xml:space="preserve">. Example nanopore read alignment to both </w:t>
      </w:r>
      <w:r w:rsidRPr="00D15C9D">
        <w:rPr>
          <w:i/>
          <w:iCs/>
        </w:rPr>
        <w:t xml:space="preserve">Myxococcota </w:t>
      </w:r>
      <w:r w:rsidRPr="00D15C9D">
        <w:t xml:space="preserve">and </w:t>
      </w:r>
      <w:r w:rsidRPr="00D15C9D">
        <w:rPr>
          <w:i/>
          <w:iCs/>
        </w:rPr>
        <w:t xml:space="preserve">Enterobacterales </w:t>
      </w:r>
      <w:r w:rsidRPr="00D15C9D">
        <w:t>genomes. The nanopore read here (</w:t>
      </w:r>
      <w:r w:rsidRPr="00D15C9D">
        <w:rPr>
          <w:rFonts w:ascii="Courier New" w:hAnsi="Courier New" w:cs="Courier New"/>
        </w:rPr>
        <w:t>6de60e4c-c959-472c-93f4-1fe535ef4dd0)</w:t>
      </w:r>
      <w:r>
        <w:t xml:space="preserve">encodes </w:t>
      </w:r>
      <w:r>
        <w:rPr>
          <w:i/>
          <w:iCs/>
        </w:rPr>
        <w:t xml:space="preserve">mphA </w:t>
      </w:r>
      <w:r>
        <w:t>as well as phage genes. Alignment details are provided in Extended Data 1.</w:t>
      </w:r>
      <w:bookmarkEnd w:id="20"/>
      <w:r>
        <w:t xml:space="preserve"> </w:t>
      </w:r>
    </w:p>
    <w:p w14:paraId="08DAFD0D" w14:textId="77777777" w:rsidR="00CB0056" w:rsidRPr="00C560BE" w:rsidRDefault="00CB0056" w:rsidP="00CB0056">
      <w:pPr>
        <w:spacing w:line="240" w:lineRule="auto"/>
        <w:rPr>
          <w:b/>
          <w:bCs/>
          <w:sz w:val="22"/>
          <w:szCs w:val="22"/>
        </w:rPr>
      </w:pPr>
    </w:p>
    <w:p w14:paraId="14DEE45A" w14:textId="358DAE7E" w:rsidR="004C67A7" w:rsidRPr="00C560BE" w:rsidRDefault="004C67A7" w:rsidP="00D36CAE">
      <w:pPr>
        <w:pStyle w:val="Heading1"/>
        <w:rPr>
          <w:sz w:val="22"/>
          <w:szCs w:val="22"/>
        </w:rPr>
      </w:pPr>
      <w:r w:rsidRPr="00C560BE">
        <w:t>Table S9. Hits to myxophage derived from CP064980.1.</w:t>
      </w:r>
      <w:bookmarkEnd w:id="19"/>
      <w:r w:rsidRPr="00C560BE">
        <w:t xml:space="preserve"> </w:t>
      </w:r>
    </w:p>
    <w:tbl>
      <w:tblPr>
        <w:tblStyle w:val="TableGrid"/>
        <w:tblW w:w="9775" w:type="dxa"/>
        <w:tblLayout w:type="fixed"/>
        <w:tblLook w:val="04A0" w:firstRow="1" w:lastRow="0" w:firstColumn="1" w:lastColumn="0" w:noHBand="0" w:noVBand="1"/>
      </w:tblPr>
      <w:tblGrid>
        <w:gridCol w:w="3005"/>
        <w:gridCol w:w="2070"/>
        <w:gridCol w:w="1015"/>
        <w:gridCol w:w="645"/>
        <w:gridCol w:w="598"/>
        <w:gridCol w:w="591"/>
        <w:gridCol w:w="577"/>
        <w:gridCol w:w="590"/>
        <w:gridCol w:w="684"/>
      </w:tblGrid>
      <w:tr w:rsidR="004C67A7" w:rsidRPr="00235496" w14:paraId="7B5D7427" w14:textId="77777777" w:rsidTr="00895729">
        <w:trPr>
          <w:trHeight w:val="203"/>
        </w:trPr>
        <w:tc>
          <w:tcPr>
            <w:tcW w:w="9775" w:type="dxa"/>
            <w:gridSpan w:val="9"/>
            <w:shd w:val="clear" w:color="auto" w:fill="BFBFBF" w:themeFill="background1" w:themeFillShade="BF"/>
            <w:noWrap/>
            <w:hideMark/>
          </w:tcPr>
          <w:p w14:paraId="2C27510F" w14:textId="2D283CA4"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22"/>
                <w:szCs w:val="22"/>
              </w:rPr>
            </w:pPr>
            <w:r w:rsidRPr="000C3419">
              <w:rPr>
                <w:rFonts w:ascii="Arial" w:eastAsia="Times New Roman" w:hAnsi="Arial" w:cs="Arial"/>
                <w:color w:val="000000"/>
                <w:sz w:val="20"/>
                <w:szCs w:val="20"/>
              </w:rPr>
              <w:t xml:space="preserve">Table </w:t>
            </w:r>
            <w:r>
              <w:rPr>
                <w:rFonts w:ascii="Arial" w:eastAsia="Times New Roman" w:hAnsi="Arial" w:cs="Arial"/>
                <w:color w:val="000000"/>
                <w:sz w:val="20"/>
                <w:szCs w:val="20"/>
              </w:rPr>
              <w:t>S9</w:t>
            </w:r>
            <w:r w:rsidRPr="000C3419">
              <w:rPr>
                <w:rFonts w:ascii="Arial" w:eastAsia="Times New Roman" w:hAnsi="Arial" w:cs="Arial"/>
                <w:color w:val="000000"/>
                <w:sz w:val="20"/>
                <w:szCs w:val="20"/>
              </w:rPr>
              <w:t xml:space="preserve">. Hits </w:t>
            </w:r>
            <w:r>
              <w:rPr>
                <w:rFonts w:ascii="Arial" w:eastAsia="Times New Roman" w:hAnsi="Arial" w:cs="Arial"/>
                <w:color w:val="000000"/>
                <w:sz w:val="20"/>
                <w:szCs w:val="20"/>
              </w:rPr>
              <w:t xml:space="preserve">to myxophage derived from CP064980.1. </w:t>
            </w:r>
          </w:p>
        </w:tc>
      </w:tr>
      <w:tr w:rsidR="004C67A7" w:rsidRPr="00235496" w14:paraId="4FDD79B4" w14:textId="77777777" w:rsidTr="00895729">
        <w:trPr>
          <w:trHeight w:val="203"/>
        </w:trPr>
        <w:tc>
          <w:tcPr>
            <w:tcW w:w="3005" w:type="dxa"/>
            <w:noWrap/>
          </w:tcPr>
          <w:p w14:paraId="4B3DF5D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Description</w:t>
            </w:r>
          </w:p>
        </w:tc>
        <w:tc>
          <w:tcPr>
            <w:tcW w:w="2070" w:type="dxa"/>
            <w:noWrap/>
          </w:tcPr>
          <w:p w14:paraId="230D857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Scientific Name</w:t>
            </w:r>
          </w:p>
        </w:tc>
        <w:tc>
          <w:tcPr>
            <w:tcW w:w="1015" w:type="dxa"/>
            <w:noWrap/>
          </w:tcPr>
          <w:p w14:paraId="58C4D9F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Max Score</w:t>
            </w:r>
          </w:p>
        </w:tc>
        <w:tc>
          <w:tcPr>
            <w:tcW w:w="645" w:type="dxa"/>
            <w:noWrap/>
          </w:tcPr>
          <w:p w14:paraId="12EB1FD1"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Total Score</w:t>
            </w:r>
          </w:p>
        </w:tc>
        <w:tc>
          <w:tcPr>
            <w:tcW w:w="598" w:type="dxa"/>
            <w:noWrap/>
          </w:tcPr>
          <w:p w14:paraId="6130602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Query Cover</w:t>
            </w:r>
          </w:p>
        </w:tc>
        <w:tc>
          <w:tcPr>
            <w:tcW w:w="591" w:type="dxa"/>
            <w:noWrap/>
          </w:tcPr>
          <w:p w14:paraId="17E5A019"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E value</w:t>
            </w:r>
          </w:p>
        </w:tc>
        <w:tc>
          <w:tcPr>
            <w:tcW w:w="577" w:type="dxa"/>
            <w:noWrap/>
          </w:tcPr>
          <w:p w14:paraId="5F3B901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Per. ident</w:t>
            </w:r>
          </w:p>
        </w:tc>
        <w:tc>
          <w:tcPr>
            <w:tcW w:w="590" w:type="dxa"/>
            <w:noWrap/>
          </w:tcPr>
          <w:p w14:paraId="0B136DE4"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Acc. Len</w:t>
            </w:r>
          </w:p>
        </w:tc>
        <w:tc>
          <w:tcPr>
            <w:tcW w:w="681" w:type="dxa"/>
            <w:noWrap/>
          </w:tcPr>
          <w:p w14:paraId="036B8BC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Accession</w:t>
            </w:r>
          </w:p>
        </w:tc>
      </w:tr>
      <w:tr w:rsidR="004C67A7" w:rsidRPr="00235496" w14:paraId="0A430A0E" w14:textId="77777777" w:rsidTr="00895729">
        <w:trPr>
          <w:trHeight w:val="203"/>
        </w:trPr>
        <w:tc>
          <w:tcPr>
            <w:tcW w:w="3005" w:type="dxa"/>
            <w:shd w:val="clear" w:color="auto" w:fill="BFBFBF" w:themeFill="background1" w:themeFillShade="BF"/>
            <w:noWrap/>
            <w:hideMark/>
          </w:tcPr>
          <w:p w14:paraId="7E92BB4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proofErr w:type="spellStart"/>
            <w:r w:rsidRPr="00235496">
              <w:rPr>
                <w:rFonts w:ascii="Arial" w:eastAsia="Times New Roman" w:hAnsi="Arial" w:cs="Arial"/>
                <w:color w:val="000000"/>
                <w:sz w:val="14"/>
                <w:szCs w:val="14"/>
              </w:rPr>
              <w:t>Myxococcales</w:t>
            </w:r>
            <w:proofErr w:type="spellEnd"/>
            <w:r w:rsidRPr="00235496">
              <w:rPr>
                <w:rFonts w:ascii="Arial" w:eastAsia="Times New Roman" w:hAnsi="Arial" w:cs="Arial"/>
                <w:color w:val="000000"/>
                <w:sz w:val="14"/>
                <w:szCs w:val="14"/>
              </w:rPr>
              <w:t xml:space="preserve"> bacterium isolate Fred_18-Q3-R57-64_BAT3C.417 chromosome</w:t>
            </w:r>
          </w:p>
        </w:tc>
        <w:tc>
          <w:tcPr>
            <w:tcW w:w="2070" w:type="dxa"/>
            <w:shd w:val="clear" w:color="auto" w:fill="BFBFBF" w:themeFill="background1" w:themeFillShade="BF"/>
            <w:noWrap/>
            <w:hideMark/>
          </w:tcPr>
          <w:p w14:paraId="5E27077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proofErr w:type="spellStart"/>
            <w:r w:rsidRPr="00235496">
              <w:rPr>
                <w:rFonts w:ascii="Arial" w:eastAsia="Times New Roman" w:hAnsi="Arial" w:cs="Arial"/>
                <w:i/>
                <w:iCs/>
                <w:color w:val="000000"/>
                <w:sz w:val="14"/>
                <w:szCs w:val="14"/>
              </w:rPr>
              <w:t>Myxococcales</w:t>
            </w:r>
            <w:proofErr w:type="spellEnd"/>
            <w:r w:rsidRPr="00235496">
              <w:rPr>
                <w:rFonts w:ascii="Arial" w:eastAsia="Times New Roman" w:hAnsi="Arial" w:cs="Arial"/>
                <w:i/>
                <w:iCs/>
                <w:color w:val="000000"/>
                <w:sz w:val="14"/>
                <w:szCs w:val="14"/>
              </w:rPr>
              <w:t xml:space="preserve"> bacterium</w:t>
            </w:r>
          </w:p>
        </w:tc>
        <w:tc>
          <w:tcPr>
            <w:tcW w:w="1015" w:type="dxa"/>
            <w:shd w:val="clear" w:color="auto" w:fill="BFBFBF" w:themeFill="background1" w:themeFillShade="BF"/>
            <w:noWrap/>
            <w:hideMark/>
          </w:tcPr>
          <w:p w14:paraId="1A56C331"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1.07E+05</w:t>
            </w:r>
          </w:p>
        </w:tc>
        <w:tc>
          <w:tcPr>
            <w:tcW w:w="645" w:type="dxa"/>
            <w:shd w:val="clear" w:color="auto" w:fill="BFBFBF" w:themeFill="background1" w:themeFillShade="BF"/>
            <w:noWrap/>
            <w:hideMark/>
          </w:tcPr>
          <w:p w14:paraId="0D8AE98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1.07E+05</w:t>
            </w:r>
          </w:p>
        </w:tc>
        <w:tc>
          <w:tcPr>
            <w:tcW w:w="598" w:type="dxa"/>
            <w:shd w:val="clear" w:color="auto" w:fill="BFBFBF" w:themeFill="background1" w:themeFillShade="BF"/>
            <w:noWrap/>
            <w:hideMark/>
          </w:tcPr>
          <w:p w14:paraId="252E62E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100%</w:t>
            </w:r>
          </w:p>
        </w:tc>
        <w:tc>
          <w:tcPr>
            <w:tcW w:w="591" w:type="dxa"/>
            <w:shd w:val="clear" w:color="auto" w:fill="BFBFBF" w:themeFill="background1" w:themeFillShade="BF"/>
            <w:noWrap/>
            <w:hideMark/>
          </w:tcPr>
          <w:p w14:paraId="7F95C10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shd w:val="clear" w:color="auto" w:fill="BFBFBF" w:themeFill="background1" w:themeFillShade="BF"/>
            <w:noWrap/>
            <w:hideMark/>
          </w:tcPr>
          <w:p w14:paraId="2F1A82A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100</w:t>
            </w:r>
          </w:p>
        </w:tc>
        <w:tc>
          <w:tcPr>
            <w:tcW w:w="590" w:type="dxa"/>
            <w:shd w:val="clear" w:color="auto" w:fill="BFBFBF" w:themeFill="background1" w:themeFillShade="BF"/>
            <w:noWrap/>
            <w:hideMark/>
          </w:tcPr>
          <w:p w14:paraId="2713368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4018971</w:t>
            </w:r>
          </w:p>
        </w:tc>
        <w:tc>
          <w:tcPr>
            <w:tcW w:w="681" w:type="dxa"/>
            <w:shd w:val="clear" w:color="auto" w:fill="BFBFBF" w:themeFill="background1" w:themeFillShade="BF"/>
            <w:noWrap/>
            <w:hideMark/>
          </w:tcPr>
          <w:p w14:paraId="271FCE88"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33" w:tgtFrame="_parent" w:history="1">
              <w:r w:rsidR="004C67A7" w:rsidRPr="00235496">
                <w:rPr>
                  <w:rFonts w:ascii="Arial" w:eastAsia="Times New Roman" w:hAnsi="Arial" w:cs="Arial"/>
                  <w:color w:val="000000"/>
                  <w:sz w:val="14"/>
                  <w:szCs w:val="14"/>
                </w:rPr>
                <w:t>CP064980.1</w:t>
              </w:r>
            </w:hyperlink>
          </w:p>
        </w:tc>
      </w:tr>
      <w:tr w:rsidR="004C67A7" w:rsidRPr="00235496" w14:paraId="4EADAA08" w14:textId="77777777" w:rsidTr="00895729">
        <w:trPr>
          <w:trHeight w:val="203"/>
        </w:trPr>
        <w:tc>
          <w:tcPr>
            <w:tcW w:w="3005" w:type="dxa"/>
            <w:noWrap/>
            <w:hideMark/>
          </w:tcPr>
          <w:p w14:paraId="48E57BF9"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proofErr w:type="spellStart"/>
            <w:r w:rsidRPr="00235496">
              <w:rPr>
                <w:rFonts w:ascii="Arial" w:eastAsia="Times New Roman" w:hAnsi="Arial" w:cs="Arial"/>
                <w:color w:val="000000"/>
                <w:sz w:val="14"/>
                <w:szCs w:val="14"/>
              </w:rPr>
              <w:t>Corallococcus</w:t>
            </w:r>
            <w:proofErr w:type="spellEnd"/>
            <w:r w:rsidRPr="00235496">
              <w:rPr>
                <w:rFonts w:ascii="Arial" w:eastAsia="Times New Roman" w:hAnsi="Arial" w:cs="Arial"/>
                <w:color w:val="000000"/>
                <w:sz w:val="14"/>
                <w:szCs w:val="14"/>
              </w:rPr>
              <w:t xml:space="preserve"> sp. EGB chromosome, complete genome</w:t>
            </w:r>
          </w:p>
        </w:tc>
        <w:tc>
          <w:tcPr>
            <w:tcW w:w="2070" w:type="dxa"/>
            <w:noWrap/>
            <w:hideMark/>
          </w:tcPr>
          <w:p w14:paraId="26D1E4D6"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proofErr w:type="spellStart"/>
            <w:r w:rsidRPr="00235496">
              <w:rPr>
                <w:rFonts w:ascii="Arial" w:eastAsia="Times New Roman" w:hAnsi="Arial" w:cs="Arial"/>
                <w:i/>
                <w:iCs/>
                <w:color w:val="000000"/>
                <w:sz w:val="14"/>
                <w:szCs w:val="14"/>
              </w:rPr>
              <w:t>Corallococcus</w:t>
            </w:r>
            <w:proofErr w:type="spellEnd"/>
            <w:r w:rsidRPr="00235496">
              <w:rPr>
                <w:rFonts w:ascii="Arial" w:eastAsia="Times New Roman" w:hAnsi="Arial" w:cs="Arial"/>
                <w:i/>
                <w:iCs/>
                <w:color w:val="000000"/>
                <w:sz w:val="14"/>
                <w:szCs w:val="14"/>
              </w:rPr>
              <w:t xml:space="preserve"> sp. EGB</w:t>
            </w:r>
          </w:p>
        </w:tc>
        <w:tc>
          <w:tcPr>
            <w:tcW w:w="1015" w:type="dxa"/>
            <w:noWrap/>
            <w:hideMark/>
          </w:tcPr>
          <w:p w14:paraId="5D44B65D"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5012</w:t>
            </w:r>
          </w:p>
        </w:tc>
        <w:tc>
          <w:tcPr>
            <w:tcW w:w="645" w:type="dxa"/>
            <w:noWrap/>
            <w:hideMark/>
          </w:tcPr>
          <w:p w14:paraId="3014F8B6"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38100</w:t>
            </w:r>
          </w:p>
        </w:tc>
        <w:tc>
          <w:tcPr>
            <w:tcW w:w="598" w:type="dxa"/>
            <w:noWrap/>
            <w:hideMark/>
          </w:tcPr>
          <w:p w14:paraId="2F96195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68%</w:t>
            </w:r>
          </w:p>
        </w:tc>
        <w:tc>
          <w:tcPr>
            <w:tcW w:w="591" w:type="dxa"/>
            <w:noWrap/>
            <w:hideMark/>
          </w:tcPr>
          <w:p w14:paraId="2C55D89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noWrap/>
            <w:hideMark/>
          </w:tcPr>
          <w:p w14:paraId="74622FF4"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86.62</w:t>
            </w:r>
          </w:p>
        </w:tc>
        <w:tc>
          <w:tcPr>
            <w:tcW w:w="590" w:type="dxa"/>
            <w:noWrap/>
            <w:hideMark/>
          </w:tcPr>
          <w:p w14:paraId="75D6987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9431171</w:t>
            </w:r>
          </w:p>
        </w:tc>
        <w:tc>
          <w:tcPr>
            <w:tcW w:w="681" w:type="dxa"/>
            <w:noWrap/>
            <w:hideMark/>
          </w:tcPr>
          <w:p w14:paraId="44A37AE0"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34" w:tgtFrame="_parent" w:history="1">
              <w:r w:rsidR="004C67A7" w:rsidRPr="00235496">
                <w:rPr>
                  <w:rFonts w:ascii="Arial" w:eastAsia="Times New Roman" w:hAnsi="Arial" w:cs="Arial"/>
                  <w:color w:val="000000"/>
                  <w:sz w:val="14"/>
                  <w:szCs w:val="14"/>
                </w:rPr>
                <w:t>CP079946.1</w:t>
              </w:r>
            </w:hyperlink>
          </w:p>
        </w:tc>
      </w:tr>
      <w:tr w:rsidR="004C67A7" w:rsidRPr="00235496" w14:paraId="4DDFC6BF" w14:textId="77777777" w:rsidTr="00895729">
        <w:trPr>
          <w:trHeight w:val="203"/>
        </w:trPr>
        <w:tc>
          <w:tcPr>
            <w:tcW w:w="3005" w:type="dxa"/>
            <w:shd w:val="clear" w:color="auto" w:fill="BFBFBF" w:themeFill="background1" w:themeFillShade="BF"/>
            <w:noWrap/>
            <w:hideMark/>
          </w:tcPr>
          <w:p w14:paraId="7760D9C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Archangium </w:t>
            </w:r>
            <w:proofErr w:type="spellStart"/>
            <w:r w:rsidRPr="00235496">
              <w:rPr>
                <w:rFonts w:ascii="Arial" w:eastAsia="Times New Roman" w:hAnsi="Arial" w:cs="Arial"/>
                <w:color w:val="000000"/>
                <w:sz w:val="14"/>
                <w:szCs w:val="14"/>
              </w:rPr>
              <w:t>violaceum</w:t>
            </w:r>
            <w:proofErr w:type="spellEnd"/>
            <w:r w:rsidRPr="00235496">
              <w:rPr>
                <w:rFonts w:ascii="Arial" w:eastAsia="Times New Roman" w:hAnsi="Arial" w:cs="Arial"/>
                <w:color w:val="000000"/>
                <w:sz w:val="14"/>
                <w:szCs w:val="14"/>
              </w:rPr>
              <w:t xml:space="preserve"> strain SDU34 chromosome, complete genome</w:t>
            </w:r>
          </w:p>
        </w:tc>
        <w:tc>
          <w:tcPr>
            <w:tcW w:w="2070" w:type="dxa"/>
            <w:shd w:val="clear" w:color="auto" w:fill="BFBFBF" w:themeFill="background1" w:themeFillShade="BF"/>
            <w:noWrap/>
            <w:hideMark/>
          </w:tcPr>
          <w:p w14:paraId="598ED40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Archangium </w:t>
            </w:r>
            <w:proofErr w:type="spellStart"/>
            <w:r w:rsidRPr="00235496">
              <w:rPr>
                <w:rFonts w:ascii="Arial" w:eastAsia="Times New Roman" w:hAnsi="Arial" w:cs="Arial"/>
                <w:i/>
                <w:iCs/>
                <w:color w:val="000000"/>
                <w:sz w:val="14"/>
                <w:szCs w:val="14"/>
              </w:rPr>
              <w:t>violaceum</w:t>
            </w:r>
            <w:proofErr w:type="spellEnd"/>
          </w:p>
        </w:tc>
        <w:tc>
          <w:tcPr>
            <w:tcW w:w="1015" w:type="dxa"/>
            <w:shd w:val="clear" w:color="auto" w:fill="BFBFBF" w:themeFill="background1" w:themeFillShade="BF"/>
            <w:noWrap/>
            <w:hideMark/>
          </w:tcPr>
          <w:p w14:paraId="5769B1D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2870</w:t>
            </w:r>
          </w:p>
        </w:tc>
        <w:tc>
          <w:tcPr>
            <w:tcW w:w="645" w:type="dxa"/>
            <w:shd w:val="clear" w:color="auto" w:fill="BFBFBF" w:themeFill="background1" w:themeFillShade="BF"/>
            <w:noWrap/>
            <w:hideMark/>
          </w:tcPr>
          <w:p w14:paraId="0CD86B0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17434</w:t>
            </w:r>
          </w:p>
        </w:tc>
        <w:tc>
          <w:tcPr>
            <w:tcW w:w="598" w:type="dxa"/>
            <w:shd w:val="clear" w:color="auto" w:fill="BFBFBF" w:themeFill="background1" w:themeFillShade="BF"/>
            <w:noWrap/>
            <w:hideMark/>
          </w:tcPr>
          <w:p w14:paraId="658E06C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41%</w:t>
            </w:r>
          </w:p>
        </w:tc>
        <w:tc>
          <w:tcPr>
            <w:tcW w:w="591" w:type="dxa"/>
            <w:shd w:val="clear" w:color="auto" w:fill="BFBFBF" w:themeFill="background1" w:themeFillShade="BF"/>
            <w:noWrap/>
            <w:hideMark/>
          </w:tcPr>
          <w:p w14:paraId="14A65B4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shd w:val="clear" w:color="auto" w:fill="BFBFBF" w:themeFill="background1" w:themeFillShade="BF"/>
            <w:noWrap/>
            <w:hideMark/>
          </w:tcPr>
          <w:p w14:paraId="4D0896F9"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77.94</w:t>
            </w:r>
          </w:p>
        </w:tc>
        <w:tc>
          <w:tcPr>
            <w:tcW w:w="590" w:type="dxa"/>
            <w:shd w:val="clear" w:color="auto" w:fill="BFBFBF" w:themeFill="background1" w:themeFillShade="BF"/>
            <w:noWrap/>
            <w:hideMark/>
          </w:tcPr>
          <w:p w14:paraId="5D94A2AD"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12677854</w:t>
            </w:r>
          </w:p>
        </w:tc>
        <w:tc>
          <w:tcPr>
            <w:tcW w:w="681" w:type="dxa"/>
            <w:shd w:val="clear" w:color="auto" w:fill="BFBFBF" w:themeFill="background1" w:themeFillShade="BF"/>
            <w:noWrap/>
            <w:hideMark/>
          </w:tcPr>
          <w:p w14:paraId="2A31A6FB"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35" w:tgtFrame="_parent" w:history="1">
              <w:r w:rsidR="004C67A7" w:rsidRPr="00235496">
                <w:rPr>
                  <w:rFonts w:ascii="Arial" w:eastAsia="Times New Roman" w:hAnsi="Arial" w:cs="Arial"/>
                  <w:color w:val="000000"/>
                  <w:sz w:val="14"/>
                  <w:szCs w:val="14"/>
                </w:rPr>
                <w:t>CP069338.1</w:t>
              </w:r>
            </w:hyperlink>
          </w:p>
        </w:tc>
      </w:tr>
      <w:tr w:rsidR="004C67A7" w:rsidRPr="00235496" w14:paraId="009CE272" w14:textId="77777777" w:rsidTr="00895729">
        <w:trPr>
          <w:trHeight w:val="203"/>
        </w:trPr>
        <w:tc>
          <w:tcPr>
            <w:tcW w:w="3005" w:type="dxa"/>
            <w:noWrap/>
            <w:hideMark/>
          </w:tcPr>
          <w:p w14:paraId="1CD865E1"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strain GH3.5.6c2 chromosome, complete genome</w:t>
            </w:r>
          </w:p>
        </w:tc>
        <w:tc>
          <w:tcPr>
            <w:tcW w:w="2070" w:type="dxa"/>
            <w:noWrap/>
            <w:hideMark/>
          </w:tcPr>
          <w:p w14:paraId="34C9301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p>
        </w:tc>
        <w:tc>
          <w:tcPr>
            <w:tcW w:w="1015" w:type="dxa"/>
            <w:noWrap/>
            <w:hideMark/>
          </w:tcPr>
          <w:p w14:paraId="2545F96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2686</w:t>
            </w:r>
          </w:p>
        </w:tc>
        <w:tc>
          <w:tcPr>
            <w:tcW w:w="645" w:type="dxa"/>
            <w:noWrap/>
            <w:hideMark/>
          </w:tcPr>
          <w:p w14:paraId="087CEC16"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10077</w:t>
            </w:r>
          </w:p>
        </w:tc>
        <w:tc>
          <w:tcPr>
            <w:tcW w:w="598" w:type="dxa"/>
            <w:noWrap/>
            <w:hideMark/>
          </w:tcPr>
          <w:p w14:paraId="3B79C66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34%</w:t>
            </w:r>
          </w:p>
        </w:tc>
        <w:tc>
          <w:tcPr>
            <w:tcW w:w="591" w:type="dxa"/>
            <w:noWrap/>
            <w:hideMark/>
          </w:tcPr>
          <w:p w14:paraId="49BD696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noWrap/>
            <w:hideMark/>
          </w:tcPr>
          <w:p w14:paraId="0280BA2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74.25</w:t>
            </w:r>
          </w:p>
        </w:tc>
        <w:tc>
          <w:tcPr>
            <w:tcW w:w="590" w:type="dxa"/>
            <w:noWrap/>
            <w:hideMark/>
          </w:tcPr>
          <w:p w14:paraId="1F71628D"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9321034</w:t>
            </w:r>
          </w:p>
        </w:tc>
        <w:tc>
          <w:tcPr>
            <w:tcW w:w="681" w:type="dxa"/>
            <w:noWrap/>
            <w:hideMark/>
          </w:tcPr>
          <w:p w14:paraId="5BDE778A"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36" w:tgtFrame="_parent" w:history="1">
              <w:r w:rsidR="004C67A7" w:rsidRPr="00235496">
                <w:rPr>
                  <w:rFonts w:ascii="Arial" w:eastAsia="Times New Roman" w:hAnsi="Arial" w:cs="Arial"/>
                  <w:color w:val="000000"/>
                  <w:sz w:val="14"/>
                  <w:szCs w:val="14"/>
                </w:rPr>
                <w:t>CP017169.1</w:t>
              </w:r>
            </w:hyperlink>
          </w:p>
        </w:tc>
      </w:tr>
      <w:tr w:rsidR="004C67A7" w:rsidRPr="00235496" w14:paraId="01738B2C" w14:textId="77777777" w:rsidTr="00895729">
        <w:trPr>
          <w:trHeight w:val="203"/>
        </w:trPr>
        <w:tc>
          <w:tcPr>
            <w:tcW w:w="3005" w:type="dxa"/>
            <w:shd w:val="clear" w:color="auto" w:fill="BFBFBF" w:themeFill="background1" w:themeFillShade="BF"/>
            <w:noWrap/>
            <w:hideMark/>
          </w:tcPr>
          <w:p w14:paraId="1DA7E5D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strain DK101 chromosome</w:t>
            </w:r>
          </w:p>
        </w:tc>
        <w:tc>
          <w:tcPr>
            <w:tcW w:w="2070" w:type="dxa"/>
            <w:shd w:val="clear" w:color="auto" w:fill="BFBFBF" w:themeFill="background1" w:themeFillShade="BF"/>
            <w:noWrap/>
            <w:hideMark/>
          </w:tcPr>
          <w:p w14:paraId="4D28317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p>
        </w:tc>
        <w:tc>
          <w:tcPr>
            <w:tcW w:w="1015" w:type="dxa"/>
            <w:shd w:val="clear" w:color="auto" w:fill="BFBFBF" w:themeFill="background1" w:themeFillShade="BF"/>
            <w:noWrap/>
            <w:hideMark/>
          </w:tcPr>
          <w:p w14:paraId="19FE3321"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2676</w:t>
            </w:r>
          </w:p>
        </w:tc>
        <w:tc>
          <w:tcPr>
            <w:tcW w:w="645" w:type="dxa"/>
            <w:shd w:val="clear" w:color="auto" w:fill="BFBFBF" w:themeFill="background1" w:themeFillShade="BF"/>
            <w:noWrap/>
            <w:hideMark/>
          </w:tcPr>
          <w:p w14:paraId="47FC3E1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36430</w:t>
            </w:r>
          </w:p>
        </w:tc>
        <w:tc>
          <w:tcPr>
            <w:tcW w:w="598" w:type="dxa"/>
            <w:shd w:val="clear" w:color="auto" w:fill="BFBFBF" w:themeFill="background1" w:themeFillShade="BF"/>
            <w:noWrap/>
            <w:hideMark/>
          </w:tcPr>
          <w:p w14:paraId="32E6248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51%</w:t>
            </w:r>
          </w:p>
        </w:tc>
        <w:tc>
          <w:tcPr>
            <w:tcW w:w="591" w:type="dxa"/>
            <w:shd w:val="clear" w:color="auto" w:fill="BFBFBF" w:themeFill="background1" w:themeFillShade="BF"/>
            <w:noWrap/>
            <w:hideMark/>
          </w:tcPr>
          <w:p w14:paraId="4213859D"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shd w:val="clear" w:color="auto" w:fill="BFBFBF" w:themeFill="background1" w:themeFillShade="BF"/>
            <w:noWrap/>
            <w:hideMark/>
          </w:tcPr>
          <w:p w14:paraId="01F9B194"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74.3</w:t>
            </w:r>
          </w:p>
        </w:tc>
        <w:tc>
          <w:tcPr>
            <w:tcW w:w="590" w:type="dxa"/>
            <w:shd w:val="clear" w:color="auto" w:fill="BFBFBF" w:themeFill="background1" w:themeFillShade="BF"/>
            <w:noWrap/>
            <w:hideMark/>
          </w:tcPr>
          <w:p w14:paraId="631E309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9346413</w:t>
            </w:r>
          </w:p>
        </w:tc>
        <w:tc>
          <w:tcPr>
            <w:tcW w:w="681" w:type="dxa"/>
            <w:shd w:val="clear" w:color="auto" w:fill="BFBFBF" w:themeFill="background1" w:themeFillShade="BF"/>
            <w:noWrap/>
            <w:hideMark/>
          </w:tcPr>
          <w:p w14:paraId="1839EE31"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37" w:tgtFrame="_parent" w:history="1">
              <w:r w:rsidR="004C67A7" w:rsidRPr="00235496">
                <w:rPr>
                  <w:rFonts w:ascii="Arial" w:eastAsia="Times New Roman" w:hAnsi="Arial" w:cs="Arial"/>
                  <w:color w:val="000000"/>
                  <w:sz w:val="14"/>
                  <w:szCs w:val="14"/>
                </w:rPr>
                <w:t>CP104803.1</w:t>
              </w:r>
            </w:hyperlink>
          </w:p>
        </w:tc>
      </w:tr>
      <w:tr w:rsidR="004C67A7" w:rsidRPr="00235496" w14:paraId="29CEB429" w14:textId="77777777" w:rsidTr="00895729">
        <w:trPr>
          <w:trHeight w:val="203"/>
        </w:trPr>
        <w:tc>
          <w:tcPr>
            <w:tcW w:w="3005" w:type="dxa"/>
            <w:noWrap/>
            <w:hideMark/>
          </w:tcPr>
          <w:p w14:paraId="48AEC16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DZ2 chromosome, complete genome</w:t>
            </w:r>
          </w:p>
        </w:tc>
        <w:tc>
          <w:tcPr>
            <w:tcW w:w="2070" w:type="dxa"/>
            <w:noWrap/>
            <w:hideMark/>
          </w:tcPr>
          <w:p w14:paraId="733E123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r w:rsidRPr="00235496">
              <w:rPr>
                <w:rFonts w:ascii="Arial" w:eastAsia="Times New Roman" w:hAnsi="Arial" w:cs="Arial"/>
                <w:i/>
                <w:iCs/>
                <w:color w:val="000000"/>
                <w:sz w:val="14"/>
                <w:szCs w:val="14"/>
              </w:rPr>
              <w:t xml:space="preserve"> DZ2</w:t>
            </w:r>
          </w:p>
        </w:tc>
        <w:tc>
          <w:tcPr>
            <w:tcW w:w="1015" w:type="dxa"/>
            <w:noWrap/>
            <w:hideMark/>
          </w:tcPr>
          <w:p w14:paraId="2F4CA03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2676</w:t>
            </w:r>
          </w:p>
        </w:tc>
        <w:tc>
          <w:tcPr>
            <w:tcW w:w="645" w:type="dxa"/>
            <w:noWrap/>
            <w:hideMark/>
          </w:tcPr>
          <w:p w14:paraId="29AB43A9"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36430</w:t>
            </w:r>
          </w:p>
        </w:tc>
        <w:tc>
          <w:tcPr>
            <w:tcW w:w="598" w:type="dxa"/>
            <w:noWrap/>
            <w:hideMark/>
          </w:tcPr>
          <w:p w14:paraId="2A4F708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51%</w:t>
            </w:r>
          </w:p>
        </w:tc>
        <w:tc>
          <w:tcPr>
            <w:tcW w:w="591" w:type="dxa"/>
            <w:noWrap/>
            <w:hideMark/>
          </w:tcPr>
          <w:p w14:paraId="449CC57B"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noWrap/>
            <w:hideMark/>
          </w:tcPr>
          <w:p w14:paraId="4D50E2BD"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74.3</w:t>
            </w:r>
          </w:p>
        </w:tc>
        <w:tc>
          <w:tcPr>
            <w:tcW w:w="590" w:type="dxa"/>
            <w:noWrap/>
            <w:hideMark/>
          </w:tcPr>
          <w:p w14:paraId="33174B7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9365783</w:t>
            </w:r>
          </w:p>
        </w:tc>
        <w:tc>
          <w:tcPr>
            <w:tcW w:w="681" w:type="dxa"/>
            <w:noWrap/>
            <w:hideMark/>
          </w:tcPr>
          <w:p w14:paraId="1FB625A3"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38" w:tgtFrame="_parent" w:history="1">
              <w:r w:rsidR="004C67A7" w:rsidRPr="00235496">
                <w:rPr>
                  <w:rFonts w:ascii="Arial" w:eastAsia="Times New Roman" w:hAnsi="Arial" w:cs="Arial"/>
                  <w:color w:val="000000"/>
                  <w:sz w:val="14"/>
                  <w:szCs w:val="14"/>
                </w:rPr>
                <w:t>CP080538.1</w:t>
              </w:r>
            </w:hyperlink>
          </w:p>
        </w:tc>
      </w:tr>
      <w:tr w:rsidR="004C67A7" w:rsidRPr="00235496" w14:paraId="31B53F1F" w14:textId="77777777" w:rsidTr="00895729">
        <w:trPr>
          <w:trHeight w:val="203"/>
        </w:trPr>
        <w:tc>
          <w:tcPr>
            <w:tcW w:w="3005" w:type="dxa"/>
            <w:shd w:val="clear" w:color="auto" w:fill="BFBFBF" w:themeFill="background1" w:themeFillShade="BF"/>
            <w:noWrap/>
            <w:hideMark/>
          </w:tcPr>
          <w:p w14:paraId="79E2497B"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strain ATCC 27925 chromosome, complete genome</w:t>
            </w:r>
          </w:p>
        </w:tc>
        <w:tc>
          <w:tcPr>
            <w:tcW w:w="2070" w:type="dxa"/>
            <w:shd w:val="clear" w:color="auto" w:fill="BFBFBF" w:themeFill="background1" w:themeFillShade="BF"/>
            <w:noWrap/>
            <w:hideMark/>
          </w:tcPr>
          <w:p w14:paraId="7929E38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p>
        </w:tc>
        <w:tc>
          <w:tcPr>
            <w:tcW w:w="1015" w:type="dxa"/>
            <w:shd w:val="clear" w:color="auto" w:fill="BFBFBF" w:themeFill="background1" w:themeFillShade="BF"/>
            <w:noWrap/>
            <w:hideMark/>
          </w:tcPr>
          <w:p w14:paraId="570B796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2676</w:t>
            </w:r>
          </w:p>
        </w:tc>
        <w:tc>
          <w:tcPr>
            <w:tcW w:w="645" w:type="dxa"/>
            <w:shd w:val="clear" w:color="auto" w:fill="BFBFBF" w:themeFill="background1" w:themeFillShade="BF"/>
            <w:noWrap/>
            <w:hideMark/>
          </w:tcPr>
          <w:p w14:paraId="6E3D54E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36425</w:t>
            </w:r>
          </w:p>
        </w:tc>
        <w:tc>
          <w:tcPr>
            <w:tcW w:w="598" w:type="dxa"/>
            <w:shd w:val="clear" w:color="auto" w:fill="BFBFBF" w:themeFill="background1" w:themeFillShade="BF"/>
            <w:noWrap/>
            <w:hideMark/>
          </w:tcPr>
          <w:p w14:paraId="41EE549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51%</w:t>
            </w:r>
          </w:p>
        </w:tc>
        <w:tc>
          <w:tcPr>
            <w:tcW w:w="591" w:type="dxa"/>
            <w:shd w:val="clear" w:color="auto" w:fill="BFBFBF" w:themeFill="background1" w:themeFillShade="BF"/>
            <w:noWrap/>
            <w:hideMark/>
          </w:tcPr>
          <w:p w14:paraId="6F3013A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shd w:val="clear" w:color="auto" w:fill="BFBFBF" w:themeFill="background1" w:themeFillShade="BF"/>
            <w:noWrap/>
            <w:hideMark/>
          </w:tcPr>
          <w:p w14:paraId="226FA02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74.3</w:t>
            </w:r>
          </w:p>
        </w:tc>
        <w:tc>
          <w:tcPr>
            <w:tcW w:w="590" w:type="dxa"/>
            <w:shd w:val="clear" w:color="auto" w:fill="BFBFBF" w:themeFill="background1" w:themeFillShade="BF"/>
            <w:noWrap/>
            <w:hideMark/>
          </w:tcPr>
          <w:p w14:paraId="2F5EC22B"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9346321</w:t>
            </w:r>
          </w:p>
        </w:tc>
        <w:tc>
          <w:tcPr>
            <w:tcW w:w="681" w:type="dxa"/>
            <w:shd w:val="clear" w:color="auto" w:fill="BFBFBF" w:themeFill="background1" w:themeFillShade="BF"/>
            <w:noWrap/>
            <w:hideMark/>
          </w:tcPr>
          <w:p w14:paraId="614BBD97"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39" w:tgtFrame="_parent" w:history="1">
              <w:r w:rsidR="004C67A7" w:rsidRPr="00235496">
                <w:rPr>
                  <w:rFonts w:ascii="Arial" w:eastAsia="Times New Roman" w:hAnsi="Arial" w:cs="Arial"/>
                  <w:color w:val="000000"/>
                  <w:sz w:val="14"/>
                  <w:szCs w:val="14"/>
                </w:rPr>
                <w:t>CP080534.1</w:t>
              </w:r>
            </w:hyperlink>
          </w:p>
        </w:tc>
      </w:tr>
      <w:tr w:rsidR="004C67A7" w:rsidRPr="00235496" w14:paraId="2BED04F7" w14:textId="77777777" w:rsidTr="00895729">
        <w:trPr>
          <w:trHeight w:val="203"/>
        </w:trPr>
        <w:tc>
          <w:tcPr>
            <w:tcW w:w="3005" w:type="dxa"/>
            <w:noWrap/>
            <w:hideMark/>
          </w:tcPr>
          <w:p w14:paraId="11434601"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DZ2 chromosome, complete genome</w:t>
            </w:r>
          </w:p>
        </w:tc>
        <w:tc>
          <w:tcPr>
            <w:tcW w:w="2070" w:type="dxa"/>
            <w:noWrap/>
            <w:hideMark/>
          </w:tcPr>
          <w:p w14:paraId="5CE1619D"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r w:rsidRPr="00235496">
              <w:rPr>
                <w:rFonts w:ascii="Arial" w:eastAsia="Times New Roman" w:hAnsi="Arial" w:cs="Arial"/>
                <w:i/>
                <w:iCs/>
                <w:color w:val="000000"/>
                <w:sz w:val="14"/>
                <w:szCs w:val="14"/>
              </w:rPr>
              <w:t xml:space="preserve"> DZ2</w:t>
            </w:r>
          </w:p>
        </w:tc>
        <w:tc>
          <w:tcPr>
            <w:tcW w:w="1015" w:type="dxa"/>
            <w:noWrap/>
            <w:hideMark/>
          </w:tcPr>
          <w:p w14:paraId="4D6AA84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2676</w:t>
            </w:r>
          </w:p>
        </w:tc>
        <w:tc>
          <w:tcPr>
            <w:tcW w:w="645" w:type="dxa"/>
            <w:noWrap/>
            <w:hideMark/>
          </w:tcPr>
          <w:p w14:paraId="0FC6FA1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36406</w:t>
            </w:r>
          </w:p>
        </w:tc>
        <w:tc>
          <w:tcPr>
            <w:tcW w:w="598" w:type="dxa"/>
            <w:noWrap/>
            <w:hideMark/>
          </w:tcPr>
          <w:p w14:paraId="5F74608D"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51%</w:t>
            </w:r>
          </w:p>
        </w:tc>
        <w:tc>
          <w:tcPr>
            <w:tcW w:w="591" w:type="dxa"/>
            <w:noWrap/>
            <w:hideMark/>
          </w:tcPr>
          <w:p w14:paraId="0EA8DD2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noWrap/>
            <w:hideMark/>
          </w:tcPr>
          <w:p w14:paraId="7F3942D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74.3</w:t>
            </w:r>
          </w:p>
        </w:tc>
        <w:tc>
          <w:tcPr>
            <w:tcW w:w="590" w:type="dxa"/>
            <w:noWrap/>
            <w:hideMark/>
          </w:tcPr>
          <w:p w14:paraId="52C6F16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9359382</w:t>
            </w:r>
          </w:p>
        </w:tc>
        <w:tc>
          <w:tcPr>
            <w:tcW w:w="681" w:type="dxa"/>
            <w:noWrap/>
            <w:hideMark/>
          </w:tcPr>
          <w:p w14:paraId="3526C8AA"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0" w:tgtFrame="_parent" w:history="1">
              <w:r w:rsidR="004C67A7" w:rsidRPr="00235496">
                <w:rPr>
                  <w:rFonts w:ascii="Arial" w:eastAsia="Times New Roman" w:hAnsi="Arial" w:cs="Arial"/>
                  <w:color w:val="000000"/>
                  <w:sz w:val="14"/>
                  <w:szCs w:val="14"/>
                </w:rPr>
                <w:t>CP070500.1</w:t>
              </w:r>
            </w:hyperlink>
          </w:p>
        </w:tc>
      </w:tr>
      <w:tr w:rsidR="004C67A7" w:rsidRPr="00235496" w14:paraId="39932D5C" w14:textId="77777777" w:rsidTr="00895729">
        <w:trPr>
          <w:trHeight w:val="203"/>
        </w:trPr>
        <w:tc>
          <w:tcPr>
            <w:tcW w:w="3005" w:type="dxa"/>
            <w:shd w:val="clear" w:color="auto" w:fill="BFBFBF" w:themeFill="background1" w:themeFillShade="BF"/>
            <w:noWrap/>
            <w:hideMark/>
          </w:tcPr>
          <w:p w14:paraId="3EE43E1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strain DK1622:pDPO-Mxn116-Pvan-Tpase chromosome, complete genome</w:t>
            </w:r>
          </w:p>
        </w:tc>
        <w:tc>
          <w:tcPr>
            <w:tcW w:w="2070" w:type="dxa"/>
            <w:shd w:val="clear" w:color="auto" w:fill="BFBFBF" w:themeFill="background1" w:themeFillShade="BF"/>
            <w:noWrap/>
            <w:hideMark/>
          </w:tcPr>
          <w:p w14:paraId="552EC156"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p>
        </w:tc>
        <w:tc>
          <w:tcPr>
            <w:tcW w:w="1015" w:type="dxa"/>
            <w:shd w:val="clear" w:color="auto" w:fill="BFBFBF" w:themeFill="background1" w:themeFillShade="BF"/>
            <w:noWrap/>
            <w:hideMark/>
          </w:tcPr>
          <w:p w14:paraId="7DBBD6EE"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2676</w:t>
            </w:r>
          </w:p>
        </w:tc>
        <w:tc>
          <w:tcPr>
            <w:tcW w:w="645" w:type="dxa"/>
            <w:shd w:val="clear" w:color="auto" w:fill="BFBFBF" w:themeFill="background1" w:themeFillShade="BF"/>
            <w:noWrap/>
            <w:hideMark/>
          </w:tcPr>
          <w:p w14:paraId="2A316EB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12994</w:t>
            </w:r>
          </w:p>
        </w:tc>
        <w:tc>
          <w:tcPr>
            <w:tcW w:w="598" w:type="dxa"/>
            <w:shd w:val="clear" w:color="auto" w:fill="BFBFBF" w:themeFill="background1" w:themeFillShade="BF"/>
            <w:noWrap/>
            <w:hideMark/>
          </w:tcPr>
          <w:p w14:paraId="4571E8F4"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44%</w:t>
            </w:r>
          </w:p>
        </w:tc>
        <w:tc>
          <w:tcPr>
            <w:tcW w:w="591" w:type="dxa"/>
            <w:shd w:val="clear" w:color="auto" w:fill="BFBFBF" w:themeFill="background1" w:themeFillShade="BF"/>
            <w:noWrap/>
            <w:hideMark/>
          </w:tcPr>
          <w:p w14:paraId="3E02BD7F"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shd w:val="clear" w:color="auto" w:fill="BFBFBF" w:themeFill="background1" w:themeFillShade="BF"/>
            <w:noWrap/>
            <w:hideMark/>
          </w:tcPr>
          <w:p w14:paraId="0A2C7759"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74.3</w:t>
            </w:r>
          </w:p>
        </w:tc>
        <w:tc>
          <w:tcPr>
            <w:tcW w:w="590" w:type="dxa"/>
            <w:shd w:val="clear" w:color="auto" w:fill="BFBFBF" w:themeFill="background1" w:themeFillShade="BF"/>
            <w:noWrap/>
            <w:hideMark/>
          </w:tcPr>
          <w:p w14:paraId="66EB4C6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9201039</w:t>
            </w:r>
          </w:p>
        </w:tc>
        <w:tc>
          <w:tcPr>
            <w:tcW w:w="681" w:type="dxa"/>
            <w:shd w:val="clear" w:color="auto" w:fill="BFBFBF" w:themeFill="background1" w:themeFillShade="BF"/>
            <w:noWrap/>
            <w:hideMark/>
          </w:tcPr>
          <w:p w14:paraId="6BDDDDCF"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1" w:tgtFrame="_parent" w:history="1">
              <w:r w:rsidR="004C67A7" w:rsidRPr="00235496">
                <w:rPr>
                  <w:rFonts w:ascii="Arial" w:eastAsia="Times New Roman" w:hAnsi="Arial" w:cs="Arial"/>
                  <w:color w:val="000000"/>
                  <w:sz w:val="14"/>
                  <w:szCs w:val="14"/>
                </w:rPr>
                <w:t>CP065375.1</w:t>
              </w:r>
            </w:hyperlink>
          </w:p>
        </w:tc>
      </w:tr>
      <w:tr w:rsidR="004C67A7" w:rsidRPr="00235496" w14:paraId="3BE57D53" w14:textId="77777777" w:rsidTr="00895729">
        <w:trPr>
          <w:trHeight w:val="203"/>
        </w:trPr>
        <w:tc>
          <w:tcPr>
            <w:tcW w:w="3005" w:type="dxa"/>
            <w:noWrap/>
            <w:hideMark/>
          </w:tcPr>
          <w:p w14:paraId="5E3FF04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DK 1622, complete genome</w:t>
            </w:r>
          </w:p>
        </w:tc>
        <w:tc>
          <w:tcPr>
            <w:tcW w:w="2070" w:type="dxa"/>
            <w:noWrap/>
            <w:hideMark/>
          </w:tcPr>
          <w:p w14:paraId="55F17CB4"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r w:rsidRPr="00235496">
              <w:rPr>
                <w:rFonts w:ascii="Arial" w:eastAsia="Times New Roman" w:hAnsi="Arial" w:cs="Arial"/>
                <w:i/>
                <w:iCs/>
                <w:color w:val="000000"/>
                <w:sz w:val="14"/>
                <w:szCs w:val="14"/>
              </w:rPr>
              <w:t xml:space="preserve"> DK 1622</w:t>
            </w:r>
          </w:p>
        </w:tc>
        <w:tc>
          <w:tcPr>
            <w:tcW w:w="1015" w:type="dxa"/>
            <w:noWrap/>
            <w:hideMark/>
          </w:tcPr>
          <w:p w14:paraId="2C49E5F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2676</w:t>
            </w:r>
          </w:p>
        </w:tc>
        <w:tc>
          <w:tcPr>
            <w:tcW w:w="645" w:type="dxa"/>
            <w:noWrap/>
            <w:hideMark/>
          </w:tcPr>
          <w:p w14:paraId="2A08607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12994</w:t>
            </w:r>
          </w:p>
        </w:tc>
        <w:tc>
          <w:tcPr>
            <w:tcW w:w="598" w:type="dxa"/>
            <w:noWrap/>
            <w:hideMark/>
          </w:tcPr>
          <w:p w14:paraId="1E699B5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44%</w:t>
            </w:r>
          </w:p>
        </w:tc>
        <w:tc>
          <w:tcPr>
            <w:tcW w:w="591" w:type="dxa"/>
            <w:noWrap/>
            <w:hideMark/>
          </w:tcPr>
          <w:p w14:paraId="5479E20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noWrap/>
            <w:hideMark/>
          </w:tcPr>
          <w:p w14:paraId="62E0021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74.3</w:t>
            </w:r>
          </w:p>
        </w:tc>
        <w:tc>
          <w:tcPr>
            <w:tcW w:w="590" w:type="dxa"/>
            <w:noWrap/>
            <w:hideMark/>
          </w:tcPr>
          <w:p w14:paraId="46BC783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9139763</w:t>
            </w:r>
          </w:p>
        </w:tc>
        <w:tc>
          <w:tcPr>
            <w:tcW w:w="681" w:type="dxa"/>
            <w:noWrap/>
            <w:hideMark/>
          </w:tcPr>
          <w:p w14:paraId="475C52E9"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2" w:tgtFrame="_parent" w:history="1">
              <w:r w:rsidR="004C67A7" w:rsidRPr="00235496">
                <w:rPr>
                  <w:rFonts w:ascii="Arial" w:eastAsia="Times New Roman" w:hAnsi="Arial" w:cs="Arial"/>
                  <w:color w:val="000000"/>
                  <w:sz w:val="14"/>
                  <w:szCs w:val="14"/>
                </w:rPr>
                <w:t>CP000113.1</w:t>
              </w:r>
            </w:hyperlink>
          </w:p>
        </w:tc>
      </w:tr>
      <w:tr w:rsidR="004C67A7" w:rsidRPr="00235496" w14:paraId="7F1CE1A5" w14:textId="77777777" w:rsidTr="00895729">
        <w:trPr>
          <w:trHeight w:val="203"/>
        </w:trPr>
        <w:tc>
          <w:tcPr>
            <w:tcW w:w="3005" w:type="dxa"/>
            <w:shd w:val="clear" w:color="auto" w:fill="BFBFBF" w:themeFill="background1" w:themeFillShade="BF"/>
            <w:noWrap/>
            <w:hideMark/>
          </w:tcPr>
          <w:p w14:paraId="6E05BA5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strain DK1050 chromosome</w:t>
            </w:r>
          </w:p>
        </w:tc>
        <w:tc>
          <w:tcPr>
            <w:tcW w:w="2070" w:type="dxa"/>
            <w:shd w:val="clear" w:color="auto" w:fill="BFBFBF" w:themeFill="background1" w:themeFillShade="BF"/>
            <w:noWrap/>
            <w:hideMark/>
          </w:tcPr>
          <w:p w14:paraId="6CCA3F4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p>
        </w:tc>
        <w:tc>
          <w:tcPr>
            <w:tcW w:w="1015" w:type="dxa"/>
            <w:shd w:val="clear" w:color="auto" w:fill="BFBFBF" w:themeFill="background1" w:themeFillShade="BF"/>
            <w:noWrap/>
            <w:hideMark/>
          </w:tcPr>
          <w:p w14:paraId="25EA259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2673</w:t>
            </w:r>
          </w:p>
        </w:tc>
        <w:tc>
          <w:tcPr>
            <w:tcW w:w="645" w:type="dxa"/>
            <w:shd w:val="clear" w:color="auto" w:fill="BFBFBF" w:themeFill="background1" w:themeFillShade="BF"/>
            <w:noWrap/>
            <w:hideMark/>
          </w:tcPr>
          <w:p w14:paraId="22B0DE8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23741</w:t>
            </w:r>
          </w:p>
        </w:tc>
        <w:tc>
          <w:tcPr>
            <w:tcW w:w="598" w:type="dxa"/>
            <w:shd w:val="clear" w:color="auto" w:fill="BFBFBF" w:themeFill="background1" w:themeFillShade="BF"/>
            <w:noWrap/>
            <w:hideMark/>
          </w:tcPr>
          <w:p w14:paraId="7654F41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50%</w:t>
            </w:r>
          </w:p>
        </w:tc>
        <w:tc>
          <w:tcPr>
            <w:tcW w:w="591" w:type="dxa"/>
            <w:shd w:val="clear" w:color="auto" w:fill="BFBFBF" w:themeFill="background1" w:themeFillShade="BF"/>
            <w:noWrap/>
            <w:hideMark/>
          </w:tcPr>
          <w:p w14:paraId="342538E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shd w:val="clear" w:color="auto" w:fill="BFBFBF" w:themeFill="background1" w:themeFillShade="BF"/>
            <w:noWrap/>
            <w:hideMark/>
          </w:tcPr>
          <w:p w14:paraId="1303C27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74.35</w:t>
            </w:r>
          </w:p>
        </w:tc>
        <w:tc>
          <w:tcPr>
            <w:tcW w:w="590" w:type="dxa"/>
            <w:shd w:val="clear" w:color="auto" w:fill="BFBFBF" w:themeFill="background1" w:themeFillShade="BF"/>
            <w:noWrap/>
            <w:hideMark/>
          </w:tcPr>
          <w:p w14:paraId="124827F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9253193</w:t>
            </w:r>
          </w:p>
        </w:tc>
        <w:tc>
          <w:tcPr>
            <w:tcW w:w="681" w:type="dxa"/>
            <w:shd w:val="clear" w:color="auto" w:fill="BFBFBF" w:themeFill="background1" w:themeFillShade="BF"/>
            <w:noWrap/>
            <w:hideMark/>
          </w:tcPr>
          <w:p w14:paraId="75314B26"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3" w:tgtFrame="_parent" w:history="1">
              <w:r w:rsidR="004C67A7" w:rsidRPr="00235496">
                <w:rPr>
                  <w:rFonts w:ascii="Arial" w:eastAsia="Times New Roman" w:hAnsi="Arial" w:cs="Arial"/>
                  <w:color w:val="000000"/>
                  <w:sz w:val="14"/>
                  <w:szCs w:val="14"/>
                </w:rPr>
                <w:t>CP104804.1</w:t>
              </w:r>
            </w:hyperlink>
          </w:p>
        </w:tc>
      </w:tr>
      <w:tr w:rsidR="004C67A7" w:rsidRPr="00235496" w14:paraId="5E37DB49" w14:textId="77777777" w:rsidTr="00895729">
        <w:trPr>
          <w:trHeight w:val="203"/>
        </w:trPr>
        <w:tc>
          <w:tcPr>
            <w:tcW w:w="3005" w:type="dxa"/>
            <w:noWrap/>
            <w:hideMark/>
          </w:tcPr>
          <w:p w14:paraId="1209661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Myxococcus fulvus 124B02, complete genome</w:t>
            </w:r>
          </w:p>
        </w:tc>
        <w:tc>
          <w:tcPr>
            <w:tcW w:w="2070" w:type="dxa"/>
            <w:noWrap/>
            <w:hideMark/>
          </w:tcPr>
          <w:p w14:paraId="0D9D35AE"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Myxococcus fulvus 124B02</w:t>
            </w:r>
          </w:p>
        </w:tc>
        <w:tc>
          <w:tcPr>
            <w:tcW w:w="1015" w:type="dxa"/>
            <w:noWrap/>
            <w:hideMark/>
          </w:tcPr>
          <w:p w14:paraId="6320FAB9"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2671</w:t>
            </w:r>
          </w:p>
        </w:tc>
        <w:tc>
          <w:tcPr>
            <w:tcW w:w="645" w:type="dxa"/>
            <w:noWrap/>
            <w:hideMark/>
          </w:tcPr>
          <w:p w14:paraId="033F72FD"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12002</w:t>
            </w:r>
          </w:p>
        </w:tc>
        <w:tc>
          <w:tcPr>
            <w:tcW w:w="598" w:type="dxa"/>
            <w:noWrap/>
            <w:hideMark/>
          </w:tcPr>
          <w:p w14:paraId="342AF6F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43%</w:t>
            </w:r>
          </w:p>
        </w:tc>
        <w:tc>
          <w:tcPr>
            <w:tcW w:w="591" w:type="dxa"/>
            <w:noWrap/>
            <w:hideMark/>
          </w:tcPr>
          <w:p w14:paraId="6F51AEF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noWrap/>
            <w:hideMark/>
          </w:tcPr>
          <w:p w14:paraId="2BB1F18E"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74.3</w:t>
            </w:r>
          </w:p>
        </w:tc>
        <w:tc>
          <w:tcPr>
            <w:tcW w:w="590" w:type="dxa"/>
            <w:noWrap/>
            <w:hideMark/>
          </w:tcPr>
          <w:p w14:paraId="648C947F"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11048835</w:t>
            </w:r>
          </w:p>
        </w:tc>
        <w:tc>
          <w:tcPr>
            <w:tcW w:w="681" w:type="dxa"/>
            <w:noWrap/>
            <w:hideMark/>
          </w:tcPr>
          <w:p w14:paraId="0029CA05"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4" w:tgtFrame="_parent" w:history="1">
              <w:r w:rsidR="004C67A7" w:rsidRPr="00235496">
                <w:rPr>
                  <w:rFonts w:ascii="Arial" w:eastAsia="Times New Roman" w:hAnsi="Arial" w:cs="Arial"/>
                  <w:color w:val="000000"/>
                  <w:sz w:val="14"/>
                  <w:szCs w:val="14"/>
                </w:rPr>
                <w:t>CP006003.1</w:t>
              </w:r>
            </w:hyperlink>
          </w:p>
        </w:tc>
      </w:tr>
      <w:tr w:rsidR="004C67A7" w:rsidRPr="00235496" w14:paraId="4840216C" w14:textId="77777777" w:rsidTr="00895729">
        <w:trPr>
          <w:trHeight w:val="203"/>
        </w:trPr>
        <w:tc>
          <w:tcPr>
            <w:tcW w:w="3005" w:type="dxa"/>
            <w:shd w:val="clear" w:color="auto" w:fill="BFBFBF" w:themeFill="background1" w:themeFillShade="BF"/>
            <w:noWrap/>
            <w:hideMark/>
          </w:tcPr>
          <w:p w14:paraId="1FE4659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Myxococcus sp. MH1 DNA, complete genome</w:t>
            </w:r>
          </w:p>
        </w:tc>
        <w:tc>
          <w:tcPr>
            <w:tcW w:w="2070" w:type="dxa"/>
            <w:shd w:val="clear" w:color="auto" w:fill="BFBFBF" w:themeFill="background1" w:themeFillShade="BF"/>
            <w:noWrap/>
            <w:hideMark/>
          </w:tcPr>
          <w:p w14:paraId="1819896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Myxococcus sp. MH1</w:t>
            </w:r>
          </w:p>
        </w:tc>
        <w:tc>
          <w:tcPr>
            <w:tcW w:w="1015" w:type="dxa"/>
            <w:shd w:val="clear" w:color="auto" w:fill="BFBFBF" w:themeFill="background1" w:themeFillShade="BF"/>
            <w:noWrap/>
            <w:hideMark/>
          </w:tcPr>
          <w:p w14:paraId="26B8F57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2625</w:t>
            </w:r>
          </w:p>
        </w:tc>
        <w:tc>
          <w:tcPr>
            <w:tcW w:w="645" w:type="dxa"/>
            <w:shd w:val="clear" w:color="auto" w:fill="BFBFBF" w:themeFill="background1" w:themeFillShade="BF"/>
            <w:noWrap/>
            <w:hideMark/>
          </w:tcPr>
          <w:p w14:paraId="20AD5675"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13929</w:t>
            </w:r>
          </w:p>
        </w:tc>
        <w:tc>
          <w:tcPr>
            <w:tcW w:w="598" w:type="dxa"/>
            <w:shd w:val="clear" w:color="auto" w:fill="BFBFBF" w:themeFill="background1" w:themeFillShade="BF"/>
            <w:noWrap/>
            <w:hideMark/>
          </w:tcPr>
          <w:p w14:paraId="34DA8EE3"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48%</w:t>
            </w:r>
          </w:p>
        </w:tc>
        <w:tc>
          <w:tcPr>
            <w:tcW w:w="591" w:type="dxa"/>
            <w:shd w:val="clear" w:color="auto" w:fill="BFBFBF" w:themeFill="background1" w:themeFillShade="BF"/>
            <w:noWrap/>
            <w:hideMark/>
          </w:tcPr>
          <w:p w14:paraId="3FA85FC6"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shd w:val="clear" w:color="auto" w:fill="BFBFBF" w:themeFill="background1" w:themeFillShade="BF"/>
            <w:noWrap/>
            <w:hideMark/>
          </w:tcPr>
          <w:p w14:paraId="396F097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74.19</w:t>
            </w:r>
          </w:p>
        </w:tc>
        <w:tc>
          <w:tcPr>
            <w:tcW w:w="590" w:type="dxa"/>
            <w:shd w:val="clear" w:color="auto" w:fill="BFBFBF" w:themeFill="background1" w:themeFillShade="BF"/>
            <w:noWrap/>
            <w:hideMark/>
          </w:tcPr>
          <w:p w14:paraId="73CA1E1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10778154</w:t>
            </w:r>
          </w:p>
        </w:tc>
        <w:tc>
          <w:tcPr>
            <w:tcW w:w="681" w:type="dxa"/>
            <w:shd w:val="clear" w:color="auto" w:fill="BFBFBF" w:themeFill="background1" w:themeFillShade="BF"/>
            <w:noWrap/>
            <w:hideMark/>
          </w:tcPr>
          <w:p w14:paraId="2BF09991"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5" w:tgtFrame="_parent" w:history="1">
              <w:r w:rsidR="004C67A7" w:rsidRPr="00235496">
                <w:rPr>
                  <w:rFonts w:ascii="Arial" w:eastAsia="Times New Roman" w:hAnsi="Arial" w:cs="Arial"/>
                  <w:color w:val="000000"/>
                  <w:sz w:val="14"/>
                  <w:szCs w:val="14"/>
                </w:rPr>
                <w:t>AP026947.1</w:t>
              </w:r>
            </w:hyperlink>
          </w:p>
        </w:tc>
      </w:tr>
      <w:tr w:rsidR="004C67A7" w:rsidRPr="00235496" w14:paraId="6C54C00D" w14:textId="77777777" w:rsidTr="00895729">
        <w:trPr>
          <w:trHeight w:val="203"/>
        </w:trPr>
        <w:tc>
          <w:tcPr>
            <w:tcW w:w="3005" w:type="dxa"/>
            <w:noWrap/>
            <w:hideMark/>
          </w:tcPr>
          <w:p w14:paraId="5F4F0C9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proofErr w:type="spellStart"/>
            <w:r w:rsidRPr="00235496">
              <w:rPr>
                <w:rFonts w:ascii="Arial" w:eastAsia="Times New Roman" w:hAnsi="Arial" w:cs="Arial"/>
                <w:color w:val="000000"/>
                <w:sz w:val="14"/>
                <w:szCs w:val="14"/>
              </w:rPr>
              <w:t>Corallococcus</w:t>
            </w:r>
            <w:proofErr w:type="spellEnd"/>
            <w:r w:rsidRPr="00235496">
              <w:rPr>
                <w:rFonts w:ascii="Arial" w:eastAsia="Times New Roman" w:hAnsi="Arial" w:cs="Arial"/>
                <w:color w:val="000000"/>
                <w:sz w:val="14"/>
                <w:szCs w:val="14"/>
              </w:rPr>
              <w:t xml:space="preserve"> </w:t>
            </w:r>
            <w:proofErr w:type="spellStart"/>
            <w:r w:rsidRPr="00235496">
              <w:rPr>
                <w:rFonts w:ascii="Arial" w:eastAsia="Times New Roman" w:hAnsi="Arial" w:cs="Arial"/>
                <w:color w:val="000000"/>
                <w:sz w:val="14"/>
                <w:szCs w:val="14"/>
              </w:rPr>
              <w:t>macrosporus</w:t>
            </w:r>
            <w:proofErr w:type="spellEnd"/>
            <w:r w:rsidRPr="00235496">
              <w:rPr>
                <w:rFonts w:ascii="Arial" w:eastAsia="Times New Roman" w:hAnsi="Arial" w:cs="Arial"/>
                <w:color w:val="000000"/>
                <w:sz w:val="14"/>
                <w:szCs w:val="14"/>
              </w:rPr>
              <w:t xml:space="preserve"> DSM 14697 chromosome, complete genome</w:t>
            </w:r>
          </w:p>
        </w:tc>
        <w:tc>
          <w:tcPr>
            <w:tcW w:w="2070" w:type="dxa"/>
            <w:noWrap/>
            <w:hideMark/>
          </w:tcPr>
          <w:p w14:paraId="76A2ED5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proofErr w:type="spellStart"/>
            <w:r w:rsidRPr="00235496">
              <w:rPr>
                <w:rFonts w:ascii="Arial" w:eastAsia="Times New Roman" w:hAnsi="Arial" w:cs="Arial"/>
                <w:i/>
                <w:iCs/>
                <w:color w:val="000000"/>
                <w:sz w:val="14"/>
                <w:szCs w:val="14"/>
              </w:rPr>
              <w:t>Corallococcus</w:t>
            </w:r>
            <w:proofErr w:type="spellEnd"/>
            <w:r w:rsidRPr="00235496">
              <w:rPr>
                <w:rFonts w:ascii="Arial" w:eastAsia="Times New Roman" w:hAnsi="Arial" w:cs="Arial"/>
                <w:i/>
                <w:iCs/>
                <w:color w:val="000000"/>
                <w:sz w:val="14"/>
                <w:szCs w:val="14"/>
              </w:rPr>
              <w:t xml:space="preserve"> </w:t>
            </w:r>
            <w:proofErr w:type="spellStart"/>
            <w:r w:rsidRPr="00235496">
              <w:rPr>
                <w:rFonts w:ascii="Arial" w:eastAsia="Times New Roman" w:hAnsi="Arial" w:cs="Arial"/>
                <w:i/>
                <w:iCs/>
                <w:color w:val="000000"/>
                <w:sz w:val="14"/>
                <w:szCs w:val="14"/>
              </w:rPr>
              <w:t>macrosporus</w:t>
            </w:r>
            <w:proofErr w:type="spellEnd"/>
            <w:r w:rsidRPr="00235496">
              <w:rPr>
                <w:rFonts w:ascii="Arial" w:eastAsia="Times New Roman" w:hAnsi="Arial" w:cs="Arial"/>
                <w:i/>
                <w:iCs/>
                <w:color w:val="000000"/>
                <w:sz w:val="14"/>
                <w:szCs w:val="14"/>
              </w:rPr>
              <w:t xml:space="preserve"> DSM 14697</w:t>
            </w:r>
          </w:p>
        </w:tc>
        <w:tc>
          <w:tcPr>
            <w:tcW w:w="1015" w:type="dxa"/>
            <w:noWrap/>
            <w:hideMark/>
          </w:tcPr>
          <w:p w14:paraId="63775547"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2580</w:t>
            </w:r>
          </w:p>
        </w:tc>
        <w:tc>
          <w:tcPr>
            <w:tcW w:w="645" w:type="dxa"/>
            <w:noWrap/>
            <w:hideMark/>
          </w:tcPr>
          <w:p w14:paraId="740F739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24668</w:t>
            </w:r>
          </w:p>
        </w:tc>
        <w:tc>
          <w:tcPr>
            <w:tcW w:w="598" w:type="dxa"/>
            <w:noWrap/>
            <w:hideMark/>
          </w:tcPr>
          <w:p w14:paraId="0FD31A51"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50%</w:t>
            </w:r>
          </w:p>
        </w:tc>
        <w:tc>
          <w:tcPr>
            <w:tcW w:w="591" w:type="dxa"/>
            <w:noWrap/>
            <w:hideMark/>
          </w:tcPr>
          <w:p w14:paraId="30A5459B"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noWrap/>
            <w:hideMark/>
          </w:tcPr>
          <w:p w14:paraId="4F6C1D48"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74.05</w:t>
            </w:r>
          </w:p>
        </w:tc>
        <w:tc>
          <w:tcPr>
            <w:tcW w:w="590" w:type="dxa"/>
            <w:noWrap/>
            <w:hideMark/>
          </w:tcPr>
          <w:p w14:paraId="01AC220F"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8973512</w:t>
            </w:r>
          </w:p>
        </w:tc>
        <w:tc>
          <w:tcPr>
            <w:tcW w:w="681" w:type="dxa"/>
            <w:noWrap/>
            <w:hideMark/>
          </w:tcPr>
          <w:p w14:paraId="43A35731"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6" w:tgtFrame="_parent" w:history="1">
              <w:r w:rsidR="004C67A7" w:rsidRPr="00235496">
                <w:rPr>
                  <w:rFonts w:ascii="Arial" w:eastAsia="Times New Roman" w:hAnsi="Arial" w:cs="Arial"/>
                  <w:color w:val="000000"/>
                  <w:sz w:val="14"/>
                  <w:szCs w:val="14"/>
                </w:rPr>
                <w:t>CP022203.1</w:t>
              </w:r>
            </w:hyperlink>
          </w:p>
        </w:tc>
      </w:tr>
      <w:tr w:rsidR="004C67A7" w:rsidRPr="00235496" w14:paraId="738D478E" w14:textId="77777777" w:rsidTr="00895729">
        <w:trPr>
          <w:trHeight w:val="203"/>
        </w:trPr>
        <w:tc>
          <w:tcPr>
            <w:tcW w:w="3005" w:type="dxa"/>
            <w:shd w:val="clear" w:color="auto" w:fill="BFBFBF" w:themeFill="background1" w:themeFillShade="BF"/>
            <w:noWrap/>
            <w:hideMark/>
          </w:tcPr>
          <w:p w14:paraId="0A58ADF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 xml:space="preserve">Myxococcus </w:t>
            </w:r>
            <w:proofErr w:type="spellStart"/>
            <w:r w:rsidRPr="00235496">
              <w:rPr>
                <w:rFonts w:ascii="Arial" w:eastAsia="Times New Roman" w:hAnsi="Arial" w:cs="Arial"/>
                <w:color w:val="000000"/>
                <w:sz w:val="14"/>
                <w:szCs w:val="14"/>
              </w:rPr>
              <w:t>xanthus</w:t>
            </w:r>
            <w:proofErr w:type="spellEnd"/>
            <w:r w:rsidRPr="00235496">
              <w:rPr>
                <w:rFonts w:ascii="Arial" w:eastAsia="Times New Roman" w:hAnsi="Arial" w:cs="Arial"/>
                <w:color w:val="000000"/>
                <w:sz w:val="14"/>
                <w:szCs w:val="14"/>
              </w:rPr>
              <w:t xml:space="preserve"> strain R31 chromosome, complete genome</w:t>
            </w:r>
          </w:p>
        </w:tc>
        <w:tc>
          <w:tcPr>
            <w:tcW w:w="2070" w:type="dxa"/>
            <w:shd w:val="clear" w:color="auto" w:fill="BFBFBF" w:themeFill="background1" w:themeFillShade="BF"/>
            <w:noWrap/>
            <w:hideMark/>
          </w:tcPr>
          <w:p w14:paraId="0717486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r w:rsidRPr="00235496">
              <w:rPr>
                <w:rFonts w:ascii="Arial" w:eastAsia="Times New Roman" w:hAnsi="Arial" w:cs="Arial"/>
                <w:i/>
                <w:iCs/>
                <w:color w:val="000000"/>
                <w:sz w:val="14"/>
                <w:szCs w:val="14"/>
              </w:rPr>
              <w:t xml:space="preserve">Myxococcus </w:t>
            </w:r>
            <w:proofErr w:type="spellStart"/>
            <w:r w:rsidRPr="00235496">
              <w:rPr>
                <w:rFonts w:ascii="Arial" w:eastAsia="Times New Roman" w:hAnsi="Arial" w:cs="Arial"/>
                <w:i/>
                <w:iCs/>
                <w:color w:val="000000"/>
                <w:sz w:val="14"/>
                <w:szCs w:val="14"/>
              </w:rPr>
              <w:t>xanthus</w:t>
            </w:r>
            <w:proofErr w:type="spellEnd"/>
          </w:p>
        </w:tc>
        <w:tc>
          <w:tcPr>
            <w:tcW w:w="1015" w:type="dxa"/>
            <w:shd w:val="clear" w:color="auto" w:fill="BFBFBF" w:themeFill="background1" w:themeFillShade="BF"/>
            <w:noWrap/>
            <w:hideMark/>
          </w:tcPr>
          <w:p w14:paraId="2340950B"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2074</w:t>
            </w:r>
          </w:p>
        </w:tc>
        <w:tc>
          <w:tcPr>
            <w:tcW w:w="645" w:type="dxa"/>
            <w:shd w:val="clear" w:color="auto" w:fill="BFBFBF" w:themeFill="background1" w:themeFillShade="BF"/>
            <w:noWrap/>
            <w:hideMark/>
          </w:tcPr>
          <w:p w14:paraId="7FA29EB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12564</w:t>
            </w:r>
          </w:p>
        </w:tc>
        <w:tc>
          <w:tcPr>
            <w:tcW w:w="598" w:type="dxa"/>
            <w:shd w:val="clear" w:color="auto" w:fill="BFBFBF" w:themeFill="background1" w:themeFillShade="BF"/>
            <w:noWrap/>
            <w:hideMark/>
          </w:tcPr>
          <w:p w14:paraId="1CB0870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41%</w:t>
            </w:r>
          </w:p>
        </w:tc>
        <w:tc>
          <w:tcPr>
            <w:tcW w:w="591" w:type="dxa"/>
            <w:shd w:val="clear" w:color="auto" w:fill="BFBFBF" w:themeFill="background1" w:themeFillShade="BF"/>
            <w:noWrap/>
            <w:hideMark/>
          </w:tcPr>
          <w:p w14:paraId="3B393E1C"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shd w:val="clear" w:color="auto" w:fill="BFBFBF" w:themeFill="background1" w:themeFillShade="BF"/>
            <w:noWrap/>
            <w:hideMark/>
          </w:tcPr>
          <w:p w14:paraId="1E1089D9"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75.41</w:t>
            </w:r>
          </w:p>
        </w:tc>
        <w:tc>
          <w:tcPr>
            <w:tcW w:w="590" w:type="dxa"/>
            <w:shd w:val="clear" w:color="auto" w:fill="BFBFBF" w:themeFill="background1" w:themeFillShade="BF"/>
            <w:noWrap/>
            <w:hideMark/>
          </w:tcPr>
          <w:p w14:paraId="7B84FCDB"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9251369</w:t>
            </w:r>
          </w:p>
        </w:tc>
        <w:tc>
          <w:tcPr>
            <w:tcW w:w="681" w:type="dxa"/>
            <w:shd w:val="clear" w:color="auto" w:fill="BFBFBF" w:themeFill="background1" w:themeFillShade="BF"/>
            <w:noWrap/>
            <w:hideMark/>
          </w:tcPr>
          <w:p w14:paraId="37E55226"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7" w:tgtFrame="_parent" w:history="1">
              <w:r w:rsidR="004C67A7" w:rsidRPr="00235496">
                <w:rPr>
                  <w:rFonts w:ascii="Arial" w:eastAsia="Times New Roman" w:hAnsi="Arial" w:cs="Arial"/>
                  <w:color w:val="000000"/>
                  <w:sz w:val="14"/>
                  <w:szCs w:val="14"/>
                </w:rPr>
                <w:t>CP068048.1</w:t>
              </w:r>
            </w:hyperlink>
          </w:p>
        </w:tc>
      </w:tr>
      <w:tr w:rsidR="004C67A7" w:rsidRPr="00235496" w14:paraId="7A704CBB" w14:textId="77777777" w:rsidTr="00895729">
        <w:trPr>
          <w:trHeight w:val="203"/>
        </w:trPr>
        <w:tc>
          <w:tcPr>
            <w:tcW w:w="3005" w:type="dxa"/>
            <w:noWrap/>
            <w:hideMark/>
          </w:tcPr>
          <w:p w14:paraId="0DFF04EE"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proofErr w:type="spellStart"/>
            <w:r w:rsidRPr="00235496">
              <w:rPr>
                <w:rFonts w:ascii="Arial" w:eastAsia="Times New Roman" w:hAnsi="Arial" w:cs="Arial"/>
                <w:color w:val="000000"/>
                <w:sz w:val="14"/>
                <w:szCs w:val="14"/>
              </w:rPr>
              <w:t>Stigmatella</w:t>
            </w:r>
            <w:proofErr w:type="spellEnd"/>
            <w:r w:rsidRPr="00235496">
              <w:rPr>
                <w:rFonts w:ascii="Arial" w:eastAsia="Times New Roman" w:hAnsi="Arial" w:cs="Arial"/>
                <w:color w:val="000000"/>
                <w:sz w:val="14"/>
                <w:szCs w:val="14"/>
              </w:rPr>
              <w:t xml:space="preserve"> </w:t>
            </w:r>
            <w:proofErr w:type="spellStart"/>
            <w:r w:rsidRPr="00235496">
              <w:rPr>
                <w:rFonts w:ascii="Arial" w:eastAsia="Times New Roman" w:hAnsi="Arial" w:cs="Arial"/>
                <w:color w:val="000000"/>
                <w:sz w:val="14"/>
                <w:szCs w:val="14"/>
              </w:rPr>
              <w:t>aurantiaca</w:t>
            </w:r>
            <w:proofErr w:type="spellEnd"/>
            <w:r w:rsidRPr="00235496">
              <w:rPr>
                <w:rFonts w:ascii="Arial" w:eastAsia="Times New Roman" w:hAnsi="Arial" w:cs="Arial"/>
                <w:color w:val="000000"/>
                <w:sz w:val="14"/>
                <w:szCs w:val="14"/>
              </w:rPr>
              <w:t xml:space="preserve"> DW4/3-1, complete genome</w:t>
            </w:r>
          </w:p>
        </w:tc>
        <w:tc>
          <w:tcPr>
            <w:tcW w:w="2070" w:type="dxa"/>
            <w:noWrap/>
            <w:hideMark/>
          </w:tcPr>
          <w:p w14:paraId="0B6CD92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i/>
                <w:iCs/>
                <w:color w:val="000000"/>
                <w:sz w:val="14"/>
                <w:szCs w:val="14"/>
              </w:rPr>
            </w:pPr>
            <w:proofErr w:type="spellStart"/>
            <w:r w:rsidRPr="00235496">
              <w:rPr>
                <w:rFonts w:ascii="Arial" w:eastAsia="Times New Roman" w:hAnsi="Arial" w:cs="Arial"/>
                <w:i/>
                <w:iCs/>
                <w:color w:val="000000"/>
                <w:sz w:val="14"/>
                <w:szCs w:val="14"/>
              </w:rPr>
              <w:t>Stigmatella</w:t>
            </w:r>
            <w:proofErr w:type="spellEnd"/>
            <w:r w:rsidRPr="00235496">
              <w:rPr>
                <w:rFonts w:ascii="Arial" w:eastAsia="Times New Roman" w:hAnsi="Arial" w:cs="Arial"/>
                <w:i/>
                <w:iCs/>
                <w:color w:val="000000"/>
                <w:sz w:val="14"/>
                <w:szCs w:val="14"/>
              </w:rPr>
              <w:t xml:space="preserve"> </w:t>
            </w:r>
            <w:proofErr w:type="spellStart"/>
            <w:r w:rsidRPr="00235496">
              <w:rPr>
                <w:rFonts w:ascii="Arial" w:eastAsia="Times New Roman" w:hAnsi="Arial" w:cs="Arial"/>
                <w:i/>
                <w:iCs/>
                <w:color w:val="000000"/>
                <w:sz w:val="14"/>
                <w:szCs w:val="14"/>
              </w:rPr>
              <w:t>aurantiaca</w:t>
            </w:r>
            <w:proofErr w:type="spellEnd"/>
            <w:r w:rsidRPr="00235496">
              <w:rPr>
                <w:rFonts w:ascii="Arial" w:eastAsia="Times New Roman" w:hAnsi="Arial" w:cs="Arial"/>
                <w:i/>
                <w:iCs/>
                <w:color w:val="000000"/>
                <w:sz w:val="14"/>
                <w:szCs w:val="14"/>
              </w:rPr>
              <w:t xml:space="preserve"> DW4/3-1</w:t>
            </w:r>
          </w:p>
        </w:tc>
        <w:tc>
          <w:tcPr>
            <w:tcW w:w="1015" w:type="dxa"/>
            <w:noWrap/>
            <w:hideMark/>
          </w:tcPr>
          <w:p w14:paraId="69D2A971"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1855</w:t>
            </w:r>
          </w:p>
        </w:tc>
        <w:tc>
          <w:tcPr>
            <w:tcW w:w="645" w:type="dxa"/>
            <w:noWrap/>
            <w:hideMark/>
          </w:tcPr>
          <w:p w14:paraId="51BB47D0"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18108</w:t>
            </w:r>
          </w:p>
        </w:tc>
        <w:tc>
          <w:tcPr>
            <w:tcW w:w="598" w:type="dxa"/>
            <w:noWrap/>
            <w:hideMark/>
          </w:tcPr>
          <w:p w14:paraId="18BEE8C2"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36%</w:t>
            </w:r>
          </w:p>
        </w:tc>
        <w:tc>
          <w:tcPr>
            <w:tcW w:w="591" w:type="dxa"/>
            <w:noWrap/>
            <w:hideMark/>
          </w:tcPr>
          <w:p w14:paraId="6EF4070E"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0</w:t>
            </w:r>
          </w:p>
        </w:tc>
        <w:tc>
          <w:tcPr>
            <w:tcW w:w="577" w:type="dxa"/>
            <w:noWrap/>
            <w:hideMark/>
          </w:tcPr>
          <w:p w14:paraId="22BFA736"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75.88</w:t>
            </w:r>
          </w:p>
        </w:tc>
        <w:tc>
          <w:tcPr>
            <w:tcW w:w="590" w:type="dxa"/>
            <w:noWrap/>
            <w:hideMark/>
          </w:tcPr>
          <w:p w14:paraId="2D7E97AA" w14:textId="77777777" w:rsidR="004C67A7" w:rsidRPr="00235496" w:rsidRDefault="004C67A7"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r w:rsidRPr="00235496">
              <w:rPr>
                <w:rFonts w:ascii="Arial" w:eastAsia="Times New Roman" w:hAnsi="Arial" w:cs="Arial"/>
                <w:color w:val="000000"/>
                <w:sz w:val="14"/>
                <w:szCs w:val="14"/>
              </w:rPr>
              <w:t>10260756</w:t>
            </w:r>
          </w:p>
        </w:tc>
        <w:tc>
          <w:tcPr>
            <w:tcW w:w="681" w:type="dxa"/>
            <w:noWrap/>
            <w:hideMark/>
          </w:tcPr>
          <w:p w14:paraId="6C8D0E73" w14:textId="77777777" w:rsidR="004C67A7" w:rsidRPr="00235496" w:rsidRDefault="00000000" w:rsidP="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40" w:lineRule="auto"/>
              <w:rPr>
                <w:rFonts w:ascii="Arial" w:eastAsia="Times New Roman" w:hAnsi="Arial" w:cs="Arial"/>
                <w:color w:val="000000"/>
                <w:sz w:val="14"/>
                <w:szCs w:val="14"/>
              </w:rPr>
            </w:pPr>
            <w:hyperlink r:id="rId48" w:tgtFrame="_parent" w:history="1">
              <w:r w:rsidR="004C67A7" w:rsidRPr="00235496">
                <w:rPr>
                  <w:rFonts w:ascii="Arial" w:eastAsia="Times New Roman" w:hAnsi="Arial" w:cs="Arial"/>
                  <w:color w:val="000000"/>
                  <w:sz w:val="14"/>
                  <w:szCs w:val="14"/>
                </w:rPr>
                <w:t>CP002271.1</w:t>
              </w:r>
            </w:hyperlink>
          </w:p>
        </w:tc>
      </w:tr>
    </w:tbl>
    <w:p w14:paraId="62AD446F" w14:textId="77777777" w:rsidR="004C67A7" w:rsidRPr="00D15C9D" w:rsidRDefault="004C67A7" w:rsidP="00CB0056">
      <w:pPr>
        <w:spacing w:line="240" w:lineRule="auto"/>
        <w:rPr>
          <w:sz w:val="22"/>
          <w:szCs w:val="22"/>
        </w:rPr>
      </w:pPr>
    </w:p>
    <w:sectPr w:rsidR="004C67A7" w:rsidRPr="00D15C9D" w:rsidSect="00CA7054">
      <w:headerReference w:type="default" r:id="rId49"/>
      <w:footerReference w:type="default" r:id="rId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B0B38" w14:textId="77777777" w:rsidR="00A5148B" w:rsidRDefault="00A5148B" w:rsidP="005C2E76">
      <w:r>
        <w:separator/>
      </w:r>
    </w:p>
  </w:endnote>
  <w:endnote w:type="continuationSeparator" w:id="0">
    <w:p w14:paraId="7EFE7A08" w14:textId="77777777" w:rsidR="00A5148B" w:rsidRDefault="00A5148B" w:rsidP="005C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67A31" w14:textId="19B85688" w:rsidR="00176FE3" w:rsidRPr="00176FE3" w:rsidRDefault="00176FE3" w:rsidP="000D544F">
    <w:pPr>
      <w:pStyle w:val="Footer"/>
      <w:tabs>
        <w:tab w:val="clear" w:pos="4680"/>
        <w:tab w:val="clear" w:pos="9360"/>
      </w:tabs>
      <w:jc w:val="right"/>
      <w:rPr>
        <w:caps/>
        <w:noProof/>
        <w:color w:val="000000" w:themeColor="text1"/>
      </w:rPr>
    </w:pPr>
    <w:r w:rsidRPr="00176FE3">
      <w:rPr>
        <w:caps/>
        <w:color w:val="000000" w:themeColor="text1"/>
      </w:rPr>
      <w:fldChar w:fldCharType="begin"/>
    </w:r>
    <w:r w:rsidRPr="00176FE3">
      <w:rPr>
        <w:caps/>
        <w:color w:val="000000" w:themeColor="text1"/>
      </w:rPr>
      <w:instrText xml:space="preserve"> PAGE   \* MERGEFORMAT </w:instrText>
    </w:r>
    <w:r w:rsidRPr="00176FE3">
      <w:rPr>
        <w:caps/>
        <w:color w:val="000000" w:themeColor="text1"/>
      </w:rPr>
      <w:fldChar w:fldCharType="separate"/>
    </w:r>
    <w:r w:rsidRPr="00176FE3">
      <w:rPr>
        <w:caps/>
        <w:noProof/>
        <w:color w:val="000000" w:themeColor="text1"/>
      </w:rPr>
      <w:t>2</w:t>
    </w:r>
    <w:r w:rsidRPr="00176FE3">
      <w:rPr>
        <w:caps/>
        <w:noProof/>
        <w:color w:val="000000" w:themeColor="text1"/>
      </w:rPr>
      <w:fldChar w:fldCharType="end"/>
    </w:r>
  </w:p>
  <w:p w14:paraId="2A1A5076" w14:textId="77777777" w:rsidR="00176FE3" w:rsidRDefault="00176F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D5A938" w14:textId="77777777" w:rsidR="00A5148B" w:rsidRDefault="00A5148B" w:rsidP="005C2E76">
      <w:r>
        <w:separator/>
      </w:r>
    </w:p>
  </w:footnote>
  <w:footnote w:type="continuationSeparator" w:id="0">
    <w:p w14:paraId="1DF34ED6" w14:textId="77777777" w:rsidR="00A5148B" w:rsidRDefault="00A5148B" w:rsidP="005C2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96495" w14:textId="6BB48E8E" w:rsidR="003409A3" w:rsidRDefault="003409A3" w:rsidP="003409A3">
    <w:pPr>
      <w:pStyle w:val="Header"/>
      <w:jc w:val="center"/>
    </w:pPr>
    <w:r>
      <w:t xml:space="preserve">Brown </w:t>
    </w:r>
    <w:r w:rsidRPr="003409A3">
      <w:rPr>
        <w:i/>
        <w:iCs/>
      </w:rPr>
      <w:t>et al.</w:t>
    </w:r>
    <w:r>
      <w:t xml:space="preserve"> 2023 – Supplementary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E55D5"/>
    <w:multiLevelType w:val="hybridMultilevel"/>
    <w:tmpl w:val="208E6906"/>
    <w:lvl w:ilvl="0" w:tplc="29C6DA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673FF0"/>
    <w:multiLevelType w:val="hybridMultilevel"/>
    <w:tmpl w:val="5FBAFAF4"/>
    <w:lvl w:ilvl="0" w:tplc="F4D4FE6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FD2DBB"/>
    <w:multiLevelType w:val="hybridMultilevel"/>
    <w:tmpl w:val="788AE9D6"/>
    <w:lvl w:ilvl="0" w:tplc="24147C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E320F1"/>
    <w:multiLevelType w:val="hybridMultilevel"/>
    <w:tmpl w:val="027CCD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3C3A17"/>
    <w:multiLevelType w:val="hybridMultilevel"/>
    <w:tmpl w:val="25AC86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C3722F"/>
    <w:multiLevelType w:val="hybridMultilevel"/>
    <w:tmpl w:val="D0B44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8003E5"/>
    <w:multiLevelType w:val="hybridMultilevel"/>
    <w:tmpl w:val="4928E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F46ADC"/>
    <w:multiLevelType w:val="hybridMultilevel"/>
    <w:tmpl w:val="905217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C06290"/>
    <w:multiLevelType w:val="multilevel"/>
    <w:tmpl w:val="D2C41F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EE7BF1"/>
    <w:multiLevelType w:val="hybridMultilevel"/>
    <w:tmpl w:val="F008202E"/>
    <w:lvl w:ilvl="0" w:tplc="095098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EE64EF"/>
    <w:multiLevelType w:val="hybridMultilevel"/>
    <w:tmpl w:val="DBDC1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CC4613"/>
    <w:multiLevelType w:val="hybridMultilevel"/>
    <w:tmpl w:val="E430A2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1555060">
    <w:abstractNumId w:val="10"/>
  </w:num>
  <w:num w:numId="2" w16cid:durableId="1065375873">
    <w:abstractNumId w:val="7"/>
  </w:num>
  <w:num w:numId="3" w16cid:durableId="1324895610">
    <w:abstractNumId w:val="3"/>
  </w:num>
  <w:num w:numId="4" w16cid:durableId="1545101635">
    <w:abstractNumId w:val="5"/>
  </w:num>
  <w:num w:numId="5" w16cid:durableId="77217635">
    <w:abstractNumId w:val="0"/>
  </w:num>
  <w:num w:numId="6" w16cid:durableId="2082632359">
    <w:abstractNumId w:val="2"/>
  </w:num>
  <w:num w:numId="7" w16cid:durableId="1779989393">
    <w:abstractNumId w:val="1"/>
  </w:num>
  <w:num w:numId="8" w16cid:durableId="1928924477">
    <w:abstractNumId w:val="8"/>
    <w:lvlOverride w:ilvl="0">
      <w:startOverride w:val="1"/>
    </w:lvlOverride>
  </w:num>
  <w:num w:numId="9" w16cid:durableId="418062533">
    <w:abstractNumId w:val="8"/>
    <w:lvlOverride w:ilvl="0"/>
    <w:lvlOverride w:ilvl="1">
      <w:startOverride w:val="1"/>
    </w:lvlOverride>
  </w:num>
  <w:num w:numId="10" w16cid:durableId="516626385">
    <w:abstractNumId w:val="8"/>
    <w:lvlOverride w:ilvl="0"/>
    <w:lvlOverride w:ilvl="1"/>
    <w:lvlOverride w:ilvl="2">
      <w:startOverride w:val="1"/>
    </w:lvlOverride>
  </w:num>
  <w:num w:numId="11" w16cid:durableId="832767621">
    <w:abstractNumId w:val="8"/>
    <w:lvlOverride w:ilvl="0"/>
    <w:lvlOverride w:ilvl="1"/>
    <w:lvlOverride w:ilvl="2">
      <w:startOverride w:val="1"/>
    </w:lvlOverride>
  </w:num>
  <w:num w:numId="12" w16cid:durableId="72970212">
    <w:abstractNumId w:val="9"/>
  </w:num>
  <w:num w:numId="13" w16cid:durableId="1716080962">
    <w:abstractNumId w:val="6"/>
  </w:num>
  <w:num w:numId="14" w16cid:durableId="1756585102">
    <w:abstractNumId w:val="11"/>
  </w:num>
  <w:num w:numId="15" w16cid:durableId="19462328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762"/>
    <w:rsid w:val="00000647"/>
    <w:rsid w:val="00000763"/>
    <w:rsid w:val="00000AFA"/>
    <w:rsid w:val="00000CE0"/>
    <w:rsid w:val="0000122C"/>
    <w:rsid w:val="000012BB"/>
    <w:rsid w:val="00001752"/>
    <w:rsid w:val="00001756"/>
    <w:rsid w:val="000017F3"/>
    <w:rsid w:val="00001B2E"/>
    <w:rsid w:val="00001C6C"/>
    <w:rsid w:val="00001DF6"/>
    <w:rsid w:val="00001EC3"/>
    <w:rsid w:val="00002425"/>
    <w:rsid w:val="00002884"/>
    <w:rsid w:val="00002C92"/>
    <w:rsid w:val="0000348A"/>
    <w:rsid w:val="00003C68"/>
    <w:rsid w:val="00004545"/>
    <w:rsid w:val="000045C8"/>
    <w:rsid w:val="00004E9C"/>
    <w:rsid w:val="000050EA"/>
    <w:rsid w:val="000051E9"/>
    <w:rsid w:val="000056E1"/>
    <w:rsid w:val="00005792"/>
    <w:rsid w:val="0000581F"/>
    <w:rsid w:val="00006234"/>
    <w:rsid w:val="0000623B"/>
    <w:rsid w:val="00006565"/>
    <w:rsid w:val="000069D7"/>
    <w:rsid w:val="00006A40"/>
    <w:rsid w:val="00006E61"/>
    <w:rsid w:val="000071F4"/>
    <w:rsid w:val="00007289"/>
    <w:rsid w:val="00007BF8"/>
    <w:rsid w:val="000101C8"/>
    <w:rsid w:val="00010308"/>
    <w:rsid w:val="0001085A"/>
    <w:rsid w:val="000109C9"/>
    <w:rsid w:val="00010D24"/>
    <w:rsid w:val="00010E1B"/>
    <w:rsid w:val="0001100A"/>
    <w:rsid w:val="00011CDB"/>
    <w:rsid w:val="00011F4B"/>
    <w:rsid w:val="000125AC"/>
    <w:rsid w:val="00012BCB"/>
    <w:rsid w:val="00012D93"/>
    <w:rsid w:val="00012FE1"/>
    <w:rsid w:val="000136CE"/>
    <w:rsid w:val="00013A1C"/>
    <w:rsid w:val="00014463"/>
    <w:rsid w:val="000144E2"/>
    <w:rsid w:val="000145F1"/>
    <w:rsid w:val="000146B6"/>
    <w:rsid w:val="00014789"/>
    <w:rsid w:val="000147BA"/>
    <w:rsid w:val="0001484B"/>
    <w:rsid w:val="00015070"/>
    <w:rsid w:val="000157D9"/>
    <w:rsid w:val="00015828"/>
    <w:rsid w:val="00015926"/>
    <w:rsid w:val="000162F9"/>
    <w:rsid w:val="000163A4"/>
    <w:rsid w:val="000163B4"/>
    <w:rsid w:val="0001644F"/>
    <w:rsid w:val="00016AD5"/>
    <w:rsid w:val="00016E61"/>
    <w:rsid w:val="0001751C"/>
    <w:rsid w:val="00017730"/>
    <w:rsid w:val="00017CEF"/>
    <w:rsid w:val="00017D30"/>
    <w:rsid w:val="00017F6C"/>
    <w:rsid w:val="00020261"/>
    <w:rsid w:val="00020475"/>
    <w:rsid w:val="00020753"/>
    <w:rsid w:val="00020872"/>
    <w:rsid w:val="00020894"/>
    <w:rsid w:val="00020D7B"/>
    <w:rsid w:val="0002114A"/>
    <w:rsid w:val="00021221"/>
    <w:rsid w:val="00021C49"/>
    <w:rsid w:val="00022B49"/>
    <w:rsid w:val="00022B97"/>
    <w:rsid w:val="00022CEF"/>
    <w:rsid w:val="00023283"/>
    <w:rsid w:val="000236D5"/>
    <w:rsid w:val="00023829"/>
    <w:rsid w:val="00023880"/>
    <w:rsid w:val="000238E5"/>
    <w:rsid w:val="00023B08"/>
    <w:rsid w:val="00023DC4"/>
    <w:rsid w:val="00024197"/>
    <w:rsid w:val="0002421D"/>
    <w:rsid w:val="000244E5"/>
    <w:rsid w:val="00025407"/>
    <w:rsid w:val="00025CF6"/>
    <w:rsid w:val="00025EBC"/>
    <w:rsid w:val="00025F6A"/>
    <w:rsid w:val="000266DF"/>
    <w:rsid w:val="000268EB"/>
    <w:rsid w:val="0002694D"/>
    <w:rsid w:val="00026975"/>
    <w:rsid w:val="00026CBD"/>
    <w:rsid w:val="00026EAA"/>
    <w:rsid w:val="00026ED6"/>
    <w:rsid w:val="00026F22"/>
    <w:rsid w:val="00027279"/>
    <w:rsid w:val="000275D8"/>
    <w:rsid w:val="00027647"/>
    <w:rsid w:val="00027A0D"/>
    <w:rsid w:val="00027A8F"/>
    <w:rsid w:val="00027C61"/>
    <w:rsid w:val="00027E22"/>
    <w:rsid w:val="00027E4F"/>
    <w:rsid w:val="00027F22"/>
    <w:rsid w:val="00030360"/>
    <w:rsid w:val="00030684"/>
    <w:rsid w:val="0003077D"/>
    <w:rsid w:val="00030BA5"/>
    <w:rsid w:val="00030E5D"/>
    <w:rsid w:val="00030F4A"/>
    <w:rsid w:val="0003119B"/>
    <w:rsid w:val="00031252"/>
    <w:rsid w:val="0003165A"/>
    <w:rsid w:val="0003169C"/>
    <w:rsid w:val="00032047"/>
    <w:rsid w:val="0003219C"/>
    <w:rsid w:val="00032864"/>
    <w:rsid w:val="00032CF8"/>
    <w:rsid w:val="00032D34"/>
    <w:rsid w:val="00033671"/>
    <w:rsid w:val="00033C73"/>
    <w:rsid w:val="000340E1"/>
    <w:rsid w:val="0003467C"/>
    <w:rsid w:val="0003480B"/>
    <w:rsid w:val="0003480C"/>
    <w:rsid w:val="00034868"/>
    <w:rsid w:val="00034878"/>
    <w:rsid w:val="00034F1E"/>
    <w:rsid w:val="00035964"/>
    <w:rsid w:val="00035DAF"/>
    <w:rsid w:val="00036972"/>
    <w:rsid w:val="000369DA"/>
    <w:rsid w:val="00036F19"/>
    <w:rsid w:val="00036FCC"/>
    <w:rsid w:val="00037349"/>
    <w:rsid w:val="00037866"/>
    <w:rsid w:val="00037AB9"/>
    <w:rsid w:val="00037FE4"/>
    <w:rsid w:val="00040116"/>
    <w:rsid w:val="00040374"/>
    <w:rsid w:val="00040728"/>
    <w:rsid w:val="00040870"/>
    <w:rsid w:val="00040C9C"/>
    <w:rsid w:val="00040E73"/>
    <w:rsid w:val="0004113B"/>
    <w:rsid w:val="00041557"/>
    <w:rsid w:val="000415B5"/>
    <w:rsid w:val="000415EA"/>
    <w:rsid w:val="00041A1B"/>
    <w:rsid w:val="00041C93"/>
    <w:rsid w:val="00041CF0"/>
    <w:rsid w:val="00041D80"/>
    <w:rsid w:val="00041DAA"/>
    <w:rsid w:val="0004204D"/>
    <w:rsid w:val="000421A6"/>
    <w:rsid w:val="0004283A"/>
    <w:rsid w:val="00042BD6"/>
    <w:rsid w:val="00042D8B"/>
    <w:rsid w:val="00042E05"/>
    <w:rsid w:val="000433C8"/>
    <w:rsid w:val="00043616"/>
    <w:rsid w:val="00043668"/>
    <w:rsid w:val="00043732"/>
    <w:rsid w:val="00043A2E"/>
    <w:rsid w:val="000441C0"/>
    <w:rsid w:val="00044347"/>
    <w:rsid w:val="0004498E"/>
    <w:rsid w:val="00044A5C"/>
    <w:rsid w:val="00044CB4"/>
    <w:rsid w:val="00044FD3"/>
    <w:rsid w:val="0004540A"/>
    <w:rsid w:val="00045581"/>
    <w:rsid w:val="0004573A"/>
    <w:rsid w:val="000457AF"/>
    <w:rsid w:val="00045FAF"/>
    <w:rsid w:val="00046240"/>
    <w:rsid w:val="000463CE"/>
    <w:rsid w:val="00046605"/>
    <w:rsid w:val="00046DD1"/>
    <w:rsid w:val="000473EC"/>
    <w:rsid w:val="00047855"/>
    <w:rsid w:val="0004785E"/>
    <w:rsid w:val="0005010E"/>
    <w:rsid w:val="00050311"/>
    <w:rsid w:val="0005052B"/>
    <w:rsid w:val="000506A2"/>
    <w:rsid w:val="00050BC5"/>
    <w:rsid w:val="00050F91"/>
    <w:rsid w:val="00051045"/>
    <w:rsid w:val="00051255"/>
    <w:rsid w:val="0005135F"/>
    <w:rsid w:val="00051A0D"/>
    <w:rsid w:val="00051ABE"/>
    <w:rsid w:val="00051F47"/>
    <w:rsid w:val="00051FE0"/>
    <w:rsid w:val="00052139"/>
    <w:rsid w:val="0005252B"/>
    <w:rsid w:val="00052620"/>
    <w:rsid w:val="00052BC7"/>
    <w:rsid w:val="00052EE9"/>
    <w:rsid w:val="000531BF"/>
    <w:rsid w:val="00053394"/>
    <w:rsid w:val="0005387D"/>
    <w:rsid w:val="00053E8C"/>
    <w:rsid w:val="00053FAB"/>
    <w:rsid w:val="0005426D"/>
    <w:rsid w:val="00054437"/>
    <w:rsid w:val="000546AE"/>
    <w:rsid w:val="0005538F"/>
    <w:rsid w:val="000555A9"/>
    <w:rsid w:val="00055717"/>
    <w:rsid w:val="00055D47"/>
    <w:rsid w:val="000566E6"/>
    <w:rsid w:val="00056DA6"/>
    <w:rsid w:val="000578D7"/>
    <w:rsid w:val="00057950"/>
    <w:rsid w:val="00057E10"/>
    <w:rsid w:val="000600E7"/>
    <w:rsid w:val="00060370"/>
    <w:rsid w:val="0006058B"/>
    <w:rsid w:val="00060C5A"/>
    <w:rsid w:val="00060E24"/>
    <w:rsid w:val="00061037"/>
    <w:rsid w:val="0006108C"/>
    <w:rsid w:val="0006132F"/>
    <w:rsid w:val="000617C7"/>
    <w:rsid w:val="000619F8"/>
    <w:rsid w:val="00061CF7"/>
    <w:rsid w:val="00061D8E"/>
    <w:rsid w:val="0006209B"/>
    <w:rsid w:val="00062163"/>
    <w:rsid w:val="00062350"/>
    <w:rsid w:val="00062985"/>
    <w:rsid w:val="000639C3"/>
    <w:rsid w:val="00064681"/>
    <w:rsid w:val="00064DDF"/>
    <w:rsid w:val="00065025"/>
    <w:rsid w:val="00065608"/>
    <w:rsid w:val="000659EF"/>
    <w:rsid w:val="00065B08"/>
    <w:rsid w:val="00065E18"/>
    <w:rsid w:val="00065EF1"/>
    <w:rsid w:val="00065EF7"/>
    <w:rsid w:val="000661A5"/>
    <w:rsid w:val="0006664F"/>
    <w:rsid w:val="00066664"/>
    <w:rsid w:val="000669E1"/>
    <w:rsid w:val="00066F63"/>
    <w:rsid w:val="000670C7"/>
    <w:rsid w:val="000672FA"/>
    <w:rsid w:val="00067377"/>
    <w:rsid w:val="00067706"/>
    <w:rsid w:val="00067A92"/>
    <w:rsid w:val="00067C57"/>
    <w:rsid w:val="00067D83"/>
    <w:rsid w:val="000705D1"/>
    <w:rsid w:val="00070968"/>
    <w:rsid w:val="00070AA7"/>
    <w:rsid w:val="00070F20"/>
    <w:rsid w:val="000717EB"/>
    <w:rsid w:val="0007189A"/>
    <w:rsid w:val="0007196E"/>
    <w:rsid w:val="00071984"/>
    <w:rsid w:val="0007238F"/>
    <w:rsid w:val="0007291C"/>
    <w:rsid w:val="00072FAF"/>
    <w:rsid w:val="00072FFB"/>
    <w:rsid w:val="000730CA"/>
    <w:rsid w:val="000739AA"/>
    <w:rsid w:val="00073AC4"/>
    <w:rsid w:val="00073C18"/>
    <w:rsid w:val="00073C3C"/>
    <w:rsid w:val="00073C62"/>
    <w:rsid w:val="00073E30"/>
    <w:rsid w:val="000742A5"/>
    <w:rsid w:val="00074509"/>
    <w:rsid w:val="00074638"/>
    <w:rsid w:val="000746B2"/>
    <w:rsid w:val="00074A3B"/>
    <w:rsid w:val="0007505A"/>
    <w:rsid w:val="0007577B"/>
    <w:rsid w:val="00075C77"/>
    <w:rsid w:val="000763C4"/>
    <w:rsid w:val="000766D2"/>
    <w:rsid w:val="000769F9"/>
    <w:rsid w:val="00076C7D"/>
    <w:rsid w:val="00076F6E"/>
    <w:rsid w:val="000774F8"/>
    <w:rsid w:val="00077734"/>
    <w:rsid w:val="00077B7A"/>
    <w:rsid w:val="000801FE"/>
    <w:rsid w:val="00080CBC"/>
    <w:rsid w:val="00080EE7"/>
    <w:rsid w:val="000810BB"/>
    <w:rsid w:val="00081202"/>
    <w:rsid w:val="0008131E"/>
    <w:rsid w:val="00081372"/>
    <w:rsid w:val="000816EB"/>
    <w:rsid w:val="000819C0"/>
    <w:rsid w:val="00081C05"/>
    <w:rsid w:val="00081D08"/>
    <w:rsid w:val="00081FA1"/>
    <w:rsid w:val="000822A2"/>
    <w:rsid w:val="0008243A"/>
    <w:rsid w:val="00082945"/>
    <w:rsid w:val="000830DA"/>
    <w:rsid w:val="00083143"/>
    <w:rsid w:val="000834AD"/>
    <w:rsid w:val="00083886"/>
    <w:rsid w:val="00083EB6"/>
    <w:rsid w:val="00083F57"/>
    <w:rsid w:val="00083FD3"/>
    <w:rsid w:val="0008409D"/>
    <w:rsid w:val="000840A8"/>
    <w:rsid w:val="00084772"/>
    <w:rsid w:val="00084A8D"/>
    <w:rsid w:val="000852A7"/>
    <w:rsid w:val="00085360"/>
    <w:rsid w:val="000855E2"/>
    <w:rsid w:val="0008598A"/>
    <w:rsid w:val="00085C66"/>
    <w:rsid w:val="00086013"/>
    <w:rsid w:val="0008697B"/>
    <w:rsid w:val="00086C14"/>
    <w:rsid w:val="00086D20"/>
    <w:rsid w:val="00087922"/>
    <w:rsid w:val="00087A4E"/>
    <w:rsid w:val="00087A68"/>
    <w:rsid w:val="00087AE3"/>
    <w:rsid w:val="00087E84"/>
    <w:rsid w:val="00090D20"/>
    <w:rsid w:val="000912D0"/>
    <w:rsid w:val="00091428"/>
    <w:rsid w:val="000918E6"/>
    <w:rsid w:val="00091A8F"/>
    <w:rsid w:val="00091B29"/>
    <w:rsid w:val="00091B60"/>
    <w:rsid w:val="00091BF5"/>
    <w:rsid w:val="00091C96"/>
    <w:rsid w:val="000920EA"/>
    <w:rsid w:val="000925BB"/>
    <w:rsid w:val="000928B5"/>
    <w:rsid w:val="00092926"/>
    <w:rsid w:val="00092CEA"/>
    <w:rsid w:val="00092D34"/>
    <w:rsid w:val="00092E36"/>
    <w:rsid w:val="00093121"/>
    <w:rsid w:val="00093520"/>
    <w:rsid w:val="00093546"/>
    <w:rsid w:val="00093DD1"/>
    <w:rsid w:val="00093F10"/>
    <w:rsid w:val="00094037"/>
    <w:rsid w:val="000941DB"/>
    <w:rsid w:val="00094500"/>
    <w:rsid w:val="00094588"/>
    <w:rsid w:val="0009462D"/>
    <w:rsid w:val="000946C9"/>
    <w:rsid w:val="00094A6F"/>
    <w:rsid w:val="00094AF7"/>
    <w:rsid w:val="00095173"/>
    <w:rsid w:val="00095604"/>
    <w:rsid w:val="000956A4"/>
    <w:rsid w:val="000957CF"/>
    <w:rsid w:val="00095ADB"/>
    <w:rsid w:val="00096032"/>
    <w:rsid w:val="000960FC"/>
    <w:rsid w:val="0009642D"/>
    <w:rsid w:val="00096526"/>
    <w:rsid w:val="00096892"/>
    <w:rsid w:val="0009697C"/>
    <w:rsid w:val="00096CD6"/>
    <w:rsid w:val="00096D6E"/>
    <w:rsid w:val="0009725B"/>
    <w:rsid w:val="00097F3B"/>
    <w:rsid w:val="00097FC4"/>
    <w:rsid w:val="000A0055"/>
    <w:rsid w:val="000A0115"/>
    <w:rsid w:val="000A0255"/>
    <w:rsid w:val="000A0BB2"/>
    <w:rsid w:val="000A1102"/>
    <w:rsid w:val="000A1103"/>
    <w:rsid w:val="000A11B2"/>
    <w:rsid w:val="000A168E"/>
    <w:rsid w:val="000A1825"/>
    <w:rsid w:val="000A19A1"/>
    <w:rsid w:val="000A2328"/>
    <w:rsid w:val="000A25B1"/>
    <w:rsid w:val="000A2753"/>
    <w:rsid w:val="000A29AC"/>
    <w:rsid w:val="000A2DCE"/>
    <w:rsid w:val="000A2F7B"/>
    <w:rsid w:val="000A3099"/>
    <w:rsid w:val="000A31E7"/>
    <w:rsid w:val="000A386C"/>
    <w:rsid w:val="000A3ACD"/>
    <w:rsid w:val="000A3AFE"/>
    <w:rsid w:val="000A3B5C"/>
    <w:rsid w:val="000A3BE6"/>
    <w:rsid w:val="000A42B8"/>
    <w:rsid w:val="000A46F5"/>
    <w:rsid w:val="000A4D8F"/>
    <w:rsid w:val="000A51A4"/>
    <w:rsid w:val="000A557F"/>
    <w:rsid w:val="000A579B"/>
    <w:rsid w:val="000A5D1C"/>
    <w:rsid w:val="000A5DB1"/>
    <w:rsid w:val="000A6306"/>
    <w:rsid w:val="000A63FB"/>
    <w:rsid w:val="000A644F"/>
    <w:rsid w:val="000A682C"/>
    <w:rsid w:val="000A6B63"/>
    <w:rsid w:val="000A7065"/>
    <w:rsid w:val="000A75AB"/>
    <w:rsid w:val="000A7A75"/>
    <w:rsid w:val="000A7D59"/>
    <w:rsid w:val="000A7D88"/>
    <w:rsid w:val="000A7DBA"/>
    <w:rsid w:val="000B016C"/>
    <w:rsid w:val="000B063F"/>
    <w:rsid w:val="000B0AEB"/>
    <w:rsid w:val="000B0C6C"/>
    <w:rsid w:val="000B14F4"/>
    <w:rsid w:val="000B153A"/>
    <w:rsid w:val="000B194E"/>
    <w:rsid w:val="000B1B94"/>
    <w:rsid w:val="000B24DF"/>
    <w:rsid w:val="000B25AB"/>
    <w:rsid w:val="000B25D0"/>
    <w:rsid w:val="000B261C"/>
    <w:rsid w:val="000B2AC5"/>
    <w:rsid w:val="000B2AEC"/>
    <w:rsid w:val="000B2D08"/>
    <w:rsid w:val="000B345E"/>
    <w:rsid w:val="000B3BC1"/>
    <w:rsid w:val="000B40A9"/>
    <w:rsid w:val="000B43C5"/>
    <w:rsid w:val="000B4742"/>
    <w:rsid w:val="000B49A7"/>
    <w:rsid w:val="000B4A0C"/>
    <w:rsid w:val="000B4A68"/>
    <w:rsid w:val="000B4C95"/>
    <w:rsid w:val="000B4D3F"/>
    <w:rsid w:val="000B4F96"/>
    <w:rsid w:val="000B512A"/>
    <w:rsid w:val="000B5311"/>
    <w:rsid w:val="000B5465"/>
    <w:rsid w:val="000B5674"/>
    <w:rsid w:val="000B5775"/>
    <w:rsid w:val="000B5777"/>
    <w:rsid w:val="000B5CE4"/>
    <w:rsid w:val="000B5DE4"/>
    <w:rsid w:val="000B601E"/>
    <w:rsid w:val="000B609B"/>
    <w:rsid w:val="000B6176"/>
    <w:rsid w:val="000B653B"/>
    <w:rsid w:val="000B6572"/>
    <w:rsid w:val="000B6704"/>
    <w:rsid w:val="000B6A17"/>
    <w:rsid w:val="000B7013"/>
    <w:rsid w:val="000B751E"/>
    <w:rsid w:val="000B756C"/>
    <w:rsid w:val="000B7614"/>
    <w:rsid w:val="000B7747"/>
    <w:rsid w:val="000C02E1"/>
    <w:rsid w:val="000C0651"/>
    <w:rsid w:val="000C086B"/>
    <w:rsid w:val="000C0DEE"/>
    <w:rsid w:val="000C0E6D"/>
    <w:rsid w:val="000C1042"/>
    <w:rsid w:val="000C1AEB"/>
    <w:rsid w:val="000C1AF8"/>
    <w:rsid w:val="000C1CD4"/>
    <w:rsid w:val="000C21AD"/>
    <w:rsid w:val="000C2416"/>
    <w:rsid w:val="000C2EB0"/>
    <w:rsid w:val="000C2F99"/>
    <w:rsid w:val="000C30AB"/>
    <w:rsid w:val="000C3232"/>
    <w:rsid w:val="000C3419"/>
    <w:rsid w:val="000C3F90"/>
    <w:rsid w:val="000C4D50"/>
    <w:rsid w:val="000C4F7B"/>
    <w:rsid w:val="000C5327"/>
    <w:rsid w:val="000C53F7"/>
    <w:rsid w:val="000C5BCC"/>
    <w:rsid w:val="000C5CF0"/>
    <w:rsid w:val="000C5E7E"/>
    <w:rsid w:val="000C63CE"/>
    <w:rsid w:val="000C6599"/>
    <w:rsid w:val="000C68A5"/>
    <w:rsid w:val="000C6BAA"/>
    <w:rsid w:val="000C7529"/>
    <w:rsid w:val="000C7BAD"/>
    <w:rsid w:val="000D00C6"/>
    <w:rsid w:val="000D0552"/>
    <w:rsid w:val="000D0667"/>
    <w:rsid w:val="000D0ADB"/>
    <w:rsid w:val="000D0B40"/>
    <w:rsid w:val="000D0B47"/>
    <w:rsid w:val="000D0C55"/>
    <w:rsid w:val="000D0D83"/>
    <w:rsid w:val="000D0F41"/>
    <w:rsid w:val="000D1159"/>
    <w:rsid w:val="000D1A57"/>
    <w:rsid w:val="000D1A6E"/>
    <w:rsid w:val="000D1AC0"/>
    <w:rsid w:val="000D1C81"/>
    <w:rsid w:val="000D1DD6"/>
    <w:rsid w:val="000D1F73"/>
    <w:rsid w:val="000D244B"/>
    <w:rsid w:val="000D2450"/>
    <w:rsid w:val="000D2A8E"/>
    <w:rsid w:val="000D2B35"/>
    <w:rsid w:val="000D31F0"/>
    <w:rsid w:val="000D32E9"/>
    <w:rsid w:val="000D3468"/>
    <w:rsid w:val="000D3CD9"/>
    <w:rsid w:val="000D3D8A"/>
    <w:rsid w:val="000D40CB"/>
    <w:rsid w:val="000D40E6"/>
    <w:rsid w:val="000D42F9"/>
    <w:rsid w:val="000D4347"/>
    <w:rsid w:val="000D544F"/>
    <w:rsid w:val="000D54FE"/>
    <w:rsid w:val="000D5748"/>
    <w:rsid w:val="000D5A68"/>
    <w:rsid w:val="000D5D26"/>
    <w:rsid w:val="000D66A6"/>
    <w:rsid w:val="000D69FF"/>
    <w:rsid w:val="000D6A6E"/>
    <w:rsid w:val="000D6D94"/>
    <w:rsid w:val="000D6E43"/>
    <w:rsid w:val="000D6E6E"/>
    <w:rsid w:val="000D6FAF"/>
    <w:rsid w:val="000D71BD"/>
    <w:rsid w:val="000D73EA"/>
    <w:rsid w:val="000D7BF4"/>
    <w:rsid w:val="000E00C7"/>
    <w:rsid w:val="000E0148"/>
    <w:rsid w:val="000E028E"/>
    <w:rsid w:val="000E02A2"/>
    <w:rsid w:val="000E06C7"/>
    <w:rsid w:val="000E0706"/>
    <w:rsid w:val="000E0EC7"/>
    <w:rsid w:val="000E101D"/>
    <w:rsid w:val="000E1294"/>
    <w:rsid w:val="000E1309"/>
    <w:rsid w:val="000E1AD2"/>
    <w:rsid w:val="000E1CAD"/>
    <w:rsid w:val="000E1F48"/>
    <w:rsid w:val="000E202F"/>
    <w:rsid w:val="000E215E"/>
    <w:rsid w:val="000E22CF"/>
    <w:rsid w:val="000E22D4"/>
    <w:rsid w:val="000E24C8"/>
    <w:rsid w:val="000E25DF"/>
    <w:rsid w:val="000E2663"/>
    <w:rsid w:val="000E28B8"/>
    <w:rsid w:val="000E296E"/>
    <w:rsid w:val="000E2AE2"/>
    <w:rsid w:val="000E2CF1"/>
    <w:rsid w:val="000E3894"/>
    <w:rsid w:val="000E3CEB"/>
    <w:rsid w:val="000E3E85"/>
    <w:rsid w:val="000E3F12"/>
    <w:rsid w:val="000E3FE5"/>
    <w:rsid w:val="000E4537"/>
    <w:rsid w:val="000E46D2"/>
    <w:rsid w:val="000E4868"/>
    <w:rsid w:val="000E48B9"/>
    <w:rsid w:val="000E4A18"/>
    <w:rsid w:val="000E4E79"/>
    <w:rsid w:val="000E537D"/>
    <w:rsid w:val="000E5B08"/>
    <w:rsid w:val="000E5DD4"/>
    <w:rsid w:val="000E5EEB"/>
    <w:rsid w:val="000E5FDC"/>
    <w:rsid w:val="000E6073"/>
    <w:rsid w:val="000E60BB"/>
    <w:rsid w:val="000E6886"/>
    <w:rsid w:val="000E6C52"/>
    <w:rsid w:val="000E6F79"/>
    <w:rsid w:val="000E7063"/>
    <w:rsid w:val="000E7584"/>
    <w:rsid w:val="000E761D"/>
    <w:rsid w:val="000E790D"/>
    <w:rsid w:val="000E7AB4"/>
    <w:rsid w:val="000E7B18"/>
    <w:rsid w:val="000F0435"/>
    <w:rsid w:val="000F04E9"/>
    <w:rsid w:val="000F08EE"/>
    <w:rsid w:val="000F0959"/>
    <w:rsid w:val="000F099C"/>
    <w:rsid w:val="000F0B81"/>
    <w:rsid w:val="000F0F0C"/>
    <w:rsid w:val="000F1B93"/>
    <w:rsid w:val="000F1D84"/>
    <w:rsid w:val="000F1EDC"/>
    <w:rsid w:val="000F2312"/>
    <w:rsid w:val="000F29EF"/>
    <w:rsid w:val="000F2E34"/>
    <w:rsid w:val="000F2EA4"/>
    <w:rsid w:val="000F2F36"/>
    <w:rsid w:val="000F2F81"/>
    <w:rsid w:val="000F3016"/>
    <w:rsid w:val="000F31B9"/>
    <w:rsid w:val="000F31D9"/>
    <w:rsid w:val="000F31EC"/>
    <w:rsid w:val="000F3387"/>
    <w:rsid w:val="000F35A7"/>
    <w:rsid w:val="000F3C62"/>
    <w:rsid w:val="000F3D28"/>
    <w:rsid w:val="000F4693"/>
    <w:rsid w:val="000F4FE1"/>
    <w:rsid w:val="000F526B"/>
    <w:rsid w:val="000F5428"/>
    <w:rsid w:val="000F589B"/>
    <w:rsid w:val="000F59D6"/>
    <w:rsid w:val="000F5A5D"/>
    <w:rsid w:val="000F5A95"/>
    <w:rsid w:val="000F5AB5"/>
    <w:rsid w:val="000F5D54"/>
    <w:rsid w:val="000F5F55"/>
    <w:rsid w:val="000F6124"/>
    <w:rsid w:val="000F671E"/>
    <w:rsid w:val="000F67C7"/>
    <w:rsid w:val="000F6876"/>
    <w:rsid w:val="000F688B"/>
    <w:rsid w:val="000F6BF7"/>
    <w:rsid w:val="000F6D52"/>
    <w:rsid w:val="000F72AA"/>
    <w:rsid w:val="000F77B3"/>
    <w:rsid w:val="000F79A6"/>
    <w:rsid w:val="000F79C4"/>
    <w:rsid w:val="000F7AE9"/>
    <w:rsid w:val="000F7C18"/>
    <w:rsid w:val="000F7C3D"/>
    <w:rsid w:val="000F7C63"/>
    <w:rsid w:val="00100078"/>
    <w:rsid w:val="001004EB"/>
    <w:rsid w:val="00100B47"/>
    <w:rsid w:val="00100F6B"/>
    <w:rsid w:val="00101119"/>
    <w:rsid w:val="00101198"/>
    <w:rsid w:val="00101571"/>
    <w:rsid w:val="00101595"/>
    <w:rsid w:val="001018BB"/>
    <w:rsid w:val="00101D52"/>
    <w:rsid w:val="00101E2A"/>
    <w:rsid w:val="0010224D"/>
    <w:rsid w:val="0010228C"/>
    <w:rsid w:val="00102636"/>
    <w:rsid w:val="001028BE"/>
    <w:rsid w:val="00103054"/>
    <w:rsid w:val="00103256"/>
    <w:rsid w:val="00103276"/>
    <w:rsid w:val="00103515"/>
    <w:rsid w:val="00104620"/>
    <w:rsid w:val="001046FF"/>
    <w:rsid w:val="00104867"/>
    <w:rsid w:val="001048ED"/>
    <w:rsid w:val="00104A9C"/>
    <w:rsid w:val="00104EA8"/>
    <w:rsid w:val="00104F73"/>
    <w:rsid w:val="00105B4B"/>
    <w:rsid w:val="00105FF9"/>
    <w:rsid w:val="001060E1"/>
    <w:rsid w:val="00106311"/>
    <w:rsid w:val="00106584"/>
    <w:rsid w:val="0010695D"/>
    <w:rsid w:val="00106E2D"/>
    <w:rsid w:val="00107045"/>
    <w:rsid w:val="00107526"/>
    <w:rsid w:val="00107820"/>
    <w:rsid w:val="00107DBA"/>
    <w:rsid w:val="001105AC"/>
    <w:rsid w:val="00110A2F"/>
    <w:rsid w:val="00111051"/>
    <w:rsid w:val="001111FD"/>
    <w:rsid w:val="001113C3"/>
    <w:rsid w:val="0011177D"/>
    <w:rsid w:val="00111EF3"/>
    <w:rsid w:val="00111FBD"/>
    <w:rsid w:val="00112138"/>
    <w:rsid w:val="00112793"/>
    <w:rsid w:val="001134EA"/>
    <w:rsid w:val="001137FF"/>
    <w:rsid w:val="00113FF4"/>
    <w:rsid w:val="00114280"/>
    <w:rsid w:val="0011459F"/>
    <w:rsid w:val="00114820"/>
    <w:rsid w:val="00114A39"/>
    <w:rsid w:val="0011512C"/>
    <w:rsid w:val="001152F8"/>
    <w:rsid w:val="00115678"/>
    <w:rsid w:val="00115861"/>
    <w:rsid w:val="0011591D"/>
    <w:rsid w:val="00115F2A"/>
    <w:rsid w:val="001161F4"/>
    <w:rsid w:val="001168E6"/>
    <w:rsid w:val="00116AE1"/>
    <w:rsid w:val="00116E2B"/>
    <w:rsid w:val="00116F7F"/>
    <w:rsid w:val="00117583"/>
    <w:rsid w:val="00117809"/>
    <w:rsid w:val="00117DD4"/>
    <w:rsid w:val="0012000B"/>
    <w:rsid w:val="001202CD"/>
    <w:rsid w:val="001204EE"/>
    <w:rsid w:val="001205F5"/>
    <w:rsid w:val="001206D9"/>
    <w:rsid w:val="00120E48"/>
    <w:rsid w:val="001212B0"/>
    <w:rsid w:val="00121463"/>
    <w:rsid w:val="001216C2"/>
    <w:rsid w:val="00121849"/>
    <w:rsid w:val="0012189C"/>
    <w:rsid w:val="0012190B"/>
    <w:rsid w:val="00121AB5"/>
    <w:rsid w:val="00121FFC"/>
    <w:rsid w:val="001225DE"/>
    <w:rsid w:val="0012268C"/>
    <w:rsid w:val="0012288F"/>
    <w:rsid w:val="00122C87"/>
    <w:rsid w:val="00122CA1"/>
    <w:rsid w:val="00123255"/>
    <w:rsid w:val="0012393E"/>
    <w:rsid w:val="00123C0A"/>
    <w:rsid w:val="001255A5"/>
    <w:rsid w:val="00125A8D"/>
    <w:rsid w:val="00125F17"/>
    <w:rsid w:val="001266B9"/>
    <w:rsid w:val="001269A4"/>
    <w:rsid w:val="00126B0E"/>
    <w:rsid w:val="00126B56"/>
    <w:rsid w:val="00126CA1"/>
    <w:rsid w:val="001275F9"/>
    <w:rsid w:val="00127C2F"/>
    <w:rsid w:val="001306F0"/>
    <w:rsid w:val="00130B1D"/>
    <w:rsid w:val="00130EFC"/>
    <w:rsid w:val="0013102F"/>
    <w:rsid w:val="00131518"/>
    <w:rsid w:val="001315E3"/>
    <w:rsid w:val="00131728"/>
    <w:rsid w:val="00131950"/>
    <w:rsid w:val="00131EF2"/>
    <w:rsid w:val="00131FDE"/>
    <w:rsid w:val="00132AF5"/>
    <w:rsid w:val="00132C1D"/>
    <w:rsid w:val="00133084"/>
    <w:rsid w:val="001330AC"/>
    <w:rsid w:val="001335AA"/>
    <w:rsid w:val="00133995"/>
    <w:rsid w:val="00133D4A"/>
    <w:rsid w:val="0013403C"/>
    <w:rsid w:val="00134BD9"/>
    <w:rsid w:val="00134EC2"/>
    <w:rsid w:val="00134F46"/>
    <w:rsid w:val="00135600"/>
    <w:rsid w:val="00135D72"/>
    <w:rsid w:val="00135FAD"/>
    <w:rsid w:val="00135FD5"/>
    <w:rsid w:val="00136098"/>
    <w:rsid w:val="0013636C"/>
    <w:rsid w:val="001366B1"/>
    <w:rsid w:val="0013678A"/>
    <w:rsid w:val="0013683C"/>
    <w:rsid w:val="00136906"/>
    <w:rsid w:val="00136C17"/>
    <w:rsid w:val="00136E83"/>
    <w:rsid w:val="0013710E"/>
    <w:rsid w:val="00137122"/>
    <w:rsid w:val="00137199"/>
    <w:rsid w:val="0013730C"/>
    <w:rsid w:val="001374E6"/>
    <w:rsid w:val="00137582"/>
    <w:rsid w:val="00137663"/>
    <w:rsid w:val="00137765"/>
    <w:rsid w:val="001377CC"/>
    <w:rsid w:val="00137E62"/>
    <w:rsid w:val="00137F5A"/>
    <w:rsid w:val="0014001A"/>
    <w:rsid w:val="00140081"/>
    <w:rsid w:val="00140448"/>
    <w:rsid w:val="001407FF"/>
    <w:rsid w:val="00140A72"/>
    <w:rsid w:val="00140CE7"/>
    <w:rsid w:val="00140E7D"/>
    <w:rsid w:val="00140FDA"/>
    <w:rsid w:val="00141094"/>
    <w:rsid w:val="00141553"/>
    <w:rsid w:val="00141B12"/>
    <w:rsid w:val="00142236"/>
    <w:rsid w:val="00142241"/>
    <w:rsid w:val="00142414"/>
    <w:rsid w:val="00142A38"/>
    <w:rsid w:val="0014362D"/>
    <w:rsid w:val="00143878"/>
    <w:rsid w:val="001438EC"/>
    <w:rsid w:val="00143F5E"/>
    <w:rsid w:val="001443DE"/>
    <w:rsid w:val="00144506"/>
    <w:rsid w:val="001445F4"/>
    <w:rsid w:val="00144B68"/>
    <w:rsid w:val="00144C5B"/>
    <w:rsid w:val="00144E1F"/>
    <w:rsid w:val="001451C0"/>
    <w:rsid w:val="001452F3"/>
    <w:rsid w:val="00145416"/>
    <w:rsid w:val="00145936"/>
    <w:rsid w:val="00145FFB"/>
    <w:rsid w:val="0014623C"/>
    <w:rsid w:val="001465B5"/>
    <w:rsid w:val="00146C44"/>
    <w:rsid w:val="00146CD3"/>
    <w:rsid w:val="00146E1E"/>
    <w:rsid w:val="00146E35"/>
    <w:rsid w:val="00147495"/>
    <w:rsid w:val="0014749A"/>
    <w:rsid w:val="001476DA"/>
    <w:rsid w:val="00147BC8"/>
    <w:rsid w:val="00147F3C"/>
    <w:rsid w:val="001502A8"/>
    <w:rsid w:val="001503D8"/>
    <w:rsid w:val="00150C5A"/>
    <w:rsid w:val="00150C7F"/>
    <w:rsid w:val="00151412"/>
    <w:rsid w:val="00151420"/>
    <w:rsid w:val="001514ED"/>
    <w:rsid w:val="00151567"/>
    <w:rsid w:val="00151AC7"/>
    <w:rsid w:val="00152297"/>
    <w:rsid w:val="00152326"/>
    <w:rsid w:val="00152E69"/>
    <w:rsid w:val="00153346"/>
    <w:rsid w:val="00153417"/>
    <w:rsid w:val="0015394B"/>
    <w:rsid w:val="001539D0"/>
    <w:rsid w:val="00153E84"/>
    <w:rsid w:val="00154694"/>
    <w:rsid w:val="0015470E"/>
    <w:rsid w:val="00154C63"/>
    <w:rsid w:val="0015511D"/>
    <w:rsid w:val="0015571C"/>
    <w:rsid w:val="0015583C"/>
    <w:rsid w:val="00155C31"/>
    <w:rsid w:val="00155CA3"/>
    <w:rsid w:val="00156008"/>
    <w:rsid w:val="00156064"/>
    <w:rsid w:val="0015614C"/>
    <w:rsid w:val="00156A94"/>
    <w:rsid w:val="00156AD9"/>
    <w:rsid w:val="00156FCF"/>
    <w:rsid w:val="001575B2"/>
    <w:rsid w:val="00157AFB"/>
    <w:rsid w:val="00157D13"/>
    <w:rsid w:val="00160837"/>
    <w:rsid w:val="00160B6A"/>
    <w:rsid w:val="001610C0"/>
    <w:rsid w:val="001618A7"/>
    <w:rsid w:val="00161AD1"/>
    <w:rsid w:val="00161CF0"/>
    <w:rsid w:val="0016207F"/>
    <w:rsid w:val="001626F5"/>
    <w:rsid w:val="001628B4"/>
    <w:rsid w:val="00162E06"/>
    <w:rsid w:val="001630D6"/>
    <w:rsid w:val="001635C1"/>
    <w:rsid w:val="00163693"/>
    <w:rsid w:val="00163785"/>
    <w:rsid w:val="00163A84"/>
    <w:rsid w:val="00163B25"/>
    <w:rsid w:val="00163BD0"/>
    <w:rsid w:val="001641C3"/>
    <w:rsid w:val="001649BD"/>
    <w:rsid w:val="00164D6B"/>
    <w:rsid w:val="00164D70"/>
    <w:rsid w:val="00164DD9"/>
    <w:rsid w:val="001650D2"/>
    <w:rsid w:val="00165279"/>
    <w:rsid w:val="0016614E"/>
    <w:rsid w:val="0016644B"/>
    <w:rsid w:val="00166E1D"/>
    <w:rsid w:val="001676C5"/>
    <w:rsid w:val="00167836"/>
    <w:rsid w:val="00167840"/>
    <w:rsid w:val="00167A00"/>
    <w:rsid w:val="00167E33"/>
    <w:rsid w:val="0017024F"/>
    <w:rsid w:val="001702DE"/>
    <w:rsid w:val="001703EF"/>
    <w:rsid w:val="00170C34"/>
    <w:rsid w:val="00171183"/>
    <w:rsid w:val="001715F9"/>
    <w:rsid w:val="001718C5"/>
    <w:rsid w:val="0017190A"/>
    <w:rsid w:val="00171A12"/>
    <w:rsid w:val="00171F62"/>
    <w:rsid w:val="00172213"/>
    <w:rsid w:val="001723D2"/>
    <w:rsid w:val="00173105"/>
    <w:rsid w:val="001731FC"/>
    <w:rsid w:val="00173286"/>
    <w:rsid w:val="00173C16"/>
    <w:rsid w:val="00173EFE"/>
    <w:rsid w:val="00174566"/>
    <w:rsid w:val="00174657"/>
    <w:rsid w:val="00174A0D"/>
    <w:rsid w:val="00175A2C"/>
    <w:rsid w:val="00175A33"/>
    <w:rsid w:val="0017608E"/>
    <w:rsid w:val="00176938"/>
    <w:rsid w:val="00176C1C"/>
    <w:rsid w:val="00176DF2"/>
    <w:rsid w:val="00176F3F"/>
    <w:rsid w:val="00176FE3"/>
    <w:rsid w:val="00177159"/>
    <w:rsid w:val="0017799B"/>
    <w:rsid w:val="00177ACB"/>
    <w:rsid w:val="00177B41"/>
    <w:rsid w:val="00177CAB"/>
    <w:rsid w:val="00177E88"/>
    <w:rsid w:val="00177FF1"/>
    <w:rsid w:val="001804C6"/>
    <w:rsid w:val="001805D2"/>
    <w:rsid w:val="0018065C"/>
    <w:rsid w:val="00180A42"/>
    <w:rsid w:val="00180FDE"/>
    <w:rsid w:val="00181436"/>
    <w:rsid w:val="001816FF"/>
    <w:rsid w:val="001817F2"/>
    <w:rsid w:val="00181D71"/>
    <w:rsid w:val="00181FF8"/>
    <w:rsid w:val="00182116"/>
    <w:rsid w:val="00182590"/>
    <w:rsid w:val="0018297A"/>
    <w:rsid w:val="00182DD7"/>
    <w:rsid w:val="00182EA7"/>
    <w:rsid w:val="001830F9"/>
    <w:rsid w:val="00183105"/>
    <w:rsid w:val="001831BA"/>
    <w:rsid w:val="00183251"/>
    <w:rsid w:val="00183261"/>
    <w:rsid w:val="00183308"/>
    <w:rsid w:val="001837E0"/>
    <w:rsid w:val="00183814"/>
    <w:rsid w:val="00183A0A"/>
    <w:rsid w:val="00183CA5"/>
    <w:rsid w:val="00183D70"/>
    <w:rsid w:val="00184052"/>
    <w:rsid w:val="00184096"/>
    <w:rsid w:val="00184289"/>
    <w:rsid w:val="001842F7"/>
    <w:rsid w:val="001843C1"/>
    <w:rsid w:val="00184505"/>
    <w:rsid w:val="0018499F"/>
    <w:rsid w:val="001851A2"/>
    <w:rsid w:val="00185970"/>
    <w:rsid w:val="001866A7"/>
    <w:rsid w:val="00186B02"/>
    <w:rsid w:val="00186C8C"/>
    <w:rsid w:val="00186CDF"/>
    <w:rsid w:val="00186EA1"/>
    <w:rsid w:val="001870ED"/>
    <w:rsid w:val="00187327"/>
    <w:rsid w:val="00187695"/>
    <w:rsid w:val="00187B6F"/>
    <w:rsid w:val="00187CDE"/>
    <w:rsid w:val="00187E89"/>
    <w:rsid w:val="00190052"/>
    <w:rsid w:val="00190226"/>
    <w:rsid w:val="0019045B"/>
    <w:rsid w:val="00190461"/>
    <w:rsid w:val="001904D8"/>
    <w:rsid w:val="0019053C"/>
    <w:rsid w:val="00190745"/>
    <w:rsid w:val="001908EB"/>
    <w:rsid w:val="00190B7B"/>
    <w:rsid w:val="00191000"/>
    <w:rsid w:val="0019108B"/>
    <w:rsid w:val="0019116A"/>
    <w:rsid w:val="001913AF"/>
    <w:rsid w:val="001918C4"/>
    <w:rsid w:val="00191A71"/>
    <w:rsid w:val="00191A96"/>
    <w:rsid w:val="00191EC6"/>
    <w:rsid w:val="0019285E"/>
    <w:rsid w:val="00192B67"/>
    <w:rsid w:val="00192F39"/>
    <w:rsid w:val="00193190"/>
    <w:rsid w:val="00193238"/>
    <w:rsid w:val="00193676"/>
    <w:rsid w:val="001937CC"/>
    <w:rsid w:val="00193892"/>
    <w:rsid w:val="001938BA"/>
    <w:rsid w:val="00193BE3"/>
    <w:rsid w:val="00193D4C"/>
    <w:rsid w:val="00193EB2"/>
    <w:rsid w:val="001946E6"/>
    <w:rsid w:val="00194766"/>
    <w:rsid w:val="00194D9E"/>
    <w:rsid w:val="00195081"/>
    <w:rsid w:val="001952FA"/>
    <w:rsid w:val="001955DB"/>
    <w:rsid w:val="0019588A"/>
    <w:rsid w:val="00195925"/>
    <w:rsid w:val="00195BC2"/>
    <w:rsid w:val="00195C3A"/>
    <w:rsid w:val="00196319"/>
    <w:rsid w:val="00196E21"/>
    <w:rsid w:val="001970A4"/>
    <w:rsid w:val="001970FC"/>
    <w:rsid w:val="001975B3"/>
    <w:rsid w:val="00197688"/>
    <w:rsid w:val="00197708"/>
    <w:rsid w:val="00197D8E"/>
    <w:rsid w:val="00197FFD"/>
    <w:rsid w:val="001A00AE"/>
    <w:rsid w:val="001A0139"/>
    <w:rsid w:val="001A0AA5"/>
    <w:rsid w:val="001A0D71"/>
    <w:rsid w:val="001A0DB4"/>
    <w:rsid w:val="001A0F5D"/>
    <w:rsid w:val="001A112A"/>
    <w:rsid w:val="001A12E1"/>
    <w:rsid w:val="001A1DFB"/>
    <w:rsid w:val="001A202C"/>
    <w:rsid w:val="001A2513"/>
    <w:rsid w:val="001A26F9"/>
    <w:rsid w:val="001A2B4C"/>
    <w:rsid w:val="001A2CE9"/>
    <w:rsid w:val="001A2E75"/>
    <w:rsid w:val="001A361C"/>
    <w:rsid w:val="001A363F"/>
    <w:rsid w:val="001A3859"/>
    <w:rsid w:val="001A3DF5"/>
    <w:rsid w:val="001A3EB1"/>
    <w:rsid w:val="001A419B"/>
    <w:rsid w:val="001A4408"/>
    <w:rsid w:val="001A48E6"/>
    <w:rsid w:val="001A4C10"/>
    <w:rsid w:val="001A571F"/>
    <w:rsid w:val="001A5750"/>
    <w:rsid w:val="001A585A"/>
    <w:rsid w:val="001A5F33"/>
    <w:rsid w:val="001A611D"/>
    <w:rsid w:val="001A6919"/>
    <w:rsid w:val="001A6A5B"/>
    <w:rsid w:val="001A719A"/>
    <w:rsid w:val="001A72D3"/>
    <w:rsid w:val="001A7A34"/>
    <w:rsid w:val="001A7E7F"/>
    <w:rsid w:val="001B0519"/>
    <w:rsid w:val="001B0C36"/>
    <w:rsid w:val="001B0D74"/>
    <w:rsid w:val="001B1DC0"/>
    <w:rsid w:val="001B2024"/>
    <w:rsid w:val="001B202B"/>
    <w:rsid w:val="001B205E"/>
    <w:rsid w:val="001B208F"/>
    <w:rsid w:val="001B22BA"/>
    <w:rsid w:val="001B2C14"/>
    <w:rsid w:val="001B2F27"/>
    <w:rsid w:val="001B3573"/>
    <w:rsid w:val="001B39E7"/>
    <w:rsid w:val="001B3CF6"/>
    <w:rsid w:val="001B3D4C"/>
    <w:rsid w:val="001B3E15"/>
    <w:rsid w:val="001B429D"/>
    <w:rsid w:val="001B430D"/>
    <w:rsid w:val="001B4961"/>
    <w:rsid w:val="001B4D2B"/>
    <w:rsid w:val="001B551B"/>
    <w:rsid w:val="001B571B"/>
    <w:rsid w:val="001B57AB"/>
    <w:rsid w:val="001B5F0D"/>
    <w:rsid w:val="001B5FBD"/>
    <w:rsid w:val="001B62B9"/>
    <w:rsid w:val="001B639E"/>
    <w:rsid w:val="001B7027"/>
    <w:rsid w:val="001B7097"/>
    <w:rsid w:val="001B73AF"/>
    <w:rsid w:val="001B73EB"/>
    <w:rsid w:val="001B75B3"/>
    <w:rsid w:val="001B7625"/>
    <w:rsid w:val="001B7C40"/>
    <w:rsid w:val="001B7DC6"/>
    <w:rsid w:val="001B7F81"/>
    <w:rsid w:val="001C00A4"/>
    <w:rsid w:val="001C0212"/>
    <w:rsid w:val="001C0229"/>
    <w:rsid w:val="001C05F8"/>
    <w:rsid w:val="001C0651"/>
    <w:rsid w:val="001C125F"/>
    <w:rsid w:val="001C13E4"/>
    <w:rsid w:val="001C146D"/>
    <w:rsid w:val="001C170D"/>
    <w:rsid w:val="001C1CD8"/>
    <w:rsid w:val="001C1D37"/>
    <w:rsid w:val="001C292D"/>
    <w:rsid w:val="001C2A89"/>
    <w:rsid w:val="001C3363"/>
    <w:rsid w:val="001C353E"/>
    <w:rsid w:val="001C35A3"/>
    <w:rsid w:val="001C4370"/>
    <w:rsid w:val="001C4754"/>
    <w:rsid w:val="001C481E"/>
    <w:rsid w:val="001C5044"/>
    <w:rsid w:val="001C5C46"/>
    <w:rsid w:val="001C5DD5"/>
    <w:rsid w:val="001C6126"/>
    <w:rsid w:val="001C67E3"/>
    <w:rsid w:val="001C6A44"/>
    <w:rsid w:val="001C72CC"/>
    <w:rsid w:val="001C7464"/>
    <w:rsid w:val="001C769C"/>
    <w:rsid w:val="001C7AD6"/>
    <w:rsid w:val="001D0D8C"/>
    <w:rsid w:val="001D1168"/>
    <w:rsid w:val="001D133D"/>
    <w:rsid w:val="001D1FCE"/>
    <w:rsid w:val="001D208A"/>
    <w:rsid w:val="001D2675"/>
    <w:rsid w:val="001D299B"/>
    <w:rsid w:val="001D29CE"/>
    <w:rsid w:val="001D2B6E"/>
    <w:rsid w:val="001D358D"/>
    <w:rsid w:val="001D3C1E"/>
    <w:rsid w:val="001D407E"/>
    <w:rsid w:val="001D45B5"/>
    <w:rsid w:val="001D499C"/>
    <w:rsid w:val="001D49CF"/>
    <w:rsid w:val="001D4E2E"/>
    <w:rsid w:val="001D51D3"/>
    <w:rsid w:val="001D5264"/>
    <w:rsid w:val="001D56C2"/>
    <w:rsid w:val="001D56EE"/>
    <w:rsid w:val="001D5B93"/>
    <w:rsid w:val="001D5BB5"/>
    <w:rsid w:val="001D5D88"/>
    <w:rsid w:val="001D5F43"/>
    <w:rsid w:val="001D5F50"/>
    <w:rsid w:val="001D6280"/>
    <w:rsid w:val="001D6360"/>
    <w:rsid w:val="001D6593"/>
    <w:rsid w:val="001D6679"/>
    <w:rsid w:val="001D6B13"/>
    <w:rsid w:val="001D74EB"/>
    <w:rsid w:val="001D7A41"/>
    <w:rsid w:val="001D7CD0"/>
    <w:rsid w:val="001D7D3B"/>
    <w:rsid w:val="001D7DF9"/>
    <w:rsid w:val="001D7E29"/>
    <w:rsid w:val="001D7EC8"/>
    <w:rsid w:val="001D7F99"/>
    <w:rsid w:val="001D7FE9"/>
    <w:rsid w:val="001E05B0"/>
    <w:rsid w:val="001E06CA"/>
    <w:rsid w:val="001E073E"/>
    <w:rsid w:val="001E0910"/>
    <w:rsid w:val="001E0D61"/>
    <w:rsid w:val="001E0E83"/>
    <w:rsid w:val="001E10DA"/>
    <w:rsid w:val="001E1BAD"/>
    <w:rsid w:val="001E1C3F"/>
    <w:rsid w:val="001E1D1B"/>
    <w:rsid w:val="001E2083"/>
    <w:rsid w:val="001E20D3"/>
    <w:rsid w:val="001E21F2"/>
    <w:rsid w:val="001E2434"/>
    <w:rsid w:val="001E24B6"/>
    <w:rsid w:val="001E267C"/>
    <w:rsid w:val="001E2725"/>
    <w:rsid w:val="001E2CE3"/>
    <w:rsid w:val="001E3750"/>
    <w:rsid w:val="001E493E"/>
    <w:rsid w:val="001E4C21"/>
    <w:rsid w:val="001E4E13"/>
    <w:rsid w:val="001E5180"/>
    <w:rsid w:val="001E5715"/>
    <w:rsid w:val="001E5725"/>
    <w:rsid w:val="001E577D"/>
    <w:rsid w:val="001E5D2C"/>
    <w:rsid w:val="001E6412"/>
    <w:rsid w:val="001E6CFC"/>
    <w:rsid w:val="001E72D6"/>
    <w:rsid w:val="001E72FF"/>
    <w:rsid w:val="001E7514"/>
    <w:rsid w:val="001E758C"/>
    <w:rsid w:val="001E76F6"/>
    <w:rsid w:val="001E78BA"/>
    <w:rsid w:val="001E7FE3"/>
    <w:rsid w:val="001F008F"/>
    <w:rsid w:val="001F0B1D"/>
    <w:rsid w:val="001F10E6"/>
    <w:rsid w:val="001F1408"/>
    <w:rsid w:val="001F18AD"/>
    <w:rsid w:val="001F1EDB"/>
    <w:rsid w:val="001F264E"/>
    <w:rsid w:val="001F26E7"/>
    <w:rsid w:val="001F2921"/>
    <w:rsid w:val="001F2AA9"/>
    <w:rsid w:val="001F2ADC"/>
    <w:rsid w:val="001F2B4C"/>
    <w:rsid w:val="001F30B5"/>
    <w:rsid w:val="001F33B8"/>
    <w:rsid w:val="001F3840"/>
    <w:rsid w:val="001F3974"/>
    <w:rsid w:val="001F3AC4"/>
    <w:rsid w:val="001F3AC7"/>
    <w:rsid w:val="001F3B6E"/>
    <w:rsid w:val="001F3C2E"/>
    <w:rsid w:val="001F3ECE"/>
    <w:rsid w:val="001F3F3A"/>
    <w:rsid w:val="001F41FB"/>
    <w:rsid w:val="001F4F4B"/>
    <w:rsid w:val="001F4FDA"/>
    <w:rsid w:val="001F522C"/>
    <w:rsid w:val="001F54F3"/>
    <w:rsid w:val="001F571C"/>
    <w:rsid w:val="001F5D6B"/>
    <w:rsid w:val="001F6084"/>
    <w:rsid w:val="001F6338"/>
    <w:rsid w:val="001F6990"/>
    <w:rsid w:val="001F6BD8"/>
    <w:rsid w:val="001F6C11"/>
    <w:rsid w:val="001F6C67"/>
    <w:rsid w:val="001F6E5C"/>
    <w:rsid w:val="001F6E97"/>
    <w:rsid w:val="001F6ED2"/>
    <w:rsid w:val="001F79C0"/>
    <w:rsid w:val="001F79CB"/>
    <w:rsid w:val="001F7B06"/>
    <w:rsid w:val="001F7B14"/>
    <w:rsid w:val="00200059"/>
    <w:rsid w:val="00201842"/>
    <w:rsid w:val="002027A9"/>
    <w:rsid w:val="00202E5C"/>
    <w:rsid w:val="00202F36"/>
    <w:rsid w:val="002035F8"/>
    <w:rsid w:val="00203805"/>
    <w:rsid w:val="00203C59"/>
    <w:rsid w:val="00203C68"/>
    <w:rsid w:val="00203C75"/>
    <w:rsid w:val="00204164"/>
    <w:rsid w:val="002046C0"/>
    <w:rsid w:val="002048B7"/>
    <w:rsid w:val="002049FB"/>
    <w:rsid w:val="0020514C"/>
    <w:rsid w:val="002051C7"/>
    <w:rsid w:val="00205479"/>
    <w:rsid w:val="002055C6"/>
    <w:rsid w:val="00205828"/>
    <w:rsid w:val="00205984"/>
    <w:rsid w:val="00205A6F"/>
    <w:rsid w:val="00205EA9"/>
    <w:rsid w:val="00206476"/>
    <w:rsid w:val="00206750"/>
    <w:rsid w:val="00206792"/>
    <w:rsid w:val="002069B0"/>
    <w:rsid w:val="00206F5F"/>
    <w:rsid w:val="002072D6"/>
    <w:rsid w:val="0020730D"/>
    <w:rsid w:val="00207338"/>
    <w:rsid w:val="00210167"/>
    <w:rsid w:val="002103ED"/>
    <w:rsid w:val="002105E9"/>
    <w:rsid w:val="00210718"/>
    <w:rsid w:val="002119DB"/>
    <w:rsid w:val="00211A6B"/>
    <w:rsid w:val="00211BDE"/>
    <w:rsid w:val="00212012"/>
    <w:rsid w:val="002127D6"/>
    <w:rsid w:val="002128F1"/>
    <w:rsid w:val="00212E9B"/>
    <w:rsid w:val="00212FFE"/>
    <w:rsid w:val="002137A7"/>
    <w:rsid w:val="002137C7"/>
    <w:rsid w:val="002139A7"/>
    <w:rsid w:val="00213D79"/>
    <w:rsid w:val="002140C8"/>
    <w:rsid w:val="00214599"/>
    <w:rsid w:val="00214780"/>
    <w:rsid w:val="00214903"/>
    <w:rsid w:val="0021510B"/>
    <w:rsid w:val="002156F5"/>
    <w:rsid w:val="002157E7"/>
    <w:rsid w:val="00215A74"/>
    <w:rsid w:val="00215B12"/>
    <w:rsid w:val="00215CAF"/>
    <w:rsid w:val="00215CBB"/>
    <w:rsid w:val="0021635C"/>
    <w:rsid w:val="002166B1"/>
    <w:rsid w:val="0021680A"/>
    <w:rsid w:val="00216FAA"/>
    <w:rsid w:val="002170BE"/>
    <w:rsid w:val="00217440"/>
    <w:rsid w:val="002174DD"/>
    <w:rsid w:val="002177EE"/>
    <w:rsid w:val="002178F8"/>
    <w:rsid w:val="00217C21"/>
    <w:rsid w:val="00217E70"/>
    <w:rsid w:val="00220D80"/>
    <w:rsid w:val="00220E61"/>
    <w:rsid w:val="0022118F"/>
    <w:rsid w:val="002212E3"/>
    <w:rsid w:val="00221537"/>
    <w:rsid w:val="00221554"/>
    <w:rsid w:val="002216C5"/>
    <w:rsid w:val="00221E64"/>
    <w:rsid w:val="00222050"/>
    <w:rsid w:val="00222248"/>
    <w:rsid w:val="0022235B"/>
    <w:rsid w:val="0022271A"/>
    <w:rsid w:val="00222736"/>
    <w:rsid w:val="00222B78"/>
    <w:rsid w:val="00222E95"/>
    <w:rsid w:val="00223023"/>
    <w:rsid w:val="00223933"/>
    <w:rsid w:val="00223B53"/>
    <w:rsid w:val="00223BDB"/>
    <w:rsid w:val="00223C04"/>
    <w:rsid w:val="00223C0D"/>
    <w:rsid w:val="002247F4"/>
    <w:rsid w:val="00224837"/>
    <w:rsid w:val="00224887"/>
    <w:rsid w:val="0022491B"/>
    <w:rsid w:val="00224E46"/>
    <w:rsid w:val="0022548C"/>
    <w:rsid w:val="00225558"/>
    <w:rsid w:val="00225705"/>
    <w:rsid w:val="00225894"/>
    <w:rsid w:val="00225AE3"/>
    <w:rsid w:val="00225C75"/>
    <w:rsid w:val="00225F66"/>
    <w:rsid w:val="002260F2"/>
    <w:rsid w:val="002266C8"/>
    <w:rsid w:val="002269FB"/>
    <w:rsid w:val="00227762"/>
    <w:rsid w:val="00227A4C"/>
    <w:rsid w:val="0023005B"/>
    <w:rsid w:val="00230A4A"/>
    <w:rsid w:val="00231376"/>
    <w:rsid w:val="00231B05"/>
    <w:rsid w:val="00231C2C"/>
    <w:rsid w:val="00232011"/>
    <w:rsid w:val="00232091"/>
    <w:rsid w:val="0023220D"/>
    <w:rsid w:val="00232275"/>
    <w:rsid w:val="002329D4"/>
    <w:rsid w:val="00232C7F"/>
    <w:rsid w:val="002330BC"/>
    <w:rsid w:val="00233667"/>
    <w:rsid w:val="00233CBB"/>
    <w:rsid w:val="002340C2"/>
    <w:rsid w:val="0023418A"/>
    <w:rsid w:val="002341AA"/>
    <w:rsid w:val="0023498C"/>
    <w:rsid w:val="00234F0A"/>
    <w:rsid w:val="0023501A"/>
    <w:rsid w:val="00235184"/>
    <w:rsid w:val="00235496"/>
    <w:rsid w:val="00235663"/>
    <w:rsid w:val="0023582B"/>
    <w:rsid w:val="00235C04"/>
    <w:rsid w:val="00235D1B"/>
    <w:rsid w:val="00235F89"/>
    <w:rsid w:val="0023606B"/>
    <w:rsid w:val="00236147"/>
    <w:rsid w:val="002361BF"/>
    <w:rsid w:val="002362BF"/>
    <w:rsid w:val="00236C1C"/>
    <w:rsid w:val="00236F2D"/>
    <w:rsid w:val="002371D9"/>
    <w:rsid w:val="002374E6"/>
    <w:rsid w:val="002379C5"/>
    <w:rsid w:val="0024001A"/>
    <w:rsid w:val="002400D6"/>
    <w:rsid w:val="002401EE"/>
    <w:rsid w:val="0024021A"/>
    <w:rsid w:val="00240313"/>
    <w:rsid w:val="0024076C"/>
    <w:rsid w:val="00240980"/>
    <w:rsid w:val="00240A3C"/>
    <w:rsid w:val="002422CE"/>
    <w:rsid w:val="0024266F"/>
    <w:rsid w:val="002429BC"/>
    <w:rsid w:val="00242FDE"/>
    <w:rsid w:val="002431BC"/>
    <w:rsid w:val="00243BDB"/>
    <w:rsid w:val="00243D01"/>
    <w:rsid w:val="00243DB1"/>
    <w:rsid w:val="002440B9"/>
    <w:rsid w:val="00244217"/>
    <w:rsid w:val="00244A5B"/>
    <w:rsid w:val="00244A68"/>
    <w:rsid w:val="00244BA4"/>
    <w:rsid w:val="00244F8E"/>
    <w:rsid w:val="00244FC0"/>
    <w:rsid w:val="002451D2"/>
    <w:rsid w:val="00246F56"/>
    <w:rsid w:val="0024731D"/>
    <w:rsid w:val="002474CC"/>
    <w:rsid w:val="0024751B"/>
    <w:rsid w:val="00250BFB"/>
    <w:rsid w:val="00251314"/>
    <w:rsid w:val="002515AC"/>
    <w:rsid w:val="00251719"/>
    <w:rsid w:val="00251FB6"/>
    <w:rsid w:val="00252742"/>
    <w:rsid w:val="00252B14"/>
    <w:rsid w:val="00252C67"/>
    <w:rsid w:val="00252E13"/>
    <w:rsid w:val="00252E89"/>
    <w:rsid w:val="0025309B"/>
    <w:rsid w:val="0025345D"/>
    <w:rsid w:val="00253460"/>
    <w:rsid w:val="002537C9"/>
    <w:rsid w:val="00253B28"/>
    <w:rsid w:val="00254648"/>
    <w:rsid w:val="00254705"/>
    <w:rsid w:val="00254A81"/>
    <w:rsid w:val="00254B69"/>
    <w:rsid w:val="00254BEF"/>
    <w:rsid w:val="00254C13"/>
    <w:rsid w:val="00255182"/>
    <w:rsid w:val="002553F1"/>
    <w:rsid w:val="002554E9"/>
    <w:rsid w:val="00255576"/>
    <w:rsid w:val="002555C2"/>
    <w:rsid w:val="002555D7"/>
    <w:rsid w:val="00255A99"/>
    <w:rsid w:val="00255B92"/>
    <w:rsid w:val="00255DD1"/>
    <w:rsid w:val="00255FDF"/>
    <w:rsid w:val="0025614E"/>
    <w:rsid w:val="002569C3"/>
    <w:rsid w:val="00256C1A"/>
    <w:rsid w:val="00256F95"/>
    <w:rsid w:val="0025708F"/>
    <w:rsid w:val="0025750F"/>
    <w:rsid w:val="0025757D"/>
    <w:rsid w:val="0025764A"/>
    <w:rsid w:val="002576FB"/>
    <w:rsid w:val="00257944"/>
    <w:rsid w:val="00260084"/>
    <w:rsid w:val="002600EB"/>
    <w:rsid w:val="00260171"/>
    <w:rsid w:val="002603BF"/>
    <w:rsid w:val="00260477"/>
    <w:rsid w:val="00260853"/>
    <w:rsid w:val="00260A4C"/>
    <w:rsid w:val="00260F1B"/>
    <w:rsid w:val="0026106D"/>
    <w:rsid w:val="00261086"/>
    <w:rsid w:val="002617AF"/>
    <w:rsid w:val="002619E9"/>
    <w:rsid w:val="00261AE8"/>
    <w:rsid w:val="00261CBC"/>
    <w:rsid w:val="0026247D"/>
    <w:rsid w:val="00262692"/>
    <w:rsid w:val="002626C3"/>
    <w:rsid w:val="00262A3F"/>
    <w:rsid w:val="00262DE0"/>
    <w:rsid w:val="00263526"/>
    <w:rsid w:val="0026398D"/>
    <w:rsid w:val="00263993"/>
    <w:rsid w:val="00263A7E"/>
    <w:rsid w:val="00263B35"/>
    <w:rsid w:val="00264EB0"/>
    <w:rsid w:val="00264FE8"/>
    <w:rsid w:val="0026513F"/>
    <w:rsid w:val="002651E8"/>
    <w:rsid w:val="00265230"/>
    <w:rsid w:val="0026524A"/>
    <w:rsid w:val="002656B1"/>
    <w:rsid w:val="00265F1B"/>
    <w:rsid w:val="00265FE4"/>
    <w:rsid w:val="00266303"/>
    <w:rsid w:val="00266AFB"/>
    <w:rsid w:val="00266B03"/>
    <w:rsid w:val="00267198"/>
    <w:rsid w:val="00267250"/>
    <w:rsid w:val="00267265"/>
    <w:rsid w:val="0026779E"/>
    <w:rsid w:val="00267AFF"/>
    <w:rsid w:val="00267DDD"/>
    <w:rsid w:val="00267ECE"/>
    <w:rsid w:val="00267F38"/>
    <w:rsid w:val="00270346"/>
    <w:rsid w:val="0027034C"/>
    <w:rsid w:val="00270477"/>
    <w:rsid w:val="00270670"/>
    <w:rsid w:val="00270F50"/>
    <w:rsid w:val="002714D6"/>
    <w:rsid w:val="00271755"/>
    <w:rsid w:val="0027177B"/>
    <w:rsid w:val="00271C37"/>
    <w:rsid w:val="00271EE3"/>
    <w:rsid w:val="002725DB"/>
    <w:rsid w:val="00272CFB"/>
    <w:rsid w:val="00272D6D"/>
    <w:rsid w:val="002730CC"/>
    <w:rsid w:val="00273426"/>
    <w:rsid w:val="002737A5"/>
    <w:rsid w:val="00273AB5"/>
    <w:rsid w:val="00274A4C"/>
    <w:rsid w:val="00274F39"/>
    <w:rsid w:val="0027508A"/>
    <w:rsid w:val="00275B1D"/>
    <w:rsid w:val="00275CB3"/>
    <w:rsid w:val="00276C4C"/>
    <w:rsid w:val="00276DC9"/>
    <w:rsid w:val="002770E7"/>
    <w:rsid w:val="002776D6"/>
    <w:rsid w:val="00277730"/>
    <w:rsid w:val="00277C89"/>
    <w:rsid w:val="00277E95"/>
    <w:rsid w:val="00277EC5"/>
    <w:rsid w:val="00277F04"/>
    <w:rsid w:val="002801ED"/>
    <w:rsid w:val="00280781"/>
    <w:rsid w:val="00280F90"/>
    <w:rsid w:val="002813E5"/>
    <w:rsid w:val="002815ED"/>
    <w:rsid w:val="002817F4"/>
    <w:rsid w:val="00281B00"/>
    <w:rsid w:val="002823F5"/>
    <w:rsid w:val="0028245F"/>
    <w:rsid w:val="002827BF"/>
    <w:rsid w:val="002829E5"/>
    <w:rsid w:val="00282A38"/>
    <w:rsid w:val="00282B59"/>
    <w:rsid w:val="0028349E"/>
    <w:rsid w:val="0028382F"/>
    <w:rsid w:val="0028393E"/>
    <w:rsid w:val="00283B1F"/>
    <w:rsid w:val="00283ED0"/>
    <w:rsid w:val="00283F5D"/>
    <w:rsid w:val="002840E3"/>
    <w:rsid w:val="0028418F"/>
    <w:rsid w:val="002842E1"/>
    <w:rsid w:val="00284DCD"/>
    <w:rsid w:val="002857A6"/>
    <w:rsid w:val="00285C69"/>
    <w:rsid w:val="00285F91"/>
    <w:rsid w:val="0028603C"/>
    <w:rsid w:val="00286059"/>
    <w:rsid w:val="002862A6"/>
    <w:rsid w:val="002862AE"/>
    <w:rsid w:val="0028654F"/>
    <w:rsid w:val="00286641"/>
    <w:rsid w:val="00286773"/>
    <w:rsid w:val="002869C7"/>
    <w:rsid w:val="00286DD5"/>
    <w:rsid w:val="002871F5"/>
    <w:rsid w:val="002871FF"/>
    <w:rsid w:val="002879C9"/>
    <w:rsid w:val="00287C48"/>
    <w:rsid w:val="002901AD"/>
    <w:rsid w:val="002904B5"/>
    <w:rsid w:val="002910D7"/>
    <w:rsid w:val="002914E6"/>
    <w:rsid w:val="00291C91"/>
    <w:rsid w:val="00291CDD"/>
    <w:rsid w:val="00292312"/>
    <w:rsid w:val="00292678"/>
    <w:rsid w:val="0029278E"/>
    <w:rsid w:val="00292BBC"/>
    <w:rsid w:val="00292D8D"/>
    <w:rsid w:val="00293088"/>
    <w:rsid w:val="002931F7"/>
    <w:rsid w:val="00293287"/>
    <w:rsid w:val="002934A4"/>
    <w:rsid w:val="00293EB9"/>
    <w:rsid w:val="00294168"/>
    <w:rsid w:val="0029456E"/>
    <w:rsid w:val="00294637"/>
    <w:rsid w:val="00294911"/>
    <w:rsid w:val="00294F64"/>
    <w:rsid w:val="00295648"/>
    <w:rsid w:val="00295A75"/>
    <w:rsid w:val="00295F8D"/>
    <w:rsid w:val="00296465"/>
    <w:rsid w:val="0029667F"/>
    <w:rsid w:val="002972E8"/>
    <w:rsid w:val="00297485"/>
    <w:rsid w:val="00297B10"/>
    <w:rsid w:val="002A03B1"/>
    <w:rsid w:val="002A0566"/>
    <w:rsid w:val="002A063C"/>
    <w:rsid w:val="002A0E42"/>
    <w:rsid w:val="002A13EF"/>
    <w:rsid w:val="002A1A65"/>
    <w:rsid w:val="002A1DF4"/>
    <w:rsid w:val="002A1EB5"/>
    <w:rsid w:val="002A2B41"/>
    <w:rsid w:val="002A2EED"/>
    <w:rsid w:val="002A3163"/>
    <w:rsid w:val="002A319E"/>
    <w:rsid w:val="002A321F"/>
    <w:rsid w:val="002A334F"/>
    <w:rsid w:val="002A39B7"/>
    <w:rsid w:val="002A3AAE"/>
    <w:rsid w:val="002A3E30"/>
    <w:rsid w:val="002A407D"/>
    <w:rsid w:val="002A46BD"/>
    <w:rsid w:val="002A4862"/>
    <w:rsid w:val="002A49B3"/>
    <w:rsid w:val="002A4ACF"/>
    <w:rsid w:val="002A532D"/>
    <w:rsid w:val="002A5383"/>
    <w:rsid w:val="002A5856"/>
    <w:rsid w:val="002A5BF0"/>
    <w:rsid w:val="002A5DF1"/>
    <w:rsid w:val="002A6261"/>
    <w:rsid w:val="002A6519"/>
    <w:rsid w:val="002A6829"/>
    <w:rsid w:val="002A68D2"/>
    <w:rsid w:val="002A6D01"/>
    <w:rsid w:val="002A7080"/>
    <w:rsid w:val="002A708A"/>
    <w:rsid w:val="002A7542"/>
    <w:rsid w:val="002A7814"/>
    <w:rsid w:val="002A7D36"/>
    <w:rsid w:val="002A7F39"/>
    <w:rsid w:val="002B01AF"/>
    <w:rsid w:val="002B047E"/>
    <w:rsid w:val="002B0601"/>
    <w:rsid w:val="002B078D"/>
    <w:rsid w:val="002B10CC"/>
    <w:rsid w:val="002B1908"/>
    <w:rsid w:val="002B1A85"/>
    <w:rsid w:val="002B1E70"/>
    <w:rsid w:val="002B224E"/>
    <w:rsid w:val="002B274B"/>
    <w:rsid w:val="002B29ED"/>
    <w:rsid w:val="002B2B8D"/>
    <w:rsid w:val="002B2C23"/>
    <w:rsid w:val="002B2C7C"/>
    <w:rsid w:val="002B3531"/>
    <w:rsid w:val="002B35BC"/>
    <w:rsid w:val="002B383E"/>
    <w:rsid w:val="002B3923"/>
    <w:rsid w:val="002B3A5B"/>
    <w:rsid w:val="002B4337"/>
    <w:rsid w:val="002B4B63"/>
    <w:rsid w:val="002B4EAA"/>
    <w:rsid w:val="002B51E7"/>
    <w:rsid w:val="002B525F"/>
    <w:rsid w:val="002B55CF"/>
    <w:rsid w:val="002B55EC"/>
    <w:rsid w:val="002B560C"/>
    <w:rsid w:val="002B5681"/>
    <w:rsid w:val="002B57A4"/>
    <w:rsid w:val="002B588C"/>
    <w:rsid w:val="002B5974"/>
    <w:rsid w:val="002B5C0B"/>
    <w:rsid w:val="002B5DDC"/>
    <w:rsid w:val="002B62CC"/>
    <w:rsid w:val="002B639F"/>
    <w:rsid w:val="002B6616"/>
    <w:rsid w:val="002B6A8B"/>
    <w:rsid w:val="002B6CAD"/>
    <w:rsid w:val="002B6CC7"/>
    <w:rsid w:val="002B6DFD"/>
    <w:rsid w:val="002B7120"/>
    <w:rsid w:val="002B7340"/>
    <w:rsid w:val="002B735E"/>
    <w:rsid w:val="002B751A"/>
    <w:rsid w:val="002B77A2"/>
    <w:rsid w:val="002B791F"/>
    <w:rsid w:val="002B7CD7"/>
    <w:rsid w:val="002B7CD8"/>
    <w:rsid w:val="002B7DA6"/>
    <w:rsid w:val="002C00BC"/>
    <w:rsid w:val="002C02D2"/>
    <w:rsid w:val="002C03D8"/>
    <w:rsid w:val="002C0724"/>
    <w:rsid w:val="002C072D"/>
    <w:rsid w:val="002C0AD3"/>
    <w:rsid w:val="002C0C92"/>
    <w:rsid w:val="002C121A"/>
    <w:rsid w:val="002C1CE4"/>
    <w:rsid w:val="002C2153"/>
    <w:rsid w:val="002C2754"/>
    <w:rsid w:val="002C2ECB"/>
    <w:rsid w:val="002C300A"/>
    <w:rsid w:val="002C338E"/>
    <w:rsid w:val="002C37E6"/>
    <w:rsid w:val="002C3A1D"/>
    <w:rsid w:val="002C3B34"/>
    <w:rsid w:val="002C3E41"/>
    <w:rsid w:val="002C3F67"/>
    <w:rsid w:val="002C3FAD"/>
    <w:rsid w:val="002C43DB"/>
    <w:rsid w:val="002C46EB"/>
    <w:rsid w:val="002C483A"/>
    <w:rsid w:val="002C4AC9"/>
    <w:rsid w:val="002C4FB5"/>
    <w:rsid w:val="002C5697"/>
    <w:rsid w:val="002C56D7"/>
    <w:rsid w:val="002C5823"/>
    <w:rsid w:val="002C591F"/>
    <w:rsid w:val="002C5964"/>
    <w:rsid w:val="002C5A3C"/>
    <w:rsid w:val="002C5A8A"/>
    <w:rsid w:val="002C5B21"/>
    <w:rsid w:val="002C5C24"/>
    <w:rsid w:val="002C60E2"/>
    <w:rsid w:val="002C6437"/>
    <w:rsid w:val="002C675A"/>
    <w:rsid w:val="002C6856"/>
    <w:rsid w:val="002C6A99"/>
    <w:rsid w:val="002C6C67"/>
    <w:rsid w:val="002C7256"/>
    <w:rsid w:val="002C7925"/>
    <w:rsid w:val="002C7AD0"/>
    <w:rsid w:val="002C7C47"/>
    <w:rsid w:val="002C7EE9"/>
    <w:rsid w:val="002D0000"/>
    <w:rsid w:val="002D0174"/>
    <w:rsid w:val="002D040B"/>
    <w:rsid w:val="002D19C1"/>
    <w:rsid w:val="002D1BB5"/>
    <w:rsid w:val="002D1F34"/>
    <w:rsid w:val="002D2078"/>
    <w:rsid w:val="002D21A5"/>
    <w:rsid w:val="002D25CD"/>
    <w:rsid w:val="002D263A"/>
    <w:rsid w:val="002D2B99"/>
    <w:rsid w:val="002D3313"/>
    <w:rsid w:val="002D3442"/>
    <w:rsid w:val="002D36A0"/>
    <w:rsid w:val="002D384B"/>
    <w:rsid w:val="002D3AAC"/>
    <w:rsid w:val="002D3C40"/>
    <w:rsid w:val="002D3CD4"/>
    <w:rsid w:val="002D3EC1"/>
    <w:rsid w:val="002D4263"/>
    <w:rsid w:val="002D48B2"/>
    <w:rsid w:val="002D4CD1"/>
    <w:rsid w:val="002D4CFC"/>
    <w:rsid w:val="002D4DF4"/>
    <w:rsid w:val="002D5885"/>
    <w:rsid w:val="002D58F2"/>
    <w:rsid w:val="002D610C"/>
    <w:rsid w:val="002D67C0"/>
    <w:rsid w:val="002D6C69"/>
    <w:rsid w:val="002D6E1D"/>
    <w:rsid w:val="002D6FFC"/>
    <w:rsid w:val="002D705F"/>
    <w:rsid w:val="002D70F8"/>
    <w:rsid w:val="002D7210"/>
    <w:rsid w:val="002D7821"/>
    <w:rsid w:val="002D78C1"/>
    <w:rsid w:val="002D7D26"/>
    <w:rsid w:val="002E07E9"/>
    <w:rsid w:val="002E10A2"/>
    <w:rsid w:val="002E1401"/>
    <w:rsid w:val="002E19B9"/>
    <w:rsid w:val="002E19EC"/>
    <w:rsid w:val="002E1AD9"/>
    <w:rsid w:val="002E1B12"/>
    <w:rsid w:val="002E1CA5"/>
    <w:rsid w:val="002E2009"/>
    <w:rsid w:val="002E20CE"/>
    <w:rsid w:val="002E21E3"/>
    <w:rsid w:val="002E2ED3"/>
    <w:rsid w:val="002E2FD4"/>
    <w:rsid w:val="002E3088"/>
    <w:rsid w:val="002E329E"/>
    <w:rsid w:val="002E3366"/>
    <w:rsid w:val="002E38F9"/>
    <w:rsid w:val="002E3C93"/>
    <w:rsid w:val="002E3F03"/>
    <w:rsid w:val="002E4103"/>
    <w:rsid w:val="002E480E"/>
    <w:rsid w:val="002E4F2C"/>
    <w:rsid w:val="002E4F37"/>
    <w:rsid w:val="002E4FE4"/>
    <w:rsid w:val="002E50E4"/>
    <w:rsid w:val="002E536D"/>
    <w:rsid w:val="002E5CBE"/>
    <w:rsid w:val="002E67C2"/>
    <w:rsid w:val="002E6A60"/>
    <w:rsid w:val="002E6BDD"/>
    <w:rsid w:val="002E6D2A"/>
    <w:rsid w:val="002E734C"/>
    <w:rsid w:val="002E73C9"/>
    <w:rsid w:val="002E7D39"/>
    <w:rsid w:val="002E7D89"/>
    <w:rsid w:val="002E7E9D"/>
    <w:rsid w:val="002F00AD"/>
    <w:rsid w:val="002F0341"/>
    <w:rsid w:val="002F0429"/>
    <w:rsid w:val="002F055B"/>
    <w:rsid w:val="002F129C"/>
    <w:rsid w:val="002F1435"/>
    <w:rsid w:val="002F1669"/>
    <w:rsid w:val="002F1DE9"/>
    <w:rsid w:val="002F1F45"/>
    <w:rsid w:val="002F24C0"/>
    <w:rsid w:val="002F258C"/>
    <w:rsid w:val="002F2D5B"/>
    <w:rsid w:val="002F30B9"/>
    <w:rsid w:val="002F314E"/>
    <w:rsid w:val="002F35C1"/>
    <w:rsid w:val="002F3F93"/>
    <w:rsid w:val="002F42F7"/>
    <w:rsid w:val="002F46BC"/>
    <w:rsid w:val="002F49A2"/>
    <w:rsid w:val="002F50B1"/>
    <w:rsid w:val="002F5331"/>
    <w:rsid w:val="002F55AA"/>
    <w:rsid w:val="002F55B8"/>
    <w:rsid w:val="002F5B5A"/>
    <w:rsid w:val="002F6038"/>
    <w:rsid w:val="002F66B4"/>
    <w:rsid w:val="002F6E05"/>
    <w:rsid w:val="002F6FE6"/>
    <w:rsid w:val="002F73D4"/>
    <w:rsid w:val="002F793B"/>
    <w:rsid w:val="002F7AD5"/>
    <w:rsid w:val="003001F0"/>
    <w:rsid w:val="003006D4"/>
    <w:rsid w:val="00300DB6"/>
    <w:rsid w:val="003011BA"/>
    <w:rsid w:val="00301536"/>
    <w:rsid w:val="003016CE"/>
    <w:rsid w:val="00301ACA"/>
    <w:rsid w:val="00301E7F"/>
    <w:rsid w:val="003025C3"/>
    <w:rsid w:val="00302E85"/>
    <w:rsid w:val="00303072"/>
    <w:rsid w:val="003031F0"/>
    <w:rsid w:val="0030344B"/>
    <w:rsid w:val="003034E6"/>
    <w:rsid w:val="003036E9"/>
    <w:rsid w:val="003037E3"/>
    <w:rsid w:val="00303AD6"/>
    <w:rsid w:val="00304336"/>
    <w:rsid w:val="003043C8"/>
    <w:rsid w:val="003055F4"/>
    <w:rsid w:val="00305ACD"/>
    <w:rsid w:val="00305C6C"/>
    <w:rsid w:val="00305F33"/>
    <w:rsid w:val="0030601A"/>
    <w:rsid w:val="00306117"/>
    <w:rsid w:val="00306834"/>
    <w:rsid w:val="00306E0F"/>
    <w:rsid w:val="00307AD8"/>
    <w:rsid w:val="00307B40"/>
    <w:rsid w:val="00307BEE"/>
    <w:rsid w:val="00307C61"/>
    <w:rsid w:val="0031009B"/>
    <w:rsid w:val="00310266"/>
    <w:rsid w:val="00310572"/>
    <w:rsid w:val="00310660"/>
    <w:rsid w:val="00310888"/>
    <w:rsid w:val="00310BFB"/>
    <w:rsid w:val="00310EF6"/>
    <w:rsid w:val="0031100E"/>
    <w:rsid w:val="00311282"/>
    <w:rsid w:val="0031137F"/>
    <w:rsid w:val="003116F3"/>
    <w:rsid w:val="0031177E"/>
    <w:rsid w:val="0031197A"/>
    <w:rsid w:val="0031200A"/>
    <w:rsid w:val="00312512"/>
    <w:rsid w:val="00312E17"/>
    <w:rsid w:val="00312E9F"/>
    <w:rsid w:val="00313D1E"/>
    <w:rsid w:val="00314231"/>
    <w:rsid w:val="0031472F"/>
    <w:rsid w:val="00314DEA"/>
    <w:rsid w:val="00314E49"/>
    <w:rsid w:val="00314F77"/>
    <w:rsid w:val="0031559C"/>
    <w:rsid w:val="00315841"/>
    <w:rsid w:val="00315FE7"/>
    <w:rsid w:val="0031605E"/>
    <w:rsid w:val="0031637B"/>
    <w:rsid w:val="00316477"/>
    <w:rsid w:val="00316831"/>
    <w:rsid w:val="0031689B"/>
    <w:rsid w:val="00316AFA"/>
    <w:rsid w:val="003172FF"/>
    <w:rsid w:val="003175F6"/>
    <w:rsid w:val="00317686"/>
    <w:rsid w:val="003178D6"/>
    <w:rsid w:val="00317B28"/>
    <w:rsid w:val="00317B61"/>
    <w:rsid w:val="00317C44"/>
    <w:rsid w:val="00317EC9"/>
    <w:rsid w:val="00320180"/>
    <w:rsid w:val="00320458"/>
    <w:rsid w:val="00320540"/>
    <w:rsid w:val="00320663"/>
    <w:rsid w:val="0032096D"/>
    <w:rsid w:val="00320A06"/>
    <w:rsid w:val="00321952"/>
    <w:rsid w:val="003221E3"/>
    <w:rsid w:val="00322E34"/>
    <w:rsid w:val="00323051"/>
    <w:rsid w:val="003237B3"/>
    <w:rsid w:val="003238C2"/>
    <w:rsid w:val="00323F29"/>
    <w:rsid w:val="0032470E"/>
    <w:rsid w:val="00324800"/>
    <w:rsid w:val="00324877"/>
    <w:rsid w:val="00324937"/>
    <w:rsid w:val="00324A76"/>
    <w:rsid w:val="00324B90"/>
    <w:rsid w:val="00324BF6"/>
    <w:rsid w:val="00324DD9"/>
    <w:rsid w:val="00325600"/>
    <w:rsid w:val="0032572A"/>
    <w:rsid w:val="00325D2E"/>
    <w:rsid w:val="003260D2"/>
    <w:rsid w:val="00326309"/>
    <w:rsid w:val="00326482"/>
    <w:rsid w:val="0032690B"/>
    <w:rsid w:val="00326B14"/>
    <w:rsid w:val="00326E93"/>
    <w:rsid w:val="00326EFA"/>
    <w:rsid w:val="00327045"/>
    <w:rsid w:val="00327206"/>
    <w:rsid w:val="003276DB"/>
    <w:rsid w:val="00327E44"/>
    <w:rsid w:val="00330194"/>
    <w:rsid w:val="00330236"/>
    <w:rsid w:val="003305C8"/>
    <w:rsid w:val="00330782"/>
    <w:rsid w:val="0033092C"/>
    <w:rsid w:val="00330A83"/>
    <w:rsid w:val="00330BAC"/>
    <w:rsid w:val="00331181"/>
    <w:rsid w:val="003311FC"/>
    <w:rsid w:val="00331546"/>
    <w:rsid w:val="003319F4"/>
    <w:rsid w:val="00331A8B"/>
    <w:rsid w:val="00331BAA"/>
    <w:rsid w:val="00331CCC"/>
    <w:rsid w:val="00331D23"/>
    <w:rsid w:val="00331DC1"/>
    <w:rsid w:val="00331ED0"/>
    <w:rsid w:val="0033204E"/>
    <w:rsid w:val="003321CC"/>
    <w:rsid w:val="0033227F"/>
    <w:rsid w:val="00332354"/>
    <w:rsid w:val="00332459"/>
    <w:rsid w:val="00332685"/>
    <w:rsid w:val="00332D19"/>
    <w:rsid w:val="00332F9D"/>
    <w:rsid w:val="00333371"/>
    <w:rsid w:val="00333677"/>
    <w:rsid w:val="0033387B"/>
    <w:rsid w:val="00333A1B"/>
    <w:rsid w:val="00333A7E"/>
    <w:rsid w:val="003344DD"/>
    <w:rsid w:val="003346EC"/>
    <w:rsid w:val="00334BEE"/>
    <w:rsid w:val="00334FDA"/>
    <w:rsid w:val="0033514A"/>
    <w:rsid w:val="0033522E"/>
    <w:rsid w:val="0033553D"/>
    <w:rsid w:val="003358F9"/>
    <w:rsid w:val="00336106"/>
    <w:rsid w:val="00336161"/>
    <w:rsid w:val="00336947"/>
    <w:rsid w:val="00336A47"/>
    <w:rsid w:val="00336C77"/>
    <w:rsid w:val="00336FAC"/>
    <w:rsid w:val="00337042"/>
    <w:rsid w:val="00337356"/>
    <w:rsid w:val="00337374"/>
    <w:rsid w:val="003373D8"/>
    <w:rsid w:val="003379BB"/>
    <w:rsid w:val="003379C9"/>
    <w:rsid w:val="00337BA9"/>
    <w:rsid w:val="00337FF8"/>
    <w:rsid w:val="00340014"/>
    <w:rsid w:val="003400C1"/>
    <w:rsid w:val="003400F5"/>
    <w:rsid w:val="003401F5"/>
    <w:rsid w:val="003409A3"/>
    <w:rsid w:val="003409CC"/>
    <w:rsid w:val="003413AA"/>
    <w:rsid w:val="003415AD"/>
    <w:rsid w:val="003415F7"/>
    <w:rsid w:val="003419FB"/>
    <w:rsid w:val="00341D22"/>
    <w:rsid w:val="00342161"/>
    <w:rsid w:val="003422E7"/>
    <w:rsid w:val="003422FF"/>
    <w:rsid w:val="003423A9"/>
    <w:rsid w:val="0034246A"/>
    <w:rsid w:val="00342D55"/>
    <w:rsid w:val="003433B8"/>
    <w:rsid w:val="003433F0"/>
    <w:rsid w:val="00343483"/>
    <w:rsid w:val="00343521"/>
    <w:rsid w:val="00343724"/>
    <w:rsid w:val="003438D1"/>
    <w:rsid w:val="00343C63"/>
    <w:rsid w:val="00343EF1"/>
    <w:rsid w:val="00344221"/>
    <w:rsid w:val="0034498A"/>
    <w:rsid w:val="00344B1C"/>
    <w:rsid w:val="00344E30"/>
    <w:rsid w:val="00345164"/>
    <w:rsid w:val="003452BF"/>
    <w:rsid w:val="00345329"/>
    <w:rsid w:val="0034587D"/>
    <w:rsid w:val="00346433"/>
    <w:rsid w:val="00347598"/>
    <w:rsid w:val="003476C0"/>
    <w:rsid w:val="003502A0"/>
    <w:rsid w:val="0035068F"/>
    <w:rsid w:val="003507C2"/>
    <w:rsid w:val="00350D24"/>
    <w:rsid w:val="00350F43"/>
    <w:rsid w:val="00350F65"/>
    <w:rsid w:val="003510FE"/>
    <w:rsid w:val="003516A8"/>
    <w:rsid w:val="003516F1"/>
    <w:rsid w:val="00351A91"/>
    <w:rsid w:val="00351B29"/>
    <w:rsid w:val="00351D82"/>
    <w:rsid w:val="00351E16"/>
    <w:rsid w:val="00351E77"/>
    <w:rsid w:val="0035217A"/>
    <w:rsid w:val="00352898"/>
    <w:rsid w:val="00352F2C"/>
    <w:rsid w:val="003533CD"/>
    <w:rsid w:val="003534FC"/>
    <w:rsid w:val="00353ED4"/>
    <w:rsid w:val="00354563"/>
    <w:rsid w:val="003549FB"/>
    <w:rsid w:val="00354A82"/>
    <w:rsid w:val="00355470"/>
    <w:rsid w:val="00355563"/>
    <w:rsid w:val="0035561D"/>
    <w:rsid w:val="0035564F"/>
    <w:rsid w:val="003559F1"/>
    <w:rsid w:val="00356166"/>
    <w:rsid w:val="00356245"/>
    <w:rsid w:val="0035639B"/>
    <w:rsid w:val="0035668D"/>
    <w:rsid w:val="00356D6F"/>
    <w:rsid w:val="003570A0"/>
    <w:rsid w:val="00357424"/>
    <w:rsid w:val="0035754D"/>
    <w:rsid w:val="00357620"/>
    <w:rsid w:val="003576BC"/>
    <w:rsid w:val="00357BFC"/>
    <w:rsid w:val="00360252"/>
    <w:rsid w:val="0036040C"/>
    <w:rsid w:val="00360606"/>
    <w:rsid w:val="00360A5B"/>
    <w:rsid w:val="00360A6A"/>
    <w:rsid w:val="00360B2F"/>
    <w:rsid w:val="003614B1"/>
    <w:rsid w:val="00361C9B"/>
    <w:rsid w:val="00361CD3"/>
    <w:rsid w:val="003621E1"/>
    <w:rsid w:val="0036248E"/>
    <w:rsid w:val="00362B20"/>
    <w:rsid w:val="00362E92"/>
    <w:rsid w:val="00363037"/>
    <w:rsid w:val="003632D4"/>
    <w:rsid w:val="00363465"/>
    <w:rsid w:val="00363DA9"/>
    <w:rsid w:val="003641F9"/>
    <w:rsid w:val="0036475F"/>
    <w:rsid w:val="003647EE"/>
    <w:rsid w:val="00364C3E"/>
    <w:rsid w:val="00364D97"/>
    <w:rsid w:val="00364E86"/>
    <w:rsid w:val="00364E95"/>
    <w:rsid w:val="003654A9"/>
    <w:rsid w:val="00365644"/>
    <w:rsid w:val="00365762"/>
    <w:rsid w:val="003658B2"/>
    <w:rsid w:val="00365CB3"/>
    <w:rsid w:val="00365D43"/>
    <w:rsid w:val="0036628E"/>
    <w:rsid w:val="003662CE"/>
    <w:rsid w:val="003667B4"/>
    <w:rsid w:val="00366AAE"/>
    <w:rsid w:val="00366C8D"/>
    <w:rsid w:val="003670D2"/>
    <w:rsid w:val="00367224"/>
    <w:rsid w:val="0036759F"/>
    <w:rsid w:val="0036791E"/>
    <w:rsid w:val="00367948"/>
    <w:rsid w:val="00367AC8"/>
    <w:rsid w:val="00367EB3"/>
    <w:rsid w:val="0037042A"/>
    <w:rsid w:val="003704CF"/>
    <w:rsid w:val="003705DB"/>
    <w:rsid w:val="003706D7"/>
    <w:rsid w:val="003709C5"/>
    <w:rsid w:val="00370A23"/>
    <w:rsid w:val="00370D63"/>
    <w:rsid w:val="003712C0"/>
    <w:rsid w:val="0037169E"/>
    <w:rsid w:val="00371B47"/>
    <w:rsid w:val="00371CC4"/>
    <w:rsid w:val="003725CC"/>
    <w:rsid w:val="00372AFC"/>
    <w:rsid w:val="00372B7B"/>
    <w:rsid w:val="00372F22"/>
    <w:rsid w:val="00373E3E"/>
    <w:rsid w:val="003740C9"/>
    <w:rsid w:val="0037437F"/>
    <w:rsid w:val="003745C7"/>
    <w:rsid w:val="003747E1"/>
    <w:rsid w:val="00374D1D"/>
    <w:rsid w:val="00374E12"/>
    <w:rsid w:val="00374E92"/>
    <w:rsid w:val="00374F38"/>
    <w:rsid w:val="00375254"/>
    <w:rsid w:val="003758E6"/>
    <w:rsid w:val="00375936"/>
    <w:rsid w:val="00375A1F"/>
    <w:rsid w:val="00375C46"/>
    <w:rsid w:val="00375D1C"/>
    <w:rsid w:val="00376631"/>
    <w:rsid w:val="00376877"/>
    <w:rsid w:val="00377199"/>
    <w:rsid w:val="00377359"/>
    <w:rsid w:val="00377522"/>
    <w:rsid w:val="00377560"/>
    <w:rsid w:val="003777CC"/>
    <w:rsid w:val="00377906"/>
    <w:rsid w:val="003802E4"/>
    <w:rsid w:val="0038089D"/>
    <w:rsid w:val="00380DEA"/>
    <w:rsid w:val="00381F47"/>
    <w:rsid w:val="00382A7B"/>
    <w:rsid w:val="00382E6D"/>
    <w:rsid w:val="00382F8C"/>
    <w:rsid w:val="003830F6"/>
    <w:rsid w:val="0038336A"/>
    <w:rsid w:val="00383BA7"/>
    <w:rsid w:val="00384049"/>
    <w:rsid w:val="0038484F"/>
    <w:rsid w:val="00384C54"/>
    <w:rsid w:val="0038504A"/>
    <w:rsid w:val="003850B4"/>
    <w:rsid w:val="00385174"/>
    <w:rsid w:val="003851C5"/>
    <w:rsid w:val="003852AA"/>
    <w:rsid w:val="003852B1"/>
    <w:rsid w:val="00385DDD"/>
    <w:rsid w:val="00385E4B"/>
    <w:rsid w:val="003861D6"/>
    <w:rsid w:val="003862E2"/>
    <w:rsid w:val="0038647F"/>
    <w:rsid w:val="003866D8"/>
    <w:rsid w:val="00386A80"/>
    <w:rsid w:val="003870C3"/>
    <w:rsid w:val="00387181"/>
    <w:rsid w:val="003871FE"/>
    <w:rsid w:val="00387456"/>
    <w:rsid w:val="00387572"/>
    <w:rsid w:val="003876A0"/>
    <w:rsid w:val="003877F1"/>
    <w:rsid w:val="00387836"/>
    <w:rsid w:val="00387C2A"/>
    <w:rsid w:val="00387D4B"/>
    <w:rsid w:val="00387D94"/>
    <w:rsid w:val="00387DDC"/>
    <w:rsid w:val="00390181"/>
    <w:rsid w:val="00390341"/>
    <w:rsid w:val="00390420"/>
    <w:rsid w:val="0039076E"/>
    <w:rsid w:val="00390978"/>
    <w:rsid w:val="00390E4D"/>
    <w:rsid w:val="0039100D"/>
    <w:rsid w:val="00391399"/>
    <w:rsid w:val="00391505"/>
    <w:rsid w:val="003921E8"/>
    <w:rsid w:val="00392347"/>
    <w:rsid w:val="003923AC"/>
    <w:rsid w:val="003924B3"/>
    <w:rsid w:val="003930DC"/>
    <w:rsid w:val="00393640"/>
    <w:rsid w:val="00393648"/>
    <w:rsid w:val="00393A98"/>
    <w:rsid w:val="00393F7D"/>
    <w:rsid w:val="0039406D"/>
    <w:rsid w:val="00394826"/>
    <w:rsid w:val="003948BF"/>
    <w:rsid w:val="00394C60"/>
    <w:rsid w:val="00394F96"/>
    <w:rsid w:val="00394FAA"/>
    <w:rsid w:val="00395583"/>
    <w:rsid w:val="00395A1A"/>
    <w:rsid w:val="00395D28"/>
    <w:rsid w:val="00396040"/>
    <w:rsid w:val="003960D1"/>
    <w:rsid w:val="003963AE"/>
    <w:rsid w:val="003967DE"/>
    <w:rsid w:val="003968EE"/>
    <w:rsid w:val="003968F4"/>
    <w:rsid w:val="00397368"/>
    <w:rsid w:val="00397397"/>
    <w:rsid w:val="00397775"/>
    <w:rsid w:val="0039798F"/>
    <w:rsid w:val="00397A52"/>
    <w:rsid w:val="00397B0C"/>
    <w:rsid w:val="00397C35"/>
    <w:rsid w:val="00397F04"/>
    <w:rsid w:val="00397FA4"/>
    <w:rsid w:val="003A0055"/>
    <w:rsid w:val="003A0306"/>
    <w:rsid w:val="003A04FC"/>
    <w:rsid w:val="003A0753"/>
    <w:rsid w:val="003A0D7D"/>
    <w:rsid w:val="003A1179"/>
    <w:rsid w:val="003A1568"/>
    <w:rsid w:val="003A1AA6"/>
    <w:rsid w:val="003A2445"/>
    <w:rsid w:val="003A28B9"/>
    <w:rsid w:val="003A2C06"/>
    <w:rsid w:val="003A30EF"/>
    <w:rsid w:val="003A3566"/>
    <w:rsid w:val="003A375F"/>
    <w:rsid w:val="003A3772"/>
    <w:rsid w:val="003A3D7B"/>
    <w:rsid w:val="003A3E98"/>
    <w:rsid w:val="003A4112"/>
    <w:rsid w:val="003A4260"/>
    <w:rsid w:val="003A4796"/>
    <w:rsid w:val="003A47EE"/>
    <w:rsid w:val="003A47FA"/>
    <w:rsid w:val="003A49EE"/>
    <w:rsid w:val="003A4A59"/>
    <w:rsid w:val="003A4EAE"/>
    <w:rsid w:val="003A54D2"/>
    <w:rsid w:val="003A54DB"/>
    <w:rsid w:val="003A57E3"/>
    <w:rsid w:val="003A5B05"/>
    <w:rsid w:val="003A61AA"/>
    <w:rsid w:val="003A6391"/>
    <w:rsid w:val="003A63D5"/>
    <w:rsid w:val="003A6A5B"/>
    <w:rsid w:val="003A6C24"/>
    <w:rsid w:val="003A6D3C"/>
    <w:rsid w:val="003A70F3"/>
    <w:rsid w:val="003A7652"/>
    <w:rsid w:val="003A7ACF"/>
    <w:rsid w:val="003A7CA0"/>
    <w:rsid w:val="003A7D3C"/>
    <w:rsid w:val="003A7EC2"/>
    <w:rsid w:val="003B01FF"/>
    <w:rsid w:val="003B02E9"/>
    <w:rsid w:val="003B0BAA"/>
    <w:rsid w:val="003B0D27"/>
    <w:rsid w:val="003B0F0F"/>
    <w:rsid w:val="003B1113"/>
    <w:rsid w:val="003B1DB8"/>
    <w:rsid w:val="003B2571"/>
    <w:rsid w:val="003B26EA"/>
    <w:rsid w:val="003B2B77"/>
    <w:rsid w:val="003B2C6E"/>
    <w:rsid w:val="003B2D59"/>
    <w:rsid w:val="003B2FBC"/>
    <w:rsid w:val="003B3746"/>
    <w:rsid w:val="003B3B2D"/>
    <w:rsid w:val="003B4042"/>
    <w:rsid w:val="003B4628"/>
    <w:rsid w:val="003B49DB"/>
    <w:rsid w:val="003B4E27"/>
    <w:rsid w:val="003B524C"/>
    <w:rsid w:val="003B53D5"/>
    <w:rsid w:val="003B54B4"/>
    <w:rsid w:val="003B570F"/>
    <w:rsid w:val="003B5764"/>
    <w:rsid w:val="003B5BAF"/>
    <w:rsid w:val="003B5E58"/>
    <w:rsid w:val="003B62E4"/>
    <w:rsid w:val="003B753A"/>
    <w:rsid w:val="003B7892"/>
    <w:rsid w:val="003B79B8"/>
    <w:rsid w:val="003C002E"/>
    <w:rsid w:val="003C0BC1"/>
    <w:rsid w:val="003C0C21"/>
    <w:rsid w:val="003C0FE5"/>
    <w:rsid w:val="003C1176"/>
    <w:rsid w:val="003C186F"/>
    <w:rsid w:val="003C1E33"/>
    <w:rsid w:val="003C1FDE"/>
    <w:rsid w:val="003C20CA"/>
    <w:rsid w:val="003C22A2"/>
    <w:rsid w:val="003C2AB0"/>
    <w:rsid w:val="003C2ACF"/>
    <w:rsid w:val="003C30B8"/>
    <w:rsid w:val="003C3194"/>
    <w:rsid w:val="003C32EC"/>
    <w:rsid w:val="003C4115"/>
    <w:rsid w:val="003C48F4"/>
    <w:rsid w:val="003C4DEF"/>
    <w:rsid w:val="003C4E44"/>
    <w:rsid w:val="003C52CB"/>
    <w:rsid w:val="003C5432"/>
    <w:rsid w:val="003C5549"/>
    <w:rsid w:val="003C5890"/>
    <w:rsid w:val="003C58EC"/>
    <w:rsid w:val="003C5C1C"/>
    <w:rsid w:val="003C5D31"/>
    <w:rsid w:val="003C5D42"/>
    <w:rsid w:val="003C5E5F"/>
    <w:rsid w:val="003C6533"/>
    <w:rsid w:val="003C65FA"/>
    <w:rsid w:val="003C66D2"/>
    <w:rsid w:val="003C6C5E"/>
    <w:rsid w:val="003C6FF7"/>
    <w:rsid w:val="003C7262"/>
    <w:rsid w:val="003C7496"/>
    <w:rsid w:val="003C7601"/>
    <w:rsid w:val="003C7A06"/>
    <w:rsid w:val="003C7AD5"/>
    <w:rsid w:val="003C7D26"/>
    <w:rsid w:val="003D03BD"/>
    <w:rsid w:val="003D0CB0"/>
    <w:rsid w:val="003D1284"/>
    <w:rsid w:val="003D146F"/>
    <w:rsid w:val="003D1861"/>
    <w:rsid w:val="003D1E9F"/>
    <w:rsid w:val="003D1F3F"/>
    <w:rsid w:val="003D1FBB"/>
    <w:rsid w:val="003D2046"/>
    <w:rsid w:val="003D2232"/>
    <w:rsid w:val="003D28EB"/>
    <w:rsid w:val="003D2CE9"/>
    <w:rsid w:val="003D2E6D"/>
    <w:rsid w:val="003D341E"/>
    <w:rsid w:val="003D349A"/>
    <w:rsid w:val="003D3B51"/>
    <w:rsid w:val="003D3D56"/>
    <w:rsid w:val="003D3E0C"/>
    <w:rsid w:val="003D3EB4"/>
    <w:rsid w:val="003D3F59"/>
    <w:rsid w:val="003D3F7F"/>
    <w:rsid w:val="003D44F7"/>
    <w:rsid w:val="003D4A53"/>
    <w:rsid w:val="003D51A0"/>
    <w:rsid w:val="003D5485"/>
    <w:rsid w:val="003D59BE"/>
    <w:rsid w:val="003D6374"/>
    <w:rsid w:val="003D666D"/>
    <w:rsid w:val="003D6859"/>
    <w:rsid w:val="003D6ACE"/>
    <w:rsid w:val="003D70E1"/>
    <w:rsid w:val="003D7353"/>
    <w:rsid w:val="003D7CDC"/>
    <w:rsid w:val="003D7E3A"/>
    <w:rsid w:val="003E037D"/>
    <w:rsid w:val="003E0616"/>
    <w:rsid w:val="003E096D"/>
    <w:rsid w:val="003E0ED8"/>
    <w:rsid w:val="003E13B6"/>
    <w:rsid w:val="003E13DF"/>
    <w:rsid w:val="003E1546"/>
    <w:rsid w:val="003E1AC7"/>
    <w:rsid w:val="003E1D5B"/>
    <w:rsid w:val="003E1ED2"/>
    <w:rsid w:val="003E25F2"/>
    <w:rsid w:val="003E2C3B"/>
    <w:rsid w:val="003E2CD8"/>
    <w:rsid w:val="003E30AA"/>
    <w:rsid w:val="003E3A1C"/>
    <w:rsid w:val="003E3C6F"/>
    <w:rsid w:val="003E3D9F"/>
    <w:rsid w:val="003E3E2D"/>
    <w:rsid w:val="003E3E6B"/>
    <w:rsid w:val="003E447C"/>
    <w:rsid w:val="003E4561"/>
    <w:rsid w:val="003E457F"/>
    <w:rsid w:val="003E4754"/>
    <w:rsid w:val="003E5A3C"/>
    <w:rsid w:val="003E5F11"/>
    <w:rsid w:val="003E5F8D"/>
    <w:rsid w:val="003E6812"/>
    <w:rsid w:val="003E696D"/>
    <w:rsid w:val="003E6BA7"/>
    <w:rsid w:val="003E6C63"/>
    <w:rsid w:val="003E6CB8"/>
    <w:rsid w:val="003E6D8B"/>
    <w:rsid w:val="003E6FCC"/>
    <w:rsid w:val="003E706A"/>
    <w:rsid w:val="003E736F"/>
    <w:rsid w:val="003E78F4"/>
    <w:rsid w:val="003E7A0F"/>
    <w:rsid w:val="003E7B08"/>
    <w:rsid w:val="003E7CBB"/>
    <w:rsid w:val="003E7D86"/>
    <w:rsid w:val="003F0348"/>
    <w:rsid w:val="003F05C5"/>
    <w:rsid w:val="003F0788"/>
    <w:rsid w:val="003F09C4"/>
    <w:rsid w:val="003F0BDF"/>
    <w:rsid w:val="003F0F66"/>
    <w:rsid w:val="003F0FEA"/>
    <w:rsid w:val="003F1434"/>
    <w:rsid w:val="003F14F7"/>
    <w:rsid w:val="003F1964"/>
    <w:rsid w:val="003F2238"/>
    <w:rsid w:val="003F25EF"/>
    <w:rsid w:val="003F2847"/>
    <w:rsid w:val="003F2973"/>
    <w:rsid w:val="003F29D5"/>
    <w:rsid w:val="003F2BFD"/>
    <w:rsid w:val="003F2F0C"/>
    <w:rsid w:val="003F312C"/>
    <w:rsid w:val="003F39B8"/>
    <w:rsid w:val="003F3DE7"/>
    <w:rsid w:val="003F3F10"/>
    <w:rsid w:val="003F4623"/>
    <w:rsid w:val="003F477B"/>
    <w:rsid w:val="003F4976"/>
    <w:rsid w:val="003F4A00"/>
    <w:rsid w:val="003F4D22"/>
    <w:rsid w:val="003F4F30"/>
    <w:rsid w:val="003F4F83"/>
    <w:rsid w:val="003F5674"/>
    <w:rsid w:val="003F5F9E"/>
    <w:rsid w:val="003F6033"/>
    <w:rsid w:val="003F6476"/>
    <w:rsid w:val="003F650C"/>
    <w:rsid w:val="003F683B"/>
    <w:rsid w:val="003F68F7"/>
    <w:rsid w:val="003F6D52"/>
    <w:rsid w:val="003F6F2B"/>
    <w:rsid w:val="003F711D"/>
    <w:rsid w:val="003F72D1"/>
    <w:rsid w:val="003F7805"/>
    <w:rsid w:val="003F7ACF"/>
    <w:rsid w:val="00400192"/>
    <w:rsid w:val="004004B6"/>
    <w:rsid w:val="00400783"/>
    <w:rsid w:val="00400E21"/>
    <w:rsid w:val="00400E74"/>
    <w:rsid w:val="00401044"/>
    <w:rsid w:val="004015D0"/>
    <w:rsid w:val="00401633"/>
    <w:rsid w:val="004017A6"/>
    <w:rsid w:val="004017BF"/>
    <w:rsid w:val="0040190D"/>
    <w:rsid w:val="0040227E"/>
    <w:rsid w:val="004022DA"/>
    <w:rsid w:val="004023CC"/>
    <w:rsid w:val="00402ADD"/>
    <w:rsid w:val="00402C29"/>
    <w:rsid w:val="0040332F"/>
    <w:rsid w:val="00403472"/>
    <w:rsid w:val="00403D87"/>
    <w:rsid w:val="00403E24"/>
    <w:rsid w:val="00404314"/>
    <w:rsid w:val="0040440A"/>
    <w:rsid w:val="0040449F"/>
    <w:rsid w:val="004045B7"/>
    <w:rsid w:val="00404688"/>
    <w:rsid w:val="00404B03"/>
    <w:rsid w:val="004052FB"/>
    <w:rsid w:val="00405308"/>
    <w:rsid w:val="00405310"/>
    <w:rsid w:val="00405772"/>
    <w:rsid w:val="0040586F"/>
    <w:rsid w:val="00405B25"/>
    <w:rsid w:val="00405B6F"/>
    <w:rsid w:val="00406051"/>
    <w:rsid w:val="00406E69"/>
    <w:rsid w:val="0040711A"/>
    <w:rsid w:val="00407250"/>
    <w:rsid w:val="0040725D"/>
    <w:rsid w:val="00407848"/>
    <w:rsid w:val="00407949"/>
    <w:rsid w:val="00410A20"/>
    <w:rsid w:val="00410F8E"/>
    <w:rsid w:val="00410FBA"/>
    <w:rsid w:val="004111A9"/>
    <w:rsid w:val="0041125A"/>
    <w:rsid w:val="00411A01"/>
    <w:rsid w:val="00411DF0"/>
    <w:rsid w:val="0041254E"/>
    <w:rsid w:val="00412603"/>
    <w:rsid w:val="0041282A"/>
    <w:rsid w:val="004128F8"/>
    <w:rsid w:val="0041297B"/>
    <w:rsid w:val="00412CA9"/>
    <w:rsid w:val="00412FFA"/>
    <w:rsid w:val="004139FC"/>
    <w:rsid w:val="00413AEE"/>
    <w:rsid w:val="00413F5C"/>
    <w:rsid w:val="00413FDC"/>
    <w:rsid w:val="0041409E"/>
    <w:rsid w:val="0041412F"/>
    <w:rsid w:val="0041497B"/>
    <w:rsid w:val="004155D6"/>
    <w:rsid w:val="00415A6A"/>
    <w:rsid w:val="00415DEE"/>
    <w:rsid w:val="00416530"/>
    <w:rsid w:val="00416576"/>
    <w:rsid w:val="004165F9"/>
    <w:rsid w:val="0041695D"/>
    <w:rsid w:val="0041722A"/>
    <w:rsid w:val="00417813"/>
    <w:rsid w:val="004178B2"/>
    <w:rsid w:val="0041796F"/>
    <w:rsid w:val="00417BB6"/>
    <w:rsid w:val="00417BB8"/>
    <w:rsid w:val="00417DD5"/>
    <w:rsid w:val="004200F1"/>
    <w:rsid w:val="004204CF"/>
    <w:rsid w:val="004206C8"/>
    <w:rsid w:val="00421157"/>
    <w:rsid w:val="00421589"/>
    <w:rsid w:val="00421677"/>
    <w:rsid w:val="00421BF1"/>
    <w:rsid w:val="00421F2B"/>
    <w:rsid w:val="00422039"/>
    <w:rsid w:val="004222A7"/>
    <w:rsid w:val="00422555"/>
    <w:rsid w:val="00422C42"/>
    <w:rsid w:val="00422EC6"/>
    <w:rsid w:val="00423285"/>
    <w:rsid w:val="00423465"/>
    <w:rsid w:val="00423B5C"/>
    <w:rsid w:val="00423E3C"/>
    <w:rsid w:val="00423F4D"/>
    <w:rsid w:val="00424293"/>
    <w:rsid w:val="00424387"/>
    <w:rsid w:val="004243E6"/>
    <w:rsid w:val="00424945"/>
    <w:rsid w:val="00424948"/>
    <w:rsid w:val="00424D0E"/>
    <w:rsid w:val="00424DDC"/>
    <w:rsid w:val="00425553"/>
    <w:rsid w:val="004256C3"/>
    <w:rsid w:val="00425748"/>
    <w:rsid w:val="00425BF4"/>
    <w:rsid w:val="00425FE6"/>
    <w:rsid w:val="00426274"/>
    <w:rsid w:val="00426886"/>
    <w:rsid w:val="00427082"/>
    <w:rsid w:val="0042720D"/>
    <w:rsid w:val="0042783C"/>
    <w:rsid w:val="00427D95"/>
    <w:rsid w:val="00430880"/>
    <w:rsid w:val="004308E5"/>
    <w:rsid w:val="00430F87"/>
    <w:rsid w:val="00431289"/>
    <w:rsid w:val="0043132B"/>
    <w:rsid w:val="00431367"/>
    <w:rsid w:val="0043194F"/>
    <w:rsid w:val="00431B33"/>
    <w:rsid w:val="00431C17"/>
    <w:rsid w:val="00431D0A"/>
    <w:rsid w:val="00432297"/>
    <w:rsid w:val="00432BE4"/>
    <w:rsid w:val="00432D2A"/>
    <w:rsid w:val="00433268"/>
    <w:rsid w:val="004333EC"/>
    <w:rsid w:val="00433539"/>
    <w:rsid w:val="00433A4A"/>
    <w:rsid w:val="00433BC6"/>
    <w:rsid w:val="00434886"/>
    <w:rsid w:val="00434FA3"/>
    <w:rsid w:val="00435202"/>
    <w:rsid w:val="0043534F"/>
    <w:rsid w:val="00435371"/>
    <w:rsid w:val="00435A70"/>
    <w:rsid w:val="00435CEC"/>
    <w:rsid w:val="00435DA9"/>
    <w:rsid w:val="00436EC2"/>
    <w:rsid w:val="004374E9"/>
    <w:rsid w:val="00437626"/>
    <w:rsid w:val="0043772E"/>
    <w:rsid w:val="0043788F"/>
    <w:rsid w:val="00437964"/>
    <w:rsid w:val="00437EDC"/>
    <w:rsid w:val="00437FBE"/>
    <w:rsid w:val="004409FE"/>
    <w:rsid w:val="00440A96"/>
    <w:rsid w:val="00441593"/>
    <w:rsid w:val="00441967"/>
    <w:rsid w:val="00441A80"/>
    <w:rsid w:val="00441C5A"/>
    <w:rsid w:val="00441E5F"/>
    <w:rsid w:val="0044203B"/>
    <w:rsid w:val="004423BB"/>
    <w:rsid w:val="0044242C"/>
    <w:rsid w:val="0044274B"/>
    <w:rsid w:val="00442814"/>
    <w:rsid w:val="00442949"/>
    <w:rsid w:val="004429DB"/>
    <w:rsid w:val="00442AB6"/>
    <w:rsid w:val="00442B81"/>
    <w:rsid w:val="00443204"/>
    <w:rsid w:val="00443392"/>
    <w:rsid w:val="004433F3"/>
    <w:rsid w:val="00444182"/>
    <w:rsid w:val="004442B9"/>
    <w:rsid w:val="004443BA"/>
    <w:rsid w:val="00444675"/>
    <w:rsid w:val="00444844"/>
    <w:rsid w:val="0044536B"/>
    <w:rsid w:val="0044559B"/>
    <w:rsid w:val="00445806"/>
    <w:rsid w:val="00446226"/>
    <w:rsid w:val="004468AE"/>
    <w:rsid w:val="004468B6"/>
    <w:rsid w:val="00446C13"/>
    <w:rsid w:val="00446D0C"/>
    <w:rsid w:val="00447003"/>
    <w:rsid w:val="00447295"/>
    <w:rsid w:val="00447464"/>
    <w:rsid w:val="00450512"/>
    <w:rsid w:val="0045059B"/>
    <w:rsid w:val="004505B0"/>
    <w:rsid w:val="004511D3"/>
    <w:rsid w:val="004512F5"/>
    <w:rsid w:val="004514A2"/>
    <w:rsid w:val="004517FB"/>
    <w:rsid w:val="00451E7E"/>
    <w:rsid w:val="00452AC3"/>
    <w:rsid w:val="00452DC0"/>
    <w:rsid w:val="0045317A"/>
    <w:rsid w:val="00453309"/>
    <w:rsid w:val="004534A4"/>
    <w:rsid w:val="00453692"/>
    <w:rsid w:val="00453973"/>
    <w:rsid w:val="00453AEC"/>
    <w:rsid w:val="00453D2F"/>
    <w:rsid w:val="00454032"/>
    <w:rsid w:val="00454110"/>
    <w:rsid w:val="0045457A"/>
    <w:rsid w:val="0045483A"/>
    <w:rsid w:val="00454951"/>
    <w:rsid w:val="0045498A"/>
    <w:rsid w:val="00454A79"/>
    <w:rsid w:val="00455033"/>
    <w:rsid w:val="004553A1"/>
    <w:rsid w:val="0045546A"/>
    <w:rsid w:val="004559BD"/>
    <w:rsid w:val="00455AE0"/>
    <w:rsid w:val="00455C71"/>
    <w:rsid w:val="00455DBB"/>
    <w:rsid w:val="00455F5C"/>
    <w:rsid w:val="00456050"/>
    <w:rsid w:val="0045652A"/>
    <w:rsid w:val="0045795A"/>
    <w:rsid w:val="00457AFF"/>
    <w:rsid w:val="00457CB9"/>
    <w:rsid w:val="00457DA9"/>
    <w:rsid w:val="00457F98"/>
    <w:rsid w:val="0046003B"/>
    <w:rsid w:val="004604C9"/>
    <w:rsid w:val="00460DBD"/>
    <w:rsid w:val="0046111F"/>
    <w:rsid w:val="00461306"/>
    <w:rsid w:val="0046139C"/>
    <w:rsid w:val="004613C8"/>
    <w:rsid w:val="00461400"/>
    <w:rsid w:val="0046182E"/>
    <w:rsid w:val="00461B91"/>
    <w:rsid w:val="00461DF6"/>
    <w:rsid w:val="00462DEE"/>
    <w:rsid w:val="00462F99"/>
    <w:rsid w:val="004636C0"/>
    <w:rsid w:val="00463BA8"/>
    <w:rsid w:val="004642FF"/>
    <w:rsid w:val="0046487D"/>
    <w:rsid w:val="00464A9F"/>
    <w:rsid w:val="00464B7E"/>
    <w:rsid w:val="00465228"/>
    <w:rsid w:val="004653B8"/>
    <w:rsid w:val="00465652"/>
    <w:rsid w:val="004659A1"/>
    <w:rsid w:val="00465D1F"/>
    <w:rsid w:val="00465F3D"/>
    <w:rsid w:val="00467172"/>
    <w:rsid w:val="004674F5"/>
    <w:rsid w:val="00467ACC"/>
    <w:rsid w:val="00467C2D"/>
    <w:rsid w:val="00467F8F"/>
    <w:rsid w:val="0047039E"/>
    <w:rsid w:val="00470491"/>
    <w:rsid w:val="00470B1D"/>
    <w:rsid w:val="00470C60"/>
    <w:rsid w:val="00470FC1"/>
    <w:rsid w:val="00470FDC"/>
    <w:rsid w:val="00471498"/>
    <w:rsid w:val="004715F3"/>
    <w:rsid w:val="004717BC"/>
    <w:rsid w:val="00471AB3"/>
    <w:rsid w:val="004724F4"/>
    <w:rsid w:val="004726A6"/>
    <w:rsid w:val="004731DB"/>
    <w:rsid w:val="004732D8"/>
    <w:rsid w:val="004734BA"/>
    <w:rsid w:val="0047359D"/>
    <w:rsid w:val="00473667"/>
    <w:rsid w:val="00473934"/>
    <w:rsid w:val="00473AD2"/>
    <w:rsid w:val="0047456B"/>
    <w:rsid w:val="004748BC"/>
    <w:rsid w:val="00474AB3"/>
    <w:rsid w:val="00474F7D"/>
    <w:rsid w:val="0047514C"/>
    <w:rsid w:val="004754AE"/>
    <w:rsid w:val="004755BB"/>
    <w:rsid w:val="0047564C"/>
    <w:rsid w:val="00475AEC"/>
    <w:rsid w:val="00475C8D"/>
    <w:rsid w:val="004760D0"/>
    <w:rsid w:val="004767EA"/>
    <w:rsid w:val="00476828"/>
    <w:rsid w:val="00476C87"/>
    <w:rsid w:val="00476EC8"/>
    <w:rsid w:val="004772DD"/>
    <w:rsid w:val="00477359"/>
    <w:rsid w:val="00477478"/>
    <w:rsid w:val="004774D7"/>
    <w:rsid w:val="004776D1"/>
    <w:rsid w:val="004777FF"/>
    <w:rsid w:val="00477D2F"/>
    <w:rsid w:val="00477D35"/>
    <w:rsid w:val="00477DF5"/>
    <w:rsid w:val="00477E2E"/>
    <w:rsid w:val="004804F4"/>
    <w:rsid w:val="004805F5"/>
    <w:rsid w:val="00480789"/>
    <w:rsid w:val="00480977"/>
    <w:rsid w:val="00480D5E"/>
    <w:rsid w:val="00480EB3"/>
    <w:rsid w:val="00481070"/>
    <w:rsid w:val="004815A1"/>
    <w:rsid w:val="0048173D"/>
    <w:rsid w:val="004817FC"/>
    <w:rsid w:val="00481846"/>
    <w:rsid w:val="0048198B"/>
    <w:rsid w:val="00481DDD"/>
    <w:rsid w:val="00481F91"/>
    <w:rsid w:val="00482108"/>
    <w:rsid w:val="00482188"/>
    <w:rsid w:val="004822CE"/>
    <w:rsid w:val="00482308"/>
    <w:rsid w:val="004824AC"/>
    <w:rsid w:val="004826B6"/>
    <w:rsid w:val="00482A3A"/>
    <w:rsid w:val="004831FC"/>
    <w:rsid w:val="00483B61"/>
    <w:rsid w:val="00483B62"/>
    <w:rsid w:val="00483E21"/>
    <w:rsid w:val="00484119"/>
    <w:rsid w:val="00484288"/>
    <w:rsid w:val="004842C1"/>
    <w:rsid w:val="00484369"/>
    <w:rsid w:val="00484A6F"/>
    <w:rsid w:val="00485425"/>
    <w:rsid w:val="0048571A"/>
    <w:rsid w:val="00485987"/>
    <w:rsid w:val="00485A8A"/>
    <w:rsid w:val="00486733"/>
    <w:rsid w:val="004867AA"/>
    <w:rsid w:val="004867B8"/>
    <w:rsid w:val="0048687D"/>
    <w:rsid w:val="00486CD1"/>
    <w:rsid w:val="00486E67"/>
    <w:rsid w:val="004870B6"/>
    <w:rsid w:val="0048726A"/>
    <w:rsid w:val="0048743C"/>
    <w:rsid w:val="0048756C"/>
    <w:rsid w:val="0048757B"/>
    <w:rsid w:val="004875C7"/>
    <w:rsid w:val="00487F5C"/>
    <w:rsid w:val="00490D9F"/>
    <w:rsid w:val="0049136F"/>
    <w:rsid w:val="00491CE7"/>
    <w:rsid w:val="0049232A"/>
    <w:rsid w:val="00492447"/>
    <w:rsid w:val="00492BEA"/>
    <w:rsid w:val="00493240"/>
    <w:rsid w:val="004936D9"/>
    <w:rsid w:val="00493717"/>
    <w:rsid w:val="00493719"/>
    <w:rsid w:val="00493A4E"/>
    <w:rsid w:val="004943F9"/>
    <w:rsid w:val="004944BA"/>
    <w:rsid w:val="0049452D"/>
    <w:rsid w:val="004946DE"/>
    <w:rsid w:val="00494A5E"/>
    <w:rsid w:val="00495153"/>
    <w:rsid w:val="00495297"/>
    <w:rsid w:val="0049565B"/>
    <w:rsid w:val="00495F52"/>
    <w:rsid w:val="004963FE"/>
    <w:rsid w:val="004965CE"/>
    <w:rsid w:val="00496710"/>
    <w:rsid w:val="00497025"/>
    <w:rsid w:val="00497375"/>
    <w:rsid w:val="004973A4"/>
    <w:rsid w:val="004973B9"/>
    <w:rsid w:val="00497711"/>
    <w:rsid w:val="00497735"/>
    <w:rsid w:val="00497CBA"/>
    <w:rsid w:val="00497FE8"/>
    <w:rsid w:val="004A006B"/>
    <w:rsid w:val="004A00D5"/>
    <w:rsid w:val="004A03EF"/>
    <w:rsid w:val="004A084A"/>
    <w:rsid w:val="004A0964"/>
    <w:rsid w:val="004A0ED1"/>
    <w:rsid w:val="004A0F8C"/>
    <w:rsid w:val="004A1262"/>
    <w:rsid w:val="004A15E3"/>
    <w:rsid w:val="004A19CB"/>
    <w:rsid w:val="004A1D56"/>
    <w:rsid w:val="004A1E7A"/>
    <w:rsid w:val="004A21D2"/>
    <w:rsid w:val="004A258F"/>
    <w:rsid w:val="004A2AEB"/>
    <w:rsid w:val="004A2E25"/>
    <w:rsid w:val="004A30FE"/>
    <w:rsid w:val="004A35C1"/>
    <w:rsid w:val="004A378E"/>
    <w:rsid w:val="004A38F5"/>
    <w:rsid w:val="004A3D8E"/>
    <w:rsid w:val="004A4229"/>
    <w:rsid w:val="004A43E7"/>
    <w:rsid w:val="004A46A6"/>
    <w:rsid w:val="004A47CF"/>
    <w:rsid w:val="004A4816"/>
    <w:rsid w:val="004A484F"/>
    <w:rsid w:val="004A494F"/>
    <w:rsid w:val="004A4A4F"/>
    <w:rsid w:val="004A50F0"/>
    <w:rsid w:val="004A57BD"/>
    <w:rsid w:val="004A5BF0"/>
    <w:rsid w:val="004A5E6E"/>
    <w:rsid w:val="004A5EA1"/>
    <w:rsid w:val="004A6099"/>
    <w:rsid w:val="004A6AFC"/>
    <w:rsid w:val="004A6BC7"/>
    <w:rsid w:val="004A6D53"/>
    <w:rsid w:val="004A6FB4"/>
    <w:rsid w:val="004A7300"/>
    <w:rsid w:val="004B033A"/>
    <w:rsid w:val="004B04B3"/>
    <w:rsid w:val="004B0DF4"/>
    <w:rsid w:val="004B129F"/>
    <w:rsid w:val="004B130C"/>
    <w:rsid w:val="004B1477"/>
    <w:rsid w:val="004B1A95"/>
    <w:rsid w:val="004B1D2F"/>
    <w:rsid w:val="004B1E66"/>
    <w:rsid w:val="004B22CF"/>
    <w:rsid w:val="004B2374"/>
    <w:rsid w:val="004B243A"/>
    <w:rsid w:val="004B2519"/>
    <w:rsid w:val="004B2539"/>
    <w:rsid w:val="004B2636"/>
    <w:rsid w:val="004B26E2"/>
    <w:rsid w:val="004B2778"/>
    <w:rsid w:val="004B2AB2"/>
    <w:rsid w:val="004B2F2C"/>
    <w:rsid w:val="004B3291"/>
    <w:rsid w:val="004B3A88"/>
    <w:rsid w:val="004B3AF5"/>
    <w:rsid w:val="004B3B7A"/>
    <w:rsid w:val="004B3EEC"/>
    <w:rsid w:val="004B3FA1"/>
    <w:rsid w:val="004B44BF"/>
    <w:rsid w:val="004B4626"/>
    <w:rsid w:val="004B49C4"/>
    <w:rsid w:val="004B4A6B"/>
    <w:rsid w:val="004B4C11"/>
    <w:rsid w:val="004B53C9"/>
    <w:rsid w:val="004B54CE"/>
    <w:rsid w:val="004B56E8"/>
    <w:rsid w:val="004B57CC"/>
    <w:rsid w:val="004B5E76"/>
    <w:rsid w:val="004B5F43"/>
    <w:rsid w:val="004B6899"/>
    <w:rsid w:val="004B69EE"/>
    <w:rsid w:val="004B6D50"/>
    <w:rsid w:val="004B6DB0"/>
    <w:rsid w:val="004B7663"/>
    <w:rsid w:val="004B77BD"/>
    <w:rsid w:val="004B7AAC"/>
    <w:rsid w:val="004B7AFC"/>
    <w:rsid w:val="004B7F6A"/>
    <w:rsid w:val="004C047E"/>
    <w:rsid w:val="004C04AA"/>
    <w:rsid w:val="004C06BB"/>
    <w:rsid w:val="004C095B"/>
    <w:rsid w:val="004C0C25"/>
    <w:rsid w:val="004C0FA0"/>
    <w:rsid w:val="004C10AE"/>
    <w:rsid w:val="004C1464"/>
    <w:rsid w:val="004C1A1D"/>
    <w:rsid w:val="004C2255"/>
    <w:rsid w:val="004C22CD"/>
    <w:rsid w:val="004C23EA"/>
    <w:rsid w:val="004C2530"/>
    <w:rsid w:val="004C265F"/>
    <w:rsid w:val="004C274F"/>
    <w:rsid w:val="004C296B"/>
    <w:rsid w:val="004C29A8"/>
    <w:rsid w:val="004C2D75"/>
    <w:rsid w:val="004C3291"/>
    <w:rsid w:val="004C3403"/>
    <w:rsid w:val="004C3427"/>
    <w:rsid w:val="004C37E7"/>
    <w:rsid w:val="004C38AE"/>
    <w:rsid w:val="004C3A47"/>
    <w:rsid w:val="004C43FB"/>
    <w:rsid w:val="004C44B5"/>
    <w:rsid w:val="004C47EC"/>
    <w:rsid w:val="004C4A9E"/>
    <w:rsid w:val="004C56D3"/>
    <w:rsid w:val="004C572C"/>
    <w:rsid w:val="004C5876"/>
    <w:rsid w:val="004C5AE7"/>
    <w:rsid w:val="004C5FCE"/>
    <w:rsid w:val="004C60AD"/>
    <w:rsid w:val="004C655E"/>
    <w:rsid w:val="004C66FD"/>
    <w:rsid w:val="004C67A7"/>
    <w:rsid w:val="004C6867"/>
    <w:rsid w:val="004C7002"/>
    <w:rsid w:val="004C70E2"/>
    <w:rsid w:val="004C71F8"/>
    <w:rsid w:val="004C76B8"/>
    <w:rsid w:val="004C774E"/>
    <w:rsid w:val="004C7C3A"/>
    <w:rsid w:val="004C7D3D"/>
    <w:rsid w:val="004C7D74"/>
    <w:rsid w:val="004C7E47"/>
    <w:rsid w:val="004C7F5F"/>
    <w:rsid w:val="004D07A1"/>
    <w:rsid w:val="004D0BAF"/>
    <w:rsid w:val="004D0D1F"/>
    <w:rsid w:val="004D0DAC"/>
    <w:rsid w:val="004D0E79"/>
    <w:rsid w:val="004D134F"/>
    <w:rsid w:val="004D13CA"/>
    <w:rsid w:val="004D1803"/>
    <w:rsid w:val="004D18A0"/>
    <w:rsid w:val="004D1BF3"/>
    <w:rsid w:val="004D2DF0"/>
    <w:rsid w:val="004D2FFF"/>
    <w:rsid w:val="004D340A"/>
    <w:rsid w:val="004D3429"/>
    <w:rsid w:val="004D385D"/>
    <w:rsid w:val="004D3876"/>
    <w:rsid w:val="004D4111"/>
    <w:rsid w:val="004D422E"/>
    <w:rsid w:val="004D426A"/>
    <w:rsid w:val="004D449C"/>
    <w:rsid w:val="004D45F5"/>
    <w:rsid w:val="004D497C"/>
    <w:rsid w:val="004D5183"/>
    <w:rsid w:val="004D54C6"/>
    <w:rsid w:val="004D56BB"/>
    <w:rsid w:val="004D5ABB"/>
    <w:rsid w:val="004D61E0"/>
    <w:rsid w:val="004D64CE"/>
    <w:rsid w:val="004D6B8F"/>
    <w:rsid w:val="004D7524"/>
    <w:rsid w:val="004D756B"/>
    <w:rsid w:val="004D76C9"/>
    <w:rsid w:val="004D7742"/>
    <w:rsid w:val="004D7809"/>
    <w:rsid w:val="004D7904"/>
    <w:rsid w:val="004D7C63"/>
    <w:rsid w:val="004E0340"/>
    <w:rsid w:val="004E0635"/>
    <w:rsid w:val="004E0723"/>
    <w:rsid w:val="004E077D"/>
    <w:rsid w:val="004E0A26"/>
    <w:rsid w:val="004E0AF1"/>
    <w:rsid w:val="004E0B30"/>
    <w:rsid w:val="004E0D56"/>
    <w:rsid w:val="004E0DC4"/>
    <w:rsid w:val="004E0EF2"/>
    <w:rsid w:val="004E1E3E"/>
    <w:rsid w:val="004E21EC"/>
    <w:rsid w:val="004E2555"/>
    <w:rsid w:val="004E2736"/>
    <w:rsid w:val="004E2B0F"/>
    <w:rsid w:val="004E2C23"/>
    <w:rsid w:val="004E2DFE"/>
    <w:rsid w:val="004E2F16"/>
    <w:rsid w:val="004E37BD"/>
    <w:rsid w:val="004E3865"/>
    <w:rsid w:val="004E3958"/>
    <w:rsid w:val="004E3CA0"/>
    <w:rsid w:val="004E3D82"/>
    <w:rsid w:val="004E43BA"/>
    <w:rsid w:val="004E4492"/>
    <w:rsid w:val="004E45E3"/>
    <w:rsid w:val="004E49A4"/>
    <w:rsid w:val="004E4B85"/>
    <w:rsid w:val="004E4CD4"/>
    <w:rsid w:val="004E56C3"/>
    <w:rsid w:val="004E5798"/>
    <w:rsid w:val="004E596C"/>
    <w:rsid w:val="004E5C61"/>
    <w:rsid w:val="004E5F41"/>
    <w:rsid w:val="004E609F"/>
    <w:rsid w:val="004E6206"/>
    <w:rsid w:val="004E639D"/>
    <w:rsid w:val="004E64DC"/>
    <w:rsid w:val="004E65EE"/>
    <w:rsid w:val="004E6C49"/>
    <w:rsid w:val="004E6F5F"/>
    <w:rsid w:val="004E7060"/>
    <w:rsid w:val="004E713D"/>
    <w:rsid w:val="004E73C7"/>
    <w:rsid w:val="004E7CDB"/>
    <w:rsid w:val="004E7DB5"/>
    <w:rsid w:val="004E7F29"/>
    <w:rsid w:val="004F02E4"/>
    <w:rsid w:val="004F04AD"/>
    <w:rsid w:val="004F0501"/>
    <w:rsid w:val="004F0531"/>
    <w:rsid w:val="004F0655"/>
    <w:rsid w:val="004F0B3A"/>
    <w:rsid w:val="004F0C23"/>
    <w:rsid w:val="004F0FCA"/>
    <w:rsid w:val="004F1144"/>
    <w:rsid w:val="004F14DE"/>
    <w:rsid w:val="004F15EC"/>
    <w:rsid w:val="004F165E"/>
    <w:rsid w:val="004F1C50"/>
    <w:rsid w:val="004F229E"/>
    <w:rsid w:val="004F2B2E"/>
    <w:rsid w:val="004F2B52"/>
    <w:rsid w:val="004F2F03"/>
    <w:rsid w:val="004F3194"/>
    <w:rsid w:val="004F3899"/>
    <w:rsid w:val="004F392E"/>
    <w:rsid w:val="004F4726"/>
    <w:rsid w:val="004F4942"/>
    <w:rsid w:val="004F51C9"/>
    <w:rsid w:val="004F5251"/>
    <w:rsid w:val="004F55A6"/>
    <w:rsid w:val="004F57C9"/>
    <w:rsid w:val="004F5982"/>
    <w:rsid w:val="004F64C8"/>
    <w:rsid w:val="004F661C"/>
    <w:rsid w:val="004F6630"/>
    <w:rsid w:val="004F6814"/>
    <w:rsid w:val="004F72A8"/>
    <w:rsid w:val="004F7DF2"/>
    <w:rsid w:val="004F7E68"/>
    <w:rsid w:val="005002BC"/>
    <w:rsid w:val="0050042F"/>
    <w:rsid w:val="0050053C"/>
    <w:rsid w:val="00500BD2"/>
    <w:rsid w:val="00500C59"/>
    <w:rsid w:val="00500F75"/>
    <w:rsid w:val="005010CA"/>
    <w:rsid w:val="00501258"/>
    <w:rsid w:val="0050125E"/>
    <w:rsid w:val="00501D9D"/>
    <w:rsid w:val="00501DA7"/>
    <w:rsid w:val="00502353"/>
    <w:rsid w:val="00502867"/>
    <w:rsid w:val="00502A16"/>
    <w:rsid w:val="00502DDF"/>
    <w:rsid w:val="00502E7D"/>
    <w:rsid w:val="005031D1"/>
    <w:rsid w:val="00503C85"/>
    <w:rsid w:val="00503FAC"/>
    <w:rsid w:val="00504020"/>
    <w:rsid w:val="0050405F"/>
    <w:rsid w:val="005053FF"/>
    <w:rsid w:val="005055A2"/>
    <w:rsid w:val="00505996"/>
    <w:rsid w:val="00505CF7"/>
    <w:rsid w:val="00505D82"/>
    <w:rsid w:val="0050619D"/>
    <w:rsid w:val="00507051"/>
    <w:rsid w:val="00507717"/>
    <w:rsid w:val="00510840"/>
    <w:rsid w:val="00510989"/>
    <w:rsid w:val="00510B33"/>
    <w:rsid w:val="00510B3E"/>
    <w:rsid w:val="00510C5C"/>
    <w:rsid w:val="005114A6"/>
    <w:rsid w:val="0051155A"/>
    <w:rsid w:val="00511D3B"/>
    <w:rsid w:val="00511DF1"/>
    <w:rsid w:val="00512609"/>
    <w:rsid w:val="00512626"/>
    <w:rsid w:val="005129CC"/>
    <w:rsid w:val="00512E2E"/>
    <w:rsid w:val="005133D0"/>
    <w:rsid w:val="005135DA"/>
    <w:rsid w:val="005136D4"/>
    <w:rsid w:val="00513899"/>
    <w:rsid w:val="005138B2"/>
    <w:rsid w:val="005138EE"/>
    <w:rsid w:val="00513E26"/>
    <w:rsid w:val="00513F06"/>
    <w:rsid w:val="00513FFB"/>
    <w:rsid w:val="00514431"/>
    <w:rsid w:val="0051445C"/>
    <w:rsid w:val="00514793"/>
    <w:rsid w:val="00514A97"/>
    <w:rsid w:val="00514B90"/>
    <w:rsid w:val="00514BF2"/>
    <w:rsid w:val="00514DEA"/>
    <w:rsid w:val="00514EB3"/>
    <w:rsid w:val="0051508A"/>
    <w:rsid w:val="005154DD"/>
    <w:rsid w:val="00515617"/>
    <w:rsid w:val="0051578E"/>
    <w:rsid w:val="0051581F"/>
    <w:rsid w:val="00516CB3"/>
    <w:rsid w:val="00516D71"/>
    <w:rsid w:val="005175F1"/>
    <w:rsid w:val="00517632"/>
    <w:rsid w:val="00517C66"/>
    <w:rsid w:val="00520181"/>
    <w:rsid w:val="0052024D"/>
    <w:rsid w:val="00520259"/>
    <w:rsid w:val="00521017"/>
    <w:rsid w:val="005214EE"/>
    <w:rsid w:val="0052151F"/>
    <w:rsid w:val="005215A8"/>
    <w:rsid w:val="0052188C"/>
    <w:rsid w:val="00521F9B"/>
    <w:rsid w:val="0052270D"/>
    <w:rsid w:val="005230FA"/>
    <w:rsid w:val="005232B5"/>
    <w:rsid w:val="005234CA"/>
    <w:rsid w:val="00523C2A"/>
    <w:rsid w:val="00523C49"/>
    <w:rsid w:val="00524161"/>
    <w:rsid w:val="00524545"/>
    <w:rsid w:val="005246B0"/>
    <w:rsid w:val="00524879"/>
    <w:rsid w:val="005254CB"/>
    <w:rsid w:val="00525AB5"/>
    <w:rsid w:val="00525DC9"/>
    <w:rsid w:val="00525F82"/>
    <w:rsid w:val="005260B4"/>
    <w:rsid w:val="005266B4"/>
    <w:rsid w:val="00526C85"/>
    <w:rsid w:val="00526F28"/>
    <w:rsid w:val="00526FDA"/>
    <w:rsid w:val="0052714B"/>
    <w:rsid w:val="0052743C"/>
    <w:rsid w:val="0052747F"/>
    <w:rsid w:val="00527CF1"/>
    <w:rsid w:val="00530848"/>
    <w:rsid w:val="005308DC"/>
    <w:rsid w:val="00530F0C"/>
    <w:rsid w:val="00530F58"/>
    <w:rsid w:val="00531258"/>
    <w:rsid w:val="00531335"/>
    <w:rsid w:val="005314CA"/>
    <w:rsid w:val="00531E5A"/>
    <w:rsid w:val="00532092"/>
    <w:rsid w:val="005329BE"/>
    <w:rsid w:val="00532D49"/>
    <w:rsid w:val="00533054"/>
    <w:rsid w:val="005330C5"/>
    <w:rsid w:val="005334C8"/>
    <w:rsid w:val="005335AE"/>
    <w:rsid w:val="00533993"/>
    <w:rsid w:val="00533BC7"/>
    <w:rsid w:val="00533CC0"/>
    <w:rsid w:val="00533E0D"/>
    <w:rsid w:val="0053407C"/>
    <w:rsid w:val="0053463D"/>
    <w:rsid w:val="00534731"/>
    <w:rsid w:val="00534ADA"/>
    <w:rsid w:val="00534C34"/>
    <w:rsid w:val="00534CAD"/>
    <w:rsid w:val="00535418"/>
    <w:rsid w:val="00535A47"/>
    <w:rsid w:val="00535A9C"/>
    <w:rsid w:val="00535D46"/>
    <w:rsid w:val="00536799"/>
    <w:rsid w:val="00537561"/>
    <w:rsid w:val="005375F9"/>
    <w:rsid w:val="005376EF"/>
    <w:rsid w:val="005401EE"/>
    <w:rsid w:val="0054022B"/>
    <w:rsid w:val="005402C7"/>
    <w:rsid w:val="00540420"/>
    <w:rsid w:val="00540552"/>
    <w:rsid w:val="005406F6"/>
    <w:rsid w:val="00540D4A"/>
    <w:rsid w:val="005413BB"/>
    <w:rsid w:val="005414F8"/>
    <w:rsid w:val="005419C3"/>
    <w:rsid w:val="005428A5"/>
    <w:rsid w:val="00542FDB"/>
    <w:rsid w:val="005435C9"/>
    <w:rsid w:val="005435D7"/>
    <w:rsid w:val="00543634"/>
    <w:rsid w:val="00543710"/>
    <w:rsid w:val="00543C00"/>
    <w:rsid w:val="005446CD"/>
    <w:rsid w:val="00544769"/>
    <w:rsid w:val="00544792"/>
    <w:rsid w:val="00544FD4"/>
    <w:rsid w:val="0054586B"/>
    <w:rsid w:val="005458CE"/>
    <w:rsid w:val="00545ABA"/>
    <w:rsid w:val="005461A8"/>
    <w:rsid w:val="0054624C"/>
    <w:rsid w:val="005462ED"/>
    <w:rsid w:val="00546497"/>
    <w:rsid w:val="00546728"/>
    <w:rsid w:val="00546D86"/>
    <w:rsid w:val="00547135"/>
    <w:rsid w:val="005471E3"/>
    <w:rsid w:val="005473D7"/>
    <w:rsid w:val="005478B6"/>
    <w:rsid w:val="00547905"/>
    <w:rsid w:val="00547BF3"/>
    <w:rsid w:val="00547DAA"/>
    <w:rsid w:val="005503F8"/>
    <w:rsid w:val="00550ACD"/>
    <w:rsid w:val="005514D5"/>
    <w:rsid w:val="00551748"/>
    <w:rsid w:val="00551796"/>
    <w:rsid w:val="00551896"/>
    <w:rsid w:val="00551AC6"/>
    <w:rsid w:val="00551AD3"/>
    <w:rsid w:val="00551EBE"/>
    <w:rsid w:val="0055247E"/>
    <w:rsid w:val="00552E10"/>
    <w:rsid w:val="0055310B"/>
    <w:rsid w:val="00553540"/>
    <w:rsid w:val="00553694"/>
    <w:rsid w:val="00553803"/>
    <w:rsid w:val="00553C8D"/>
    <w:rsid w:val="00553CFD"/>
    <w:rsid w:val="00553F9F"/>
    <w:rsid w:val="00553FB3"/>
    <w:rsid w:val="00554259"/>
    <w:rsid w:val="00554801"/>
    <w:rsid w:val="00554AAC"/>
    <w:rsid w:val="00554FC2"/>
    <w:rsid w:val="0055539D"/>
    <w:rsid w:val="00555576"/>
    <w:rsid w:val="005556AD"/>
    <w:rsid w:val="00555C51"/>
    <w:rsid w:val="00555D56"/>
    <w:rsid w:val="00555E4C"/>
    <w:rsid w:val="00556537"/>
    <w:rsid w:val="00556CF3"/>
    <w:rsid w:val="00556DB2"/>
    <w:rsid w:val="00556F02"/>
    <w:rsid w:val="005570BF"/>
    <w:rsid w:val="0055724A"/>
    <w:rsid w:val="005576A7"/>
    <w:rsid w:val="00557750"/>
    <w:rsid w:val="005578D3"/>
    <w:rsid w:val="00557C9B"/>
    <w:rsid w:val="00557D0F"/>
    <w:rsid w:val="005601B5"/>
    <w:rsid w:val="0056050F"/>
    <w:rsid w:val="00560AC3"/>
    <w:rsid w:val="00560BC6"/>
    <w:rsid w:val="00561677"/>
    <w:rsid w:val="00561769"/>
    <w:rsid w:val="00561866"/>
    <w:rsid w:val="00561B2B"/>
    <w:rsid w:val="00561ED9"/>
    <w:rsid w:val="00562011"/>
    <w:rsid w:val="00562105"/>
    <w:rsid w:val="005621BD"/>
    <w:rsid w:val="0056220C"/>
    <w:rsid w:val="0056256A"/>
    <w:rsid w:val="005627FC"/>
    <w:rsid w:val="00562A96"/>
    <w:rsid w:val="00562C6E"/>
    <w:rsid w:val="00562ED2"/>
    <w:rsid w:val="0056325A"/>
    <w:rsid w:val="00563632"/>
    <w:rsid w:val="005638F7"/>
    <w:rsid w:val="00563ADA"/>
    <w:rsid w:val="00563EAA"/>
    <w:rsid w:val="005642EE"/>
    <w:rsid w:val="0056482B"/>
    <w:rsid w:val="0056484E"/>
    <w:rsid w:val="00564B65"/>
    <w:rsid w:val="00564D94"/>
    <w:rsid w:val="00564F64"/>
    <w:rsid w:val="00565056"/>
    <w:rsid w:val="005654A0"/>
    <w:rsid w:val="00565AC7"/>
    <w:rsid w:val="00565AF1"/>
    <w:rsid w:val="00565DA8"/>
    <w:rsid w:val="00565E7B"/>
    <w:rsid w:val="0056640E"/>
    <w:rsid w:val="00566AA8"/>
    <w:rsid w:val="00566C56"/>
    <w:rsid w:val="00567055"/>
    <w:rsid w:val="005675F5"/>
    <w:rsid w:val="00567B9B"/>
    <w:rsid w:val="00567DC4"/>
    <w:rsid w:val="005701CB"/>
    <w:rsid w:val="005701E7"/>
    <w:rsid w:val="005702AC"/>
    <w:rsid w:val="00570419"/>
    <w:rsid w:val="00570E5F"/>
    <w:rsid w:val="0057162E"/>
    <w:rsid w:val="005716D0"/>
    <w:rsid w:val="005718DE"/>
    <w:rsid w:val="005718E1"/>
    <w:rsid w:val="00571BA5"/>
    <w:rsid w:val="00571C9B"/>
    <w:rsid w:val="0057215E"/>
    <w:rsid w:val="0057227D"/>
    <w:rsid w:val="00572292"/>
    <w:rsid w:val="0057275B"/>
    <w:rsid w:val="00572A4C"/>
    <w:rsid w:val="00572A7A"/>
    <w:rsid w:val="00572CBD"/>
    <w:rsid w:val="00572D79"/>
    <w:rsid w:val="0057333F"/>
    <w:rsid w:val="00573370"/>
    <w:rsid w:val="005735B6"/>
    <w:rsid w:val="005741D1"/>
    <w:rsid w:val="00574203"/>
    <w:rsid w:val="00574237"/>
    <w:rsid w:val="00574268"/>
    <w:rsid w:val="005744D8"/>
    <w:rsid w:val="00574AE5"/>
    <w:rsid w:val="00575649"/>
    <w:rsid w:val="005758D1"/>
    <w:rsid w:val="00575B2E"/>
    <w:rsid w:val="00576248"/>
    <w:rsid w:val="0057687D"/>
    <w:rsid w:val="00576917"/>
    <w:rsid w:val="005769C2"/>
    <w:rsid w:val="00576C5F"/>
    <w:rsid w:val="00576E18"/>
    <w:rsid w:val="0057710B"/>
    <w:rsid w:val="0057728F"/>
    <w:rsid w:val="005772E1"/>
    <w:rsid w:val="00577774"/>
    <w:rsid w:val="005803DE"/>
    <w:rsid w:val="00580C45"/>
    <w:rsid w:val="00580D93"/>
    <w:rsid w:val="0058115E"/>
    <w:rsid w:val="00581375"/>
    <w:rsid w:val="005816EB"/>
    <w:rsid w:val="00581F9D"/>
    <w:rsid w:val="00582068"/>
    <w:rsid w:val="005823DC"/>
    <w:rsid w:val="005831DB"/>
    <w:rsid w:val="005836E8"/>
    <w:rsid w:val="0058381B"/>
    <w:rsid w:val="00583D84"/>
    <w:rsid w:val="00584A61"/>
    <w:rsid w:val="00584C35"/>
    <w:rsid w:val="00584E5B"/>
    <w:rsid w:val="0058529E"/>
    <w:rsid w:val="00585B4F"/>
    <w:rsid w:val="005862EC"/>
    <w:rsid w:val="005866C9"/>
    <w:rsid w:val="00586758"/>
    <w:rsid w:val="00586DA9"/>
    <w:rsid w:val="00587451"/>
    <w:rsid w:val="00587729"/>
    <w:rsid w:val="00587860"/>
    <w:rsid w:val="005878AF"/>
    <w:rsid w:val="00587DF1"/>
    <w:rsid w:val="00587E28"/>
    <w:rsid w:val="0059003A"/>
    <w:rsid w:val="0059007C"/>
    <w:rsid w:val="005900A0"/>
    <w:rsid w:val="005902DC"/>
    <w:rsid w:val="00590466"/>
    <w:rsid w:val="00590585"/>
    <w:rsid w:val="005908DA"/>
    <w:rsid w:val="005913CB"/>
    <w:rsid w:val="00591603"/>
    <w:rsid w:val="00591617"/>
    <w:rsid w:val="00591660"/>
    <w:rsid w:val="00591D25"/>
    <w:rsid w:val="00591E10"/>
    <w:rsid w:val="00591E4F"/>
    <w:rsid w:val="00591EF5"/>
    <w:rsid w:val="00591FC7"/>
    <w:rsid w:val="0059233B"/>
    <w:rsid w:val="00592AC9"/>
    <w:rsid w:val="00592B1D"/>
    <w:rsid w:val="00592C2A"/>
    <w:rsid w:val="00592DC9"/>
    <w:rsid w:val="005931CF"/>
    <w:rsid w:val="00593226"/>
    <w:rsid w:val="0059327C"/>
    <w:rsid w:val="0059338D"/>
    <w:rsid w:val="0059415A"/>
    <w:rsid w:val="00594273"/>
    <w:rsid w:val="005944AF"/>
    <w:rsid w:val="00594A0D"/>
    <w:rsid w:val="00594C7C"/>
    <w:rsid w:val="005953C0"/>
    <w:rsid w:val="005955BB"/>
    <w:rsid w:val="00595858"/>
    <w:rsid w:val="005958F4"/>
    <w:rsid w:val="00596C79"/>
    <w:rsid w:val="0059739E"/>
    <w:rsid w:val="0059750B"/>
    <w:rsid w:val="00597C1D"/>
    <w:rsid w:val="00597F3D"/>
    <w:rsid w:val="005A017E"/>
    <w:rsid w:val="005A03AA"/>
    <w:rsid w:val="005A04C2"/>
    <w:rsid w:val="005A04C3"/>
    <w:rsid w:val="005A0D0E"/>
    <w:rsid w:val="005A0D28"/>
    <w:rsid w:val="005A0DDB"/>
    <w:rsid w:val="005A0EE7"/>
    <w:rsid w:val="005A18C9"/>
    <w:rsid w:val="005A1AA9"/>
    <w:rsid w:val="005A1F74"/>
    <w:rsid w:val="005A1F99"/>
    <w:rsid w:val="005A255E"/>
    <w:rsid w:val="005A2619"/>
    <w:rsid w:val="005A276B"/>
    <w:rsid w:val="005A3183"/>
    <w:rsid w:val="005A3279"/>
    <w:rsid w:val="005A35B7"/>
    <w:rsid w:val="005A382B"/>
    <w:rsid w:val="005A3A97"/>
    <w:rsid w:val="005A3B99"/>
    <w:rsid w:val="005A3DCD"/>
    <w:rsid w:val="005A3FCB"/>
    <w:rsid w:val="005A4127"/>
    <w:rsid w:val="005A4376"/>
    <w:rsid w:val="005A4871"/>
    <w:rsid w:val="005A4AEC"/>
    <w:rsid w:val="005A4B01"/>
    <w:rsid w:val="005A4F2D"/>
    <w:rsid w:val="005A4FA4"/>
    <w:rsid w:val="005A5467"/>
    <w:rsid w:val="005A5A44"/>
    <w:rsid w:val="005A5FB8"/>
    <w:rsid w:val="005A606B"/>
    <w:rsid w:val="005A6167"/>
    <w:rsid w:val="005A61FA"/>
    <w:rsid w:val="005A63F2"/>
    <w:rsid w:val="005A6402"/>
    <w:rsid w:val="005A6A0B"/>
    <w:rsid w:val="005A7071"/>
    <w:rsid w:val="005A7327"/>
    <w:rsid w:val="005A790B"/>
    <w:rsid w:val="005A7A6F"/>
    <w:rsid w:val="005A7CFE"/>
    <w:rsid w:val="005B01BB"/>
    <w:rsid w:val="005B0450"/>
    <w:rsid w:val="005B0791"/>
    <w:rsid w:val="005B07BB"/>
    <w:rsid w:val="005B08A8"/>
    <w:rsid w:val="005B0ADE"/>
    <w:rsid w:val="005B0E20"/>
    <w:rsid w:val="005B0F22"/>
    <w:rsid w:val="005B1004"/>
    <w:rsid w:val="005B103B"/>
    <w:rsid w:val="005B12C7"/>
    <w:rsid w:val="005B1832"/>
    <w:rsid w:val="005B256F"/>
    <w:rsid w:val="005B283C"/>
    <w:rsid w:val="005B2846"/>
    <w:rsid w:val="005B2C64"/>
    <w:rsid w:val="005B3539"/>
    <w:rsid w:val="005B36C7"/>
    <w:rsid w:val="005B390E"/>
    <w:rsid w:val="005B3B52"/>
    <w:rsid w:val="005B409D"/>
    <w:rsid w:val="005B4A11"/>
    <w:rsid w:val="005B4FD1"/>
    <w:rsid w:val="005B5705"/>
    <w:rsid w:val="005B5788"/>
    <w:rsid w:val="005B64B3"/>
    <w:rsid w:val="005B65D5"/>
    <w:rsid w:val="005B6600"/>
    <w:rsid w:val="005B6606"/>
    <w:rsid w:val="005B67BD"/>
    <w:rsid w:val="005B6A64"/>
    <w:rsid w:val="005B71E8"/>
    <w:rsid w:val="005B7370"/>
    <w:rsid w:val="005B7887"/>
    <w:rsid w:val="005B7A91"/>
    <w:rsid w:val="005C040D"/>
    <w:rsid w:val="005C04AD"/>
    <w:rsid w:val="005C0B14"/>
    <w:rsid w:val="005C0BCD"/>
    <w:rsid w:val="005C1189"/>
    <w:rsid w:val="005C16E1"/>
    <w:rsid w:val="005C1CC1"/>
    <w:rsid w:val="005C2570"/>
    <w:rsid w:val="005C26B0"/>
    <w:rsid w:val="005C280F"/>
    <w:rsid w:val="005C2E76"/>
    <w:rsid w:val="005C3975"/>
    <w:rsid w:val="005C4062"/>
    <w:rsid w:val="005C4094"/>
    <w:rsid w:val="005C4672"/>
    <w:rsid w:val="005C48AE"/>
    <w:rsid w:val="005C498C"/>
    <w:rsid w:val="005C4CFA"/>
    <w:rsid w:val="005C4F64"/>
    <w:rsid w:val="005C51D6"/>
    <w:rsid w:val="005C5275"/>
    <w:rsid w:val="005C52C2"/>
    <w:rsid w:val="005C53AB"/>
    <w:rsid w:val="005C580E"/>
    <w:rsid w:val="005C5949"/>
    <w:rsid w:val="005C595F"/>
    <w:rsid w:val="005C5AE6"/>
    <w:rsid w:val="005C5BBE"/>
    <w:rsid w:val="005C5C6C"/>
    <w:rsid w:val="005C5E6B"/>
    <w:rsid w:val="005C607B"/>
    <w:rsid w:val="005C690F"/>
    <w:rsid w:val="005C6D52"/>
    <w:rsid w:val="005C6FA9"/>
    <w:rsid w:val="005C6FD4"/>
    <w:rsid w:val="005C7477"/>
    <w:rsid w:val="005C7629"/>
    <w:rsid w:val="005C78BB"/>
    <w:rsid w:val="005C7C77"/>
    <w:rsid w:val="005C7DE9"/>
    <w:rsid w:val="005D04A1"/>
    <w:rsid w:val="005D0734"/>
    <w:rsid w:val="005D0A57"/>
    <w:rsid w:val="005D0C20"/>
    <w:rsid w:val="005D0D07"/>
    <w:rsid w:val="005D0D0A"/>
    <w:rsid w:val="005D0D9B"/>
    <w:rsid w:val="005D1251"/>
    <w:rsid w:val="005D1457"/>
    <w:rsid w:val="005D14E1"/>
    <w:rsid w:val="005D1A6B"/>
    <w:rsid w:val="005D1C16"/>
    <w:rsid w:val="005D1CBC"/>
    <w:rsid w:val="005D1E4F"/>
    <w:rsid w:val="005D1EB8"/>
    <w:rsid w:val="005D1F97"/>
    <w:rsid w:val="005D221E"/>
    <w:rsid w:val="005D230C"/>
    <w:rsid w:val="005D2601"/>
    <w:rsid w:val="005D2672"/>
    <w:rsid w:val="005D2729"/>
    <w:rsid w:val="005D27A9"/>
    <w:rsid w:val="005D286B"/>
    <w:rsid w:val="005D2DA4"/>
    <w:rsid w:val="005D337C"/>
    <w:rsid w:val="005D3B14"/>
    <w:rsid w:val="005D3BF2"/>
    <w:rsid w:val="005D3EBA"/>
    <w:rsid w:val="005D42EA"/>
    <w:rsid w:val="005D438D"/>
    <w:rsid w:val="005D4417"/>
    <w:rsid w:val="005D4A24"/>
    <w:rsid w:val="005D4A4C"/>
    <w:rsid w:val="005D4D2E"/>
    <w:rsid w:val="005D4EAA"/>
    <w:rsid w:val="005D4F95"/>
    <w:rsid w:val="005D5491"/>
    <w:rsid w:val="005D55FB"/>
    <w:rsid w:val="005D5FD2"/>
    <w:rsid w:val="005D6916"/>
    <w:rsid w:val="005D6E42"/>
    <w:rsid w:val="005D70B8"/>
    <w:rsid w:val="005D78F8"/>
    <w:rsid w:val="005D7B37"/>
    <w:rsid w:val="005D7CFD"/>
    <w:rsid w:val="005E016F"/>
    <w:rsid w:val="005E0367"/>
    <w:rsid w:val="005E0510"/>
    <w:rsid w:val="005E0D52"/>
    <w:rsid w:val="005E0DB5"/>
    <w:rsid w:val="005E0F1E"/>
    <w:rsid w:val="005E122A"/>
    <w:rsid w:val="005E1280"/>
    <w:rsid w:val="005E1358"/>
    <w:rsid w:val="005E1505"/>
    <w:rsid w:val="005E16C4"/>
    <w:rsid w:val="005E1DC1"/>
    <w:rsid w:val="005E1EFF"/>
    <w:rsid w:val="005E21F6"/>
    <w:rsid w:val="005E28B6"/>
    <w:rsid w:val="005E2C27"/>
    <w:rsid w:val="005E2CA9"/>
    <w:rsid w:val="005E2CB8"/>
    <w:rsid w:val="005E316C"/>
    <w:rsid w:val="005E341F"/>
    <w:rsid w:val="005E3507"/>
    <w:rsid w:val="005E351E"/>
    <w:rsid w:val="005E35C7"/>
    <w:rsid w:val="005E3660"/>
    <w:rsid w:val="005E3AEF"/>
    <w:rsid w:val="005E3F92"/>
    <w:rsid w:val="005E463C"/>
    <w:rsid w:val="005E4652"/>
    <w:rsid w:val="005E49D7"/>
    <w:rsid w:val="005E53BB"/>
    <w:rsid w:val="005E5B44"/>
    <w:rsid w:val="005E5F3C"/>
    <w:rsid w:val="005E614F"/>
    <w:rsid w:val="005E69E3"/>
    <w:rsid w:val="005E70CC"/>
    <w:rsid w:val="005E714F"/>
    <w:rsid w:val="005E7653"/>
    <w:rsid w:val="005F0241"/>
    <w:rsid w:val="005F02AC"/>
    <w:rsid w:val="005F0438"/>
    <w:rsid w:val="005F04DE"/>
    <w:rsid w:val="005F08E8"/>
    <w:rsid w:val="005F09E7"/>
    <w:rsid w:val="005F0C37"/>
    <w:rsid w:val="005F0ED4"/>
    <w:rsid w:val="005F1117"/>
    <w:rsid w:val="005F159A"/>
    <w:rsid w:val="005F16ED"/>
    <w:rsid w:val="005F17AA"/>
    <w:rsid w:val="005F1F79"/>
    <w:rsid w:val="005F2183"/>
    <w:rsid w:val="005F21A9"/>
    <w:rsid w:val="005F2284"/>
    <w:rsid w:val="005F2329"/>
    <w:rsid w:val="005F2993"/>
    <w:rsid w:val="005F2CDE"/>
    <w:rsid w:val="005F2FA9"/>
    <w:rsid w:val="005F33E1"/>
    <w:rsid w:val="005F36E0"/>
    <w:rsid w:val="005F3A35"/>
    <w:rsid w:val="005F3D60"/>
    <w:rsid w:val="005F3F64"/>
    <w:rsid w:val="005F4007"/>
    <w:rsid w:val="005F430D"/>
    <w:rsid w:val="005F4669"/>
    <w:rsid w:val="005F46FC"/>
    <w:rsid w:val="005F4D8F"/>
    <w:rsid w:val="005F5B50"/>
    <w:rsid w:val="005F5C23"/>
    <w:rsid w:val="005F6383"/>
    <w:rsid w:val="005F63F1"/>
    <w:rsid w:val="005F69B7"/>
    <w:rsid w:val="005F6BB5"/>
    <w:rsid w:val="005F6BFF"/>
    <w:rsid w:val="005F6C4B"/>
    <w:rsid w:val="005F6C87"/>
    <w:rsid w:val="005F6F95"/>
    <w:rsid w:val="005F738E"/>
    <w:rsid w:val="005F75A2"/>
    <w:rsid w:val="005F76A8"/>
    <w:rsid w:val="005F798D"/>
    <w:rsid w:val="005F7BF0"/>
    <w:rsid w:val="005F7C48"/>
    <w:rsid w:val="006009F2"/>
    <w:rsid w:val="00600FB7"/>
    <w:rsid w:val="00601342"/>
    <w:rsid w:val="006016AB"/>
    <w:rsid w:val="006016B8"/>
    <w:rsid w:val="00601A00"/>
    <w:rsid w:val="00602081"/>
    <w:rsid w:val="00602E62"/>
    <w:rsid w:val="00603A59"/>
    <w:rsid w:val="00603AC2"/>
    <w:rsid w:val="00603B80"/>
    <w:rsid w:val="00603BA7"/>
    <w:rsid w:val="006040F7"/>
    <w:rsid w:val="00604474"/>
    <w:rsid w:val="00604923"/>
    <w:rsid w:val="00604D2E"/>
    <w:rsid w:val="00604E43"/>
    <w:rsid w:val="006050D7"/>
    <w:rsid w:val="00605298"/>
    <w:rsid w:val="00605373"/>
    <w:rsid w:val="006054E9"/>
    <w:rsid w:val="00605577"/>
    <w:rsid w:val="006056DA"/>
    <w:rsid w:val="0060578E"/>
    <w:rsid w:val="006058AF"/>
    <w:rsid w:val="0060606B"/>
    <w:rsid w:val="00606535"/>
    <w:rsid w:val="00606DED"/>
    <w:rsid w:val="00606E6E"/>
    <w:rsid w:val="006078DB"/>
    <w:rsid w:val="00607C81"/>
    <w:rsid w:val="0061041F"/>
    <w:rsid w:val="006104A2"/>
    <w:rsid w:val="006105C7"/>
    <w:rsid w:val="00610784"/>
    <w:rsid w:val="00610916"/>
    <w:rsid w:val="00610C99"/>
    <w:rsid w:val="00611586"/>
    <w:rsid w:val="006116B5"/>
    <w:rsid w:val="006116E6"/>
    <w:rsid w:val="006118DA"/>
    <w:rsid w:val="006118E6"/>
    <w:rsid w:val="0061194F"/>
    <w:rsid w:val="00611A5B"/>
    <w:rsid w:val="00611EC3"/>
    <w:rsid w:val="00611ED5"/>
    <w:rsid w:val="006126ED"/>
    <w:rsid w:val="006131AE"/>
    <w:rsid w:val="00613472"/>
    <w:rsid w:val="00613709"/>
    <w:rsid w:val="006144E8"/>
    <w:rsid w:val="0061464B"/>
    <w:rsid w:val="00614770"/>
    <w:rsid w:val="00614D56"/>
    <w:rsid w:val="00614DED"/>
    <w:rsid w:val="00615140"/>
    <w:rsid w:val="006159B4"/>
    <w:rsid w:val="00615CF5"/>
    <w:rsid w:val="00615F0D"/>
    <w:rsid w:val="00615F22"/>
    <w:rsid w:val="00615F45"/>
    <w:rsid w:val="0061678C"/>
    <w:rsid w:val="00616935"/>
    <w:rsid w:val="00616E37"/>
    <w:rsid w:val="00617681"/>
    <w:rsid w:val="006176BE"/>
    <w:rsid w:val="006176CE"/>
    <w:rsid w:val="0061781E"/>
    <w:rsid w:val="00617916"/>
    <w:rsid w:val="00617A47"/>
    <w:rsid w:val="00617BB2"/>
    <w:rsid w:val="00617BE5"/>
    <w:rsid w:val="00617E6C"/>
    <w:rsid w:val="0062071F"/>
    <w:rsid w:val="00620768"/>
    <w:rsid w:val="00621366"/>
    <w:rsid w:val="00622178"/>
    <w:rsid w:val="00622D45"/>
    <w:rsid w:val="006230F4"/>
    <w:rsid w:val="006235BA"/>
    <w:rsid w:val="00623700"/>
    <w:rsid w:val="006238A0"/>
    <w:rsid w:val="00623EB1"/>
    <w:rsid w:val="00624138"/>
    <w:rsid w:val="00624517"/>
    <w:rsid w:val="00624EB0"/>
    <w:rsid w:val="006261D6"/>
    <w:rsid w:val="006261E3"/>
    <w:rsid w:val="00626E01"/>
    <w:rsid w:val="0062730D"/>
    <w:rsid w:val="006278B7"/>
    <w:rsid w:val="00627D80"/>
    <w:rsid w:val="0063023D"/>
    <w:rsid w:val="00630660"/>
    <w:rsid w:val="00630A88"/>
    <w:rsid w:val="00631580"/>
    <w:rsid w:val="00631773"/>
    <w:rsid w:val="0063193B"/>
    <w:rsid w:val="00631999"/>
    <w:rsid w:val="00631B2F"/>
    <w:rsid w:val="00631D1A"/>
    <w:rsid w:val="00631E8C"/>
    <w:rsid w:val="006324E0"/>
    <w:rsid w:val="006332FE"/>
    <w:rsid w:val="006334AE"/>
    <w:rsid w:val="0063399E"/>
    <w:rsid w:val="00633B6D"/>
    <w:rsid w:val="00634120"/>
    <w:rsid w:val="006345DA"/>
    <w:rsid w:val="0063461C"/>
    <w:rsid w:val="00634A2C"/>
    <w:rsid w:val="00635064"/>
    <w:rsid w:val="006356D8"/>
    <w:rsid w:val="00635AC3"/>
    <w:rsid w:val="00635EDE"/>
    <w:rsid w:val="006364DF"/>
    <w:rsid w:val="00636611"/>
    <w:rsid w:val="006366CE"/>
    <w:rsid w:val="006367D9"/>
    <w:rsid w:val="00636ECF"/>
    <w:rsid w:val="006371E6"/>
    <w:rsid w:val="00637545"/>
    <w:rsid w:val="0063767A"/>
    <w:rsid w:val="00637847"/>
    <w:rsid w:val="00637A31"/>
    <w:rsid w:val="00637B7F"/>
    <w:rsid w:val="0064026A"/>
    <w:rsid w:val="00640E49"/>
    <w:rsid w:val="00640E51"/>
    <w:rsid w:val="006415EF"/>
    <w:rsid w:val="0064176C"/>
    <w:rsid w:val="0064191E"/>
    <w:rsid w:val="00641C52"/>
    <w:rsid w:val="00641F9E"/>
    <w:rsid w:val="00642101"/>
    <w:rsid w:val="0064220C"/>
    <w:rsid w:val="0064239A"/>
    <w:rsid w:val="00642603"/>
    <w:rsid w:val="00642686"/>
    <w:rsid w:val="00642A51"/>
    <w:rsid w:val="00642DFD"/>
    <w:rsid w:val="00642EC8"/>
    <w:rsid w:val="00643347"/>
    <w:rsid w:val="0064336C"/>
    <w:rsid w:val="00643599"/>
    <w:rsid w:val="00643779"/>
    <w:rsid w:val="00643989"/>
    <w:rsid w:val="00643D5C"/>
    <w:rsid w:val="00644B19"/>
    <w:rsid w:val="00644B29"/>
    <w:rsid w:val="00644FC2"/>
    <w:rsid w:val="00644FF2"/>
    <w:rsid w:val="006454B2"/>
    <w:rsid w:val="00646977"/>
    <w:rsid w:val="0064717C"/>
    <w:rsid w:val="00647662"/>
    <w:rsid w:val="0064769D"/>
    <w:rsid w:val="006479B8"/>
    <w:rsid w:val="006479BC"/>
    <w:rsid w:val="006479EF"/>
    <w:rsid w:val="00647A7E"/>
    <w:rsid w:val="0065065E"/>
    <w:rsid w:val="00650804"/>
    <w:rsid w:val="00650E59"/>
    <w:rsid w:val="00650FAE"/>
    <w:rsid w:val="006511D8"/>
    <w:rsid w:val="006513DE"/>
    <w:rsid w:val="00651C8B"/>
    <w:rsid w:val="00651D1C"/>
    <w:rsid w:val="006520DA"/>
    <w:rsid w:val="0065218A"/>
    <w:rsid w:val="00652458"/>
    <w:rsid w:val="006528E0"/>
    <w:rsid w:val="00652CEA"/>
    <w:rsid w:val="00652EB4"/>
    <w:rsid w:val="0065307E"/>
    <w:rsid w:val="00653602"/>
    <w:rsid w:val="00653999"/>
    <w:rsid w:val="00653F2E"/>
    <w:rsid w:val="006541F3"/>
    <w:rsid w:val="006542F9"/>
    <w:rsid w:val="00654A80"/>
    <w:rsid w:val="00654AE5"/>
    <w:rsid w:val="00654BCB"/>
    <w:rsid w:val="006550E0"/>
    <w:rsid w:val="006552CD"/>
    <w:rsid w:val="00655361"/>
    <w:rsid w:val="00655DDE"/>
    <w:rsid w:val="0065611C"/>
    <w:rsid w:val="00656AEA"/>
    <w:rsid w:val="00656B4E"/>
    <w:rsid w:val="00656F66"/>
    <w:rsid w:val="006571D9"/>
    <w:rsid w:val="0065721B"/>
    <w:rsid w:val="00657431"/>
    <w:rsid w:val="00657889"/>
    <w:rsid w:val="00657F70"/>
    <w:rsid w:val="00660122"/>
    <w:rsid w:val="006604FD"/>
    <w:rsid w:val="00660D9E"/>
    <w:rsid w:val="0066111C"/>
    <w:rsid w:val="0066116B"/>
    <w:rsid w:val="006611DA"/>
    <w:rsid w:val="00661294"/>
    <w:rsid w:val="006612AC"/>
    <w:rsid w:val="00661DB1"/>
    <w:rsid w:val="006626A8"/>
    <w:rsid w:val="006628D3"/>
    <w:rsid w:val="00662CC1"/>
    <w:rsid w:val="006630CB"/>
    <w:rsid w:val="0066326B"/>
    <w:rsid w:val="006633B2"/>
    <w:rsid w:val="00663411"/>
    <w:rsid w:val="006638E6"/>
    <w:rsid w:val="0066413D"/>
    <w:rsid w:val="006642AE"/>
    <w:rsid w:val="006645B9"/>
    <w:rsid w:val="00664835"/>
    <w:rsid w:val="00664959"/>
    <w:rsid w:val="00664AD3"/>
    <w:rsid w:val="00665056"/>
    <w:rsid w:val="00665122"/>
    <w:rsid w:val="00665B81"/>
    <w:rsid w:val="00665D25"/>
    <w:rsid w:val="00665DB8"/>
    <w:rsid w:val="00665EE0"/>
    <w:rsid w:val="006661CA"/>
    <w:rsid w:val="00666285"/>
    <w:rsid w:val="00666626"/>
    <w:rsid w:val="00666913"/>
    <w:rsid w:val="00666944"/>
    <w:rsid w:val="006669EB"/>
    <w:rsid w:val="00666B79"/>
    <w:rsid w:val="00667253"/>
    <w:rsid w:val="006672FC"/>
    <w:rsid w:val="0066743B"/>
    <w:rsid w:val="00667566"/>
    <w:rsid w:val="00667873"/>
    <w:rsid w:val="006678F4"/>
    <w:rsid w:val="0066791E"/>
    <w:rsid w:val="00667C5B"/>
    <w:rsid w:val="00667EFD"/>
    <w:rsid w:val="00670563"/>
    <w:rsid w:val="00670737"/>
    <w:rsid w:val="0067075F"/>
    <w:rsid w:val="00670ABC"/>
    <w:rsid w:val="00670B5F"/>
    <w:rsid w:val="00670B80"/>
    <w:rsid w:val="00671283"/>
    <w:rsid w:val="006717A6"/>
    <w:rsid w:val="00671827"/>
    <w:rsid w:val="00671B37"/>
    <w:rsid w:val="00671F91"/>
    <w:rsid w:val="00672032"/>
    <w:rsid w:val="00672040"/>
    <w:rsid w:val="0067230C"/>
    <w:rsid w:val="0067241C"/>
    <w:rsid w:val="00672ADD"/>
    <w:rsid w:val="00672D4F"/>
    <w:rsid w:val="00672E8B"/>
    <w:rsid w:val="0067324F"/>
    <w:rsid w:val="0067331F"/>
    <w:rsid w:val="00673564"/>
    <w:rsid w:val="0067361F"/>
    <w:rsid w:val="00673651"/>
    <w:rsid w:val="00673970"/>
    <w:rsid w:val="00673AFE"/>
    <w:rsid w:val="00673BBC"/>
    <w:rsid w:val="00674309"/>
    <w:rsid w:val="0067440F"/>
    <w:rsid w:val="006745E2"/>
    <w:rsid w:val="006745F7"/>
    <w:rsid w:val="00674AC5"/>
    <w:rsid w:val="0067562B"/>
    <w:rsid w:val="00675931"/>
    <w:rsid w:val="00676276"/>
    <w:rsid w:val="00676676"/>
    <w:rsid w:val="00676A70"/>
    <w:rsid w:val="00676A77"/>
    <w:rsid w:val="00676DD7"/>
    <w:rsid w:val="006779AA"/>
    <w:rsid w:val="00677BDE"/>
    <w:rsid w:val="00677D8A"/>
    <w:rsid w:val="00677DFF"/>
    <w:rsid w:val="00680BC1"/>
    <w:rsid w:val="00680D5B"/>
    <w:rsid w:val="00680FCD"/>
    <w:rsid w:val="006811C5"/>
    <w:rsid w:val="00681789"/>
    <w:rsid w:val="006818B4"/>
    <w:rsid w:val="00681B22"/>
    <w:rsid w:val="006821DB"/>
    <w:rsid w:val="00682665"/>
    <w:rsid w:val="0068287D"/>
    <w:rsid w:val="006828B2"/>
    <w:rsid w:val="0068294B"/>
    <w:rsid w:val="006834D6"/>
    <w:rsid w:val="00683828"/>
    <w:rsid w:val="00683BAB"/>
    <w:rsid w:val="00683BE6"/>
    <w:rsid w:val="00684020"/>
    <w:rsid w:val="006843F9"/>
    <w:rsid w:val="00684E08"/>
    <w:rsid w:val="006856D9"/>
    <w:rsid w:val="00685796"/>
    <w:rsid w:val="006857D7"/>
    <w:rsid w:val="00685964"/>
    <w:rsid w:val="00685B44"/>
    <w:rsid w:val="00686575"/>
    <w:rsid w:val="00686E5D"/>
    <w:rsid w:val="006870E6"/>
    <w:rsid w:val="00687130"/>
    <w:rsid w:val="00687321"/>
    <w:rsid w:val="00687334"/>
    <w:rsid w:val="0068773E"/>
    <w:rsid w:val="00687CE6"/>
    <w:rsid w:val="00687CF1"/>
    <w:rsid w:val="00690888"/>
    <w:rsid w:val="006909E9"/>
    <w:rsid w:val="00690A83"/>
    <w:rsid w:val="00690C25"/>
    <w:rsid w:val="00690CD0"/>
    <w:rsid w:val="00690DE2"/>
    <w:rsid w:val="00690F42"/>
    <w:rsid w:val="006910C2"/>
    <w:rsid w:val="0069113A"/>
    <w:rsid w:val="00691543"/>
    <w:rsid w:val="00691752"/>
    <w:rsid w:val="006917A7"/>
    <w:rsid w:val="006918F7"/>
    <w:rsid w:val="00692175"/>
    <w:rsid w:val="006929BB"/>
    <w:rsid w:val="00692E18"/>
    <w:rsid w:val="00692EF7"/>
    <w:rsid w:val="00693133"/>
    <w:rsid w:val="006931C8"/>
    <w:rsid w:val="00693327"/>
    <w:rsid w:val="0069378E"/>
    <w:rsid w:val="00693F86"/>
    <w:rsid w:val="00694665"/>
    <w:rsid w:val="0069476A"/>
    <w:rsid w:val="006948ED"/>
    <w:rsid w:val="0069491D"/>
    <w:rsid w:val="00694C2A"/>
    <w:rsid w:val="00694D09"/>
    <w:rsid w:val="00694E24"/>
    <w:rsid w:val="00694F6F"/>
    <w:rsid w:val="00695216"/>
    <w:rsid w:val="0069527C"/>
    <w:rsid w:val="0069532E"/>
    <w:rsid w:val="006954D8"/>
    <w:rsid w:val="0069555A"/>
    <w:rsid w:val="0069564C"/>
    <w:rsid w:val="0069698D"/>
    <w:rsid w:val="00697099"/>
    <w:rsid w:val="006971C7"/>
    <w:rsid w:val="006975F8"/>
    <w:rsid w:val="00697686"/>
    <w:rsid w:val="006A03F2"/>
    <w:rsid w:val="006A0DEC"/>
    <w:rsid w:val="006A1699"/>
    <w:rsid w:val="006A1790"/>
    <w:rsid w:val="006A1BFB"/>
    <w:rsid w:val="006A1D54"/>
    <w:rsid w:val="006A24DC"/>
    <w:rsid w:val="006A2756"/>
    <w:rsid w:val="006A2B9D"/>
    <w:rsid w:val="006A2CB3"/>
    <w:rsid w:val="006A3003"/>
    <w:rsid w:val="006A311B"/>
    <w:rsid w:val="006A3C10"/>
    <w:rsid w:val="006A3C84"/>
    <w:rsid w:val="006A3EAB"/>
    <w:rsid w:val="006A3FAD"/>
    <w:rsid w:val="006A43FD"/>
    <w:rsid w:val="006A4A88"/>
    <w:rsid w:val="006A4CF3"/>
    <w:rsid w:val="006A4FC0"/>
    <w:rsid w:val="006A547B"/>
    <w:rsid w:val="006A58C6"/>
    <w:rsid w:val="006A5AD2"/>
    <w:rsid w:val="006A5FC3"/>
    <w:rsid w:val="006A6018"/>
    <w:rsid w:val="006A65EF"/>
    <w:rsid w:val="006A69D7"/>
    <w:rsid w:val="006A7167"/>
    <w:rsid w:val="006A7C2A"/>
    <w:rsid w:val="006A7F19"/>
    <w:rsid w:val="006B0140"/>
    <w:rsid w:val="006B01D4"/>
    <w:rsid w:val="006B03EA"/>
    <w:rsid w:val="006B0459"/>
    <w:rsid w:val="006B09F1"/>
    <w:rsid w:val="006B0AE4"/>
    <w:rsid w:val="006B11BF"/>
    <w:rsid w:val="006B12A4"/>
    <w:rsid w:val="006B14B9"/>
    <w:rsid w:val="006B194D"/>
    <w:rsid w:val="006B1D05"/>
    <w:rsid w:val="006B1F42"/>
    <w:rsid w:val="006B2015"/>
    <w:rsid w:val="006B2201"/>
    <w:rsid w:val="006B262C"/>
    <w:rsid w:val="006B2888"/>
    <w:rsid w:val="006B28E2"/>
    <w:rsid w:val="006B2E5C"/>
    <w:rsid w:val="006B31C1"/>
    <w:rsid w:val="006B330D"/>
    <w:rsid w:val="006B3B05"/>
    <w:rsid w:val="006B3B58"/>
    <w:rsid w:val="006B3C3D"/>
    <w:rsid w:val="006B3D75"/>
    <w:rsid w:val="006B3E63"/>
    <w:rsid w:val="006B4172"/>
    <w:rsid w:val="006B4233"/>
    <w:rsid w:val="006B478F"/>
    <w:rsid w:val="006B4BD0"/>
    <w:rsid w:val="006B4D03"/>
    <w:rsid w:val="006B5BBB"/>
    <w:rsid w:val="006B5C97"/>
    <w:rsid w:val="006B5CA0"/>
    <w:rsid w:val="006B5E25"/>
    <w:rsid w:val="006B5EC8"/>
    <w:rsid w:val="006B622D"/>
    <w:rsid w:val="006B695F"/>
    <w:rsid w:val="006B72D7"/>
    <w:rsid w:val="006B74F2"/>
    <w:rsid w:val="006C00CB"/>
    <w:rsid w:val="006C05BC"/>
    <w:rsid w:val="006C06C5"/>
    <w:rsid w:val="006C0709"/>
    <w:rsid w:val="006C0713"/>
    <w:rsid w:val="006C07B0"/>
    <w:rsid w:val="006C0819"/>
    <w:rsid w:val="006C0C81"/>
    <w:rsid w:val="006C121B"/>
    <w:rsid w:val="006C12FC"/>
    <w:rsid w:val="006C137C"/>
    <w:rsid w:val="006C1AE7"/>
    <w:rsid w:val="006C1C2E"/>
    <w:rsid w:val="006C1E5F"/>
    <w:rsid w:val="006C1EEC"/>
    <w:rsid w:val="006C25CE"/>
    <w:rsid w:val="006C2729"/>
    <w:rsid w:val="006C28B1"/>
    <w:rsid w:val="006C2AEC"/>
    <w:rsid w:val="006C2B44"/>
    <w:rsid w:val="006C31FE"/>
    <w:rsid w:val="006C327C"/>
    <w:rsid w:val="006C35D1"/>
    <w:rsid w:val="006C3A7D"/>
    <w:rsid w:val="006C3D77"/>
    <w:rsid w:val="006C41A2"/>
    <w:rsid w:val="006C4278"/>
    <w:rsid w:val="006C4659"/>
    <w:rsid w:val="006C49A2"/>
    <w:rsid w:val="006C4BF7"/>
    <w:rsid w:val="006C51F0"/>
    <w:rsid w:val="006C52FF"/>
    <w:rsid w:val="006C537B"/>
    <w:rsid w:val="006C584A"/>
    <w:rsid w:val="006C5AB1"/>
    <w:rsid w:val="006C5C77"/>
    <w:rsid w:val="006C5EE2"/>
    <w:rsid w:val="006C634A"/>
    <w:rsid w:val="006C6673"/>
    <w:rsid w:val="006C6858"/>
    <w:rsid w:val="006C68E7"/>
    <w:rsid w:val="006C691C"/>
    <w:rsid w:val="006C6A64"/>
    <w:rsid w:val="006C6ADE"/>
    <w:rsid w:val="006C6D49"/>
    <w:rsid w:val="006C6E6F"/>
    <w:rsid w:val="006C706C"/>
    <w:rsid w:val="006C7273"/>
    <w:rsid w:val="006C739A"/>
    <w:rsid w:val="006C79A9"/>
    <w:rsid w:val="006C7FCC"/>
    <w:rsid w:val="006D07D5"/>
    <w:rsid w:val="006D0B92"/>
    <w:rsid w:val="006D0DA8"/>
    <w:rsid w:val="006D0E9E"/>
    <w:rsid w:val="006D105C"/>
    <w:rsid w:val="006D107B"/>
    <w:rsid w:val="006D13AB"/>
    <w:rsid w:val="006D14A6"/>
    <w:rsid w:val="006D15F2"/>
    <w:rsid w:val="006D1939"/>
    <w:rsid w:val="006D1A93"/>
    <w:rsid w:val="006D1FCD"/>
    <w:rsid w:val="006D2544"/>
    <w:rsid w:val="006D2957"/>
    <w:rsid w:val="006D29F3"/>
    <w:rsid w:val="006D2A44"/>
    <w:rsid w:val="006D2C9E"/>
    <w:rsid w:val="006D2DAB"/>
    <w:rsid w:val="006D3014"/>
    <w:rsid w:val="006D31A4"/>
    <w:rsid w:val="006D32B5"/>
    <w:rsid w:val="006D34C9"/>
    <w:rsid w:val="006D3779"/>
    <w:rsid w:val="006D37FD"/>
    <w:rsid w:val="006D4283"/>
    <w:rsid w:val="006D42FA"/>
    <w:rsid w:val="006D44E9"/>
    <w:rsid w:val="006D493B"/>
    <w:rsid w:val="006D49A7"/>
    <w:rsid w:val="006D4F9A"/>
    <w:rsid w:val="006D52D7"/>
    <w:rsid w:val="006D5527"/>
    <w:rsid w:val="006D556B"/>
    <w:rsid w:val="006D55B7"/>
    <w:rsid w:val="006D5B10"/>
    <w:rsid w:val="006D5BD8"/>
    <w:rsid w:val="006D5CC7"/>
    <w:rsid w:val="006D5F5E"/>
    <w:rsid w:val="006D62A3"/>
    <w:rsid w:val="006D6387"/>
    <w:rsid w:val="006D690A"/>
    <w:rsid w:val="006D6F82"/>
    <w:rsid w:val="006D70C5"/>
    <w:rsid w:val="006D720C"/>
    <w:rsid w:val="006D7399"/>
    <w:rsid w:val="006D7414"/>
    <w:rsid w:val="006D748A"/>
    <w:rsid w:val="006D750E"/>
    <w:rsid w:val="006D7DBE"/>
    <w:rsid w:val="006D7FBC"/>
    <w:rsid w:val="006E0F48"/>
    <w:rsid w:val="006E165A"/>
    <w:rsid w:val="006E173C"/>
    <w:rsid w:val="006E20C8"/>
    <w:rsid w:val="006E24B9"/>
    <w:rsid w:val="006E2829"/>
    <w:rsid w:val="006E2CE7"/>
    <w:rsid w:val="006E3EAD"/>
    <w:rsid w:val="006E40A8"/>
    <w:rsid w:val="006E40C3"/>
    <w:rsid w:val="006E40CF"/>
    <w:rsid w:val="006E4970"/>
    <w:rsid w:val="006E4A32"/>
    <w:rsid w:val="006E4BFF"/>
    <w:rsid w:val="006E4E84"/>
    <w:rsid w:val="006E4F41"/>
    <w:rsid w:val="006E509A"/>
    <w:rsid w:val="006E516F"/>
    <w:rsid w:val="006E521F"/>
    <w:rsid w:val="006E5320"/>
    <w:rsid w:val="006E66B4"/>
    <w:rsid w:val="006E6C27"/>
    <w:rsid w:val="006E6D3A"/>
    <w:rsid w:val="006E6DBD"/>
    <w:rsid w:val="006E73E2"/>
    <w:rsid w:val="006E74AF"/>
    <w:rsid w:val="006E74EA"/>
    <w:rsid w:val="006E768B"/>
    <w:rsid w:val="006E7736"/>
    <w:rsid w:val="006E7CF0"/>
    <w:rsid w:val="006E7E11"/>
    <w:rsid w:val="006F010B"/>
    <w:rsid w:val="006F0264"/>
    <w:rsid w:val="006F0426"/>
    <w:rsid w:val="006F07A8"/>
    <w:rsid w:val="006F08BF"/>
    <w:rsid w:val="006F08FD"/>
    <w:rsid w:val="006F0F3A"/>
    <w:rsid w:val="006F0FB2"/>
    <w:rsid w:val="006F1073"/>
    <w:rsid w:val="006F1271"/>
    <w:rsid w:val="006F1288"/>
    <w:rsid w:val="006F17D3"/>
    <w:rsid w:val="006F1FD7"/>
    <w:rsid w:val="006F25F8"/>
    <w:rsid w:val="006F298B"/>
    <w:rsid w:val="006F2A87"/>
    <w:rsid w:val="006F2B43"/>
    <w:rsid w:val="006F2FF2"/>
    <w:rsid w:val="006F3026"/>
    <w:rsid w:val="006F30B9"/>
    <w:rsid w:val="006F3207"/>
    <w:rsid w:val="006F3606"/>
    <w:rsid w:val="006F3D34"/>
    <w:rsid w:val="006F45E5"/>
    <w:rsid w:val="006F46F2"/>
    <w:rsid w:val="006F49E3"/>
    <w:rsid w:val="006F52F3"/>
    <w:rsid w:val="006F582F"/>
    <w:rsid w:val="006F5D26"/>
    <w:rsid w:val="006F5FB4"/>
    <w:rsid w:val="006F6005"/>
    <w:rsid w:val="006F609B"/>
    <w:rsid w:val="006F60CF"/>
    <w:rsid w:val="006F61D9"/>
    <w:rsid w:val="006F662F"/>
    <w:rsid w:val="006F6644"/>
    <w:rsid w:val="006F6794"/>
    <w:rsid w:val="006F6A1A"/>
    <w:rsid w:val="006F6BB9"/>
    <w:rsid w:val="006F6E1F"/>
    <w:rsid w:val="006F6E57"/>
    <w:rsid w:val="006F700C"/>
    <w:rsid w:val="006F7140"/>
    <w:rsid w:val="006F75B4"/>
    <w:rsid w:val="006F768E"/>
    <w:rsid w:val="006F78D9"/>
    <w:rsid w:val="006F797C"/>
    <w:rsid w:val="006F7A4A"/>
    <w:rsid w:val="006F7DB1"/>
    <w:rsid w:val="00700315"/>
    <w:rsid w:val="00700384"/>
    <w:rsid w:val="0070045D"/>
    <w:rsid w:val="00700565"/>
    <w:rsid w:val="00700774"/>
    <w:rsid w:val="0070149F"/>
    <w:rsid w:val="0070193E"/>
    <w:rsid w:val="00701FA0"/>
    <w:rsid w:val="00702134"/>
    <w:rsid w:val="00703160"/>
    <w:rsid w:val="007034F5"/>
    <w:rsid w:val="00703678"/>
    <w:rsid w:val="00703708"/>
    <w:rsid w:val="00703A84"/>
    <w:rsid w:val="0070411B"/>
    <w:rsid w:val="007046C4"/>
    <w:rsid w:val="00704B3A"/>
    <w:rsid w:val="00704B49"/>
    <w:rsid w:val="00704CEC"/>
    <w:rsid w:val="00704F12"/>
    <w:rsid w:val="00704F2D"/>
    <w:rsid w:val="00705106"/>
    <w:rsid w:val="00705435"/>
    <w:rsid w:val="007060F4"/>
    <w:rsid w:val="00706100"/>
    <w:rsid w:val="00706A76"/>
    <w:rsid w:val="0070706C"/>
    <w:rsid w:val="00707359"/>
    <w:rsid w:val="007073EA"/>
    <w:rsid w:val="00707AE1"/>
    <w:rsid w:val="0071067C"/>
    <w:rsid w:val="00710AB0"/>
    <w:rsid w:val="007112DE"/>
    <w:rsid w:val="007113E6"/>
    <w:rsid w:val="007113FC"/>
    <w:rsid w:val="00711839"/>
    <w:rsid w:val="007118E8"/>
    <w:rsid w:val="00711D08"/>
    <w:rsid w:val="00711EAF"/>
    <w:rsid w:val="00711F55"/>
    <w:rsid w:val="007121EF"/>
    <w:rsid w:val="00712834"/>
    <w:rsid w:val="00712B60"/>
    <w:rsid w:val="00713AE4"/>
    <w:rsid w:val="00713DF6"/>
    <w:rsid w:val="00713E73"/>
    <w:rsid w:val="007143D9"/>
    <w:rsid w:val="00714820"/>
    <w:rsid w:val="00714862"/>
    <w:rsid w:val="00714B73"/>
    <w:rsid w:val="00714BD9"/>
    <w:rsid w:val="00714C9E"/>
    <w:rsid w:val="00715074"/>
    <w:rsid w:val="007151E1"/>
    <w:rsid w:val="00715218"/>
    <w:rsid w:val="00715986"/>
    <w:rsid w:val="00715E93"/>
    <w:rsid w:val="00716783"/>
    <w:rsid w:val="0071693F"/>
    <w:rsid w:val="00716B45"/>
    <w:rsid w:val="00716D89"/>
    <w:rsid w:val="00717048"/>
    <w:rsid w:val="00717530"/>
    <w:rsid w:val="007177C9"/>
    <w:rsid w:val="007179DD"/>
    <w:rsid w:val="00717F68"/>
    <w:rsid w:val="0072026D"/>
    <w:rsid w:val="0072050A"/>
    <w:rsid w:val="007206C1"/>
    <w:rsid w:val="0072083F"/>
    <w:rsid w:val="007211E4"/>
    <w:rsid w:val="0072182F"/>
    <w:rsid w:val="007225E9"/>
    <w:rsid w:val="00722834"/>
    <w:rsid w:val="00722997"/>
    <w:rsid w:val="007229A8"/>
    <w:rsid w:val="00722CF9"/>
    <w:rsid w:val="00722D2D"/>
    <w:rsid w:val="00722E12"/>
    <w:rsid w:val="00722E92"/>
    <w:rsid w:val="00722F3A"/>
    <w:rsid w:val="007231D0"/>
    <w:rsid w:val="0072340B"/>
    <w:rsid w:val="00723ACE"/>
    <w:rsid w:val="00723B4C"/>
    <w:rsid w:val="00723C62"/>
    <w:rsid w:val="00723F51"/>
    <w:rsid w:val="0072423D"/>
    <w:rsid w:val="00724C21"/>
    <w:rsid w:val="00724C62"/>
    <w:rsid w:val="00724CAE"/>
    <w:rsid w:val="00724D20"/>
    <w:rsid w:val="00724D29"/>
    <w:rsid w:val="00724DD3"/>
    <w:rsid w:val="00724E68"/>
    <w:rsid w:val="00724E9F"/>
    <w:rsid w:val="00725165"/>
    <w:rsid w:val="007252F5"/>
    <w:rsid w:val="00725694"/>
    <w:rsid w:val="00725A04"/>
    <w:rsid w:val="0072623E"/>
    <w:rsid w:val="0072629A"/>
    <w:rsid w:val="007262AD"/>
    <w:rsid w:val="00726338"/>
    <w:rsid w:val="00726857"/>
    <w:rsid w:val="007268D9"/>
    <w:rsid w:val="00726B43"/>
    <w:rsid w:val="00726DC0"/>
    <w:rsid w:val="00727101"/>
    <w:rsid w:val="00727271"/>
    <w:rsid w:val="00727587"/>
    <w:rsid w:val="007278B0"/>
    <w:rsid w:val="00727910"/>
    <w:rsid w:val="00727A1D"/>
    <w:rsid w:val="00727E78"/>
    <w:rsid w:val="0073058F"/>
    <w:rsid w:val="007307F2"/>
    <w:rsid w:val="0073114D"/>
    <w:rsid w:val="00731262"/>
    <w:rsid w:val="00731469"/>
    <w:rsid w:val="007314B9"/>
    <w:rsid w:val="007315FF"/>
    <w:rsid w:val="00731737"/>
    <w:rsid w:val="00731992"/>
    <w:rsid w:val="00731A17"/>
    <w:rsid w:val="00731A70"/>
    <w:rsid w:val="00731C2E"/>
    <w:rsid w:val="00731CD2"/>
    <w:rsid w:val="0073203D"/>
    <w:rsid w:val="007321A2"/>
    <w:rsid w:val="00732A7C"/>
    <w:rsid w:val="0073301C"/>
    <w:rsid w:val="007337A1"/>
    <w:rsid w:val="00733D00"/>
    <w:rsid w:val="00734436"/>
    <w:rsid w:val="00734558"/>
    <w:rsid w:val="007346F3"/>
    <w:rsid w:val="007348C5"/>
    <w:rsid w:val="00734CB8"/>
    <w:rsid w:val="007351F1"/>
    <w:rsid w:val="007353AF"/>
    <w:rsid w:val="0073551C"/>
    <w:rsid w:val="00735AB9"/>
    <w:rsid w:val="00735C46"/>
    <w:rsid w:val="00735CE1"/>
    <w:rsid w:val="007361DF"/>
    <w:rsid w:val="00736368"/>
    <w:rsid w:val="00736A7E"/>
    <w:rsid w:val="00736E95"/>
    <w:rsid w:val="0073713F"/>
    <w:rsid w:val="0073718A"/>
    <w:rsid w:val="007372A6"/>
    <w:rsid w:val="007374D7"/>
    <w:rsid w:val="00737753"/>
    <w:rsid w:val="0073778C"/>
    <w:rsid w:val="007378FF"/>
    <w:rsid w:val="0073795C"/>
    <w:rsid w:val="00737F14"/>
    <w:rsid w:val="007402C9"/>
    <w:rsid w:val="00740802"/>
    <w:rsid w:val="00740911"/>
    <w:rsid w:val="00741146"/>
    <w:rsid w:val="007415ED"/>
    <w:rsid w:val="007419E4"/>
    <w:rsid w:val="00741B5F"/>
    <w:rsid w:val="00741D06"/>
    <w:rsid w:val="00741D5B"/>
    <w:rsid w:val="00741DF7"/>
    <w:rsid w:val="00741E58"/>
    <w:rsid w:val="00742029"/>
    <w:rsid w:val="0074215F"/>
    <w:rsid w:val="007421CF"/>
    <w:rsid w:val="00742417"/>
    <w:rsid w:val="007424FD"/>
    <w:rsid w:val="0074284B"/>
    <w:rsid w:val="00742BB6"/>
    <w:rsid w:val="007432F1"/>
    <w:rsid w:val="00743416"/>
    <w:rsid w:val="00743483"/>
    <w:rsid w:val="00743654"/>
    <w:rsid w:val="007440E4"/>
    <w:rsid w:val="0074433D"/>
    <w:rsid w:val="007449E3"/>
    <w:rsid w:val="00744DF2"/>
    <w:rsid w:val="00745025"/>
    <w:rsid w:val="007451A8"/>
    <w:rsid w:val="00745452"/>
    <w:rsid w:val="0074545E"/>
    <w:rsid w:val="0074548F"/>
    <w:rsid w:val="007455CC"/>
    <w:rsid w:val="0074584F"/>
    <w:rsid w:val="00745A2E"/>
    <w:rsid w:val="0074618D"/>
    <w:rsid w:val="007467AC"/>
    <w:rsid w:val="007467D3"/>
    <w:rsid w:val="00746E86"/>
    <w:rsid w:val="00746ECE"/>
    <w:rsid w:val="007473CF"/>
    <w:rsid w:val="007477B5"/>
    <w:rsid w:val="00747858"/>
    <w:rsid w:val="00747903"/>
    <w:rsid w:val="007479A4"/>
    <w:rsid w:val="00747D5E"/>
    <w:rsid w:val="00747DD6"/>
    <w:rsid w:val="00750001"/>
    <w:rsid w:val="007505FD"/>
    <w:rsid w:val="007506F9"/>
    <w:rsid w:val="00750948"/>
    <w:rsid w:val="00750A07"/>
    <w:rsid w:val="00750B5B"/>
    <w:rsid w:val="00751055"/>
    <w:rsid w:val="007512B0"/>
    <w:rsid w:val="00751838"/>
    <w:rsid w:val="00751D93"/>
    <w:rsid w:val="00752534"/>
    <w:rsid w:val="00752BDA"/>
    <w:rsid w:val="00752BF6"/>
    <w:rsid w:val="00753118"/>
    <w:rsid w:val="0075315A"/>
    <w:rsid w:val="0075321B"/>
    <w:rsid w:val="00753382"/>
    <w:rsid w:val="00753849"/>
    <w:rsid w:val="00753A8C"/>
    <w:rsid w:val="00753C9D"/>
    <w:rsid w:val="0075426C"/>
    <w:rsid w:val="007550B0"/>
    <w:rsid w:val="0075621B"/>
    <w:rsid w:val="00756247"/>
    <w:rsid w:val="007564BC"/>
    <w:rsid w:val="00756515"/>
    <w:rsid w:val="00756D96"/>
    <w:rsid w:val="007570D8"/>
    <w:rsid w:val="0075717E"/>
    <w:rsid w:val="0075752A"/>
    <w:rsid w:val="00757592"/>
    <w:rsid w:val="0075790E"/>
    <w:rsid w:val="007579D2"/>
    <w:rsid w:val="00757F2E"/>
    <w:rsid w:val="00757F43"/>
    <w:rsid w:val="007601CB"/>
    <w:rsid w:val="0076050C"/>
    <w:rsid w:val="00760639"/>
    <w:rsid w:val="0076081C"/>
    <w:rsid w:val="007609A0"/>
    <w:rsid w:val="007609D1"/>
    <w:rsid w:val="00760B25"/>
    <w:rsid w:val="00761320"/>
    <w:rsid w:val="0076183C"/>
    <w:rsid w:val="00761B07"/>
    <w:rsid w:val="00761FDE"/>
    <w:rsid w:val="0076233E"/>
    <w:rsid w:val="00762526"/>
    <w:rsid w:val="0076290F"/>
    <w:rsid w:val="00762B66"/>
    <w:rsid w:val="00763112"/>
    <w:rsid w:val="007633A2"/>
    <w:rsid w:val="00763769"/>
    <w:rsid w:val="007637E8"/>
    <w:rsid w:val="007644D5"/>
    <w:rsid w:val="00764634"/>
    <w:rsid w:val="007653AE"/>
    <w:rsid w:val="007653EC"/>
    <w:rsid w:val="007655B1"/>
    <w:rsid w:val="007655B5"/>
    <w:rsid w:val="007656AE"/>
    <w:rsid w:val="007656BD"/>
    <w:rsid w:val="007657D0"/>
    <w:rsid w:val="007658AD"/>
    <w:rsid w:val="00765CA8"/>
    <w:rsid w:val="00765EFD"/>
    <w:rsid w:val="0076659B"/>
    <w:rsid w:val="0076674B"/>
    <w:rsid w:val="00766AC8"/>
    <w:rsid w:val="00767282"/>
    <w:rsid w:val="00767527"/>
    <w:rsid w:val="00767588"/>
    <w:rsid w:val="00767851"/>
    <w:rsid w:val="00767B1A"/>
    <w:rsid w:val="00767F1A"/>
    <w:rsid w:val="00767F64"/>
    <w:rsid w:val="0077098A"/>
    <w:rsid w:val="00770F7C"/>
    <w:rsid w:val="0077148C"/>
    <w:rsid w:val="007714C5"/>
    <w:rsid w:val="007715C1"/>
    <w:rsid w:val="00771C12"/>
    <w:rsid w:val="00771CB3"/>
    <w:rsid w:val="007723BD"/>
    <w:rsid w:val="007723D2"/>
    <w:rsid w:val="007724A5"/>
    <w:rsid w:val="007725CF"/>
    <w:rsid w:val="00772D59"/>
    <w:rsid w:val="007734B6"/>
    <w:rsid w:val="00773816"/>
    <w:rsid w:val="00773BCA"/>
    <w:rsid w:val="00773F53"/>
    <w:rsid w:val="00773F65"/>
    <w:rsid w:val="00774308"/>
    <w:rsid w:val="0077433A"/>
    <w:rsid w:val="007744D8"/>
    <w:rsid w:val="00774553"/>
    <w:rsid w:val="00774626"/>
    <w:rsid w:val="0077485D"/>
    <w:rsid w:val="00774889"/>
    <w:rsid w:val="00774C99"/>
    <w:rsid w:val="00774E84"/>
    <w:rsid w:val="00775A01"/>
    <w:rsid w:val="00775A80"/>
    <w:rsid w:val="00775ADE"/>
    <w:rsid w:val="00775B29"/>
    <w:rsid w:val="00775C84"/>
    <w:rsid w:val="00775D36"/>
    <w:rsid w:val="00775E25"/>
    <w:rsid w:val="007763A2"/>
    <w:rsid w:val="007763C5"/>
    <w:rsid w:val="00776ABC"/>
    <w:rsid w:val="00776BFD"/>
    <w:rsid w:val="007778F9"/>
    <w:rsid w:val="00777CD6"/>
    <w:rsid w:val="00777F75"/>
    <w:rsid w:val="007802FC"/>
    <w:rsid w:val="007803B1"/>
    <w:rsid w:val="00780A86"/>
    <w:rsid w:val="00780AE8"/>
    <w:rsid w:val="00780C03"/>
    <w:rsid w:val="00781139"/>
    <w:rsid w:val="00781769"/>
    <w:rsid w:val="0078179F"/>
    <w:rsid w:val="007819B1"/>
    <w:rsid w:val="00781E1E"/>
    <w:rsid w:val="00781E71"/>
    <w:rsid w:val="00781EF1"/>
    <w:rsid w:val="00781F85"/>
    <w:rsid w:val="007823D5"/>
    <w:rsid w:val="00782C2F"/>
    <w:rsid w:val="00782F78"/>
    <w:rsid w:val="00782FD5"/>
    <w:rsid w:val="00783114"/>
    <w:rsid w:val="00783399"/>
    <w:rsid w:val="007835B2"/>
    <w:rsid w:val="0078369E"/>
    <w:rsid w:val="007838E3"/>
    <w:rsid w:val="0078390F"/>
    <w:rsid w:val="00783CAF"/>
    <w:rsid w:val="00783CEB"/>
    <w:rsid w:val="00783F2A"/>
    <w:rsid w:val="0078436F"/>
    <w:rsid w:val="0078468B"/>
    <w:rsid w:val="007849BA"/>
    <w:rsid w:val="007849C5"/>
    <w:rsid w:val="00784B3D"/>
    <w:rsid w:val="00784CB6"/>
    <w:rsid w:val="00784F4A"/>
    <w:rsid w:val="00785AF1"/>
    <w:rsid w:val="00785CB3"/>
    <w:rsid w:val="00785D8C"/>
    <w:rsid w:val="00785F09"/>
    <w:rsid w:val="00786446"/>
    <w:rsid w:val="0078670D"/>
    <w:rsid w:val="007870D6"/>
    <w:rsid w:val="00787118"/>
    <w:rsid w:val="00787186"/>
    <w:rsid w:val="00787AF4"/>
    <w:rsid w:val="00787CBD"/>
    <w:rsid w:val="00787E31"/>
    <w:rsid w:val="007901C7"/>
    <w:rsid w:val="007903F7"/>
    <w:rsid w:val="00790626"/>
    <w:rsid w:val="00790CDB"/>
    <w:rsid w:val="00790E32"/>
    <w:rsid w:val="00790EE1"/>
    <w:rsid w:val="00791085"/>
    <w:rsid w:val="00791125"/>
    <w:rsid w:val="0079112F"/>
    <w:rsid w:val="00791680"/>
    <w:rsid w:val="007919E8"/>
    <w:rsid w:val="00791A00"/>
    <w:rsid w:val="00791C26"/>
    <w:rsid w:val="0079206B"/>
    <w:rsid w:val="00792972"/>
    <w:rsid w:val="00793004"/>
    <w:rsid w:val="007934EF"/>
    <w:rsid w:val="007937E8"/>
    <w:rsid w:val="0079388E"/>
    <w:rsid w:val="00793BE6"/>
    <w:rsid w:val="00793C05"/>
    <w:rsid w:val="00794AC9"/>
    <w:rsid w:val="00794D25"/>
    <w:rsid w:val="00794E47"/>
    <w:rsid w:val="00794FEE"/>
    <w:rsid w:val="00795149"/>
    <w:rsid w:val="00795950"/>
    <w:rsid w:val="00795A4E"/>
    <w:rsid w:val="00795F57"/>
    <w:rsid w:val="007960E5"/>
    <w:rsid w:val="00796122"/>
    <w:rsid w:val="007961DF"/>
    <w:rsid w:val="00796280"/>
    <w:rsid w:val="007962AC"/>
    <w:rsid w:val="007963B6"/>
    <w:rsid w:val="007964D6"/>
    <w:rsid w:val="007966A5"/>
    <w:rsid w:val="00796809"/>
    <w:rsid w:val="0079697B"/>
    <w:rsid w:val="007969EB"/>
    <w:rsid w:val="00796D8E"/>
    <w:rsid w:val="0079711C"/>
    <w:rsid w:val="007973BC"/>
    <w:rsid w:val="0079763F"/>
    <w:rsid w:val="0079765C"/>
    <w:rsid w:val="007978B1"/>
    <w:rsid w:val="00797923"/>
    <w:rsid w:val="007979EC"/>
    <w:rsid w:val="007A00ED"/>
    <w:rsid w:val="007A026B"/>
    <w:rsid w:val="007A0270"/>
    <w:rsid w:val="007A0D62"/>
    <w:rsid w:val="007A0DE3"/>
    <w:rsid w:val="007A0E9D"/>
    <w:rsid w:val="007A149F"/>
    <w:rsid w:val="007A1E82"/>
    <w:rsid w:val="007A1F91"/>
    <w:rsid w:val="007A2036"/>
    <w:rsid w:val="007A20B1"/>
    <w:rsid w:val="007A253F"/>
    <w:rsid w:val="007A2712"/>
    <w:rsid w:val="007A38C8"/>
    <w:rsid w:val="007A40A8"/>
    <w:rsid w:val="007A4A32"/>
    <w:rsid w:val="007A4CC2"/>
    <w:rsid w:val="007A55EE"/>
    <w:rsid w:val="007A585F"/>
    <w:rsid w:val="007A5DBD"/>
    <w:rsid w:val="007A61F6"/>
    <w:rsid w:val="007A6546"/>
    <w:rsid w:val="007A6704"/>
    <w:rsid w:val="007A6B07"/>
    <w:rsid w:val="007A6D32"/>
    <w:rsid w:val="007A6E31"/>
    <w:rsid w:val="007A72C2"/>
    <w:rsid w:val="007A7487"/>
    <w:rsid w:val="007B016A"/>
    <w:rsid w:val="007B04CA"/>
    <w:rsid w:val="007B05C3"/>
    <w:rsid w:val="007B0C1D"/>
    <w:rsid w:val="007B0C5F"/>
    <w:rsid w:val="007B0DD5"/>
    <w:rsid w:val="007B1C6E"/>
    <w:rsid w:val="007B1EFC"/>
    <w:rsid w:val="007B214A"/>
    <w:rsid w:val="007B21C6"/>
    <w:rsid w:val="007B2582"/>
    <w:rsid w:val="007B25DE"/>
    <w:rsid w:val="007B2727"/>
    <w:rsid w:val="007B29ED"/>
    <w:rsid w:val="007B2C24"/>
    <w:rsid w:val="007B2C52"/>
    <w:rsid w:val="007B30AF"/>
    <w:rsid w:val="007B31C4"/>
    <w:rsid w:val="007B3446"/>
    <w:rsid w:val="007B34F3"/>
    <w:rsid w:val="007B3AA8"/>
    <w:rsid w:val="007B3F95"/>
    <w:rsid w:val="007B4587"/>
    <w:rsid w:val="007B4934"/>
    <w:rsid w:val="007B4953"/>
    <w:rsid w:val="007B4D5D"/>
    <w:rsid w:val="007B51E1"/>
    <w:rsid w:val="007B5D7C"/>
    <w:rsid w:val="007B629E"/>
    <w:rsid w:val="007B62AC"/>
    <w:rsid w:val="007B68FB"/>
    <w:rsid w:val="007B69F0"/>
    <w:rsid w:val="007B7102"/>
    <w:rsid w:val="007B7A25"/>
    <w:rsid w:val="007B7C10"/>
    <w:rsid w:val="007B7DFD"/>
    <w:rsid w:val="007C0285"/>
    <w:rsid w:val="007C0490"/>
    <w:rsid w:val="007C0665"/>
    <w:rsid w:val="007C0A19"/>
    <w:rsid w:val="007C0A46"/>
    <w:rsid w:val="007C1466"/>
    <w:rsid w:val="007C1848"/>
    <w:rsid w:val="007C2057"/>
    <w:rsid w:val="007C20B2"/>
    <w:rsid w:val="007C21A9"/>
    <w:rsid w:val="007C228C"/>
    <w:rsid w:val="007C25F5"/>
    <w:rsid w:val="007C2BEB"/>
    <w:rsid w:val="007C2CAF"/>
    <w:rsid w:val="007C2E2C"/>
    <w:rsid w:val="007C2F67"/>
    <w:rsid w:val="007C3019"/>
    <w:rsid w:val="007C316C"/>
    <w:rsid w:val="007C3295"/>
    <w:rsid w:val="007C36CF"/>
    <w:rsid w:val="007C386A"/>
    <w:rsid w:val="007C38D7"/>
    <w:rsid w:val="007C3ABA"/>
    <w:rsid w:val="007C3D8D"/>
    <w:rsid w:val="007C45A7"/>
    <w:rsid w:val="007C472A"/>
    <w:rsid w:val="007C47D3"/>
    <w:rsid w:val="007C4883"/>
    <w:rsid w:val="007C48FC"/>
    <w:rsid w:val="007C496E"/>
    <w:rsid w:val="007C4DB2"/>
    <w:rsid w:val="007C501E"/>
    <w:rsid w:val="007C5175"/>
    <w:rsid w:val="007C57E2"/>
    <w:rsid w:val="007C60D2"/>
    <w:rsid w:val="007C656D"/>
    <w:rsid w:val="007C6575"/>
    <w:rsid w:val="007C6648"/>
    <w:rsid w:val="007C6C9B"/>
    <w:rsid w:val="007C6F15"/>
    <w:rsid w:val="007C7095"/>
    <w:rsid w:val="007C72FB"/>
    <w:rsid w:val="007C76D3"/>
    <w:rsid w:val="007C76F3"/>
    <w:rsid w:val="007D0742"/>
    <w:rsid w:val="007D07F0"/>
    <w:rsid w:val="007D0AC3"/>
    <w:rsid w:val="007D0D93"/>
    <w:rsid w:val="007D0D9B"/>
    <w:rsid w:val="007D11AF"/>
    <w:rsid w:val="007D1281"/>
    <w:rsid w:val="007D12D1"/>
    <w:rsid w:val="007D150F"/>
    <w:rsid w:val="007D174C"/>
    <w:rsid w:val="007D18EF"/>
    <w:rsid w:val="007D19B7"/>
    <w:rsid w:val="007D1AC1"/>
    <w:rsid w:val="007D1DAA"/>
    <w:rsid w:val="007D2568"/>
    <w:rsid w:val="007D2668"/>
    <w:rsid w:val="007D26C6"/>
    <w:rsid w:val="007D29B6"/>
    <w:rsid w:val="007D29EF"/>
    <w:rsid w:val="007D2BAE"/>
    <w:rsid w:val="007D2EAB"/>
    <w:rsid w:val="007D2F98"/>
    <w:rsid w:val="007D31D4"/>
    <w:rsid w:val="007D3EB6"/>
    <w:rsid w:val="007D4D7D"/>
    <w:rsid w:val="007D53AB"/>
    <w:rsid w:val="007D5BE9"/>
    <w:rsid w:val="007D689D"/>
    <w:rsid w:val="007D69B6"/>
    <w:rsid w:val="007D73C6"/>
    <w:rsid w:val="007D74E3"/>
    <w:rsid w:val="007D7A84"/>
    <w:rsid w:val="007D7AF2"/>
    <w:rsid w:val="007D7CCD"/>
    <w:rsid w:val="007E0E05"/>
    <w:rsid w:val="007E1393"/>
    <w:rsid w:val="007E150E"/>
    <w:rsid w:val="007E172A"/>
    <w:rsid w:val="007E17C2"/>
    <w:rsid w:val="007E18F1"/>
    <w:rsid w:val="007E1C37"/>
    <w:rsid w:val="007E1FF6"/>
    <w:rsid w:val="007E2625"/>
    <w:rsid w:val="007E26A6"/>
    <w:rsid w:val="007E2B4A"/>
    <w:rsid w:val="007E2CA2"/>
    <w:rsid w:val="007E2E06"/>
    <w:rsid w:val="007E326B"/>
    <w:rsid w:val="007E33B4"/>
    <w:rsid w:val="007E3ADD"/>
    <w:rsid w:val="007E4018"/>
    <w:rsid w:val="007E4082"/>
    <w:rsid w:val="007E41C9"/>
    <w:rsid w:val="007E4366"/>
    <w:rsid w:val="007E4496"/>
    <w:rsid w:val="007E44B0"/>
    <w:rsid w:val="007E4817"/>
    <w:rsid w:val="007E49C9"/>
    <w:rsid w:val="007E4B63"/>
    <w:rsid w:val="007E4B7D"/>
    <w:rsid w:val="007E4C99"/>
    <w:rsid w:val="007E4E24"/>
    <w:rsid w:val="007E4E38"/>
    <w:rsid w:val="007E52F5"/>
    <w:rsid w:val="007E5621"/>
    <w:rsid w:val="007E5789"/>
    <w:rsid w:val="007E581D"/>
    <w:rsid w:val="007E61EF"/>
    <w:rsid w:val="007E66B2"/>
    <w:rsid w:val="007E6969"/>
    <w:rsid w:val="007E6B95"/>
    <w:rsid w:val="007E6C91"/>
    <w:rsid w:val="007E6CEE"/>
    <w:rsid w:val="007E77D1"/>
    <w:rsid w:val="007E7BD0"/>
    <w:rsid w:val="007E7BE7"/>
    <w:rsid w:val="007F063E"/>
    <w:rsid w:val="007F083F"/>
    <w:rsid w:val="007F0973"/>
    <w:rsid w:val="007F0A82"/>
    <w:rsid w:val="007F0ADC"/>
    <w:rsid w:val="007F10BD"/>
    <w:rsid w:val="007F13B8"/>
    <w:rsid w:val="007F1657"/>
    <w:rsid w:val="007F18AA"/>
    <w:rsid w:val="007F19F9"/>
    <w:rsid w:val="007F1F91"/>
    <w:rsid w:val="007F2000"/>
    <w:rsid w:val="007F27A6"/>
    <w:rsid w:val="007F27F5"/>
    <w:rsid w:val="007F2B4A"/>
    <w:rsid w:val="007F2DD4"/>
    <w:rsid w:val="007F2EEF"/>
    <w:rsid w:val="007F335D"/>
    <w:rsid w:val="007F337F"/>
    <w:rsid w:val="007F3784"/>
    <w:rsid w:val="007F3918"/>
    <w:rsid w:val="007F3EAF"/>
    <w:rsid w:val="007F3F47"/>
    <w:rsid w:val="007F452E"/>
    <w:rsid w:val="007F46EA"/>
    <w:rsid w:val="007F4E15"/>
    <w:rsid w:val="007F4EE4"/>
    <w:rsid w:val="007F5640"/>
    <w:rsid w:val="007F5BDD"/>
    <w:rsid w:val="007F5FF6"/>
    <w:rsid w:val="007F60F2"/>
    <w:rsid w:val="007F61FC"/>
    <w:rsid w:val="007F640A"/>
    <w:rsid w:val="007F64D1"/>
    <w:rsid w:val="007F6CAA"/>
    <w:rsid w:val="007F79F8"/>
    <w:rsid w:val="007F7C20"/>
    <w:rsid w:val="00800565"/>
    <w:rsid w:val="00800993"/>
    <w:rsid w:val="00800A7F"/>
    <w:rsid w:val="00800D34"/>
    <w:rsid w:val="00800D96"/>
    <w:rsid w:val="00800EBE"/>
    <w:rsid w:val="0080133B"/>
    <w:rsid w:val="008013FD"/>
    <w:rsid w:val="00801728"/>
    <w:rsid w:val="00801789"/>
    <w:rsid w:val="0080181A"/>
    <w:rsid w:val="0080192C"/>
    <w:rsid w:val="0080195A"/>
    <w:rsid w:val="00801A45"/>
    <w:rsid w:val="00801C64"/>
    <w:rsid w:val="00801D00"/>
    <w:rsid w:val="00801E95"/>
    <w:rsid w:val="00802297"/>
    <w:rsid w:val="00802C5B"/>
    <w:rsid w:val="00802D3E"/>
    <w:rsid w:val="00803168"/>
    <w:rsid w:val="00803771"/>
    <w:rsid w:val="008039A9"/>
    <w:rsid w:val="00803A70"/>
    <w:rsid w:val="00803B3A"/>
    <w:rsid w:val="00803D04"/>
    <w:rsid w:val="00803E3C"/>
    <w:rsid w:val="00803FBA"/>
    <w:rsid w:val="0080528C"/>
    <w:rsid w:val="008052D0"/>
    <w:rsid w:val="008052E6"/>
    <w:rsid w:val="008053EE"/>
    <w:rsid w:val="00805719"/>
    <w:rsid w:val="008064DB"/>
    <w:rsid w:val="00806CFB"/>
    <w:rsid w:val="0080720E"/>
    <w:rsid w:val="008077A7"/>
    <w:rsid w:val="00807CD8"/>
    <w:rsid w:val="00807FCA"/>
    <w:rsid w:val="008101C7"/>
    <w:rsid w:val="0081027D"/>
    <w:rsid w:val="00810BF7"/>
    <w:rsid w:val="00810DD7"/>
    <w:rsid w:val="008115A9"/>
    <w:rsid w:val="00811B7D"/>
    <w:rsid w:val="00811B88"/>
    <w:rsid w:val="00811BE6"/>
    <w:rsid w:val="00811CDE"/>
    <w:rsid w:val="00811DE8"/>
    <w:rsid w:val="00811FA9"/>
    <w:rsid w:val="008121BA"/>
    <w:rsid w:val="008121CC"/>
    <w:rsid w:val="008122CA"/>
    <w:rsid w:val="00812402"/>
    <w:rsid w:val="008126D1"/>
    <w:rsid w:val="00812924"/>
    <w:rsid w:val="00812CED"/>
    <w:rsid w:val="008130DA"/>
    <w:rsid w:val="00813527"/>
    <w:rsid w:val="00813550"/>
    <w:rsid w:val="00813983"/>
    <w:rsid w:val="008139C7"/>
    <w:rsid w:val="00813D15"/>
    <w:rsid w:val="00813DB0"/>
    <w:rsid w:val="00813F6C"/>
    <w:rsid w:val="008140C7"/>
    <w:rsid w:val="00814131"/>
    <w:rsid w:val="00814183"/>
    <w:rsid w:val="008145D4"/>
    <w:rsid w:val="008146B8"/>
    <w:rsid w:val="00814C5B"/>
    <w:rsid w:val="00815383"/>
    <w:rsid w:val="00815620"/>
    <w:rsid w:val="00815762"/>
    <w:rsid w:val="00815997"/>
    <w:rsid w:val="00816144"/>
    <w:rsid w:val="008169A1"/>
    <w:rsid w:val="00816AC5"/>
    <w:rsid w:val="00816F8E"/>
    <w:rsid w:val="0081716F"/>
    <w:rsid w:val="008173C9"/>
    <w:rsid w:val="00817459"/>
    <w:rsid w:val="008174C9"/>
    <w:rsid w:val="00817B8E"/>
    <w:rsid w:val="00817C3B"/>
    <w:rsid w:val="00817F97"/>
    <w:rsid w:val="008208E3"/>
    <w:rsid w:val="00820F4F"/>
    <w:rsid w:val="008212AC"/>
    <w:rsid w:val="00821414"/>
    <w:rsid w:val="008216A8"/>
    <w:rsid w:val="008217BF"/>
    <w:rsid w:val="00822E11"/>
    <w:rsid w:val="00822EE0"/>
    <w:rsid w:val="0082303A"/>
    <w:rsid w:val="008237E8"/>
    <w:rsid w:val="00823A4B"/>
    <w:rsid w:val="00824C8A"/>
    <w:rsid w:val="00824DF6"/>
    <w:rsid w:val="00824FD4"/>
    <w:rsid w:val="00825370"/>
    <w:rsid w:val="00825DAF"/>
    <w:rsid w:val="00825FA2"/>
    <w:rsid w:val="0082619E"/>
    <w:rsid w:val="008261E8"/>
    <w:rsid w:val="0082626F"/>
    <w:rsid w:val="0082681E"/>
    <w:rsid w:val="00827907"/>
    <w:rsid w:val="00827D89"/>
    <w:rsid w:val="00827E38"/>
    <w:rsid w:val="00830902"/>
    <w:rsid w:val="00830BDE"/>
    <w:rsid w:val="00830C3B"/>
    <w:rsid w:val="00830D0F"/>
    <w:rsid w:val="00830E9D"/>
    <w:rsid w:val="008310F5"/>
    <w:rsid w:val="00831598"/>
    <w:rsid w:val="008321EC"/>
    <w:rsid w:val="00832329"/>
    <w:rsid w:val="008328E2"/>
    <w:rsid w:val="00832A61"/>
    <w:rsid w:val="00832FE4"/>
    <w:rsid w:val="008333E5"/>
    <w:rsid w:val="0083358B"/>
    <w:rsid w:val="008343E8"/>
    <w:rsid w:val="008346D7"/>
    <w:rsid w:val="00834814"/>
    <w:rsid w:val="00834A95"/>
    <w:rsid w:val="0083533C"/>
    <w:rsid w:val="0083542A"/>
    <w:rsid w:val="00835AD8"/>
    <w:rsid w:val="00835B36"/>
    <w:rsid w:val="00836390"/>
    <w:rsid w:val="00836399"/>
    <w:rsid w:val="008364D5"/>
    <w:rsid w:val="00836716"/>
    <w:rsid w:val="0083795A"/>
    <w:rsid w:val="00837B27"/>
    <w:rsid w:val="008400AF"/>
    <w:rsid w:val="008404C3"/>
    <w:rsid w:val="00840A97"/>
    <w:rsid w:val="00840CB3"/>
    <w:rsid w:val="00840E7E"/>
    <w:rsid w:val="00840FF6"/>
    <w:rsid w:val="0084148D"/>
    <w:rsid w:val="008414B4"/>
    <w:rsid w:val="0084161E"/>
    <w:rsid w:val="0084162A"/>
    <w:rsid w:val="008416B7"/>
    <w:rsid w:val="0084172A"/>
    <w:rsid w:val="00841787"/>
    <w:rsid w:val="00841952"/>
    <w:rsid w:val="00841F21"/>
    <w:rsid w:val="0084217F"/>
    <w:rsid w:val="00842D1E"/>
    <w:rsid w:val="00843005"/>
    <w:rsid w:val="00843051"/>
    <w:rsid w:val="008432D0"/>
    <w:rsid w:val="0084333E"/>
    <w:rsid w:val="008438E1"/>
    <w:rsid w:val="00843FDE"/>
    <w:rsid w:val="008442CF"/>
    <w:rsid w:val="008444F7"/>
    <w:rsid w:val="0084494C"/>
    <w:rsid w:val="00844AA7"/>
    <w:rsid w:val="00844D63"/>
    <w:rsid w:val="00845468"/>
    <w:rsid w:val="0084564A"/>
    <w:rsid w:val="00845BDA"/>
    <w:rsid w:val="00846503"/>
    <w:rsid w:val="00846752"/>
    <w:rsid w:val="00846D5D"/>
    <w:rsid w:val="00846D76"/>
    <w:rsid w:val="008479C3"/>
    <w:rsid w:val="00847B2C"/>
    <w:rsid w:val="00850032"/>
    <w:rsid w:val="00850579"/>
    <w:rsid w:val="00850800"/>
    <w:rsid w:val="00850B34"/>
    <w:rsid w:val="00851628"/>
    <w:rsid w:val="008518C9"/>
    <w:rsid w:val="00851A46"/>
    <w:rsid w:val="00851ABC"/>
    <w:rsid w:val="00851B27"/>
    <w:rsid w:val="00851C83"/>
    <w:rsid w:val="00852334"/>
    <w:rsid w:val="00852540"/>
    <w:rsid w:val="0085270A"/>
    <w:rsid w:val="00852751"/>
    <w:rsid w:val="008527E9"/>
    <w:rsid w:val="00852923"/>
    <w:rsid w:val="0085298E"/>
    <w:rsid w:val="00852FD1"/>
    <w:rsid w:val="00852FD6"/>
    <w:rsid w:val="008531B6"/>
    <w:rsid w:val="00853209"/>
    <w:rsid w:val="00853866"/>
    <w:rsid w:val="00853CB5"/>
    <w:rsid w:val="00853D33"/>
    <w:rsid w:val="00854034"/>
    <w:rsid w:val="00854109"/>
    <w:rsid w:val="00854AEA"/>
    <w:rsid w:val="00854F86"/>
    <w:rsid w:val="0085539B"/>
    <w:rsid w:val="00855BFE"/>
    <w:rsid w:val="00855F31"/>
    <w:rsid w:val="008560BA"/>
    <w:rsid w:val="008562E3"/>
    <w:rsid w:val="00856584"/>
    <w:rsid w:val="008566C3"/>
    <w:rsid w:val="008568A3"/>
    <w:rsid w:val="008569D3"/>
    <w:rsid w:val="00856F5E"/>
    <w:rsid w:val="00856FA0"/>
    <w:rsid w:val="0085704C"/>
    <w:rsid w:val="00857092"/>
    <w:rsid w:val="00857249"/>
    <w:rsid w:val="008574C5"/>
    <w:rsid w:val="00857516"/>
    <w:rsid w:val="00857545"/>
    <w:rsid w:val="008576CA"/>
    <w:rsid w:val="00857715"/>
    <w:rsid w:val="0085789E"/>
    <w:rsid w:val="0085798D"/>
    <w:rsid w:val="008579E6"/>
    <w:rsid w:val="00857D00"/>
    <w:rsid w:val="00857F8C"/>
    <w:rsid w:val="00860ACD"/>
    <w:rsid w:val="00860B4C"/>
    <w:rsid w:val="00860BE2"/>
    <w:rsid w:val="00860EB5"/>
    <w:rsid w:val="0086137A"/>
    <w:rsid w:val="00861389"/>
    <w:rsid w:val="008617EC"/>
    <w:rsid w:val="00861D4A"/>
    <w:rsid w:val="00861F16"/>
    <w:rsid w:val="00862269"/>
    <w:rsid w:val="00862551"/>
    <w:rsid w:val="00862A51"/>
    <w:rsid w:val="00862ABC"/>
    <w:rsid w:val="00862F2D"/>
    <w:rsid w:val="008631AA"/>
    <w:rsid w:val="008632D2"/>
    <w:rsid w:val="00863503"/>
    <w:rsid w:val="008635A4"/>
    <w:rsid w:val="00863E0D"/>
    <w:rsid w:val="00864233"/>
    <w:rsid w:val="00864872"/>
    <w:rsid w:val="00864911"/>
    <w:rsid w:val="0086491B"/>
    <w:rsid w:val="008652A1"/>
    <w:rsid w:val="0086535A"/>
    <w:rsid w:val="008658B5"/>
    <w:rsid w:val="008659BA"/>
    <w:rsid w:val="00865A97"/>
    <w:rsid w:val="0086673D"/>
    <w:rsid w:val="00866873"/>
    <w:rsid w:val="00866C78"/>
    <w:rsid w:val="008673A1"/>
    <w:rsid w:val="0086758C"/>
    <w:rsid w:val="00867736"/>
    <w:rsid w:val="00867B52"/>
    <w:rsid w:val="00867DAF"/>
    <w:rsid w:val="00867FCB"/>
    <w:rsid w:val="00870A72"/>
    <w:rsid w:val="00870B71"/>
    <w:rsid w:val="00870D31"/>
    <w:rsid w:val="00870F63"/>
    <w:rsid w:val="008710D9"/>
    <w:rsid w:val="0087111F"/>
    <w:rsid w:val="00871426"/>
    <w:rsid w:val="00871F2A"/>
    <w:rsid w:val="00871FDE"/>
    <w:rsid w:val="008720F6"/>
    <w:rsid w:val="0087211F"/>
    <w:rsid w:val="0087281A"/>
    <w:rsid w:val="00872B99"/>
    <w:rsid w:val="00872CBD"/>
    <w:rsid w:val="00873112"/>
    <w:rsid w:val="0087381F"/>
    <w:rsid w:val="00873930"/>
    <w:rsid w:val="00873DAD"/>
    <w:rsid w:val="00873E6C"/>
    <w:rsid w:val="00873F0C"/>
    <w:rsid w:val="0087420A"/>
    <w:rsid w:val="0087450B"/>
    <w:rsid w:val="00874C92"/>
    <w:rsid w:val="008764BF"/>
    <w:rsid w:val="008766D8"/>
    <w:rsid w:val="0087683B"/>
    <w:rsid w:val="00876AF0"/>
    <w:rsid w:val="00876B3D"/>
    <w:rsid w:val="00876B44"/>
    <w:rsid w:val="008770CC"/>
    <w:rsid w:val="008773F6"/>
    <w:rsid w:val="0087763B"/>
    <w:rsid w:val="00877A21"/>
    <w:rsid w:val="00877A9F"/>
    <w:rsid w:val="00877E89"/>
    <w:rsid w:val="00877ED7"/>
    <w:rsid w:val="00877EE1"/>
    <w:rsid w:val="00877FE9"/>
    <w:rsid w:val="00880025"/>
    <w:rsid w:val="0088152F"/>
    <w:rsid w:val="0088161A"/>
    <w:rsid w:val="00881A86"/>
    <w:rsid w:val="008829B2"/>
    <w:rsid w:val="008829CB"/>
    <w:rsid w:val="008829D2"/>
    <w:rsid w:val="008832C8"/>
    <w:rsid w:val="008836BC"/>
    <w:rsid w:val="00883843"/>
    <w:rsid w:val="00883F8C"/>
    <w:rsid w:val="00883FD8"/>
    <w:rsid w:val="008843B9"/>
    <w:rsid w:val="0088452D"/>
    <w:rsid w:val="00884D39"/>
    <w:rsid w:val="0088505A"/>
    <w:rsid w:val="00885337"/>
    <w:rsid w:val="008854F4"/>
    <w:rsid w:val="008855E0"/>
    <w:rsid w:val="00885AD9"/>
    <w:rsid w:val="00885B84"/>
    <w:rsid w:val="00885C86"/>
    <w:rsid w:val="00885D54"/>
    <w:rsid w:val="008862BE"/>
    <w:rsid w:val="008863FD"/>
    <w:rsid w:val="008869FD"/>
    <w:rsid w:val="00886B84"/>
    <w:rsid w:val="00886C46"/>
    <w:rsid w:val="00887739"/>
    <w:rsid w:val="008877D1"/>
    <w:rsid w:val="00887BED"/>
    <w:rsid w:val="008900E1"/>
    <w:rsid w:val="00890239"/>
    <w:rsid w:val="008903CD"/>
    <w:rsid w:val="008908E3"/>
    <w:rsid w:val="00890A9A"/>
    <w:rsid w:val="00890DE0"/>
    <w:rsid w:val="00890F3F"/>
    <w:rsid w:val="00891277"/>
    <w:rsid w:val="00891406"/>
    <w:rsid w:val="008916ED"/>
    <w:rsid w:val="00891828"/>
    <w:rsid w:val="008921A5"/>
    <w:rsid w:val="00892368"/>
    <w:rsid w:val="0089249F"/>
    <w:rsid w:val="00892571"/>
    <w:rsid w:val="00892723"/>
    <w:rsid w:val="00892AAD"/>
    <w:rsid w:val="00892CA6"/>
    <w:rsid w:val="00892D42"/>
    <w:rsid w:val="00892E0B"/>
    <w:rsid w:val="00892F33"/>
    <w:rsid w:val="008935A2"/>
    <w:rsid w:val="00893BAC"/>
    <w:rsid w:val="008944CC"/>
    <w:rsid w:val="008945C7"/>
    <w:rsid w:val="008945F1"/>
    <w:rsid w:val="00894907"/>
    <w:rsid w:val="00894F1D"/>
    <w:rsid w:val="00895415"/>
    <w:rsid w:val="008954CC"/>
    <w:rsid w:val="008956EF"/>
    <w:rsid w:val="0089587E"/>
    <w:rsid w:val="008958D6"/>
    <w:rsid w:val="008959CA"/>
    <w:rsid w:val="00896128"/>
    <w:rsid w:val="00896444"/>
    <w:rsid w:val="0089698A"/>
    <w:rsid w:val="00897135"/>
    <w:rsid w:val="00897706"/>
    <w:rsid w:val="008977A0"/>
    <w:rsid w:val="00897BA1"/>
    <w:rsid w:val="00897E7B"/>
    <w:rsid w:val="008A076C"/>
    <w:rsid w:val="008A0B54"/>
    <w:rsid w:val="008A12F8"/>
    <w:rsid w:val="008A20BC"/>
    <w:rsid w:val="008A215A"/>
    <w:rsid w:val="008A276A"/>
    <w:rsid w:val="008A2A42"/>
    <w:rsid w:val="008A2AD9"/>
    <w:rsid w:val="008A2B52"/>
    <w:rsid w:val="008A2DF3"/>
    <w:rsid w:val="008A2FD0"/>
    <w:rsid w:val="008A3299"/>
    <w:rsid w:val="008A340B"/>
    <w:rsid w:val="008A342E"/>
    <w:rsid w:val="008A3611"/>
    <w:rsid w:val="008A3782"/>
    <w:rsid w:val="008A3B58"/>
    <w:rsid w:val="008A3DB5"/>
    <w:rsid w:val="008A3E6D"/>
    <w:rsid w:val="008A421D"/>
    <w:rsid w:val="008A4A12"/>
    <w:rsid w:val="008A56F0"/>
    <w:rsid w:val="008A5C46"/>
    <w:rsid w:val="008A5CD4"/>
    <w:rsid w:val="008A5D0C"/>
    <w:rsid w:val="008A613D"/>
    <w:rsid w:val="008A6262"/>
    <w:rsid w:val="008A6355"/>
    <w:rsid w:val="008A693A"/>
    <w:rsid w:val="008A6AFA"/>
    <w:rsid w:val="008A789B"/>
    <w:rsid w:val="008A7B23"/>
    <w:rsid w:val="008A7F79"/>
    <w:rsid w:val="008B03D8"/>
    <w:rsid w:val="008B03F5"/>
    <w:rsid w:val="008B0673"/>
    <w:rsid w:val="008B0C2F"/>
    <w:rsid w:val="008B1150"/>
    <w:rsid w:val="008B145E"/>
    <w:rsid w:val="008B18CF"/>
    <w:rsid w:val="008B19BC"/>
    <w:rsid w:val="008B1AE5"/>
    <w:rsid w:val="008B248C"/>
    <w:rsid w:val="008B2535"/>
    <w:rsid w:val="008B27C7"/>
    <w:rsid w:val="008B2941"/>
    <w:rsid w:val="008B297C"/>
    <w:rsid w:val="008B298A"/>
    <w:rsid w:val="008B2BC9"/>
    <w:rsid w:val="008B2D0F"/>
    <w:rsid w:val="008B2DFA"/>
    <w:rsid w:val="008B32A2"/>
    <w:rsid w:val="008B32BC"/>
    <w:rsid w:val="008B3A0B"/>
    <w:rsid w:val="008B3A56"/>
    <w:rsid w:val="008B3C63"/>
    <w:rsid w:val="008B3FD7"/>
    <w:rsid w:val="008B46A2"/>
    <w:rsid w:val="008B495E"/>
    <w:rsid w:val="008B49D1"/>
    <w:rsid w:val="008B4E23"/>
    <w:rsid w:val="008B516D"/>
    <w:rsid w:val="008B5184"/>
    <w:rsid w:val="008B5CAC"/>
    <w:rsid w:val="008B5EC0"/>
    <w:rsid w:val="008B6373"/>
    <w:rsid w:val="008B647C"/>
    <w:rsid w:val="008B6719"/>
    <w:rsid w:val="008B672C"/>
    <w:rsid w:val="008B6DD8"/>
    <w:rsid w:val="008B6DE1"/>
    <w:rsid w:val="008B6DFE"/>
    <w:rsid w:val="008B70E6"/>
    <w:rsid w:val="008B756A"/>
    <w:rsid w:val="008C0560"/>
    <w:rsid w:val="008C0655"/>
    <w:rsid w:val="008C069A"/>
    <w:rsid w:val="008C0827"/>
    <w:rsid w:val="008C0C5D"/>
    <w:rsid w:val="008C0C97"/>
    <w:rsid w:val="008C0F09"/>
    <w:rsid w:val="008C0F8B"/>
    <w:rsid w:val="008C1145"/>
    <w:rsid w:val="008C133D"/>
    <w:rsid w:val="008C154E"/>
    <w:rsid w:val="008C15D3"/>
    <w:rsid w:val="008C16C1"/>
    <w:rsid w:val="008C1AC4"/>
    <w:rsid w:val="008C1BFC"/>
    <w:rsid w:val="008C210A"/>
    <w:rsid w:val="008C2677"/>
    <w:rsid w:val="008C279F"/>
    <w:rsid w:val="008C28B6"/>
    <w:rsid w:val="008C2A8F"/>
    <w:rsid w:val="008C3338"/>
    <w:rsid w:val="008C333A"/>
    <w:rsid w:val="008C3619"/>
    <w:rsid w:val="008C3BEF"/>
    <w:rsid w:val="008C3DFF"/>
    <w:rsid w:val="008C45BC"/>
    <w:rsid w:val="008C45DE"/>
    <w:rsid w:val="008C46C7"/>
    <w:rsid w:val="008C4749"/>
    <w:rsid w:val="008C4930"/>
    <w:rsid w:val="008C4963"/>
    <w:rsid w:val="008C4DB4"/>
    <w:rsid w:val="008C5166"/>
    <w:rsid w:val="008C5B14"/>
    <w:rsid w:val="008C5DBF"/>
    <w:rsid w:val="008C5E4E"/>
    <w:rsid w:val="008C5F12"/>
    <w:rsid w:val="008C5FC0"/>
    <w:rsid w:val="008C63BF"/>
    <w:rsid w:val="008C63C7"/>
    <w:rsid w:val="008C66FB"/>
    <w:rsid w:val="008C67FD"/>
    <w:rsid w:val="008C6832"/>
    <w:rsid w:val="008C6904"/>
    <w:rsid w:val="008C6B2E"/>
    <w:rsid w:val="008C71FB"/>
    <w:rsid w:val="008C7266"/>
    <w:rsid w:val="008C731D"/>
    <w:rsid w:val="008C7790"/>
    <w:rsid w:val="008C7950"/>
    <w:rsid w:val="008C7A71"/>
    <w:rsid w:val="008D03A2"/>
    <w:rsid w:val="008D0911"/>
    <w:rsid w:val="008D0FB2"/>
    <w:rsid w:val="008D162B"/>
    <w:rsid w:val="008D18C6"/>
    <w:rsid w:val="008D1A13"/>
    <w:rsid w:val="008D1A5E"/>
    <w:rsid w:val="008D1C74"/>
    <w:rsid w:val="008D21C4"/>
    <w:rsid w:val="008D22B6"/>
    <w:rsid w:val="008D2427"/>
    <w:rsid w:val="008D27D4"/>
    <w:rsid w:val="008D2ADC"/>
    <w:rsid w:val="008D2EF8"/>
    <w:rsid w:val="008D3230"/>
    <w:rsid w:val="008D32E3"/>
    <w:rsid w:val="008D33F8"/>
    <w:rsid w:val="008D35F5"/>
    <w:rsid w:val="008D369C"/>
    <w:rsid w:val="008D3C51"/>
    <w:rsid w:val="008D3C83"/>
    <w:rsid w:val="008D3EEE"/>
    <w:rsid w:val="008D3F2D"/>
    <w:rsid w:val="008D4170"/>
    <w:rsid w:val="008D41B5"/>
    <w:rsid w:val="008D4347"/>
    <w:rsid w:val="008D468E"/>
    <w:rsid w:val="008D4860"/>
    <w:rsid w:val="008D4873"/>
    <w:rsid w:val="008D4AE5"/>
    <w:rsid w:val="008D4D91"/>
    <w:rsid w:val="008D4EB6"/>
    <w:rsid w:val="008D4EEE"/>
    <w:rsid w:val="008D5184"/>
    <w:rsid w:val="008D5609"/>
    <w:rsid w:val="008D56B8"/>
    <w:rsid w:val="008D58BF"/>
    <w:rsid w:val="008D5DE2"/>
    <w:rsid w:val="008D5FD8"/>
    <w:rsid w:val="008D628B"/>
    <w:rsid w:val="008D637F"/>
    <w:rsid w:val="008D6543"/>
    <w:rsid w:val="008D6765"/>
    <w:rsid w:val="008D68D2"/>
    <w:rsid w:val="008D6925"/>
    <w:rsid w:val="008D6C95"/>
    <w:rsid w:val="008D6CB0"/>
    <w:rsid w:val="008D7261"/>
    <w:rsid w:val="008D73FE"/>
    <w:rsid w:val="008E021D"/>
    <w:rsid w:val="008E0480"/>
    <w:rsid w:val="008E0A9E"/>
    <w:rsid w:val="008E112A"/>
    <w:rsid w:val="008E11A2"/>
    <w:rsid w:val="008E15EB"/>
    <w:rsid w:val="008E17E3"/>
    <w:rsid w:val="008E1846"/>
    <w:rsid w:val="008E1CA0"/>
    <w:rsid w:val="008E1DF1"/>
    <w:rsid w:val="008E1EA4"/>
    <w:rsid w:val="008E21AF"/>
    <w:rsid w:val="008E225C"/>
    <w:rsid w:val="008E28C0"/>
    <w:rsid w:val="008E2E52"/>
    <w:rsid w:val="008E327A"/>
    <w:rsid w:val="008E3388"/>
    <w:rsid w:val="008E3477"/>
    <w:rsid w:val="008E353D"/>
    <w:rsid w:val="008E354E"/>
    <w:rsid w:val="008E3CFD"/>
    <w:rsid w:val="008E3D2C"/>
    <w:rsid w:val="008E3E4F"/>
    <w:rsid w:val="008E4478"/>
    <w:rsid w:val="008E4510"/>
    <w:rsid w:val="008E4A9E"/>
    <w:rsid w:val="008E4B98"/>
    <w:rsid w:val="008E51C6"/>
    <w:rsid w:val="008E6129"/>
    <w:rsid w:val="008E701A"/>
    <w:rsid w:val="008E723A"/>
    <w:rsid w:val="008E7AD0"/>
    <w:rsid w:val="008E7E9B"/>
    <w:rsid w:val="008F0365"/>
    <w:rsid w:val="008F0D89"/>
    <w:rsid w:val="008F194F"/>
    <w:rsid w:val="008F1F08"/>
    <w:rsid w:val="008F2028"/>
    <w:rsid w:val="008F20E0"/>
    <w:rsid w:val="008F2109"/>
    <w:rsid w:val="008F217B"/>
    <w:rsid w:val="008F25F3"/>
    <w:rsid w:val="008F261C"/>
    <w:rsid w:val="008F332C"/>
    <w:rsid w:val="008F3396"/>
    <w:rsid w:val="008F3FF3"/>
    <w:rsid w:val="008F4086"/>
    <w:rsid w:val="008F421C"/>
    <w:rsid w:val="008F4534"/>
    <w:rsid w:val="008F4C50"/>
    <w:rsid w:val="008F4C55"/>
    <w:rsid w:val="008F4E3C"/>
    <w:rsid w:val="008F576A"/>
    <w:rsid w:val="008F58F0"/>
    <w:rsid w:val="008F5B89"/>
    <w:rsid w:val="008F5F79"/>
    <w:rsid w:val="008F6535"/>
    <w:rsid w:val="008F6579"/>
    <w:rsid w:val="008F6E1E"/>
    <w:rsid w:val="008F6E3B"/>
    <w:rsid w:val="008F6FC1"/>
    <w:rsid w:val="008F7062"/>
    <w:rsid w:val="008F7234"/>
    <w:rsid w:val="008F746C"/>
    <w:rsid w:val="008F77E8"/>
    <w:rsid w:val="008F78A7"/>
    <w:rsid w:val="008F7F98"/>
    <w:rsid w:val="009005AE"/>
    <w:rsid w:val="00900673"/>
    <w:rsid w:val="00900C21"/>
    <w:rsid w:val="0090144A"/>
    <w:rsid w:val="0090189E"/>
    <w:rsid w:val="00901947"/>
    <w:rsid w:val="00901A37"/>
    <w:rsid w:val="00902321"/>
    <w:rsid w:val="0090252A"/>
    <w:rsid w:val="0090295F"/>
    <w:rsid w:val="00902AF8"/>
    <w:rsid w:val="00902BE9"/>
    <w:rsid w:val="00902E6E"/>
    <w:rsid w:val="00902F26"/>
    <w:rsid w:val="00903EF1"/>
    <w:rsid w:val="00904B66"/>
    <w:rsid w:val="00904F0B"/>
    <w:rsid w:val="009052AE"/>
    <w:rsid w:val="009055B4"/>
    <w:rsid w:val="00905A9B"/>
    <w:rsid w:val="00905C6B"/>
    <w:rsid w:val="00905F06"/>
    <w:rsid w:val="0090709A"/>
    <w:rsid w:val="009070B4"/>
    <w:rsid w:val="009074EB"/>
    <w:rsid w:val="009077FF"/>
    <w:rsid w:val="00907A1E"/>
    <w:rsid w:val="00907C85"/>
    <w:rsid w:val="00910BE8"/>
    <w:rsid w:val="00910CE4"/>
    <w:rsid w:val="00911033"/>
    <w:rsid w:val="009115B6"/>
    <w:rsid w:val="009117B5"/>
    <w:rsid w:val="009119C6"/>
    <w:rsid w:val="00911E32"/>
    <w:rsid w:val="00911E72"/>
    <w:rsid w:val="0091268D"/>
    <w:rsid w:val="00912742"/>
    <w:rsid w:val="00912783"/>
    <w:rsid w:val="00912B29"/>
    <w:rsid w:val="00912E53"/>
    <w:rsid w:val="00914768"/>
    <w:rsid w:val="009147D6"/>
    <w:rsid w:val="00914A23"/>
    <w:rsid w:val="00914B15"/>
    <w:rsid w:val="00914E9C"/>
    <w:rsid w:val="0091559D"/>
    <w:rsid w:val="00915893"/>
    <w:rsid w:val="00915EC8"/>
    <w:rsid w:val="0091616D"/>
    <w:rsid w:val="00916352"/>
    <w:rsid w:val="00916567"/>
    <w:rsid w:val="009166EC"/>
    <w:rsid w:val="0091696D"/>
    <w:rsid w:val="00916D2A"/>
    <w:rsid w:val="00916D8E"/>
    <w:rsid w:val="009172C8"/>
    <w:rsid w:val="009176AF"/>
    <w:rsid w:val="00920A46"/>
    <w:rsid w:val="00920B7B"/>
    <w:rsid w:val="00920CC5"/>
    <w:rsid w:val="00920E13"/>
    <w:rsid w:val="00920EE8"/>
    <w:rsid w:val="00921141"/>
    <w:rsid w:val="00921143"/>
    <w:rsid w:val="00921B9D"/>
    <w:rsid w:val="009227B9"/>
    <w:rsid w:val="00922A5F"/>
    <w:rsid w:val="00923138"/>
    <w:rsid w:val="00923207"/>
    <w:rsid w:val="00923278"/>
    <w:rsid w:val="0092332F"/>
    <w:rsid w:val="0092349A"/>
    <w:rsid w:val="009235D2"/>
    <w:rsid w:val="00923A42"/>
    <w:rsid w:val="00923AB8"/>
    <w:rsid w:val="00923B47"/>
    <w:rsid w:val="00923B93"/>
    <w:rsid w:val="00923FFD"/>
    <w:rsid w:val="0092431B"/>
    <w:rsid w:val="00924813"/>
    <w:rsid w:val="009250BD"/>
    <w:rsid w:val="009251B8"/>
    <w:rsid w:val="00925222"/>
    <w:rsid w:val="00925734"/>
    <w:rsid w:val="00925930"/>
    <w:rsid w:val="00925D7F"/>
    <w:rsid w:val="00926190"/>
    <w:rsid w:val="00926424"/>
    <w:rsid w:val="00926991"/>
    <w:rsid w:val="00926E36"/>
    <w:rsid w:val="00927057"/>
    <w:rsid w:val="00927456"/>
    <w:rsid w:val="00927796"/>
    <w:rsid w:val="00927E77"/>
    <w:rsid w:val="00927EEC"/>
    <w:rsid w:val="0093019C"/>
    <w:rsid w:val="009305DF"/>
    <w:rsid w:val="00930802"/>
    <w:rsid w:val="00930A55"/>
    <w:rsid w:val="00930E71"/>
    <w:rsid w:val="00930ED1"/>
    <w:rsid w:val="009312A1"/>
    <w:rsid w:val="0093130A"/>
    <w:rsid w:val="0093193B"/>
    <w:rsid w:val="009322BE"/>
    <w:rsid w:val="00932B65"/>
    <w:rsid w:val="00932F43"/>
    <w:rsid w:val="00933079"/>
    <w:rsid w:val="00933269"/>
    <w:rsid w:val="00933A26"/>
    <w:rsid w:val="00933A92"/>
    <w:rsid w:val="00933B4E"/>
    <w:rsid w:val="00933E1A"/>
    <w:rsid w:val="00934DCB"/>
    <w:rsid w:val="009351DF"/>
    <w:rsid w:val="009355B7"/>
    <w:rsid w:val="00935681"/>
    <w:rsid w:val="009356A9"/>
    <w:rsid w:val="0093576B"/>
    <w:rsid w:val="009358FA"/>
    <w:rsid w:val="00935CAA"/>
    <w:rsid w:val="00935E21"/>
    <w:rsid w:val="009366D1"/>
    <w:rsid w:val="00936951"/>
    <w:rsid w:val="009371F5"/>
    <w:rsid w:val="0093725D"/>
    <w:rsid w:val="009375B7"/>
    <w:rsid w:val="009376F2"/>
    <w:rsid w:val="00937873"/>
    <w:rsid w:val="00937CE4"/>
    <w:rsid w:val="00937F1F"/>
    <w:rsid w:val="00940294"/>
    <w:rsid w:val="009402E2"/>
    <w:rsid w:val="0094062B"/>
    <w:rsid w:val="00940F1F"/>
    <w:rsid w:val="009410C0"/>
    <w:rsid w:val="00941108"/>
    <w:rsid w:val="009414E0"/>
    <w:rsid w:val="00941EAC"/>
    <w:rsid w:val="00942102"/>
    <w:rsid w:val="00942148"/>
    <w:rsid w:val="009421E3"/>
    <w:rsid w:val="00942291"/>
    <w:rsid w:val="00942333"/>
    <w:rsid w:val="009429FF"/>
    <w:rsid w:val="00942A01"/>
    <w:rsid w:val="00942E49"/>
    <w:rsid w:val="0094345E"/>
    <w:rsid w:val="00943811"/>
    <w:rsid w:val="009444AB"/>
    <w:rsid w:val="00944914"/>
    <w:rsid w:val="0094496C"/>
    <w:rsid w:val="00944C5F"/>
    <w:rsid w:val="00944DAD"/>
    <w:rsid w:val="00945113"/>
    <w:rsid w:val="00945266"/>
    <w:rsid w:val="009458A8"/>
    <w:rsid w:val="00945BA0"/>
    <w:rsid w:val="0094632D"/>
    <w:rsid w:val="0094638B"/>
    <w:rsid w:val="00946A43"/>
    <w:rsid w:val="00946AB2"/>
    <w:rsid w:val="00946BA8"/>
    <w:rsid w:val="00946BC7"/>
    <w:rsid w:val="00947188"/>
    <w:rsid w:val="00947810"/>
    <w:rsid w:val="00947E52"/>
    <w:rsid w:val="00947E5A"/>
    <w:rsid w:val="009503A6"/>
    <w:rsid w:val="009504FD"/>
    <w:rsid w:val="00950647"/>
    <w:rsid w:val="00950B25"/>
    <w:rsid w:val="00950FD0"/>
    <w:rsid w:val="009518DE"/>
    <w:rsid w:val="00951AB7"/>
    <w:rsid w:val="00951D4C"/>
    <w:rsid w:val="00951DF0"/>
    <w:rsid w:val="009521D2"/>
    <w:rsid w:val="0095283F"/>
    <w:rsid w:val="009529A1"/>
    <w:rsid w:val="00952B72"/>
    <w:rsid w:val="00952B73"/>
    <w:rsid w:val="00952F09"/>
    <w:rsid w:val="00952FA2"/>
    <w:rsid w:val="009531A4"/>
    <w:rsid w:val="009534B5"/>
    <w:rsid w:val="0095387C"/>
    <w:rsid w:val="009538C5"/>
    <w:rsid w:val="00953C3D"/>
    <w:rsid w:val="00953C68"/>
    <w:rsid w:val="00953CFB"/>
    <w:rsid w:val="00953D41"/>
    <w:rsid w:val="00954032"/>
    <w:rsid w:val="00954088"/>
    <w:rsid w:val="00954C0A"/>
    <w:rsid w:val="00954C32"/>
    <w:rsid w:val="0095505A"/>
    <w:rsid w:val="0095512D"/>
    <w:rsid w:val="009559B8"/>
    <w:rsid w:val="00955A40"/>
    <w:rsid w:val="00955BAD"/>
    <w:rsid w:val="00955D09"/>
    <w:rsid w:val="009561C9"/>
    <w:rsid w:val="009565EF"/>
    <w:rsid w:val="009567CA"/>
    <w:rsid w:val="00956A1A"/>
    <w:rsid w:val="0095709C"/>
    <w:rsid w:val="00957258"/>
    <w:rsid w:val="00957414"/>
    <w:rsid w:val="00957558"/>
    <w:rsid w:val="009579B0"/>
    <w:rsid w:val="00957BE7"/>
    <w:rsid w:val="00957E8F"/>
    <w:rsid w:val="009602C0"/>
    <w:rsid w:val="00960864"/>
    <w:rsid w:val="009608EA"/>
    <w:rsid w:val="009609D7"/>
    <w:rsid w:val="00960BB7"/>
    <w:rsid w:val="00960CBC"/>
    <w:rsid w:val="0096107C"/>
    <w:rsid w:val="00961233"/>
    <w:rsid w:val="00961290"/>
    <w:rsid w:val="009612D1"/>
    <w:rsid w:val="009618FE"/>
    <w:rsid w:val="00961D17"/>
    <w:rsid w:val="00961E2D"/>
    <w:rsid w:val="00961EFC"/>
    <w:rsid w:val="00961FF2"/>
    <w:rsid w:val="00962164"/>
    <w:rsid w:val="0096264B"/>
    <w:rsid w:val="009626D5"/>
    <w:rsid w:val="00962DB3"/>
    <w:rsid w:val="00962F26"/>
    <w:rsid w:val="0096303B"/>
    <w:rsid w:val="0096341E"/>
    <w:rsid w:val="0096366A"/>
    <w:rsid w:val="009639CC"/>
    <w:rsid w:val="00963A03"/>
    <w:rsid w:val="00963AD7"/>
    <w:rsid w:val="00963C66"/>
    <w:rsid w:val="00963D6E"/>
    <w:rsid w:val="00963DB0"/>
    <w:rsid w:val="009640F5"/>
    <w:rsid w:val="00964108"/>
    <w:rsid w:val="0096419E"/>
    <w:rsid w:val="009645E9"/>
    <w:rsid w:val="009648E2"/>
    <w:rsid w:val="00965291"/>
    <w:rsid w:val="00965BB8"/>
    <w:rsid w:val="00965BCB"/>
    <w:rsid w:val="009661E4"/>
    <w:rsid w:val="009662EB"/>
    <w:rsid w:val="0096640F"/>
    <w:rsid w:val="0096647B"/>
    <w:rsid w:val="0096649F"/>
    <w:rsid w:val="009664A5"/>
    <w:rsid w:val="0096669B"/>
    <w:rsid w:val="00966B1C"/>
    <w:rsid w:val="00966E06"/>
    <w:rsid w:val="009678AC"/>
    <w:rsid w:val="00967A2C"/>
    <w:rsid w:val="00967DB0"/>
    <w:rsid w:val="0097049E"/>
    <w:rsid w:val="0097072D"/>
    <w:rsid w:val="00970861"/>
    <w:rsid w:val="0097088A"/>
    <w:rsid w:val="00970AA5"/>
    <w:rsid w:val="00970C5D"/>
    <w:rsid w:val="00971E93"/>
    <w:rsid w:val="00972359"/>
    <w:rsid w:val="00973017"/>
    <w:rsid w:val="00973427"/>
    <w:rsid w:val="009735DC"/>
    <w:rsid w:val="00973A4C"/>
    <w:rsid w:val="00973AE9"/>
    <w:rsid w:val="009740DE"/>
    <w:rsid w:val="00974245"/>
    <w:rsid w:val="00974309"/>
    <w:rsid w:val="00974422"/>
    <w:rsid w:val="00974469"/>
    <w:rsid w:val="009744D7"/>
    <w:rsid w:val="009745C4"/>
    <w:rsid w:val="009747C9"/>
    <w:rsid w:val="009747DE"/>
    <w:rsid w:val="009749CE"/>
    <w:rsid w:val="009750E8"/>
    <w:rsid w:val="00975D56"/>
    <w:rsid w:val="00976004"/>
    <w:rsid w:val="009768DF"/>
    <w:rsid w:val="00976A5D"/>
    <w:rsid w:val="00976FC8"/>
    <w:rsid w:val="009777D6"/>
    <w:rsid w:val="009802BB"/>
    <w:rsid w:val="0098053E"/>
    <w:rsid w:val="009809F7"/>
    <w:rsid w:val="00980CAE"/>
    <w:rsid w:val="00980E30"/>
    <w:rsid w:val="0098117F"/>
    <w:rsid w:val="009814E5"/>
    <w:rsid w:val="00981616"/>
    <w:rsid w:val="00981704"/>
    <w:rsid w:val="009817A0"/>
    <w:rsid w:val="009817B6"/>
    <w:rsid w:val="009817FA"/>
    <w:rsid w:val="00981A95"/>
    <w:rsid w:val="00981C25"/>
    <w:rsid w:val="00981DFD"/>
    <w:rsid w:val="009821ED"/>
    <w:rsid w:val="009826DC"/>
    <w:rsid w:val="0098273E"/>
    <w:rsid w:val="00982DA5"/>
    <w:rsid w:val="00982F00"/>
    <w:rsid w:val="00982F50"/>
    <w:rsid w:val="0098381F"/>
    <w:rsid w:val="00983F10"/>
    <w:rsid w:val="009840D6"/>
    <w:rsid w:val="00984127"/>
    <w:rsid w:val="00984258"/>
    <w:rsid w:val="009843B8"/>
    <w:rsid w:val="009845C5"/>
    <w:rsid w:val="00984B66"/>
    <w:rsid w:val="00985504"/>
    <w:rsid w:val="00985B9B"/>
    <w:rsid w:val="00985EC5"/>
    <w:rsid w:val="00986141"/>
    <w:rsid w:val="00986385"/>
    <w:rsid w:val="009864A9"/>
    <w:rsid w:val="00986628"/>
    <w:rsid w:val="00986806"/>
    <w:rsid w:val="00987233"/>
    <w:rsid w:val="00987297"/>
    <w:rsid w:val="00987624"/>
    <w:rsid w:val="00987B8E"/>
    <w:rsid w:val="00987CCF"/>
    <w:rsid w:val="00987DAF"/>
    <w:rsid w:val="0099006A"/>
    <w:rsid w:val="00990123"/>
    <w:rsid w:val="009901B5"/>
    <w:rsid w:val="0099020F"/>
    <w:rsid w:val="009904E1"/>
    <w:rsid w:val="00990959"/>
    <w:rsid w:val="00990E04"/>
    <w:rsid w:val="009910C2"/>
    <w:rsid w:val="00991390"/>
    <w:rsid w:val="00991433"/>
    <w:rsid w:val="0099166E"/>
    <w:rsid w:val="00991A7B"/>
    <w:rsid w:val="00991BD9"/>
    <w:rsid w:val="00991C32"/>
    <w:rsid w:val="00991E03"/>
    <w:rsid w:val="009920C4"/>
    <w:rsid w:val="00992D42"/>
    <w:rsid w:val="00993524"/>
    <w:rsid w:val="00993AE9"/>
    <w:rsid w:val="00993CD6"/>
    <w:rsid w:val="00993E40"/>
    <w:rsid w:val="00994205"/>
    <w:rsid w:val="009944A5"/>
    <w:rsid w:val="00994969"/>
    <w:rsid w:val="00994E9A"/>
    <w:rsid w:val="00994F34"/>
    <w:rsid w:val="00994FA8"/>
    <w:rsid w:val="00994FBE"/>
    <w:rsid w:val="0099500F"/>
    <w:rsid w:val="009951ED"/>
    <w:rsid w:val="009956FC"/>
    <w:rsid w:val="00995DF3"/>
    <w:rsid w:val="009964A3"/>
    <w:rsid w:val="009966AA"/>
    <w:rsid w:val="0099677A"/>
    <w:rsid w:val="009969B3"/>
    <w:rsid w:val="009969EA"/>
    <w:rsid w:val="00996EEF"/>
    <w:rsid w:val="00997481"/>
    <w:rsid w:val="009976CB"/>
    <w:rsid w:val="00997DBC"/>
    <w:rsid w:val="009A001E"/>
    <w:rsid w:val="009A00B0"/>
    <w:rsid w:val="009A0150"/>
    <w:rsid w:val="009A035C"/>
    <w:rsid w:val="009A0515"/>
    <w:rsid w:val="009A08B1"/>
    <w:rsid w:val="009A092B"/>
    <w:rsid w:val="009A0BDF"/>
    <w:rsid w:val="009A157F"/>
    <w:rsid w:val="009A1984"/>
    <w:rsid w:val="009A1A10"/>
    <w:rsid w:val="009A1A33"/>
    <w:rsid w:val="009A224D"/>
    <w:rsid w:val="009A2DD4"/>
    <w:rsid w:val="009A2FBF"/>
    <w:rsid w:val="009A314C"/>
    <w:rsid w:val="009A3166"/>
    <w:rsid w:val="009A3620"/>
    <w:rsid w:val="009A38C6"/>
    <w:rsid w:val="009A3B57"/>
    <w:rsid w:val="009A3EAA"/>
    <w:rsid w:val="009A4229"/>
    <w:rsid w:val="009A4B55"/>
    <w:rsid w:val="009A4D69"/>
    <w:rsid w:val="009A58EE"/>
    <w:rsid w:val="009A70B9"/>
    <w:rsid w:val="009A791C"/>
    <w:rsid w:val="009A7D12"/>
    <w:rsid w:val="009A7E8F"/>
    <w:rsid w:val="009A7FE9"/>
    <w:rsid w:val="009B010A"/>
    <w:rsid w:val="009B0B1E"/>
    <w:rsid w:val="009B0D75"/>
    <w:rsid w:val="009B1373"/>
    <w:rsid w:val="009B1514"/>
    <w:rsid w:val="009B1989"/>
    <w:rsid w:val="009B1D3D"/>
    <w:rsid w:val="009B214F"/>
    <w:rsid w:val="009B216B"/>
    <w:rsid w:val="009B21F1"/>
    <w:rsid w:val="009B260D"/>
    <w:rsid w:val="009B271F"/>
    <w:rsid w:val="009B2A89"/>
    <w:rsid w:val="009B2EB8"/>
    <w:rsid w:val="009B2FEF"/>
    <w:rsid w:val="009B303C"/>
    <w:rsid w:val="009B3314"/>
    <w:rsid w:val="009B3549"/>
    <w:rsid w:val="009B384D"/>
    <w:rsid w:val="009B3A33"/>
    <w:rsid w:val="009B40CA"/>
    <w:rsid w:val="009B4675"/>
    <w:rsid w:val="009B4739"/>
    <w:rsid w:val="009B479F"/>
    <w:rsid w:val="009B4870"/>
    <w:rsid w:val="009B4915"/>
    <w:rsid w:val="009B4BD6"/>
    <w:rsid w:val="009B4BEA"/>
    <w:rsid w:val="009B4C39"/>
    <w:rsid w:val="009B4CB0"/>
    <w:rsid w:val="009B515F"/>
    <w:rsid w:val="009B52A8"/>
    <w:rsid w:val="009B5503"/>
    <w:rsid w:val="009B5551"/>
    <w:rsid w:val="009B5F07"/>
    <w:rsid w:val="009B6AC6"/>
    <w:rsid w:val="009B6C5D"/>
    <w:rsid w:val="009B6CDD"/>
    <w:rsid w:val="009B6DA9"/>
    <w:rsid w:val="009B7738"/>
    <w:rsid w:val="009B7C92"/>
    <w:rsid w:val="009C0023"/>
    <w:rsid w:val="009C0324"/>
    <w:rsid w:val="009C0829"/>
    <w:rsid w:val="009C0970"/>
    <w:rsid w:val="009C0AE4"/>
    <w:rsid w:val="009C0B46"/>
    <w:rsid w:val="009C1327"/>
    <w:rsid w:val="009C1435"/>
    <w:rsid w:val="009C1908"/>
    <w:rsid w:val="009C1CD5"/>
    <w:rsid w:val="009C1E60"/>
    <w:rsid w:val="009C1F4B"/>
    <w:rsid w:val="009C2290"/>
    <w:rsid w:val="009C2454"/>
    <w:rsid w:val="009C245B"/>
    <w:rsid w:val="009C2895"/>
    <w:rsid w:val="009C293F"/>
    <w:rsid w:val="009C2A26"/>
    <w:rsid w:val="009C33A3"/>
    <w:rsid w:val="009C34CA"/>
    <w:rsid w:val="009C3BE7"/>
    <w:rsid w:val="009C42AC"/>
    <w:rsid w:val="009C439C"/>
    <w:rsid w:val="009C4747"/>
    <w:rsid w:val="009C47C3"/>
    <w:rsid w:val="009C4F3F"/>
    <w:rsid w:val="009C4F95"/>
    <w:rsid w:val="009C50D6"/>
    <w:rsid w:val="009C536B"/>
    <w:rsid w:val="009C5640"/>
    <w:rsid w:val="009C5796"/>
    <w:rsid w:val="009C5BA0"/>
    <w:rsid w:val="009C5CCF"/>
    <w:rsid w:val="009C5F29"/>
    <w:rsid w:val="009C6344"/>
    <w:rsid w:val="009C63F9"/>
    <w:rsid w:val="009C65CF"/>
    <w:rsid w:val="009C6FA3"/>
    <w:rsid w:val="009C72F2"/>
    <w:rsid w:val="009C771B"/>
    <w:rsid w:val="009C7A87"/>
    <w:rsid w:val="009C7CA0"/>
    <w:rsid w:val="009C7E47"/>
    <w:rsid w:val="009D01B6"/>
    <w:rsid w:val="009D0851"/>
    <w:rsid w:val="009D0DEA"/>
    <w:rsid w:val="009D18D2"/>
    <w:rsid w:val="009D1950"/>
    <w:rsid w:val="009D195E"/>
    <w:rsid w:val="009D1A50"/>
    <w:rsid w:val="009D1D33"/>
    <w:rsid w:val="009D1E2B"/>
    <w:rsid w:val="009D1E77"/>
    <w:rsid w:val="009D2184"/>
    <w:rsid w:val="009D231A"/>
    <w:rsid w:val="009D240E"/>
    <w:rsid w:val="009D246A"/>
    <w:rsid w:val="009D26A4"/>
    <w:rsid w:val="009D2ED5"/>
    <w:rsid w:val="009D2F8D"/>
    <w:rsid w:val="009D3694"/>
    <w:rsid w:val="009D382C"/>
    <w:rsid w:val="009D41B6"/>
    <w:rsid w:val="009D420A"/>
    <w:rsid w:val="009D472E"/>
    <w:rsid w:val="009D47E3"/>
    <w:rsid w:val="009D4A3A"/>
    <w:rsid w:val="009D4B08"/>
    <w:rsid w:val="009D4E24"/>
    <w:rsid w:val="009D5176"/>
    <w:rsid w:val="009D518E"/>
    <w:rsid w:val="009D51F3"/>
    <w:rsid w:val="009D52B4"/>
    <w:rsid w:val="009D5354"/>
    <w:rsid w:val="009D5D3E"/>
    <w:rsid w:val="009D5DA6"/>
    <w:rsid w:val="009D5FB9"/>
    <w:rsid w:val="009D631C"/>
    <w:rsid w:val="009D635E"/>
    <w:rsid w:val="009D67D7"/>
    <w:rsid w:val="009D6823"/>
    <w:rsid w:val="009D6C4B"/>
    <w:rsid w:val="009D7048"/>
    <w:rsid w:val="009D72E6"/>
    <w:rsid w:val="009D785D"/>
    <w:rsid w:val="009D78B0"/>
    <w:rsid w:val="009D7B16"/>
    <w:rsid w:val="009D7CA8"/>
    <w:rsid w:val="009D7CB2"/>
    <w:rsid w:val="009E045A"/>
    <w:rsid w:val="009E08CE"/>
    <w:rsid w:val="009E0A9A"/>
    <w:rsid w:val="009E0AD3"/>
    <w:rsid w:val="009E0B01"/>
    <w:rsid w:val="009E0DD1"/>
    <w:rsid w:val="009E0E3D"/>
    <w:rsid w:val="009E114B"/>
    <w:rsid w:val="009E15A9"/>
    <w:rsid w:val="009E1BE4"/>
    <w:rsid w:val="009E1C7D"/>
    <w:rsid w:val="009E1D67"/>
    <w:rsid w:val="009E1ECF"/>
    <w:rsid w:val="009E21AE"/>
    <w:rsid w:val="009E27D0"/>
    <w:rsid w:val="009E2AAB"/>
    <w:rsid w:val="009E2CAA"/>
    <w:rsid w:val="009E3252"/>
    <w:rsid w:val="009E333A"/>
    <w:rsid w:val="009E38EB"/>
    <w:rsid w:val="009E3D3B"/>
    <w:rsid w:val="009E3ECA"/>
    <w:rsid w:val="009E4396"/>
    <w:rsid w:val="009E449A"/>
    <w:rsid w:val="009E4D37"/>
    <w:rsid w:val="009E4E26"/>
    <w:rsid w:val="009E4EA6"/>
    <w:rsid w:val="009E4F8A"/>
    <w:rsid w:val="009E545F"/>
    <w:rsid w:val="009E5462"/>
    <w:rsid w:val="009E589B"/>
    <w:rsid w:val="009E59C7"/>
    <w:rsid w:val="009E5BA2"/>
    <w:rsid w:val="009E6034"/>
    <w:rsid w:val="009E643B"/>
    <w:rsid w:val="009E659A"/>
    <w:rsid w:val="009E694C"/>
    <w:rsid w:val="009E6DAE"/>
    <w:rsid w:val="009E6F7D"/>
    <w:rsid w:val="009E700B"/>
    <w:rsid w:val="009E713E"/>
    <w:rsid w:val="009E7867"/>
    <w:rsid w:val="009E7B18"/>
    <w:rsid w:val="009E7B6B"/>
    <w:rsid w:val="009F01F4"/>
    <w:rsid w:val="009F0354"/>
    <w:rsid w:val="009F0685"/>
    <w:rsid w:val="009F0996"/>
    <w:rsid w:val="009F10B6"/>
    <w:rsid w:val="009F1570"/>
    <w:rsid w:val="009F1591"/>
    <w:rsid w:val="009F2504"/>
    <w:rsid w:val="009F28FD"/>
    <w:rsid w:val="009F293D"/>
    <w:rsid w:val="009F2958"/>
    <w:rsid w:val="009F2AEA"/>
    <w:rsid w:val="009F32BF"/>
    <w:rsid w:val="009F353C"/>
    <w:rsid w:val="009F37CF"/>
    <w:rsid w:val="009F3AAA"/>
    <w:rsid w:val="009F402A"/>
    <w:rsid w:val="009F4530"/>
    <w:rsid w:val="009F4724"/>
    <w:rsid w:val="009F47A7"/>
    <w:rsid w:val="009F4BCD"/>
    <w:rsid w:val="009F5207"/>
    <w:rsid w:val="009F52BE"/>
    <w:rsid w:val="009F57FE"/>
    <w:rsid w:val="009F5FED"/>
    <w:rsid w:val="009F6993"/>
    <w:rsid w:val="009F69A2"/>
    <w:rsid w:val="009F6BC7"/>
    <w:rsid w:val="009F6CFD"/>
    <w:rsid w:val="009F71BD"/>
    <w:rsid w:val="009F75E8"/>
    <w:rsid w:val="009F7A0F"/>
    <w:rsid w:val="009F7DAE"/>
    <w:rsid w:val="00A0005F"/>
    <w:rsid w:val="00A00EBA"/>
    <w:rsid w:val="00A01247"/>
    <w:rsid w:val="00A01435"/>
    <w:rsid w:val="00A0155F"/>
    <w:rsid w:val="00A01658"/>
    <w:rsid w:val="00A01729"/>
    <w:rsid w:val="00A019F9"/>
    <w:rsid w:val="00A01F5A"/>
    <w:rsid w:val="00A022C4"/>
    <w:rsid w:val="00A024C1"/>
    <w:rsid w:val="00A025E6"/>
    <w:rsid w:val="00A02B01"/>
    <w:rsid w:val="00A02EFD"/>
    <w:rsid w:val="00A02F50"/>
    <w:rsid w:val="00A030C7"/>
    <w:rsid w:val="00A0415F"/>
    <w:rsid w:val="00A04460"/>
    <w:rsid w:val="00A0460C"/>
    <w:rsid w:val="00A0479A"/>
    <w:rsid w:val="00A04950"/>
    <w:rsid w:val="00A05212"/>
    <w:rsid w:val="00A05245"/>
    <w:rsid w:val="00A05403"/>
    <w:rsid w:val="00A068DA"/>
    <w:rsid w:val="00A0717F"/>
    <w:rsid w:val="00A07255"/>
    <w:rsid w:val="00A07405"/>
    <w:rsid w:val="00A075D8"/>
    <w:rsid w:val="00A07753"/>
    <w:rsid w:val="00A10160"/>
    <w:rsid w:val="00A10C97"/>
    <w:rsid w:val="00A10CC1"/>
    <w:rsid w:val="00A10E26"/>
    <w:rsid w:val="00A10F02"/>
    <w:rsid w:val="00A11659"/>
    <w:rsid w:val="00A119F8"/>
    <w:rsid w:val="00A11DDC"/>
    <w:rsid w:val="00A11F37"/>
    <w:rsid w:val="00A123DA"/>
    <w:rsid w:val="00A12405"/>
    <w:rsid w:val="00A1253C"/>
    <w:rsid w:val="00A128E3"/>
    <w:rsid w:val="00A128EF"/>
    <w:rsid w:val="00A12AC6"/>
    <w:rsid w:val="00A12D83"/>
    <w:rsid w:val="00A12F38"/>
    <w:rsid w:val="00A12FBC"/>
    <w:rsid w:val="00A139C5"/>
    <w:rsid w:val="00A139D1"/>
    <w:rsid w:val="00A13D3F"/>
    <w:rsid w:val="00A13F7C"/>
    <w:rsid w:val="00A14180"/>
    <w:rsid w:val="00A1443D"/>
    <w:rsid w:val="00A145B8"/>
    <w:rsid w:val="00A154BD"/>
    <w:rsid w:val="00A15616"/>
    <w:rsid w:val="00A15682"/>
    <w:rsid w:val="00A156AD"/>
    <w:rsid w:val="00A15717"/>
    <w:rsid w:val="00A1581B"/>
    <w:rsid w:val="00A15858"/>
    <w:rsid w:val="00A15950"/>
    <w:rsid w:val="00A15A2E"/>
    <w:rsid w:val="00A15B10"/>
    <w:rsid w:val="00A15C55"/>
    <w:rsid w:val="00A15F6C"/>
    <w:rsid w:val="00A15FC3"/>
    <w:rsid w:val="00A16108"/>
    <w:rsid w:val="00A16119"/>
    <w:rsid w:val="00A16749"/>
    <w:rsid w:val="00A16936"/>
    <w:rsid w:val="00A16A5D"/>
    <w:rsid w:val="00A16B61"/>
    <w:rsid w:val="00A16C8E"/>
    <w:rsid w:val="00A16F2E"/>
    <w:rsid w:val="00A1735C"/>
    <w:rsid w:val="00A17566"/>
    <w:rsid w:val="00A1758F"/>
    <w:rsid w:val="00A17601"/>
    <w:rsid w:val="00A176CC"/>
    <w:rsid w:val="00A17F83"/>
    <w:rsid w:val="00A20132"/>
    <w:rsid w:val="00A205DA"/>
    <w:rsid w:val="00A20691"/>
    <w:rsid w:val="00A206F0"/>
    <w:rsid w:val="00A20AED"/>
    <w:rsid w:val="00A20DB2"/>
    <w:rsid w:val="00A21B1B"/>
    <w:rsid w:val="00A21B62"/>
    <w:rsid w:val="00A21F95"/>
    <w:rsid w:val="00A22A43"/>
    <w:rsid w:val="00A22EA8"/>
    <w:rsid w:val="00A2344A"/>
    <w:rsid w:val="00A23604"/>
    <w:rsid w:val="00A23D42"/>
    <w:rsid w:val="00A23E45"/>
    <w:rsid w:val="00A24F76"/>
    <w:rsid w:val="00A25185"/>
    <w:rsid w:val="00A251A3"/>
    <w:rsid w:val="00A2528C"/>
    <w:rsid w:val="00A2532C"/>
    <w:rsid w:val="00A25615"/>
    <w:rsid w:val="00A26084"/>
    <w:rsid w:val="00A2616F"/>
    <w:rsid w:val="00A2629A"/>
    <w:rsid w:val="00A2640A"/>
    <w:rsid w:val="00A26959"/>
    <w:rsid w:val="00A26A22"/>
    <w:rsid w:val="00A26E19"/>
    <w:rsid w:val="00A27032"/>
    <w:rsid w:val="00A27182"/>
    <w:rsid w:val="00A271DD"/>
    <w:rsid w:val="00A273B7"/>
    <w:rsid w:val="00A27584"/>
    <w:rsid w:val="00A27B8C"/>
    <w:rsid w:val="00A27FF3"/>
    <w:rsid w:val="00A300CA"/>
    <w:rsid w:val="00A30803"/>
    <w:rsid w:val="00A309EB"/>
    <w:rsid w:val="00A30C1A"/>
    <w:rsid w:val="00A31244"/>
    <w:rsid w:val="00A31458"/>
    <w:rsid w:val="00A31503"/>
    <w:rsid w:val="00A3153A"/>
    <w:rsid w:val="00A31858"/>
    <w:rsid w:val="00A31C09"/>
    <w:rsid w:val="00A31E16"/>
    <w:rsid w:val="00A31F0C"/>
    <w:rsid w:val="00A31FA0"/>
    <w:rsid w:val="00A32497"/>
    <w:rsid w:val="00A329DE"/>
    <w:rsid w:val="00A32B41"/>
    <w:rsid w:val="00A33050"/>
    <w:rsid w:val="00A33180"/>
    <w:rsid w:val="00A334BF"/>
    <w:rsid w:val="00A335AC"/>
    <w:rsid w:val="00A33D47"/>
    <w:rsid w:val="00A33FAD"/>
    <w:rsid w:val="00A34B70"/>
    <w:rsid w:val="00A34BE8"/>
    <w:rsid w:val="00A34C5E"/>
    <w:rsid w:val="00A35037"/>
    <w:rsid w:val="00A357D8"/>
    <w:rsid w:val="00A35894"/>
    <w:rsid w:val="00A364FE"/>
    <w:rsid w:val="00A366A5"/>
    <w:rsid w:val="00A368DF"/>
    <w:rsid w:val="00A370E2"/>
    <w:rsid w:val="00A371E6"/>
    <w:rsid w:val="00A3726D"/>
    <w:rsid w:val="00A37559"/>
    <w:rsid w:val="00A3762C"/>
    <w:rsid w:val="00A37980"/>
    <w:rsid w:val="00A37D72"/>
    <w:rsid w:val="00A401B0"/>
    <w:rsid w:val="00A40864"/>
    <w:rsid w:val="00A40BC1"/>
    <w:rsid w:val="00A40C2A"/>
    <w:rsid w:val="00A40EB4"/>
    <w:rsid w:val="00A414FB"/>
    <w:rsid w:val="00A4167E"/>
    <w:rsid w:val="00A41967"/>
    <w:rsid w:val="00A41E0E"/>
    <w:rsid w:val="00A4316A"/>
    <w:rsid w:val="00A43280"/>
    <w:rsid w:val="00A436C4"/>
    <w:rsid w:val="00A43C42"/>
    <w:rsid w:val="00A43C48"/>
    <w:rsid w:val="00A43EEC"/>
    <w:rsid w:val="00A43F0A"/>
    <w:rsid w:val="00A44875"/>
    <w:rsid w:val="00A449E7"/>
    <w:rsid w:val="00A45110"/>
    <w:rsid w:val="00A4534F"/>
    <w:rsid w:val="00A456BB"/>
    <w:rsid w:val="00A45747"/>
    <w:rsid w:val="00A45819"/>
    <w:rsid w:val="00A45A6C"/>
    <w:rsid w:val="00A463A4"/>
    <w:rsid w:val="00A46496"/>
    <w:rsid w:val="00A46624"/>
    <w:rsid w:val="00A469A1"/>
    <w:rsid w:val="00A46EB2"/>
    <w:rsid w:val="00A473A4"/>
    <w:rsid w:val="00A476E0"/>
    <w:rsid w:val="00A47735"/>
    <w:rsid w:val="00A477ED"/>
    <w:rsid w:val="00A478B6"/>
    <w:rsid w:val="00A47F01"/>
    <w:rsid w:val="00A47F24"/>
    <w:rsid w:val="00A501FD"/>
    <w:rsid w:val="00A50782"/>
    <w:rsid w:val="00A50D99"/>
    <w:rsid w:val="00A50DE1"/>
    <w:rsid w:val="00A50FAA"/>
    <w:rsid w:val="00A511FC"/>
    <w:rsid w:val="00A5148B"/>
    <w:rsid w:val="00A51951"/>
    <w:rsid w:val="00A52419"/>
    <w:rsid w:val="00A5250F"/>
    <w:rsid w:val="00A529AC"/>
    <w:rsid w:val="00A52D6F"/>
    <w:rsid w:val="00A532F9"/>
    <w:rsid w:val="00A5351C"/>
    <w:rsid w:val="00A53522"/>
    <w:rsid w:val="00A535E6"/>
    <w:rsid w:val="00A539DD"/>
    <w:rsid w:val="00A53B3D"/>
    <w:rsid w:val="00A53CEA"/>
    <w:rsid w:val="00A53D3E"/>
    <w:rsid w:val="00A53E2F"/>
    <w:rsid w:val="00A53E85"/>
    <w:rsid w:val="00A53EFF"/>
    <w:rsid w:val="00A53FCC"/>
    <w:rsid w:val="00A54244"/>
    <w:rsid w:val="00A54612"/>
    <w:rsid w:val="00A5466B"/>
    <w:rsid w:val="00A54CC5"/>
    <w:rsid w:val="00A553C6"/>
    <w:rsid w:val="00A55906"/>
    <w:rsid w:val="00A560F6"/>
    <w:rsid w:val="00A5631A"/>
    <w:rsid w:val="00A56379"/>
    <w:rsid w:val="00A566D3"/>
    <w:rsid w:val="00A56771"/>
    <w:rsid w:val="00A56B48"/>
    <w:rsid w:val="00A57460"/>
    <w:rsid w:val="00A57971"/>
    <w:rsid w:val="00A57B07"/>
    <w:rsid w:val="00A57B2E"/>
    <w:rsid w:val="00A6005E"/>
    <w:rsid w:val="00A608FE"/>
    <w:rsid w:val="00A609C0"/>
    <w:rsid w:val="00A60B01"/>
    <w:rsid w:val="00A60E27"/>
    <w:rsid w:val="00A61317"/>
    <w:rsid w:val="00A613DC"/>
    <w:rsid w:val="00A61B6C"/>
    <w:rsid w:val="00A61B85"/>
    <w:rsid w:val="00A61C22"/>
    <w:rsid w:val="00A62173"/>
    <w:rsid w:val="00A62339"/>
    <w:rsid w:val="00A625A4"/>
    <w:rsid w:val="00A629F6"/>
    <w:rsid w:val="00A63684"/>
    <w:rsid w:val="00A63740"/>
    <w:rsid w:val="00A6378A"/>
    <w:rsid w:val="00A63839"/>
    <w:rsid w:val="00A63A91"/>
    <w:rsid w:val="00A63B98"/>
    <w:rsid w:val="00A647DE"/>
    <w:rsid w:val="00A64E76"/>
    <w:rsid w:val="00A65183"/>
    <w:rsid w:val="00A652BB"/>
    <w:rsid w:val="00A652C0"/>
    <w:rsid w:val="00A65A38"/>
    <w:rsid w:val="00A65AF9"/>
    <w:rsid w:val="00A65D00"/>
    <w:rsid w:val="00A667B5"/>
    <w:rsid w:val="00A6692F"/>
    <w:rsid w:val="00A669A5"/>
    <w:rsid w:val="00A66B63"/>
    <w:rsid w:val="00A67061"/>
    <w:rsid w:val="00A6717A"/>
    <w:rsid w:val="00A67558"/>
    <w:rsid w:val="00A67956"/>
    <w:rsid w:val="00A67A07"/>
    <w:rsid w:val="00A70885"/>
    <w:rsid w:val="00A70BAD"/>
    <w:rsid w:val="00A70ED7"/>
    <w:rsid w:val="00A71880"/>
    <w:rsid w:val="00A71989"/>
    <w:rsid w:val="00A71DDC"/>
    <w:rsid w:val="00A71E93"/>
    <w:rsid w:val="00A71EF2"/>
    <w:rsid w:val="00A73234"/>
    <w:rsid w:val="00A733A2"/>
    <w:rsid w:val="00A734F9"/>
    <w:rsid w:val="00A736CF"/>
    <w:rsid w:val="00A73921"/>
    <w:rsid w:val="00A74A0A"/>
    <w:rsid w:val="00A7518B"/>
    <w:rsid w:val="00A75381"/>
    <w:rsid w:val="00A7592F"/>
    <w:rsid w:val="00A75CB3"/>
    <w:rsid w:val="00A75CF5"/>
    <w:rsid w:val="00A75EAF"/>
    <w:rsid w:val="00A75FC3"/>
    <w:rsid w:val="00A7608B"/>
    <w:rsid w:val="00A760C4"/>
    <w:rsid w:val="00A76201"/>
    <w:rsid w:val="00A76387"/>
    <w:rsid w:val="00A763C7"/>
    <w:rsid w:val="00A76CE7"/>
    <w:rsid w:val="00A76DA1"/>
    <w:rsid w:val="00A7728D"/>
    <w:rsid w:val="00A7754F"/>
    <w:rsid w:val="00A7762A"/>
    <w:rsid w:val="00A7781B"/>
    <w:rsid w:val="00A77B71"/>
    <w:rsid w:val="00A77D9E"/>
    <w:rsid w:val="00A77DA9"/>
    <w:rsid w:val="00A802B9"/>
    <w:rsid w:val="00A802DF"/>
    <w:rsid w:val="00A803FE"/>
    <w:rsid w:val="00A8044F"/>
    <w:rsid w:val="00A80553"/>
    <w:rsid w:val="00A808C1"/>
    <w:rsid w:val="00A80961"/>
    <w:rsid w:val="00A80B39"/>
    <w:rsid w:val="00A8130B"/>
    <w:rsid w:val="00A817D1"/>
    <w:rsid w:val="00A81B28"/>
    <w:rsid w:val="00A81BFB"/>
    <w:rsid w:val="00A81F64"/>
    <w:rsid w:val="00A823A5"/>
    <w:rsid w:val="00A824E4"/>
    <w:rsid w:val="00A8278D"/>
    <w:rsid w:val="00A82836"/>
    <w:rsid w:val="00A82B3E"/>
    <w:rsid w:val="00A82E68"/>
    <w:rsid w:val="00A830FD"/>
    <w:rsid w:val="00A834E7"/>
    <w:rsid w:val="00A83FCC"/>
    <w:rsid w:val="00A8435D"/>
    <w:rsid w:val="00A848ED"/>
    <w:rsid w:val="00A84B3D"/>
    <w:rsid w:val="00A84B94"/>
    <w:rsid w:val="00A84D45"/>
    <w:rsid w:val="00A84D7F"/>
    <w:rsid w:val="00A84DD2"/>
    <w:rsid w:val="00A84DD5"/>
    <w:rsid w:val="00A8523A"/>
    <w:rsid w:val="00A8558F"/>
    <w:rsid w:val="00A85709"/>
    <w:rsid w:val="00A85DAC"/>
    <w:rsid w:val="00A86287"/>
    <w:rsid w:val="00A86473"/>
    <w:rsid w:val="00A866F3"/>
    <w:rsid w:val="00A868B5"/>
    <w:rsid w:val="00A869A9"/>
    <w:rsid w:val="00A86BB6"/>
    <w:rsid w:val="00A87069"/>
    <w:rsid w:val="00A87292"/>
    <w:rsid w:val="00A87710"/>
    <w:rsid w:val="00A901BF"/>
    <w:rsid w:val="00A90737"/>
    <w:rsid w:val="00A90969"/>
    <w:rsid w:val="00A90C29"/>
    <w:rsid w:val="00A9108D"/>
    <w:rsid w:val="00A916C7"/>
    <w:rsid w:val="00A918A9"/>
    <w:rsid w:val="00A91940"/>
    <w:rsid w:val="00A91A37"/>
    <w:rsid w:val="00A91D06"/>
    <w:rsid w:val="00A91EB4"/>
    <w:rsid w:val="00A92783"/>
    <w:rsid w:val="00A92A33"/>
    <w:rsid w:val="00A92DDC"/>
    <w:rsid w:val="00A92FED"/>
    <w:rsid w:val="00A93154"/>
    <w:rsid w:val="00A9341B"/>
    <w:rsid w:val="00A9375C"/>
    <w:rsid w:val="00A93826"/>
    <w:rsid w:val="00A943A1"/>
    <w:rsid w:val="00A94772"/>
    <w:rsid w:val="00A9479C"/>
    <w:rsid w:val="00A948AA"/>
    <w:rsid w:val="00A949C8"/>
    <w:rsid w:val="00A94E58"/>
    <w:rsid w:val="00A9506A"/>
    <w:rsid w:val="00A950BD"/>
    <w:rsid w:val="00A95203"/>
    <w:rsid w:val="00A958DB"/>
    <w:rsid w:val="00A95F42"/>
    <w:rsid w:val="00A96125"/>
    <w:rsid w:val="00A9623B"/>
    <w:rsid w:val="00A96357"/>
    <w:rsid w:val="00A96735"/>
    <w:rsid w:val="00A96A1D"/>
    <w:rsid w:val="00A96A7B"/>
    <w:rsid w:val="00A96D9C"/>
    <w:rsid w:val="00A97E2C"/>
    <w:rsid w:val="00AA0FBF"/>
    <w:rsid w:val="00AA16F2"/>
    <w:rsid w:val="00AA170A"/>
    <w:rsid w:val="00AA18EF"/>
    <w:rsid w:val="00AA1C86"/>
    <w:rsid w:val="00AA1D7E"/>
    <w:rsid w:val="00AA242D"/>
    <w:rsid w:val="00AA2526"/>
    <w:rsid w:val="00AA2857"/>
    <w:rsid w:val="00AA2E47"/>
    <w:rsid w:val="00AA31A8"/>
    <w:rsid w:val="00AA407D"/>
    <w:rsid w:val="00AA419B"/>
    <w:rsid w:val="00AA4730"/>
    <w:rsid w:val="00AA4BC4"/>
    <w:rsid w:val="00AA5147"/>
    <w:rsid w:val="00AA51B9"/>
    <w:rsid w:val="00AA53EB"/>
    <w:rsid w:val="00AA54BE"/>
    <w:rsid w:val="00AA5A39"/>
    <w:rsid w:val="00AA5AC2"/>
    <w:rsid w:val="00AA5E88"/>
    <w:rsid w:val="00AA6159"/>
    <w:rsid w:val="00AA61EB"/>
    <w:rsid w:val="00AA62C1"/>
    <w:rsid w:val="00AA62F7"/>
    <w:rsid w:val="00AA65FD"/>
    <w:rsid w:val="00AA6F8A"/>
    <w:rsid w:val="00AA750D"/>
    <w:rsid w:val="00AA7752"/>
    <w:rsid w:val="00AA779F"/>
    <w:rsid w:val="00AA79D3"/>
    <w:rsid w:val="00AA7FA6"/>
    <w:rsid w:val="00AB0B75"/>
    <w:rsid w:val="00AB0EF4"/>
    <w:rsid w:val="00AB0F9C"/>
    <w:rsid w:val="00AB131B"/>
    <w:rsid w:val="00AB1A9F"/>
    <w:rsid w:val="00AB1DA3"/>
    <w:rsid w:val="00AB2392"/>
    <w:rsid w:val="00AB28F9"/>
    <w:rsid w:val="00AB2B0E"/>
    <w:rsid w:val="00AB2EAA"/>
    <w:rsid w:val="00AB31B4"/>
    <w:rsid w:val="00AB31CB"/>
    <w:rsid w:val="00AB342E"/>
    <w:rsid w:val="00AB3493"/>
    <w:rsid w:val="00AB35CF"/>
    <w:rsid w:val="00AB365F"/>
    <w:rsid w:val="00AB3743"/>
    <w:rsid w:val="00AB38CF"/>
    <w:rsid w:val="00AB407F"/>
    <w:rsid w:val="00AB45C9"/>
    <w:rsid w:val="00AB47A2"/>
    <w:rsid w:val="00AB586B"/>
    <w:rsid w:val="00AB5D8C"/>
    <w:rsid w:val="00AB621F"/>
    <w:rsid w:val="00AB638F"/>
    <w:rsid w:val="00AB69C5"/>
    <w:rsid w:val="00AB734E"/>
    <w:rsid w:val="00AB753F"/>
    <w:rsid w:val="00AB78A0"/>
    <w:rsid w:val="00AB7BD0"/>
    <w:rsid w:val="00AC023F"/>
    <w:rsid w:val="00AC025D"/>
    <w:rsid w:val="00AC0824"/>
    <w:rsid w:val="00AC089A"/>
    <w:rsid w:val="00AC0977"/>
    <w:rsid w:val="00AC0C1F"/>
    <w:rsid w:val="00AC0CC8"/>
    <w:rsid w:val="00AC0D5A"/>
    <w:rsid w:val="00AC0E40"/>
    <w:rsid w:val="00AC0F7B"/>
    <w:rsid w:val="00AC1081"/>
    <w:rsid w:val="00AC1082"/>
    <w:rsid w:val="00AC1223"/>
    <w:rsid w:val="00AC12ED"/>
    <w:rsid w:val="00AC152F"/>
    <w:rsid w:val="00AC15B6"/>
    <w:rsid w:val="00AC1873"/>
    <w:rsid w:val="00AC1ED9"/>
    <w:rsid w:val="00AC2747"/>
    <w:rsid w:val="00AC2FD8"/>
    <w:rsid w:val="00AC3023"/>
    <w:rsid w:val="00AC3517"/>
    <w:rsid w:val="00AC35E8"/>
    <w:rsid w:val="00AC3685"/>
    <w:rsid w:val="00AC4832"/>
    <w:rsid w:val="00AC4858"/>
    <w:rsid w:val="00AC4A14"/>
    <w:rsid w:val="00AC4E16"/>
    <w:rsid w:val="00AC5237"/>
    <w:rsid w:val="00AC554F"/>
    <w:rsid w:val="00AC5D7F"/>
    <w:rsid w:val="00AC5DF0"/>
    <w:rsid w:val="00AC63D7"/>
    <w:rsid w:val="00AC682B"/>
    <w:rsid w:val="00AC6E72"/>
    <w:rsid w:val="00AC6F0A"/>
    <w:rsid w:val="00AC70D4"/>
    <w:rsid w:val="00AC73F7"/>
    <w:rsid w:val="00AC74DB"/>
    <w:rsid w:val="00AC7CCF"/>
    <w:rsid w:val="00AC7EB8"/>
    <w:rsid w:val="00AD01B6"/>
    <w:rsid w:val="00AD0320"/>
    <w:rsid w:val="00AD06D9"/>
    <w:rsid w:val="00AD0CC5"/>
    <w:rsid w:val="00AD123E"/>
    <w:rsid w:val="00AD150D"/>
    <w:rsid w:val="00AD1588"/>
    <w:rsid w:val="00AD1653"/>
    <w:rsid w:val="00AD16F5"/>
    <w:rsid w:val="00AD191D"/>
    <w:rsid w:val="00AD1B9A"/>
    <w:rsid w:val="00AD1C82"/>
    <w:rsid w:val="00AD1F8B"/>
    <w:rsid w:val="00AD209E"/>
    <w:rsid w:val="00AD2286"/>
    <w:rsid w:val="00AD22C2"/>
    <w:rsid w:val="00AD2479"/>
    <w:rsid w:val="00AD2561"/>
    <w:rsid w:val="00AD289C"/>
    <w:rsid w:val="00AD2991"/>
    <w:rsid w:val="00AD2A79"/>
    <w:rsid w:val="00AD2AF8"/>
    <w:rsid w:val="00AD33DA"/>
    <w:rsid w:val="00AD3661"/>
    <w:rsid w:val="00AD3C3F"/>
    <w:rsid w:val="00AD3C54"/>
    <w:rsid w:val="00AD402D"/>
    <w:rsid w:val="00AD4063"/>
    <w:rsid w:val="00AD4340"/>
    <w:rsid w:val="00AD452A"/>
    <w:rsid w:val="00AD495C"/>
    <w:rsid w:val="00AD4D1A"/>
    <w:rsid w:val="00AD52DF"/>
    <w:rsid w:val="00AD58BE"/>
    <w:rsid w:val="00AD5E52"/>
    <w:rsid w:val="00AD5F97"/>
    <w:rsid w:val="00AD6E4A"/>
    <w:rsid w:val="00AD6EBB"/>
    <w:rsid w:val="00AD6FA3"/>
    <w:rsid w:val="00AD719E"/>
    <w:rsid w:val="00AD71F1"/>
    <w:rsid w:val="00AD7A6C"/>
    <w:rsid w:val="00AD7B05"/>
    <w:rsid w:val="00AD7B0F"/>
    <w:rsid w:val="00AD7ED9"/>
    <w:rsid w:val="00AE00F6"/>
    <w:rsid w:val="00AE010D"/>
    <w:rsid w:val="00AE0283"/>
    <w:rsid w:val="00AE0363"/>
    <w:rsid w:val="00AE058B"/>
    <w:rsid w:val="00AE0654"/>
    <w:rsid w:val="00AE0709"/>
    <w:rsid w:val="00AE0A91"/>
    <w:rsid w:val="00AE0D56"/>
    <w:rsid w:val="00AE0D89"/>
    <w:rsid w:val="00AE0EF3"/>
    <w:rsid w:val="00AE13CC"/>
    <w:rsid w:val="00AE15E3"/>
    <w:rsid w:val="00AE1740"/>
    <w:rsid w:val="00AE1D71"/>
    <w:rsid w:val="00AE1DAC"/>
    <w:rsid w:val="00AE1F2F"/>
    <w:rsid w:val="00AE2010"/>
    <w:rsid w:val="00AE224F"/>
    <w:rsid w:val="00AE247A"/>
    <w:rsid w:val="00AE25AC"/>
    <w:rsid w:val="00AE386B"/>
    <w:rsid w:val="00AE3D48"/>
    <w:rsid w:val="00AE4061"/>
    <w:rsid w:val="00AE415A"/>
    <w:rsid w:val="00AE4478"/>
    <w:rsid w:val="00AE46B6"/>
    <w:rsid w:val="00AE4857"/>
    <w:rsid w:val="00AE49FE"/>
    <w:rsid w:val="00AE49FF"/>
    <w:rsid w:val="00AE4ECB"/>
    <w:rsid w:val="00AE524F"/>
    <w:rsid w:val="00AE581D"/>
    <w:rsid w:val="00AE5895"/>
    <w:rsid w:val="00AE6088"/>
    <w:rsid w:val="00AE646C"/>
    <w:rsid w:val="00AE6616"/>
    <w:rsid w:val="00AE6983"/>
    <w:rsid w:val="00AE6F98"/>
    <w:rsid w:val="00AE7562"/>
    <w:rsid w:val="00AE7C60"/>
    <w:rsid w:val="00AE7F31"/>
    <w:rsid w:val="00AF02F4"/>
    <w:rsid w:val="00AF0535"/>
    <w:rsid w:val="00AF055A"/>
    <w:rsid w:val="00AF0689"/>
    <w:rsid w:val="00AF06BD"/>
    <w:rsid w:val="00AF09AA"/>
    <w:rsid w:val="00AF0E47"/>
    <w:rsid w:val="00AF1028"/>
    <w:rsid w:val="00AF12FC"/>
    <w:rsid w:val="00AF14EE"/>
    <w:rsid w:val="00AF1631"/>
    <w:rsid w:val="00AF2109"/>
    <w:rsid w:val="00AF222B"/>
    <w:rsid w:val="00AF2470"/>
    <w:rsid w:val="00AF2A67"/>
    <w:rsid w:val="00AF2E2B"/>
    <w:rsid w:val="00AF2F75"/>
    <w:rsid w:val="00AF32CA"/>
    <w:rsid w:val="00AF345E"/>
    <w:rsid w:val="00AF34A7"/>
    <w:rsid w:val="00AF3FD7"/>
    <w:rsid w:val="00AF406B"/>
    <w:rsid w:val="00AF4232"/>
    <w:rsid w:val="00AF447E"/>
    <w:rsid w:val="00AF48C2"/>
    <w:rsid w:val="00AF49E1"/>
    <w:rsid w:val="00AF4D71"/>
    <w:rsid w:val="00AF54F2"/>
    <w:rsid w:val="00AF5A4D"/>
    <w:rsid w:val="00AF5A65"/>
    <w:rsid w:val="00AF5ED5"/>
    <w:rsid w:val="00AF683A"/>
    <w:rsid w:val="00AF69EC"/>
    <w:rsid w:val="00AF7477"/>
    <w:rsid w:val="00AF7B29"/>
    <w:rsid w:val="00AF7B9D"/>
    <w:rsid w:val="00AF7D73"/>
    <w:rsid w:val="00B00084"/>
    <w:rsid w:val="00B00195"/>
    <w:rsid w:val="00B002E5"/>
    <w:rsid w:val="00B006B8"/>
    <w:rsid w:val="00B00744"/>
    <w:rsid w:val="00B00B0D"/>
    <w:rsid w:val="00B0167E"/>
    <w:rsid w:val="00B01E4E"/>
    <w:rsid w:val="00B02768"/>
    <w:rsid w:val="00B0293C"/>
    <w:rsid w:val="00B02AE4"/>
    <w:rsid w:val="00B030AF"/>
    <w:rsid w:val="00B031ED"/>
    <w:rsid w:val="00B0327A"/>
    <w:rsid w:val="00B036AE"/>
    <w:rsid w:val="00B03927"/>
    <w:rsid w:val="00B03999"/>
    <w:rsid w:val="00B03BA1"/>
    <w:rsid w:val="00B04551"/>
    <w:rsid w:val="00B04742"/>
    <w:rsid w:val="00B0518C"/>
    <w:rsid w:val="00B0545E"/>
    <w:rsid w:val="00B05E07"/>
    <w:rsid w:val="00B05F25"/>
    <w:rsid w:val="00B06A2D"/>
    <w:rsid w:val="00B06C45"/>
    <w:rsid w:val="00B075AC"/>
    <w:rsid w:val="00B07645"/>
    <w:rsid w:val="00B07EDA"/>
    <w:rsid w:val="00B101AB"/>
    <w:rsid w:val="00B10FA0"/>
    <w:rsid w:val="00B1135F"/>
    <w:rsid w:val="00B1140E"/>
    <w:rsid w:val="00B115A5"/>
    <w:rsid w:val="00B1166E"/>
    <w:rsid w:val="00B11E97"/>
    <w:rsid w:val="00B1207C"/>
    <w:rsid w:val="00B121EB"/>
    <w:rsid w:val="00B122F8"/>
    <w:rsid w:val="00B1233F"/>
    <w:rsid w:val="00B12429"/>
    <w:rsid w:val="00B12736"/>
    <w:rsid w:val="00B12C17"/>
    <w:rsid w:val="00B12CD0"/>
    <w:rsid w:val="00B12E26"/>
    <w:rsid w:val="00B12FDB"/>
    <w:rsid w:val="00B13053"/>
    <w:rsid w:val="00B132F0"/>
    <w:rsid w:val="00B13502"/>
    <w:rsid w:val="00B13505"/>
    <w:rsid w:val="00B13593"/>
    <w:rsid w:val="00B13700"/>
    <w:rsid w:val="00B137F0"/>
    <w:rsid w:val="00B13F55"/>
    <w:rsid w:val="00B1427E"/>
    <w:rsid w:val="00B14583"/>
    <w:rsid w:val="00B14775"/>
    <w:rsid w:val="00B14C49"/>
    <w:rsid w:val="00B14F0F"/>
    <w:rsid w:val="00B15638"/>
    <w:rsid w:val="00B15735"/>
    <w:rsid w:val="00B158FB"/>
    <w:rsid w:val="00B15951"/>
    <w:rsid w:val="00B16037"/>
    <w:rsid w:val="00B1654A"/>
    <w:rsid w:val="00B167A8"/>
    <w:rsid w:val="00B16B90"/>
    <w:rsid w:val="00B1739F"/>
    <w:rsid w:val="00B177EE"/>
    <w:rsid w:val="00B20079"/>
    <w:rsid w:val="00B2049D"/>
    <w:rsid w:val="00B211C6"/>
    <w:rsid w:val="00B212DB"/>
    <w:rsid w:val="00B2136A"/>
    <w:rsid w:val="00B213F5"/>
    <w:rsid w:val="00B21946"/>
    <w:rsid w:val="00B21BA7"/>
    <w:rsid w:val="00B2203C"/>
    <w:rsid w:val="00B22711"/>
    <w:rsid w:val="00B2287A"/>
    <w:rsid w:val="00B229D6"/>
    <w:rsid w:val="00B22C63"/>
    <w:rsid w:val="00B23349"/>
    <w:rsid w:val="00B2375D"/>
    <w:rsid w:val="00B244CC"/>
    <w:rsid w:val="00B246DD"/>
    <w:rsid w:val="00B25157"/>
    <w:rsid w:val="00B2551A"/>
    <w:rsid w:val="00B256C0"/>
    <w:rsid w:val="00B25CB7"/>
    <w:rsid w:val="00B25ED8"/>
    <w:rsid w:val="00B26638"/>
    <w:rsid w:val="00B26C5F"/>
    <w:rsid w:val="00B26E21"/>
    <w:rsid w:val="00B2700B"/>
    <w:rsid w:val="00B27140"/>
    <w:rsid w:val="00B273C6"/>
    <w:rsid w:val="00B2755D"/>
    <w:rsid w:val="00B27977"/>
    <w:rsid w:val="00B30148"/>
    <w:rsid w:val="00B30429"/>
    <w:rsid w:val="00B3058F"/>
    <w:rsid w:val="00B30BDE"/>
    <w:rsid w:val="00B3100F"/>
    <w:rsid w:val="00B312CA"/>
    <w:rsid w:val="00B31385"/>
    <w:rsid w:val="00B3155B"/>
    <w:rsid w:val="00B319C4"/>
    <w:rsid w:val="00B31A57"/>
    <w:rsid w:val="00B31E70"/>
    <w:rsid w:val="00B322D4"/>
    <w:rsid w:val="00B32990"/>
    <w:rsid w:val="00B32F00"/>
    <w:rsid w:val="00B330AB"/>
    <w:rsid w:val="00B33452"/>
    <w:rsid w:val="00B3357F"/>
    <w:rsid w:val="00B3382D"/>
    <w:rsid w:val="00B3389B"/>
    <w:rsid w:val="00B33EC3"/>
    <w:rsid w:val="00B3464E"/>
    <w:rsid w:val="00B35883"/>
    <w:rsid w:val="00B36240"/>
    <w:rsid w:val="00B36542"/>
    <w:rsid w:val="00B36802"/>
    <w:rsid w:val="00B368D9"/>
    <w:rsid w:val="00B36939"/>
    <w:rsid w:val="00B36993"/>
    <w:rsid w:val="00B37199"/>
    <w:rsid w:val="00B3733B"/>
    <w:rsid w:val="00B3766F"/>
    <w:rsid w:val="00B3768E"/>
    <w:rsid w:val="00B37927"/>
    <w:rsid w:val="00B37A0E"/>
    <w:rsid w:val="00B37CA9"/>
    <w:rsid w:val="00B40418"/>
    <w:rsid w:val="00B406E8"/>
    <w:rsid w:val="00B40954"/>
    <w:rsid w:val="00B40961"/>
    <w:rsid w:val="00B41995"/>
    <w:rsid w:val="00B4217D"/>
    <w:rsid w:val="00B421D7"/>
    <w:rsid w:val="00B42879"/>
    <w:rsid w:val="00B42974"/>
    <w:rsid w:val="00B42FA0"/>
    <w:rsid w:val="00B430E9"/>
    <w:rsid w:val="00B43229"/>
    <w:rsid w:val="00B4366B"/>
    <w:rsid w:val="00B43C9C"/>
    <w:rsid w:val="00B43F29"/>
    <w:rsid w:val="00B442BA"/>
    <w:rsid w:val="00B442CD"/>
    <w:rsid w:val="00B44582"/>
    <w:rsid w:val="00B44D66"/>
    <w:rsid w:val="00B44EAA"/>
    <w:rsid w:val="00B45401"/>
    <w:rsid w:val="00B459F3"/>
    <w:rsid w:val="00B45CB6"/>
    <w:rsid w:val="00B45DFC"/>
    <w:rsid w:val="00B4602E"/>
    <w:rsid w:val="00B47049"/>
    <w:rsid w:val="00B47092"/>
    <w:rsid w:val="00B476BF"/>
    <w:rsid w:val="00B51155"/>
    <w:rsid w:val="00B5119F"/>
    <w:rsid w:val="00B51456"/>
    <w:rsid w:val="00B51885"/>
    <w:rsid w:val="00B518B7"/>
    <w:rsid w:val="00B51A5E"/>
    <w:rsid w:val="00B51C02"/>
    <w:rsid w:val="00B51DE1"/>
    <w:rsid w:val="00B51DEF"/>
    <w:rsid w:val="00B51FF1"/>
    <w:rsid w:val="00B5208C"/>
    <w:rsid w:val="00B527BB"/>
    <w:rsid w:val="00B528E8"/>
    <w:rsid w:val="00B5321A"/>
    <w:rsid w:val="00B53547"/>
    <w:rsid w:val="00B536F6"/>
    <w:rsid w:val="00B539B9"/>
    <w:rsid w:val="00B53BE4"/>
    <w:rsid w:val="00B53D2A"/>
    <w:rsid w:val="00B53F8F"/>
    <w:rsid w:val="00B540A1"/>
    <w:rsid w:val="00B54572"/>
    <w:rsid w:val="00B545FB"/>
    <w:rsid w:val="00B54637"/>
    <w:rsid w:val="00B55126"/>
    <w:rsid w:val="00B5577C"/>
    <w:rsid w:val="00B55786"/>
    <w:rsid w:val="00B55A0E"/>
    <w:rsid w:val="00B55C2F"/>
    <w:rsid w:val="00B55CCB"/>
    <w:rsid w:val="00B565CC"/>
    <w:rsid w:val="00B5683F"/>
    <w:rsid w:val="00B569CD"/>
    <w:rsid w:val="00B57DF0"/>
    <w:rsid w:val="00B60022"/>
    <w:rsid w:val="00B6007B"/>
    <w:rsid w:val="00B6014F"/>
    <w:rsid w:val="00B603EB"/>
    <w:rsid w:val="00B603F5"/>
    <w:rsid w:val="00B604D5"/>
    <w:rsid w:val="00B605B6"/>
    <w:rsid w:val="00B6070E"/>
    <w:rsid w:val="00B6091F"/>
    <w:rsid w:val="00B60A88"/>
    <w:rsid w:val="00B60F00"/>
    <w:rsid w:val="00B61173"/>
    <w:rsid w:val="00B614E2"/>
    <w:rsid w:val="00B62077"/>
    <w:rsid w:val="00B620E8"/>
    <w:rsid w:val="00B627EA"/>
    <w:rsid w:val="00B6293C"/>
    <w:rsid w:val="00B630DC"/>
    <w:rsid w:val="00B63675"/>
    <w:rsid w:val="00B6370E"/>
    <w:rsid w:val="00B637FC"/>
    <w:rsid w:val="00B63959"/>
    <w:rsid w:val="00B63E6B"/>
    <w:rsid w:val="00B6400F"/>
    <w:rsid w:val="00B641B3"/>
    <w:rsid w:val="00B64663"/>
    <w:rsid w:val="00B6478E"/>
    <w:rsid w:val="00B6479D"/>
    <w:rsid w:val="00B64CD6"/>
    <w:rsid w:val="00B64D9E"/>
    <w:rsid w:val="00B651E0"/>
    <w:rsid w:val="00B6545E"/>
    <w:rsid w:val="00B6582D"/>
    <w:rsid w:val="00B6592D"/>
    <w:rsid w:val="00B659E7"/>
    <w:rsid w:val="00B65A11"/>
    <w:rsid w:val="00B65A90"/>
    <w:rsid w:val="00B65B65"/>
    <w:rsid w:val="00B65F05"/>
    <w:rsid w:val="00B6666F"/>
    <w:rsid w:val="00B666D6"/>
    <w:rsid w:val="00B66E7F"/>
    <w:rsid w:val="00B670AE"/>
    <w:rsid w:val="00B670EC"/>
    <w:rsid w:val="00B676B4"/>
    <w:rsid w:val="00B677AD"/>
    <w:rsid w:val="00B678C2"/>
    <w:rsid w:val="00B67D63"/>
    <w:rsid w:val="00B700A1"/>
    <w:rsid w:val="00B700E7"/>
    <w:rsid w:val="00B703C3"/>
    <w:rsid w:val="00B7042E"/>
    <w:rsid w:val="00B708F2"/>
    <w:rsid w:val="00B708FA"/>
    <w:rsid w:val="00B70BB9"/>
    <w:rsid w:val="00B71165"/>
    <w:rsid w:val="00B71391"/>
    <w:rsid w:val="00B71747"/>
    <w:rsid w:val="00B71767"/>
    <w:rsid w:val="00B72508"/>
    <w:rsid w:val="00B7264C"/>
    <w:rsid w:val="00B72828"/>
    <w:rsid w:val="00B72F4D"/>
    <w:rsid w:val="00B7348E"/>
    <w:rsid w:val="00B7387E"/>
    <w:rsid w:val="00B739BF"/>
    <w:rsid w:val="00B739FB"/>
    <w:rsid w:val="00B73CA8"/>
    <w:rsid w:val="00B73E6A"/>
    <w:rsid w:val="00B73E94"/>
    <w:rsid w:val="00B74101"/>
    <w:rsid w:val="00B742C7"/>
    <w:rsid w:val="00B7477D"/>
    <w:rsid w:val="00B75A6E"/>
    <w:rsid w:val="00B75B32"/>
    <w:rsid w:val="00B75EE3"/>
    <w:rsid w:val="00B75FD4"/>
    <w:rsid w:val="00B7663A"/>
    <w:rsid w:val="00B7669D"/>
    <w:rsid w:val="00B768EF"/>
    <w:rsid w:val="00B776AA"/>
    <w:rsid w:val="00B7790A"/>
    <w:rsid w:val="00B77B0A"/>
    <w:rsid w:val="00B77B53"/>
    <w:rsid w:val="00B77BE5"/>
    <w:rsid w:val="00B805C0"/>
    <w:rsid w:val="00B8083A"/>
    <w:rsid w:val="00B80AD2"/>
    <w:rsid w:val="00B81192"/>
    <w:rsid w:val="00B81293"/>
    <w:rsid w:val="00B819F6"/>
    <w:rsid w:val="00B81FA1"/>
    <w:rsid w:val="00B821EA"/>
    <w:rsid w:val="00B8220A"/>
    <w:rsid w:val="00B82475"/>
    <w:rsid w:val="00B82771"/>
    <w:rsid w:val="00B82B1A"/>
    <w:rsid w:val="00B82C84"/>
    <w:rsid w:val="00B82DCB"/>
    <w:rsid w:val="00B82F99"/>
    <w:rsid w:val="00B82FA0"/>
    <w:rsid w:val="00B83109"/>
    <w:rsid w:val="00B831AD"/>
    <w:rsid w:val="00B831F8"/>
    <w:rsid w:val="00B83237"/>
    <w:rsid w:val="00B836E8"/>
    <w:rsid w:val="00B837B2"/>
    <w:rsid w:val="00B83F95"/>
    <w:rsid w:val="00B84075"/>
    <w:rsid w:val="00B840FE"/>
    <w:rsid w:val="00B8475B"/>
    <w:rsid w:val="00B8481D"/>
    <w:rsid w:val="00B84C1A"/>
    <w:rsid w:val="00B84CDD"/>
    <w:rsid w:val="00B8550C"/>
    <w:rsid w:val="00B85C70"/>
    <w:rsid w:val="00B85E3B"/>
    <w:rsid w:val="00B85EFD"/>
    <w:rsid w:val="00B862F7"/>
    <w:rsid w:val="00B863F5"/>
    <w:rsid w:val="00B869C6"/>
    <w:rsid w:val="00B86AFB"/>
    <w:rsid w:val="00B86CFA"/>
    <w:rsid w:val="00B870A2"/>
    <w:rsid w:val="00B87504"/>
    <w:rsid w:val="00B877AB"/>
    <w:rsid w:val="00B87EBD"/>
    <w:rsid w:val="00B87F1E"/>
    <w:rsid w:val="00B9007C"/>
    <w:rsid w:val="00B903FC"/>
    <w:rsid w:val="00B91753"/>
    <w:rsid w:val="00B925E2"/>
    <w:rsid w:val="00B928C7"/>
    <w:rsid w:val="00B9296E"/>
    <w:rsid w:val="00B92AFA"/>
    <w:rsid w:val="00B9376C"/>
    <w:rsid w:val="00B93E2B"/>
    <w:rsid w:val="00B94172"/>
    <w:rsid w:val="00B94441"/>
    <w:rsid w:val="00B945C7"/>
    <w:rsid w:val="00B94684"/>
    <w:rsid w:val="00B94F3A"/>
    <w:rsid w:val="00B95067"/>
    <w:rsid w:val="00B95136"/>
    <w:rsid w:val="00B95164"/>
    <w:rsid w:val="00B957C6"/>
    <w:rsid w:val="00B95AA1"/>
    <w:rsid w:val="00B95E98"/>
    <w:rsid w:val="00B9609D"/>
    <w:rsid w:val="00B960DD"/>
    <w:rsid w:val="00B965AB"/>
    <w:rsid w:val="00B96606"/>
    <w:rsid w:val="00B9661B"/>
    <w:rsid w:val="00B96657"/>
    <w:rsid w:val="00B967BA"/>
    <w:rsid w:val="00B96A44"/>
    <w:rsid w:val="00B96E59"/>
    <w:rsid w:val="00B96EBD"/>
    <w:rsid w:val="00B96FC6"/>
    <w:rsid w:val="00B97141"/>
    <w:rsid w:val="00B97904"/>
    <w:rsid w:val="00B97C2E"/>
    <w:rsid w:val="00B97DB9"/>
    <w:rsid w:val="00B97DFA"/>
    <w:rsid w:val="00BA00D3"/>
    <w:rsid w:val="00BA01C8"/>
    <w:rsid w:val="00BA0365"/>
    <w:rsid w:val="00BA0A45"/>
    <w:rsid w:val="00BA0B92"/>
    <w:rsid w:val="00BA0D4A"/>
    <w:rsid w:val="00BA143C"/>
    <w:rsid w:val="00BA1692"/>
    <w:rsid w:val="00BA1C1B"/>
    <w:rsid w:val="00BA1E16"/>
    <w:rsid w:val="00BA1E86"/>
    <w:rsid w:val="00BA2275"/>
    <w:rsid w:val="00BA24E7"/>
    <w:rsid w:val="00BA2D17"/>
    <w:rsid w:val="00BA2DB3"/>
    <w:rsid w:val="00BA2E85"/>
    <w:rsid w:val="00BA2E97"/>
    <w:rsid w:val="00BA3A53"/>
    <w:rsid w:val="00BA3B4C"/>
    <w:rsid w:val="00BA427E"/>
    <w:rsid w:val="00BA5110"/>
    <w:rsid w:val="00BA57C7"/>
    <w:rsid w:val="00BA57FE"/>
    <w:rsid w:val="00BA5A7F"/>
    <w:rsid w:val="00BA5B40"/>
    <w:rsid w:val="00BA5C48"/>
    <w:rsid w:val="00BA60E2"/>
    <w:rsid w:val="00BA6826"/>
    <w:rsid w:val="00BA76C3"/>
    <w:rsid w:val="00BA77AF"/>
    <w:rsid w:val="00BB03E0"/>
    <w:rsid w:val="00BB0898"/>
    <w:rsid w:val="00BB0CC9"/>
    <w:rsid w:val="00BB16C0"/>
    <w:rsid w:val="00BB220C"/>
    <w:rsid w:val="00BB2AE3"/>
    <w:rsid w:val="00BB2BA8"/>
    <w:rsid w:val="00BB2D60"/>
    <w:rsid w:val="00BB3376"/>
    <w:rsid w:val="00BB3AFD"/>
    <w:rsid w:val="00BB413E"/>
    <w:rsid w:val="00BB4671"/>
    <w:rsid w:val="00BB4EC1"/>
    <w:rsid w:val="00BB60B6"/>
    <w:rsid w:val="00BB60DF"/>
    <w:rsid w:val="00BB625C"/>
    <w:rsid w:val="00BB62CD"/>
    <w:rsid w:val="00BB69D2"/>
    <w:rsid w:val="00BB6D60"/>
    <w:rsid w:val="00BB71C9"/>
    <w:rsid w:val="00BB74D5"/>
    <w:rsid w:val="00BB78D5"/>
    <w:rsid w:val="00BB797D"/>
    <w:rsid w:val="00BB7E3D"/>
    <w:rsid w:val="00BB7EB7"/>
    <w:rsid w:val="00BC0271"/>
    <w:rsid w:val="00BC035E"/>
    <w:rsid w:val="00BC0531"/>
    <w:rsid w:val="00BC0839"/>
    <w:rsid w:val="00BC0B55"/>
    <w:rsid w:val="00BC0C93"/>
    <w:rsid w:val="00BC0EAE"/>
    <w:rsid w:val="00BC10D0"/>
    <w:rsid w:val="00BC11B0"/>
    <w:rsid w:val="00BC11E2"/>
    <w:rsid w:val="00BC14FF"/>
    <w:rsid w:val="00BC158A"/>
    <w:rsid w:val="00BC17E4"/>
    <w:rsid w:val="00BC1FEA"/>
    <w:rsid w:val="00BC2095"/>
    <w:rsid w:val="00BC21CA"/>
    <w:rsid w:val="00BC23F1"/>
    <w:rsid w:val="00BC2762"/>
    <w:rsid w:val="00BC27C4"/>
    <w:rsid w:val="00BC27ED"/>
    <w:rsid w:val="00BC2854"/>
    <w:rsid w:val="00BC292D"/>
    <w:rsid w:val="00BC3361"/>
    <w:rsid w:val="00BC387D"/>
    <w:rsid w:val="00BC39A0"/>
    <w:rsid w:val="00BC39F1"/>
    <w:rsid w:val="00BC3A9F"/>
    <w:rsid w:val="00BC3CD0"/>
    <w:rsid w:val="00BC3FDC"/>
    <w:rsid w:val="00BC46A9"/>
    <w:rsid w:val="00BC4727"/>
    <w:rsid w:val="00BC49DD"/>
    <w:rsid w:val="00BC4A10"/>
    <w:rsid w:val="00BC4A7A"/>
    <w:rsid w:val="00BC5AC1"/>
    <w:rsid w:val="00BC5AEE"/>
    <w:rsid w:val="00BC5C17"/>
    <w:rsid w:val="00BC67AE"/>
    <w:rsid w:val="00BC6994"/>
    <w:rsid w:val="00BC724F"/>
    <w:rsid w:val="00BC7466"/>
    <w:rsid w:val="00BC7B16"/>
    <w:rsid w:val="00BC7B1F"/>
    <w:rsid w:val="00BC7D04"/>
    <w:rsid w:val="00BD0165"/>
    <w:rsid w:val="00BD024F"/>
    <w:rsid w:val="00BD0D98"/>
    <w:rsid w:val="00BD1A5A"/>
    <w:rsid w:val="00BD2414"/>
    <w:rsid w:val="00BD25D0"/>
    <w:rsid w:val="00BD2985"/>
    <w:rsid w:val="00BD2A69"/>
    <w:rsid w:val="00BD3102"/>
    <w:rsid w:val="00BD347A"/>
    <w:rsid w:val="00BD3734"/>
    <w:rsid w:val="00BD3770"/>
    <w:rsid w:val="00BD4A3D"/>
    <w:rsid w:val="00BD4B02"/>
    <w:rsid w:val="00BD4E3E"/>
    <w:rsid w:val="00BD4ECF"/>
    <w:rsid w:val="00BD5169"/>
    <w:rsid w:val="00BD5743"/>
    <w:rsid w:val="00BD58BA"/>
    <w:rsid w:val="00BD5B7B"/>
    <w:rsid w:val="00BD5BA9"/>
    <w:rsid w:val="00BD66E5"/>
    <w:rsid w:val="00BD6EFE"/>
    <w:rsid w:val="00BD6FE2"/>
    <w:rsid w:val="00BD7278"/>
    <w:rsid w:val="00BD72F5"/>
    <w:rsid w:val="00BE0A20"/>
    <w:rsid w:val="00BE0F9A"/>
    <w:rsid w:val="00BE102A"/>
    <w:rsid w:val="00BE1786"/>
    <w:rsid w:val="00BE1BA8"/>
    <w:rsid w:val="00BE1C47"/>
    <w:rsid w:val="00BE1E17"/>
    <w:rsid w:val="00BE2598"/>
    <w:rsid w:val="00BE2607"/>
    <w:rsid w:val="00BE2CE9"/>
    <w:rsid w:val="00BE2D70"/>
    <w:rsid w:val="00BE2E5D"/>
    <w:rsid w:val="00BE3034"/>
    <w:rsid w:val="00BE316D"/>
    <w:rsid w:val="00BE39F6"/>
    <w:rsid w:val="00BE4039"/>
    <w:rsid w:val="00BE404A"/>
    <w:rsid w:val="00BE48AB"/>
    <w:rsid w:val="00BE48DA"/>
    <w:rsid w:val="00BE4B91"/>
    <w:rsid w:val="00BE4D7F"/>
    <w:rsid w:val="00BE528E"/>
    <w:rsid w:val="00BE5AAF"/>
    <w:rsid w:val="00BE60B2"/>
    <w:rsid w:val="00BE6228"/>
    <w:rsid w:val="00BE63BB"/>
    <w:rsid w:val="00BE6434"/>
    <w:rsid w:val="00BE6962"/>
    <w:rsid w:val="00BE6AED"/>
    <w:rsid w:val="00BE6B5C"/>
    <w:rsid w:val="00BE6D12"/>
    <w:rsid w:val="00BE6D66"/>
    <w:rsid w:val="00BE72D4"/>
    <w:rsid w:val="00BE7393"/>
    <w:rsid w:val="00BE7462"/>
    <w:rsid w:val="00BE7735"/>
    <w:rsid w:val="00BE7B1B"/>
    <w:rsid w:val="00BE7F92"/>
    <w:rsid w:val="00BF05D4"/>
    <w:rsid w:val="00BF064A"/>
    <w:rsid w:val="00BF07E3"/>
    <w:rsid w:val="00BF092D"/>
    <w:rsid w:val="00BF0D2D"/>
    <w:rsid w:val="00BF0E3C"/>
    <w:rsid w:val="00BF0FC6"/>
    <w:rsid w:val="00BF11BB"/>
    <w:rsid w:val="00BF1669"/>
    <w:rsid w:val="00BF1920"/>
    <w:rsid w:val="00BF193F"/>
    <w:rsid w:val="00BF1CF9"/>
    <w:rsid w:val="00BF1E52"/>
    <w:rsid w:val="00BF212F"/>
    <w:rsid w:val="00BF2454"/>
    <w:rsid w:val="00BF2511"/>
    <w:rsid w:val="00BF2B3E"/>
    <w:rsid w:val="00BF2CC4"/>
    <w:rsid w:val="00BF2D9A"/>
    <w:rsid w:val="00BF3264"/>
    <w:rsid w:val="00BF3B1E"/>
    <w:rsid w:val="00BF3DAF"/>
    <w:rsid w:val="00BF4101"/>
    <w:rsid w:val="00BF43D6"/>
    <w:rsid w:val="00BF48EC"/>
    <w:rsid w:val="00BF4BE3"/>
    <w:rsid w:val="00BF4C5A"/>
    <w:rsid w:val="00BF4C62"/>
    <w:rsid w:val="00BF526F"/>
    <w:rsid w:val="00BF564F"/>
    <w:rsid w:val="00BF6291"/>
    <w:rsid w:val="00BF68FB"/>
    <w:rsid w:val="00BF7251"/>
    <w:rsid w:val="00BF7434"/>
    <w:rsid w:val="00C00315"/>
    <w:rsid w:val="00C0065F"/>
    <w:rsid w:val="00C00697"/>
    <w:rsid w:val="00C00C97"/>
    <w:rsid w:val="00C00FD4"/>
    <w:rsid w:val="00C012B5"/>
    <w:rsid w:val="00C019CB"/>
    <w:rsid w:val="00C01C2F"/>
    <w:rsid w:val="00C01FF1"/>
    <w:rsid w:val="00C020FC"/>
    <w:rsid w:val="00C021A7"/>
    <w:rsid w:val="00C02287"/>
    <w:rsid w:val="00C02858"/>
    <w:rsid w:val="00C02DDA"/>
    <w:rsid w:val="00C03041"/>
    <w:rsid w:val="00C03500"/>
    <w:rsid w:val="00C039F0"/>
    <w:rsid w:val="00C03E4F"/>
    <w:rsid w:val="00C042A6"/>
    <w:rsid w:val="00C043E2"/>
    <w:rsid w:val="00C046FA"/>
    <w:rsid w:val="00C04C9A"/>
    <w:rsid w:val="00C0547E"/>
    <w:rsid w:val="00C05507"/>
    <w:rsid w:val="00C055EA"/>
    <w:rsid w:val="00C05877"/>
    <w:rsid w:val="00C05BC8"/>
    <w:rsid w:val="00C05D06"/>
    <w:rsid w:val="00C062D0"/>
    <w:rsid w:val="00C06378"/>
    <w:rsid w:val="00C06383"/>
    <w:rsid w:val="00C06B0A"/>
    <w:rsid w:val="00C06B9A"/>
    <w:rsid w:val="00C076FB"/>
    <w:rsid w:val="00C077A7"/>
    <w:rsid w:val="00C079BF"/>
    <w:rsid w:val="00C07DBC"/>
    <w:rsid w:val="00C07F6D"/>
    <w:rsid w:val="00C10708"/>
    <w:rsid w:val="00C10872"/>
    <w:rsid w:val="00C10DCF"/>
    <w:rsid w:val="00C11148"/>
    <w:rsid w:val="00C113D5"/>
    <w:rsid w:val="00C117C1"/>
    <w:rsid w:val="00C119F7"/>
    <w:rsid w:val="00C11B7D"/>
    <w:rsid w:val="00C1221B"/>
    <w:rsid w:val="00C1274B"/>
    <w:rsid w:val="00C1292C"/>
    <w:rsid w:val="00C131D4"/>
    <w:rsid w:val="00C131DA"/>
    <w:rsid w:val="00C132A1"/>
    <w:rsid w:val="00C13438"/>
    <w:rsid w:val="00C135FA"/>
    <w:rsid w:val="00C13940"/>
    <w:rsid w:val="00C13F85"/>
    <w:rsid w:val="00C14294"/>
    <w:rsid w:val="00C14398"/>
    <w:rsid w:val="00C1467C"/>
    <w:rsid w:val="00C14ED4"/>
    <w:rsid w:val="00C14FD4"/>
    <w:rsid w:val="00C1547B"/>
    <w:rsid w:val="00C1583D"/>
    <w:rsid w:val="00C15C17"/>
    <w:rsid w:val="00C15C8F"/>
    <w:rsid w:val="00C15DBC"/>
    <w:rsid w:val="00C1672D"/>
    <w:rsid w:val="00C1686F"/>
    <w:rsid w:val="00C1697A"/>
    <w:rsid w:val="00C16A3D"/>
    <w:rsid w:val="00C16C5E"/>
    <w:rsid w:val="00C1701E"/>
    <w:rsid w:val="00C17229"/>
    <w:rsid w:val="00C1772D"/>
    <w:rsid w:val="00C177A4"/>
    <w:rsid w:val="00C1786A"/>
    <w:rsid w:val="00C17899"/>
    <w:rsid w:val="00C17F2A"/>
    <w:rsid w:val="00C206E9"/>
    <w:rsid w:val="00C20910"/>
    <w:rsid w:val="00C20D21"/>
    <w:rsid w:val="00C20D28"/>
    <w:rsid w:val="00C212E5"/>
    <w:rsid w:val="00C21362"/>
    <w:rsid w:val="00C21468"/>
    <w:rsid w:val="00C214EB"/>
    <w:rsid w:val="00C21807"/>
    <w:rsid w:val="00C218B5"/>
    <w:rsid w:val="00C21959"/>
    <w:rsid w:val="00C21AFE"/>
    <w:rsid w:val="00C21F30"/>
    <w:rsid w:val="00C21F4F"/>
    <w:rsid w:val="00C2232A"/>
    <w:rsid w:val="00C226C4"/>
    <w:rsid w:val="00C22A77"/>
    <w:rsid w:val="00C22A79"/>
    <w:rsid w:val="00C22C10"/>
    <w:rsid w:val="00C22D2B"/>
    <w:rsid w:val="00C239BC"/>
    <w:rsid w:val="00C23A3B"/>
    <w:rsid w:val="00C23A75"/>
    <w:rsid w:val="00C2407D"/>
    <w:rsid w:val="00C24190"/>
    <w:rsid w:val="00C2423B"/>
    <w:rsid w:val="00C246EF"/>
    <w:rsid w:val="00C24723"/>
    <w:rsid w:val="00C2475A"/>
    <w:rsid w:val="00C25033"/>
    <w:rsid w:val="00C25225"/>
    <w:rsid w:val="00C255D3"/>
    <w:rsid w:val="00C258A8"/>
    <w:rsid w:val="00C25C72"/>
    <w:rsid w:val="00C262BF"/>
    <w:rsid w:val="00C2675C"/>
    <w:rsid w:val="00C26AAC"/>
    <w:rsid w:val="00C26BAA"/>
    <w:rsid w:val="00C26BB3"/>
    <w:rsid w:val="00C26FD3"/>
    <w:rsid w:val="00C2702E"/>
    <w:rsid w:val="00C279B4"/>
    <w:rsid w:val="00C301F8"/>
    <w:rsid w:val="00C30392"/>
    <w:rsid w:val="00C308EF"/>
    <w:rsid w:val="00C30B7E"/>
    <w:rsid w:val="00C30CFF"/>
    <w:rsid w:val="00C30FCF"/>
    <w:rsid w:val="00C31B7A"/>
    <w:rsid w:val="00C32130"/>
    <w:rsid w:val="00C322E7"/>
    <w:rsid w:val="00C32918"/>
    <w:rsid w:val="00C32C5F"/>
    <w:rsid w:val="00C33940"/>
    <w:rsid w:val="00C34469"/>
    <w:rsid w:val="00C34728"/>
    <w:rsid w:val="00C3510F"/>
    <w:rsid w:val="00C35237"/>
    <w:rsid w:val="00C35249"/>
    <w:rsid w:val="00C35728"/>
    <w:rsid w:val="00C35F33"/>
    <w:rsid w:val="00C36278"/>
    <w:rsid w:val="00C3635E"/>
    <w:rsid w:val="00C36605"/>
    <w:rsid w:val="00C3669D"/>
    <w:rsid w:val="00C3689D"/>
    <w:rsid w:val="00C371D8"/>
    <w:rsid w:val="00C37446"/>
    <w:rsid w:val="00C3749E"/>
    <w:rsid w:val="00C37A55"/>
    <w:rsid w:val="00C37F45"/>
    <w:rsid w:val="00C40091"/>
    <w:rsid w:val="00C40243"/>
    <w:rsid w:val="00C40382"/>
    <w:rsid w:val="00C40702"/>
    <w:rsid w:val="00C40FAA"/>
    <w:rsid w:val="00C4121A"/>
    <w:rsid w:val="00C412F7"/>
    <w:rsid w:val="00C415BF"/>
    <w:rsid w:val="00C41836"/>
    <w:rsid w:val="00C420B5"/>
    <w:rsid w:val="00C4211A"/>
    <w:rsid w:val="00C421F1"/>
    <w:rsid w:val="00C42439"/>
    <w:rsid w:val="00C4256D"/>
    <w:rsid w:val="00C4296D"/>
    <w:rsid w:val="00C431E3"/>
    <w:rsid w:val="00C4342F"/>
    <w:rsid w:val="00C43614"/>
    <w:rsid w:val="00C4385D"/>
    <w:rsid w:val="00C44683"/>
    <w:rsid w:val="00C4472A"/>
    <w:rsid w:val="00C44893"/>
    <w:rsid w:val="00C44E83"/>
    <w:rsid w:val="00C4537F"/>
    <w:rsid w:val="00C45800"/>
    <w:rsid w:val="00C46755"/>
    <w:rsid w:val="00C46D9C"/>
    <w:rsid w:val="00C46F00"/>
    <w:rsid w:val="00C47184"/>
    <w:rsid w:val="00C4766A"/>
    <w:rsid w:val="00C47BB4"/>
    <w:rsid w:val="00C47BE7"/>
    <w:rsid w:val="00C47BF6"/>
    <w:rsid w:val="00C47CD3"/>
    <w:rsid w:val="00C47CF2"/>
    <w:rsid w:val="00C47E11"/>
    <w:rsid w:val="00C47E87"/>
    <w:rsid w:val="00C50165"/>
    <w:rsid w:val="00C506DA"/>
    <w:rsid w:val="00C507C6"/>
    <w:rsid w:val="00C509E2"/>
    <w:rsid w:val="00C512E8"/>
    <w:rsid w:val="00C5145B"/>
    <w:rsid w:val="00C51618"/>
    <w:rsid w:val="00C516AF"/>
    <w:rsid w:val="00C51A1D"/>
    <w:rsid w:val="00C51CF6"/>
    <w:rsid w:val="00C52295"/>
    <w:rsid w:val="00C527C4"/>
    <w:rsid w:val="00C52D6B"/>
    <w:rsid w:val="00C52EAE"/>
    <w:rsid w:val="00C53012"/>
    <w:rsid w:val="00C531BD"/>
    <w:rsid w:val="00C53362"/>
    <w:rsid w:val="00C53587"/>
    <w:rsid w:val="00C53A47"/>
    <w:rsid w:val="00C53A81"/>
    <w:rsid w:val="00C53C11"/>
    <w:rsid w:val="00C547CF"/>
    <w:rsid w:val="00C54A8F"/>
    <w:rsid w:val="00C54B32"/>
    <w:rsid w:val="00C54D02"/>
    <w:rsid w:val="00C55A02"/>
    <w:rsid w:val="00C55E15"/>
    <w:rsid w:val="00C55E68"/>
    <w:rsid w:val="00C560BE"/>
    <w:rsid w:val="00C56108"/>
    <w:rsid w:val="00C561DF"/>
    <w:rsid w:val="00C561F7"/>
    <w:rsid w:val="00C563A9"/>
    <w:rsid w:val="00C5678F"/>
    <w:rsid w:val="00C5689E"/>
    <w:rsid w:val="00C56911"/>
    <w:rsid w:val="00C56E46"/>
    <w:rsid w:val="00C56E8B"/>
    <w:rsid w:val="00C57438"/>
    <w:rsid w:val="00C57737"/>
    <w:rsid w:val="00C5773F"/>
    <w:rsid w:val="00C5787C"/>
    <w:rsid w:val="00C579C1"/>
    <w:rsid w:val="00C57BCC"/>
    <w:rsid w:val="00C603D5"/>
    <w:rsid w:val="00C6094C"/>
    <w:rsid w:val="00C61033"/>
    <w:rsid w:val="00C61842"/>
    <w:rsid w:val="00C61859"/>
    <w:rsid w:val="00C61A1A"/>
    <w:rsid w:val="00C61CFF"/>
    <w:rsid w:val="00C61F6B"/>
    <w:rsid w:val="00C62531"/>
    <w:rsid w:val="00C62FD0"/>
    <w:rsid w:val="00C63019"/>
    <w:rsid w:val="00C63206"/>
    <w:rsid w:val="00C63876"/>
    <w:rsid w:val="00C63914"/>
    <w:rsid w:val="00C63944"/>
    <w:rsid w:val="00C63B94"/>
    <w:rsid w:val="00C6408D"/>
    <w:rsid w:val="00C64359"/>
    <w:rsid w:val="00C6447B"/>
    <w:rsid w:val="00C646FA"/>
    <w:rsid w:val="00C647F3"/>
    <w:rsid w:val="00C649AB"/>
    <w:rsid w:val="00C64AA0"/>
    <w:rsid w:val="00C64DDD"/>
    <w:rsid w:val="00C65034"/>
    <w:rsid w:val="00C650B9"/>
    <w:rsid w:val="00C6531C"/>
    <w:rsid w:val="00C65597"/>
    <w:rsid w:val="00C655F9"/>
    <w:rsid w:val="00C65653"/>
    <w:rsid w:val="00C658F3"/>
    <w:rsid w:val="00C6592E"/>
    <w:rsid w:val="00C65CA2"/>
    <w:rsid w:val="00C65E30"/>
    <w:rsid w:val="00C65F94"/>
    <w:rsid w:val="00C65F9B"/>
    <w:rsid w:val="00C66038"/>
    <w:rsid w:val="00C6638A"/>
    <w:rsid w:val="00C66F5A"/>
    <w:rsid w:val="00C674B0"/>
    <w:rsid w:val="00C67D54"/>
    <w:rsid w:val="00C67E4F"/>
    <w:rsid w:val="00C70940"/>
    <w:rsid w:val="00C70AB2"/>
    <w:rsid w:val="00C70CEA"/>
    <w:rsid w:val="00C70D87"/>
    <w:rsid w:val="00C70DD3"/>
    <w:rsid w:val="00C71BBA"/>
    <w:rsid w:val="00C71EA3"/>
    <w:rsid w:val="00C72812"/>
    <w:rsid w:val="00C72E31"/>
    <w:rsid w:val="00C731C8"/>
    <w:rsid w:val="00C733CF"/>
    <w:rsid w:val="00C739B3"/>
    <w:rsid w:val="00C739BF"/>
    <w:rsid w:val="00C73BFF"/>
    <w:rsid w:val="00C748A9"/>
    <w:rsid w:val="00C74D98"/>
    <w:rsid w:val="00C75CFE"/>
    <w:rsid w:val="00C76188"/>
    <w:rsid w:val="00C76508"/>
    <w:rsid w:val="00C76640"/>
    <w:rsid w:val="00C76777"/>
    <w:rsid w:val="00C76D86"/>
    <w:rsid w:val="00C7706F"/>
    <w:rsid w:val="00C77BBD"/>
    <w:rsid w:val="00C77E31"/>
    <w:rsid w:val="00C800A7"/>
    <w:rsid w:val="00C801E1"/>
    <w:rsid w:val="00C80228"/>
    <w:rsid w:val="00C80863"/>
    <w:rsid w:val="00C80F8D"/>
    <w:rsid w:val="00C81782"/>
    <w:rsid w:val="00C81CDB"/>
    <w:rsid w:val="00C820FB"/>
    <w:rsid w:val="00C826D0"/>
    <w:rsid w:val="00C82A41"/>
    <w:rsid w:val="00C82C5A"/>
    <w:rsid w:val="00C83094"/>
    <w:rsid w:val="00C8319B"/>
    <w:rsid w:val="00C831E4"/>
    <w:rsid w:val="00C83838"/>
    <w:rsid w:val="00C83B05"/>
    <w:rsid w:val="00C83C83"/>
    <w:rsid w:val="00C83D61"/>
    <w:rsid w:val="00C83F32"/>
    <w:rsid w:val="00C84766"/>
    <w:rsid w:val="00C856A2"/>
    <w:rsid w:val="00C863AA"/>
    <w:rsid w:val="00C86696"/>
    <w:rsid w:val="00C86D66"/>
    <w:rsid w:val="00C86DE7"/>
    <w:rsid w:val="00C870CC"/>
    <w:rsid w:val="00C873E1"/>
    <w:rsid w:val="00C8766E"/>
    <w:rsid w:val="00C905B3"/>
    <w:rsid w:val="00C9082A"/>
    <w:rsid w:val="00C90CED"/>
    <w:rsid w:val="00C9101A"/>
    <w:rsid w:val="00C91320"/>
    <w:rsid w:val="00C913F2"/>
    <w:rsid w:val="00C9175F"/>
    <w:rsid w:val="00C91ACF"/>
    <w:rsid w:val="00C91E08"/>
    <w:rsid w:val="00C922AE"/>
    <w:rsid w:val="00C9231B"/>
    <w:rsid w:val="00C92703"/>
    <w:rsid w:val="00C92955"/>
    <w:rsid w:val="00C92AE8"/>
    <w:rsid w:val="00C92CC0"/>
    <w:rsid w:val="00C92E30"/>
    <w:rsid w:val="00C9300F"/>
    <w:rsid w:val="00C930B7"/>
    <w:rsid w:val="00C9354A"/>
    <w:rsid w:val="00C938E5"/>
    <w:rsid w:val="00C93A9C"/>
    <w:rsid w:val="00C93F96"/>
    <w:rsid w:val="00C9402D"/>
    <w:rsid w:val="00C940DE"/>
    <w:rsid w:val="00C9469E"/>
    <w:rsid w:val="00C94731"/>
    <w:rsid w:val="00C94792"/>
    <w:rsid w:val="00C94956"/>
    <w:rsid w:val="00C94BD8"/>
    <w:rsid w:val="00C94C13"/>
    <w:rsid w:val="00C9527B"/>
    <w:rsid w:val="00C95866"/>
    <w:rsid w:val="00C95F12"/>
    <w:rsid w:val="00C9614D"/>
    <w:rsid w:val="00C96281"/>
    <w:rsid w:val="00C962A1"/>
    <w:rsid w:val="00C962B7"/>
    <w:rsid w:val="00C963BC"/>
    <w:rsid w:val="00C9641A"/>
    <w:rsid w:val="00C9658C"/>
    <w:rsid w:val="00C96EB1"/>
    <w:rsid w:val="00C96FF7"/>
    <w:rsid w:val="00C973CF"/>
    <w:rsid w:val="00C973D9"/>
    <w:rsid w:val="00C97AA8"/>
    <w:rsid w:val="00C97B22"/>
    <w:rsid w:val="00C97BA3"/>
    <w:rsid w:val="00CA0365"/>
    <w:rsid w:val="00CA0552"/>
    <w:rsid w:val="00CA19DF"/>
    <w:rsid w:val="00CA1B41"/>
    <w:rsid w:val="00CA1D29"/>
    <w:rsid w:val="00CA21A8"/>
    <w:rsid w:val="00CA23AA"/>
    <w:rsid w:val="00CA269F"/>
    <w:rsid w:val="00CA286D"/>
    <w:rsid w:val="00CA2A70"/>
    <w:rsid w:val="00CA2D6B"/>
    <w:rsid w:val="00CA31B7"/>
    <w:rsid w:val="00CA3BE7"/>
    <w:rsid w:val="00CA3CE6"/>
    <w:rsid w:val="00CA4187"/>
    <w:rsid w:val="00CA4535"/>
    <w:rsid w:val="00CA4999"/>
    <w:rsid w:val="00CA4FB1"/>
    <w:rsid w:val="00CA5103"/>
    <w:rsid w:val="00CA538E"/>
    <w:rsid w:val="00CA5608"/>
    <w:rsid w:val="00CA5697"/>
    <w:rsid w:val="00CA583B"/>
    <w:rsid w:val="00CA5E5A"/>
    <w:rsid w:val="00CA5F87"/>
    <w:rsid w:val="00CA601E"/>
    <w:rsid w:val="00CA6046"/>
    <w:rsid w:val="00CA60A4"/>
    <w:rsid w:val="00CA6337"/>
    <w:rsid w:val="00CA67E3"/>
    <w:rsid w:val="00CA6AAA"/>
    <w:rsid w:val="00CA6E31"/>
    <w:rsid w:val="00CA6F09"/>
    <w:rsid w:val="00CA6F87"/>
    <w:rsid w:val="00CA701E"/>
    <w:rsid w:val="00CA7054"/>
    <w:rsid w:val="00CA7301"/>
    <w:rsid w:val="00CA74B0"/>
    <w:rsid w:val="00CA779F"/>
    <w:rsid w:val="00CA7BF1"/>
    <w:rsid w:val="00CA7D8B"/>
    <w:rsid w:val="00CB0056"/>
    <w:rsid w:val="00CB0472"/>
    <w:rsid w:val="00CB0585"/>
    <w:rsid w:val="00CB05D2"/>
    <w:rsid w:val="00CB087F"/>
    <w:rsid w:val="00CB08FE"/>
    <w:rsid w:val="00CB0BAF"/>
    <w:rsid w:val="00CB0FDD"/>
    <w:rsid w:val="00CB10E9"/>
    <w:rsid w:val="00CB1C51"/>
    <w:rsid w:val="00CB1E66"/>
    <w:rsid w:val="00CB1F44"/>
    <w:rsid w:val="00CB2632"/>
    <w:rsid w:val="00CB2BD9"/>
    <w:rsid w:val="00CB327F"/>
    <w:rsid w:val="00CB35C7"/>
    <w:rsid w:val="00CB3B6B"/>
    <w:rsid w:val="00CB4132"/>
    <w:rsid w:val="00CB4513"/>
    <w:rsid w:val="00CB462B"/>
    <w:rsid w:val="00CB493F"/>
    <w:rsid w:val="00CB4D3D"/>
    <w:rsid w:val="00CB4DF2"/>
    <w:rsid w:val="00CB4EAF"/>
    <w:rsid w:val="00CB53A1"/>
    <w:rsid w:val="00CB5821"/>
    <w:rsid w:val="00CB59BD"/>
    <w:rsid w:val="00CB652A"/>
    <w:rsid w:val="00CB66C1"/>
    <w:rsid w:val="00CB66E1"/>
    <w:rsid w:val="00CB6A6A"/>
    <w:rsid w:val="00CB6BC6"/>
    <w:rsid w:val="00CB6D24"/>
    <w:rsid w:val="00CB7405"/>
    <w:rsid w:val="00CB75C8"/>
    <w:rsid w:val="00CB7AEF"/>
    <w:rsid w:val="00CB7CC0"/>
    <w:rsid w:val="00CC0A36"/>
    <w:rsid w:val="00CC11DA"/>
    <w:rsid w:val="00CC18E5"/>
    <w:rsid w:val="00CC210E"/>
    <w:rsid w:val="00CC215D"/>
    <w:rsid w:val="00CC2931"/>
    <w:rsid w:val="00CC293C"/>
    <w:rsid w:val="00CC2ACE"/>
    <w:rsid w:val="00CC2C4A"/>
    <w:rsid w:val="00CC2F6E"/>
    <w:rsid w:val="00CC32AB"/>
    <w:rsid w:val="00CC3509"/>
    <w:rsid w:val="00CC3602"/>
    <w:rsid w:val="00CC39BD"/>
    <w:rsid w:val="00CC3D34"/>
    <w:rsid w:val="00CC3FDF"/>
    <w:rsid w:val="00CC428B"/>
    <w:rsid w:val="00CC49C8"/>
    <w:rsid w:val="00CC4EAA"/>
    <w:rsid w:val="00CC4F65"/>
    <w:rsid w:val="00CC54F1"/>
    <w:rsid w:val="00CC553B"/>
    <w:rsid w:val="00CC564F"/>
    <w:rsid w:val="00CC5663"/>
    <w:rsid w:val="00CC5A0B"/>
    <w:rsid w:val="00CC5A3D"/>
    <w:rsid w:val="00CC61B8"/>
    <w:rsid w:val="00CC63B0"/>
    <w:rsid w:val="00CC6938"/>
    <w:rsid w:val="00CC6D7D"/>
    <w:rsid w:val="00CC6DBE"/>
    <w:rsid w:val="00CC7D78"/>
    <w:rsid w:val="00CC7E60"/>
    <w:rsid w:val="00CD017C"/>
    <w:rsid w:val="00CD0353"/>
    <w:rsid w:val="00CD09DF"/>
    <w:rsid w:val="00CD1322"/>
    <w:rsid w:val="00CD176E"/>
    <w:rsid w:val="00CD1993"/>
    <w:rsid w:val="00CD1BE2"/>
    <w:rsid w:val="00CD20C0"/>
    <w:rsid w:val="00CD2879"/>
    <w:rsid w:val="00CD28A7"/>
    <w:rsid w:val="00CD2CEA"/>
    <w:rsid w:val="00CD2F8C"/>
    <w:rsid w:val="00CD3466"/>
    <w:rsid w:val="00CD34CD"/>
    <w:rsid w:val="00CD3522"/>
    <w:rsid w:val="00CD38CE"/>
    <w:rsid w:val="00CD3B7D"/>
    <w:rsid w:val="00CD3BA7"/>
    <w:rsid w:val="00CD4019"/>
    <w:rsid w:val="00CD4567"/>
    <w:rsid w:val="00CD470C"/>
    <w:rsid w:val="00CD4B45"/>
    <w:rsid w:val="00CD51DE"/>
    <w:rsid w:val="00CD579F"/>
    <w:rsid w:val="00CD5915"/>
    <w:rsid w:val="00CD5A2E"/>
    <w:rsid w:val="00CD5A6D"/>
    <w:rsid w:val="00CD5BE4"/>
    <w:rsid w:val="00CD6000"/>
    <w:rsid w:val="00CD6306"/>
    <w:rsid w:val="00CD642F"/>
    <w:rsid w:val="00CD6479"/>
    <w:rsid w:val="00CD65EF"/>
    <w:rsid w:val="00CD68AA"/>
    <w:rsid w:val="00CD6D5F"/>
    <w:rsid w:val="00CD71EF"/>
    <w:rsid w:val="00CD766E"/>
    <w:rsid w:val="00CE022A"/>
    <w:rsid w:val="00CE0232"/>
    <w:rsid w:val="00CE024A"/>
    <w:rsid w:val="00CE05E2"/>
    <w:rsid w:val="00CE062E"/>
    <w:rsid w:val="00CE07A4"/>
    <w:rsid w:val="00CE0ABB"/>
    <w:rsid w:val="00CE0F01"/>
    <w:rsid w:val="00CE1089"/>
    <w:rsid w:val="00CE112B"/>
    <w:rsid w:val="00CE122E"/>
    <w:rsid w:val="00CE127B"/>
    <w:rsid w:val="00CE1362"/>
    <w:rsid w:val="00CE1826"/>
    <w:rsid w:val="00CE1ACE"/>
    <w:rsid w:val="00CE2060"/>
    <w:rsid w:val="00CE222E"/>
    <w:rsid w:val="00CE23F3"/>
    <w:rsid w:val="00CE31B1"/>
    <w:rsid w:val="00CE36E2"/>
    <w:rsid w:val="00CE38B3"/>
    <w:rsid w:val="00CE38E4"/>
    <w:rsid w:val="00CE3AC2"/>
    <w:rsid w:val="00CE4127"/>
    <w:rsid w:val="00CE41DE"/>
    <w:rsid w:val="00CE4BF7"/>
    <w:rsid w:val="00CE4CD4"/>
    <w:rsid w:val="00CE4F79"/>
    <w:rsid w:val="00CE52C4"/>
    <w:rsid w:val="00CE54DD"/>
    <w:rsid w:val="00CE5521"/>
    <w:rsid w:val="00CE554F"/>
    <w:rsid w:val="00CE5A5B"/>
    <w:rsid w:val="00CE5BBB"/>
    <w:rsid w:val="00CE5BED"/>
    <w:rsid w:val="00CE5C9D"/>
    <w:rsid w:val="00CE6215"/>
    <w:rsid w:val="00CE6313"/>
    <w:rsid w:val="00CE636E"/>
    <w:rsid w:val="00CE674F"/>
    <w:rsid w:val="00CE6D59"/>
    <w:rsid w:val="00CE7192"/>
    <w:rsid w:val="00CE79E7"/>
    <w:rsid w:val="00CE7B11"/>
    <w:rsid w:val="00CF034C"/>
    <w:rsid w:val="00CF050C"/>
    <w:rsid w:val="00CF058E"/>
    <w:rsid w:val="00CF05A8"/>
    <w:rsid w:val="00CF0603"/>
    <w:rsid w:val="00CF0A4A"/>
    <w:rsid w:val="00CF0FC3"/>
    <w:rsid w:val="00CF11E5"/>
    <w:rsid w:val="00CF1287"/>
    <w:rsid w:val="00CF13BD"/>
    <w:rsid w:val="00CF17BB"/>
    <w:rsid w:val="00CF1A67"/>
    <w:rsid w:val="00CF2398"/>
    <w:rsid w:val="00CF2DB1"/>
    <w:rsid w:val="00CF31FA"/>
    <w:rsid w:val="00CF3907"/>
    <w:rsid w:val="00CF4438"/>
    <w:rsid w:val="00CF4843"/>
    <w:rsid w:val="00CF4B0B"/>
    <w:rsid w:val="00CF4C3A"/>
    <w:rsid w:val="00CF4D07"/>
    <w:rsid w:val="00CF4E8E"/>
    <w:rsid w:val="00CF4F29"/>
    <w:rsid w:val="00CF50A0"/>
    <w:rsid w:val="00CF52BC"/>
    <w:rsid w:val="00CF52C8"/>
    <w:rsid w:val="00CF52E3"/>
    <w:rsid w:val="00CF5566"/>
    <w:rsid w:val="00CF568F"/>
    <w:rsid w:val="00CF5D15"/>
    <w:rsid w:val="00CF5ECE"/>
    <w:rsid w:val="00CF6565"/>
    <w:rsid w:val="00CF658E"/>
    <w:rsid w:val="00CF6713"/>
    <w:rsid w:val="00CF6730"/>
    <w:rsid w:val="00CF6BD9"/>
    <w:rsid w:val="00CF70D7"/>
    <w:rsid w:val="00CF7370"/>
    <w:rsid w:val="00CF74D1"/>
    <w:rsid w:val="00CF7856"/>
    <w:rsid w:val="00CF7910"/>
    <w:rsid w:val="00CF7CF9"/>
    <w:rsid w:val="00CF7DEE"/>
    <w:rsid w:val="00CF7E3F"/>
    <w:rsid w:val="00D0021E"/>
    <w:rsid w:val="00D0028E"/>
    <w:rsid w:val="00D003D3"/>
    <w:rsid w:val="00D00871"/>
    <w:rsid w:val="00D00890"/>
    <w:rsid w:val="00D00A2B"/>
    <w:rsid w:val="00D00A8C"/>
    <w:rsid w:val="00D00B69"/>
    <w:rsid w:val="00D00F41"/>
    <w:rsid w:val="00D011EF"/>
    <w:rsid w:val="00D013B4"/>
    <w:rsid w:val="00D0186C"/>
    <w:rsid w:val="00D01903"/>
    <w:rsid w:val="00D01BB7"/>
    <w:rsid w:val="00D0213E"/>
    <w:rsid w:val="00D021B8"/>
    <w:rsid w:val="00D0235C"/>
    <w:rsid w:val="00D02433"/>
    <w:rsid w:val="00D026FB"/>
    <w:rsid w:val="00D02755"/>
    <w:rsid w:val="00D02771"/>
    <w:rsid w:val="00D02858"/>
    <w:rsid w:val="00D028D0"/>
    <w:rsid w:val="00D02CC6"/>
    <w:rsid w:val="00D02DB3"/>
    <w:rsid w:val="00D02DB9"/>
    <w:rsid w:val="00D03693"/>
    <w:rsid w:val="00D03707"/>
    <w:rsid w:val="00D038D5"/>
    <w:rsid w:val="00D03C4C"/>
    <w:rsid w:val="00D03CB3"/>
    <w:rsid w:val="00D03E06"/>
    <w:rsid w:val="00D040D9"/>
    <w:rsid w:val="00D04958"/>
    <w:rsid w:val="00D0498F"/>
    <w:rsid w:val="00D04C19"/>
    <w:rsid w:val="00D04C9D"/>
    <w:rsid w:val="00D04E8D"/>
    <w:rsid w:val="00D05497"/>
    <w:rsid w:val="00D056C3"/>
    <w:rsid w:val="00D05A8B"/>
    <w:rsid w:val="00D05F85"/>
    <w:rsid w:val="00D05FF3"/>
    <w:rsid w:val="00D061A3"/>
    <w:rsid w:val="00D063B7"/>
    <w:rsid w:val="00D063FF"/>
    <w:rsid w:val="00D06438"/>
    <w:rsid w:val="00D06BD4"/>
    <w:rsid w:val="00D06FA8"/>
    <w:rsid w:val="00D1000B"/>
    <w:rsid w:val="00D100AE"/>
    <w:rsid w:val="00D10B40"/>
    <w:rsid w:val="00D1138B"/>
    <w:rsid w:val="00D11A07"/>
    <w:rsid w:val="00D11A25"/>
    <w:rsid w:val="00D11FE4"/>
    <w:rsid w:val="00D121D4"/>
    <w:rsid w:val="00D1258C"/>
    <w:rsid w:val="00D126AC"/>
    <w:rsid w:val="00D12C37"/>
    <w:rsid w:val="00D13005"/>
    <w:rsid w:val="00D130E2"/>
    <w:rsid w:val="00D13825"/>
    <w:rsid w:val="00D13B5C"/>
    <w:rsid w:val="00D13EB3"/>
    <w:rsid w:val="00D13F12"/>
    <w:rsid w:val="00D1403E"/>
    <w:rsid w:val="00D14142"/>
    <w:rsid w:val="00D14559"/>
    <w:rsid w:val="00D14597"/>
    <w:rsid w:val="00D14867"/>
    <w:rsid w:val="00D14E44"/>
    <w:rsid w:val="00D15A1D"/>
    <w:rsid w:val="00D15C9D"/>
    <w:rsid w:val="00D15E9D"/>
    <w:rsid w:val="00D161BE"/>
    <w:rsid w:val="00D168C3"/>
    <w:rsid w:val="00D16978"/>
    <w:rsid w:val="00D17097"/>
    <w:rsid w:val="00D17A23"/>
    <w:rsid w:val="00D17E74"/>
    <w:rsid w:val="00D2057F"/>
    <w:rsid w:val="00D21378"/>
    <w:rsid w:val="00D215BB"/>
    <w:rsid w:val="00D21AA2"/>
    <w:rsid w:val="00D2239F"/>
    <w:rsid w:val="00D22C61"/>
    <w:rsid w:val="00D23577"/>
    <w:rsid w:val="00D23594"/>
    <w:rsid w:val="00D2388D"/>
    <w:rsid w:val="00D23A44"/>
    <w:rsid w:val="00D23AB6"/>
    <w:rsid w:val="00D2401A"/>
    <w:rsid w:val="00D242C8"/>
    <w:rsid w:val="00D245CE"/>
    <w:rsid w:val="00D248EE"/>
    <w:rsid w:val="00D24D0B"/>
    <w:rsid w:val="00D24D58"/>
    <w:rsid w:val="00D24E2F"/>
    <w:rsid w:val="00D257F6"/>
    <w:rsid w:val="00D25C18"/>
    <w:rsid w:val="00D2627E"/>
    <w:rsid w:val="00D26705"/>
    <w:rsid w:val="00D26A05"/>
    <w:rsid w:val="00D26BBB"/>
    <w:rsid w:val="00D26E32"/>
    <w:rsid w:val="00D26E70"/>
    <w:rsid w:val="00D27140"/>
    <w:rsid w:val="00D3052B"/>
    <w:rsid w:val="00D306CE"/>
    <w:rsid w:val="00D308F9"/>
    <w:rsid w:val="00D309A7"/>
    <w:rsid w:val="00D30B48"/>
    <w:rsid w:val="00D30CF0"/>
    <w:rsid w:val="00D31043"/>
    <w:rsid w:val="00D310C5"/>
    <w:rsid w:val="00D3162F"/>
    <w:rsid w:val="00D31893"/>
    <w:rsid w:val="00D31D56"/>
    <w:rsid w:val="00D31FC0"/>
    <w:rsid w:val="00D322BD"/>
    <w:rsid w:val="00D32352"/>
    <w:rsid w:val="00D3248B"/>
    <w:rsid w:val="00D325B5"/>
    <w:rsid w:val="00D327F0"/>
    <w:rsid w:val="00D32FC2"/>
    <w:rsid w:val="00D33946"/>
    <w:rsid w:val="00D33AEC"/>
    <w:rsid w:val="00D33C22"/>
    <w:rsid w:val="00D33CD3"/>
    <w:rsid w:val="00D33FCC"/>
    <w:rsid w:val="00D340EC"/>
    <w:rsid w:val="00D34EB4"/>
    <w:rsid w:val="00D35114"/>
    <w:rsid w:val="00D35216"/>
    <w:rsid w:val="00D353F8"/>
    <w:rsid w:val="00D3594B"/>
    <w:rsid w:val="00D35B73"/>
    <w:rsid w:val="00D35CD0"/>
    <w:rsid w:val="00D35DA3"/>
    <w:rsid w:val="00D35E00"/>
    <w:rsid w:val="00D35F50"/>
    <w:rsid w:val="00D3609D"/>
    <w:rsid w:val="00D36319"/>
    <w:rsid w:val="00D36CAE"/>
    <w:rsid w:val="00D36D67"/>
    <w:rsid w:val="00D36F43"/>
    <w:rsid w:val="00D36FCF"/>
    <w:rsid w:val="00D3725F"/>
    <w:rsid w:val="00D37583"/>
    <w:rsid w:val="00D37876"/>
    <w:rsid w:val="00D37FBB"/>
    <w:rsid w:val="00D402DD"/>
    <w:rsid w:val="00D40521"/>
    <w:rsid w:val="00D406BC"/>
    <w:rsid w:val="00D40701"/>
    <w:rsid w:val="00D40C8A"/>
    <w:rsid w:val="00D40D1A"/>
    <w:rsid w:val="00D40E0B"/>
    <w:rsid w:val="00D412C4"/>
    <w:rsid w:val="00D41955"/>
    <w:rsid w:val="00D419E2"/>
    <w:rsid w:val="00D41D7E"/>
    <w:rsid w:val="00D421A5"/>
    <w:rsid w:val="00D42BD7"/>
    <w:rsid w:val="00D43266"/>
    <w:rsid w:val="00D43BFF"/>
    <w:rsid w:val="00D44980"/>
    <w:rsid w:val="00D455FF"/>
    <w:rsid w:val="00D45696"/>
    <w:rsid w:val="00D45896"/>
    <w:rsid w:val="00D45B4B"/>
    <w:rsid w:val="00D45B63"/>
    <w:rsid w:val="00D45E5F"/>
    <w:rsid w:val="00D463B3"/>
    <w:rsid w:val="00D4683B"/>
    <w:rsid w:val="00D46998"/>
    <w:rsid w:val="00D46C60"/>
    <w:rsid w:val="00D46CBE"/>
    <w:rsid w:val="00D4785C"/>
    <w:rsid w:val="00D47C2E"/>
    <w:rsid w:val="00D47C85"/>
    <w:rsid w:val="00D505AF"/>
    <w:rsid w:val="00D50DAA"/>
    <w:rsid w:val="00D50E59"/>
    <w:rsid w:val="00D516D2"/>
    <w:rsid w:val="00D51826"/>
    <w:rsid w:val="00D519F8"/>
    <w:rsid w:val="00D51E52"/>
    <w:rsid w:val="00D51F51"/>
    <w:rsid w:val="00D52068"/>
    <w:rsid w:val="00D520D2"/>
    <w:rsid w:val="00D52460"/>
    <w:rsid w:val="00D524DD"/>
    <w:rsid w:val="00D52FF4"/>
    <w:rsid w:val="00D52FFF"/>
    <w:rsid w:val="00D5318A"/>
    <w:rsid w:val="00D53714"/>
    <w:rsid w:val="00D539C5"/>
    <w:rsid w:val="00D53CBE"/>
    <w:rsid w:val="00D53D91"/>
    <w:rsid w:val="00D54203"/>
    <w:rsid w:val="00D543FF"/>
    <w:rsid w:val="00D546B4"/>
    <w:rsid w:val="00D5486E"/>
    <w:rsid w:val="00D54C07"/>
    <w:rsid w:val="00D550A8"/>
    <w:rsid w:val="00D55343"/>
    <w:rsid w:val="00D555F6"/>
    <w:rsid w:val="00D55B85"/>
    <w:rsid w:val="00D56948"/>
    <w:rsid w:val="00D56B5C"/>
    <w:rsid w:val="00D570C3"/>
    <w:rsid w:val="00D572A8"/>
    <w:rsid w:val="00D5736D"/>
    <w:rsid w:val="00D5755A"/>
    <w:rsid w:val="00D575A4"/>
    <w:rsid w:val="00D575A6"/>
    <w:rsid w:val="00D57BAD"/>
    <w:rsid w:val="00D601AF"/>
    <w:rsid w:val="00D60749"/>
    <w:rsid w:val="00D60F00"/>
    <w:rsid w:val="00D6115B"/>
    <w:rsid w:val="00D61CDC"/>
    <w:rsid w:val="00D61F33"/>
    <w:rsid w:val="00D62016"/>
    <w:rsid w:val="00D621AD"/>
    <w:rsid w:val="00D62226"/>
    <w:rsid w:val="00D62316"/>
    <w:rsid w:val="00D62737"/>
    <w:rsid w:val="00D62976"/>
    <w:rsid w:val="00D62AD1"/>
    <w:rsid w:val="00D6324A"/>
    <w:rsid w:val="00D633D3"/>
    <w:rsid w:val="00D6366A"/>
    <w:rsid w:val="00D63845"/>
    <w:rsid w:val="00D63A8B"/>
    <w:rsid w:val="00D63DCA"/>
    <w:rsid w:val="00D6407C"/>
    <w:rsid w:val="00D6462E"/>
    <w:rsid w:val="00D64F4A"/>
    <w:rsid w:val="00D64FAA"/>
    <w:rsid w:val="00D6503D"/>
    <w:rsid w:val="00D6625A"/>
    <w:rsid w:val="00D662C4"/>
    <w:rsid w:val="00D663F8"/>
    <w:rsid w:val="00D66D6B"/>
    <w:rsid w:val="00D67829"/>
    <w:rsid w:val="00D67D21"/>
    <w:rsid w:val="00D67F26"/>
    <w:rsid w:val="00D702C2"/>
    <w:rsid w:val="00D70402"/>
    <w:rsid w:val="00D70BA3"/>
    <w:rsid w:val="00D70BD3"/>
    <w:rsid w:val="00D70CF5"/>
    <w:rsid w:val="00D7102D"/>
    <w:rsid w:val="00D7199F"/>
    <w:rsid w:val="00D71BA3"/>
    <w:rsid w:val="00D71DF0"/>
    <w:rsid w:val="00D72609"/>
    <w:rsid w:val="00D72885"/>
    <w:rsid w:val="00D72ADD"/>
    <w:rsid w:val="00D72BF5"/>
    <w:rsid w:val="00D73250"/>
    <w:rsid w:val="00D73624"/>
    <w:rsid w:val="00D7401B"/>
    <w:rsid w:val="00D742C9"/>
    <w:rsid w:val="00D749BD"/>
    <w:rsid w:val="00D74A15"/>
    <w:rsid w:val="00D74E0B"/>
    <w:rsid w:val="00D751CC"/>
    <w:rsid w:val="00D75230"/>
    <w:rsid w:val="00D75621"/>
    <w:rsid w:val="00D757B6"/>
    <w:rsid w:val="00D758E8"/>
    <w:rsid w:val="00D75913"/>
    <w:rsid w:val="00D759C5"/>
    <w:rsid w:val="00D76080"/>
    <w:rsid w:val="00D7668A"/>
    <w:rsid w:val="00D768A6"/>
    <w:rsid w:val="00D76927"/>
    <w:rsid w:val="00D76980"/>
    <w:rsid w:val="00D76E90"/>
    <w:rsid w:val="00D77754"/>
    <w:rsid w:val="00D777D3"/>
    <w:rsid w:val="00D77B43"/>
    <w:rsid w:val="00D800C0"/>
    <w:rsid w:val="00D80A35"/>
    <w:rsid w:val="00D80C76"/>
    <w:rsid w:val="00D81586"/>
    <w:rsid w:val="00D81C4A"/>
    <w:rsid w:val="00D81FF2"/>
    <w:rsid w:val="00D8209C"/>
    <w:rsid w:val="00D82422"/>
    <w:rsid w:val="00D82483"/>
    <w:rsid w:val="00D82A76"/>
    <w:rsid w:val="00D82ACA"/>
    <w:rsid w:val="00D839E1"/>
    <w:rsid w:val="00D83B78"/>
    <w:rsid w:val="00D83BA2"/>
    <w:rsid w:val="00D83D20"/>
    <w:rsid w:val="00D8430F"/>
    <w:rsid w:val="00D8481E"/>
    <w:rsid w:val="00D84B11"/>
    <w:rsid w:val="00D84B21"/>
    <w:rsid w:val="00D84B41"/>
    <w:rsid w:val="00D84CB8"/>
    <w:rsid w:val="00D84DCE"/>
    <w:rsid w:val="00D85122"/>
    <w:rsid w:val="00D85813"/>
    <w:rsid w:val="00D85D77"/>
    <w:rsid w:val="00D86477"/>
    <w:rsid w:val="00D866C9"/>
    <w:rsid w:val="00D86732"/>
    <w:rsid w:val="00D8689B"/>
    <w:rsid w:val="00D869BC"/>
    <w:rsid w:val="00D869D7"/>
    <w:rsid w:val="00D870FD"/>
    <w:rsid w:val="00D8714D"/>
    <w:rsid w:val="00D87695"/>
    <w:rsid w:val="00D876D7"/>
    <w:rsid w:val="00D87C4A"/>
    <w:rsid w:val="00D87FE6"/>
    <w:rsid w:val="00D901B4"/>
    <w:rsid w:val="00D903AC"/>
    <w:rsid w:val="00D90588"/>
    <w:rsid w:val="00D907EC"/>
    <w:rsid w:val="00D9111F"/>
    <w:rsid w:val="00D9120C"/>
    <w:rsid w:val="00D912FB"/>
    <w:rsid w:val="00D91363"/>
    <w:rsid w:val="00D91793"/>
    <w:rsid w:val="00D918AE"/>
    <w:rsid w:val="00D91976"/>
    <w:rsid w:val="00D91B2F"/>
    <w:rsid w:val="00D91E63"/>
    <w:rsid w:val="00D920DC"/>
    <w:rsid w:val="00D921D1"/>
    <w:rsid w:val="00D926C5"/>
    <w:rsid w:val="00D92C5A"/>
    <w:rsid w:val="00D92C90"/>
    <w:rsid w:val="00D93342"/>
    <w:rsid w:val="00D933B1"/>
    <w:rsid w:val="00D93553"/>
    <w:rsid w:val="00D9356F"/>
    <w:rsid w:val="00D936F5"/>
    <w:rsid w:val="00D938B1"/>
    <w:rsid w:val="00D93E77"/>
    <w:rsid w:val="00D93EE9"/>
    <w:rsid w:val="00D94294"/>
    <w:rsid w:val="00D9469A"/>
    <w:rsid w:val="00D9500B"/>
    <w:rsid w:val="00D951C5"/>
    <w:rsid w:val="00D95E07"/>
    <w:rsid w:val="00D95F1F"/>
    <w:rsid w:val="00D96665"/>
    <w:rsid w:val="00D96790"/>
    <w:rsid w:val="00D96C43"/>
    <w:rsid w:val="00D96FF1"/>
    <w:rsid w:val="00D977FF"/>
    <w:rsid w:val="00D97B90"/>
    <w:rsid w:val="00D97CAE"/>
    <w:rsid w:val="00D97D72"/>
    <w:rsid w:val="00D97E2B"/>
    <w:rsid w:val="00DA001C"/>
    <w:rsid w:val="00DA03EA"/>
    <w:rsid w:val="00DA0878"/>
    <w:rsid w:val="00DA0BD2"/>
    <w:rsid w:val="00DA15EC"/>
    <w:rsid w:val="00DA19F1"/>
    <w:rsid w:val="00DA19FC"/>
    <w:rsid w:val="00DA1AEF"/>
    <w:rsid w:val="00DA1EDB"/>
    <w:rsid w:val="00DA1FB6"/>
    <w:rsid w:val="00DA2C4B"/>
    <w:rsid w:val="00DA2F12"/>
    <w:rsid w:val="00DA33D3"/>
    <w:rsid w:val="00DA34BB"/>
    <w:rsid w:val="00DA37A0"/>
    <w:rsid w:val="00DA38F4"/>
    <w:rsid w:val="00DA3F8C"/>
    <w:rsid w:val="00DA4794"/>
    <w:rsid w:val="00DA489A"/>
    <w:rsid w:val="00DA4AEB"/>
    <w:rsid w:val="00DA4DD8"/>
    <w:rsid w:val="00DA4F98"/>
    <w:rsid w:val="00DA5097"/>
    <w:rsid w:val="00DA5116"/>
    <w:rsid w:val="00DA547A"/>
    <w:rsid w:val="00DA5683"/>
    <w:rsid w:val="00DA57E5"/>
    <w:rsid w:val="00DA5CDC"/>
    <w:rsid w:val="00DA5E2A"/>
    <w:rsid w:val="00DA5FE9"/>
    <w:rsid w:val="00DA601F"/>
    <w:rsid w:val="00DA6504"/>
    <w:rsid w:val="00DA67CC"/>
    <w:rsid w:val="00DA6A98"/>
    <w:rsid w:val="00DA6BFD"/>
    <w:rsid w:val="00DA6CAF"/>
    <w:rsid w:val="00DA6E30"/>
    <w:rsid w:val="00DA7C8F"/>
    <w:rsid w:val="00DA7F59"/>
    <w:rsid w:val="00DB065E"/>
    <w:rsid w:val="00DB0768"/>
    <w:rsid w:val="00DB0AAB"/>
    <w:rsid w:val="00DB0C70"/>
    <w:rsid w:val="00DB0CD8"/>
    <w:rsid w:val="00DB14B5"/>
    <w:rsid w:val="00DB1B93"/>
    <w:rsid w:val="00DB23BB"/>
    <w:rsid w:val="00DB25D4"/>
    <w:rsid w:val="00DB2976"/>
    <w:rsid w:val="00DB2B1D"/>
    <w:rsid w:val="00DB2EF5"/>
    <w:rsid w:val="00DB30B5"/>
    <w:rsid w:val="00DB3A06"/>
    <w:rsid w:val="00DB3CA6"/>
    <w:rsid w:val="00DB3F50"/>
    <w:rsid w:val="00DB3F96"/>
    <w:rsid w:val="00DB4234"/>
    <w:rsid w:val="00DB4DB1"/>
    <w:rsid w:val="00DB4F1B"/>
    <w:rsid w:val="00DB5122"/>
    <w:rsid w:val="00DB51F0"/>
    <w:rsid w:val="00DB5400"/>
    <w:rsid w:val="00DB5581"/>
    <w:rsid w:val="00DB5DF4"/>
    <w:rsid w:val="00DB5E57"/>
    <w:rsid w:val="00DB659D"/>
    <w:rsid w:val="00DB65D5"/>
    <w:rsid w:val="00DB6963"/>
    <w:rsid w:val="00DB6978"/>
    <w:rsid w:val="00DB6AA9"/>
    <w:rsid w:val="00DB6AFC"/>
    <w:rsid w:val="00DB6E37"/>
    <w:rsid w:val="00DB7A38"/>
    <w:rsid w:val="00DB7E05"/>
    <w:rsid w:val="00DC0241"/>
    <w:rsid w:val="00DC027F"/>
    <w:rsid w:val="00DC056C"/>
    <w:rsid w:val="00DC089A"/>
    <w:rsid w:val="00DC0E1A"/>
    <w:rsid w:val="00DC1223"/>
    <w:rsid w:val="00DC137D"/>
    <w:rsid w:val="00DC1738"/>
    <w:rsid w:val="00DC19B3"/>
    <w:rsid w:val="00DC1D88"/>
    <w:rsid w:val="00DC1F7B"/>
    <w:rsid w:val="00DC20EE"/>
    <w:rsid w:val="00DC2A5D"/>
    <w:rsid w:val="00DC2B88"/>
    <w:rsid w:val="00DC2C65"/>
    <w:rsid w:val="00DC2FC6"/>
    <w:rsid w:val="00DC3413"/>
    <w:rsid w:val="00DC349A"/>
    <w:rsid w:val="00DC34DA"/>
    <w:rsid w:val="00DC3A06"/>
    <w:rsid w:val="00DC3A09"/>
    <w:rsid w:val="00DC3E71"/>
    <w:rsid w:val="00DC4023"/>
    <w:rsid w:val="00DC406C"/>
    <w:rsid w:val="00DC4218"/>
    <w:rsid w:val="00DC5103"/>
    <w:rsid w:val="00DC5ECE"/>
    <w:rsid w:val="00DC5F3D"/>
    <w:rsid w:val="00DC6118"/>
    <w:rsid w:val="00DC63B7"/>
    <w:rsid w:val="00DC79EA"/>
    <w:rsid w:val="00DC7B05"/>
    <w:rsid w:val="00DC7BD4"/>
    <w:rsid w:val="00DC7E00"/>
    <w:rsid w:val="00DD028B"/>
    <w:rsid w:val="00DD02AB"/>
    <w:rsid w:val="00DD05A0"/>
    <w:rsid w:val="00DD0653"/>
    <w:rsid w:val="00DD07E1"/>
    <w:rsid w:val="00DD082E"/>
    <w:rsid w:val="00DD09B4"/>
    <w:rsid w:val="00DD0EFD"/>
    <w:rsid w:val="00DD1013"/>
    <w:rsid w:val="00DD14B5"/>
    <w:rsid w:val="00DD182A"/>
    <w:rsid w:val="00DD1A01"/>
    <w:rsid w:val="00DD1B80"/>
    <w:rsid w:val="00DD1DCD"/>
    <w:rsid w:val="00DD226E"/>
    <w:rsid w:val="00DD2482"/>
    <w:rsid w:val="00DD277B"/>
    <w:rsid w:val="00DD2C91"/>
    <w:rsid w:val="00DD33E5"/>
    <w:rsid w:val="00DD36C5"/>
    <w:rsid w:val="00DD3A0A"/>
    <w:rsid w:val="00DD3F2D"/>
    <w:rsid w:val="00DD4121"/>
    <w:rsid w:val="00DD453B"/>
    <w:rsid w:val="00DD45CE"/>
    <w:rsid w:val="00DD4669"/>
    <w:rsid w:val="00DD4739"/>
    <w:rsid w:val="00DD4AD8"/>
    <w:rsid w:val="00DD4C77"/>
    <w:rsid w:val="00DD5355"/>
    <w:rsid w:val="00DD557F"/>
    <w:rsid w:val="00DD5833"/>
    <w:rsid w:val="00DD5992"/>
    <w:rsid w:val="00DD5B43"/>
    <w:rsid w:val="00DD6842"/>
    <w:rsid w:val="00DD69EB"/>
    <w:rsid w:val="00DD6A54"/>
    <w:rsid w:val="00DD6DC8"/>
    <w:rsid w:val="00DD6FEC"/>
    <w:rsid w:val="00DD745C"/>
    <w:rsid w:val="00DD7C4D"/>
    <w:rsid w:val="00DD7FE7"/>
    <w:rsid w:val="00DE0A08"/>
    <w:rsid w:val="00DE0CD9"/>
    <w:rsid w:val="00DE1700"/>
    <w:rsid w:val="00DE1A35"/>
    <w:rsid w:val="00DE1CE7"/>
    <w:rsid w:val="00DE1EF6"/>
    <w:rsid w:val="00DE25DE"/>
    <w:rsid w:val="00DE2BE8"/>
    <w:rsid w:val="00DE2FAA"/>
    <w:rsid w:val="00DE32DA"/>
    <w:rsid w:val="00DE335D"/>
    <w:rsid w:val="00DE3659"/>
    <w:rsid w:val="00DE36E0"/>
    <w:rsid w:val="00DE4106"/>
    <w:rsid w:val="00DE43F7"/>
    <w:rsid w:val="00DE4640"/>
    <w:rsid w:val="00DE467E"/>
    <w:rsid w:val="00DE46A8"/>
    <w:rsid w:val="00DE4726"/>
    <w:rsid w:val="00DE4CD1"/>
    <w:rsid w:val="00DE4F43"/>
    <w:rsid w:val="00DE534B"/>
    <w:rsid w:val="00DE551E"/>
    <w:rsid w:val="00DE56ED"/>
    <w:rsid w:val="00DE5BFE"/>
    <w:rsid w:val="00DE5DB0"/>
    <w:rsid w:val="00DE615C"/>
    <w:rsid w:val="00DE6594"/>
    <w:rsid w:val="00DE6931"/>
    <w:rsid w:val="00DE6DDC"/>
    <w:rsid w:val="00DE7237"/>
    <w:rsid w:val="00DE725B"/>
    <w:rsid w:val="00DE767B"/>
    <w:rsid w:val="00DE7790"/>
    <w:rsid w:val="00DE7A87"/>
    <w:rsid w:val="00DF0075"/>
    <w:rsid w:val="00DF0302"/>
    <w:rsid w:val="00DF055B"/>
    <w:rsid w:val="00DF0874"/>
    <w:rsid w:val="00DF09FF"/>
    <w:rsid w:val="00DF0A09"/>
    <w:rsid w:val="00DF0B0D"/>
    <w:rsid w:val="00DF0C68"/>
    <w:rsid w:val="00DF0E9E"/>
    <w:rsid w:val="00DF1044"/>
    <w:rsid w:val="00DF1399"/>
    <w:rsid w:val="00DF14FD"/>
    <w:rsid w:val="00DF1E02"/>
    <w:rsid w:val="00DF25B8"/>
    <w:rsid w:val="00DF2B35"/>
    <w:rsid w:val="00DF304A"/>
    <w:rsid w:val="00DF31A1"/>
    <w:rsid w:val="00DF3A7A"/>
    <w:rsid w:val="00DF44F1"/>
    <w:rsid w:val="00DF4E46"/>
    <w:rsid w:val="00DF4E7C"/>
    <w:rsid w:val="00DF51CB"/>
    <w:rsid w:val="00DF5BDE"/>
    <w:rsid w:val="00DF5FD1"/>
    <w:rsid w:val="00DF6222"/>
    <w:rsid w:val="00DF6250"/>
    <w:rsid w:val="00DF657C"/>
    <w:rsid w:val="00DF6A1E"/>
    <w:rsid w:val="00DF71C2"/>
    <w:rsid w:val="00DF73FA"/>
    <w:rsid w:val="00DF7916"/>
    <w:rsid w:val="00E00825"/>
    <w:rsid w:val="00E00AA0"/>
    <w:rsid w:val="00E00BC8"/>
    <w:rsid w:val="00E00E08"/>
    <w:rsid w:val="00E00EE9"/>
    <w:rsid w:val="00E01171"/>
    <w:rsid w:val="00E01404"/>
    <w:rsid w:val="00E01886"/>
    <w:rsid w:val="00E02030"/>
    <w:rsid w:val="00E020E1"/>
    <w:rsid w:val="00E0215A"/>
    <w:rsid w:val="00E024A6"/>
    <w:rsid w:val="00E0258D"/>
    <w:rsid w:val="00E02864"/>
    <w:rsid w:val="00E02973"/>
    <w:rsid w:val="00E02DC6"/>
    <w:rsid w:val="00E0321F"/>
    <w:rsid w:val="00E032C4"/>
    <w:rsid w:val="00E03312"/>
    <w:rsid w:val="00E0351D"/>
    <w:rsid w:val="00E03580"/>
    <w:rsid w:val="00E03650"/>
    <w:rsid w:val="00E03680"/>
    <w:rsid w:val="00E03D32"/>
    <w:rsid w:val="00E04660"/>
    <w:rsid w:val="00E04755"/>
    <w:rsid w:val="00E04D8E"/>
    <w:rsid w:val="00E05CFD"/>
    <w:rsid w:val="00E06CC5"/>
    <w:rsid w:val="00E0701F"/>
    <w:rsid w:val="00E076D6"/>
    <w:rsid w:val="00E077DD"/>
    <w:rsid w:val="00E07AD4"/>
    <w:rsid w:val="00E07DBC"/>
    <w:rsid w:val="00E10402"/>
    <w:rsid w:val="00E1056D"/>
    <w:rsid w:val="00E10579"/>
    <w:rsid w:val="00E11024"/>
    <w:rsid w:val="00E1113E"/>
    <w:rsid w:val="00E1142C"/>
    <w:rsid w:val="00E116C8"/>
    <w:rsid w:val="00E12321"/>
    <w:rsid w:val="00E1246B"/>
    <w:rsid w:val="00E128E2"/>
    <w:rsid w:val="00E12C06"/>
    <w:rsid w:val="00E12C7F"/>
    <w:rsid w:val="00E13086"/>
    <w:rsid w:val="00E132D5"/>
    <w:rsid w:val="00E133CE"/>
    <w:rsid w:val="00E13B5B"/>
    <w:rsid w:val="00E13EE2"/>
    <w:rsid w:val="00E1425B"/>
    <w:rsid w:val="00E147EB"/>
    <w:rsid w:val="00E14C9E"/>
    <w:rsid w:val="00E14E82"/>
    <w:rsid w:val="00E15149"/>
    <w:rsid w:val="00E1536B"/>
    <w:rsid w:val="00E1560A"/>
    <w:rsid w:val="00E15862"/>
    <w:rsid w:val="00E15DE2"/>
    <w:rsid w:val="00E161BD"/>
    <w:rsid w:val="00E1635F"/>
    <w:rsid w:val="00E1639A"/>
    <w:rsid w:val="00E16829"/>
    <w:rsid w:val="00E16907"/>
    <w:rsid w:val="00E1696B"/>
    <w:rsid w:val="00E16B6D"/>
    <w:rsid w:val="00E16D95"/>
    <w:rsid w:val="00E16EAC"/>
    <w:rsid w:val="00E16FAB"/>
    <w:rsid w:val="00E17239"/>
    <w:rsid w:val="00E17CE5"/>
    <w:rsid w:val="00E20146"/>
    <w:rsid w:val="00E201B8"/>
    <w:rsid w:val="00E20863"/>
    <w:rsid w:val="00E20B9E"/>
    <w:rsid w:val="00E20D21"/>
    <w:rsid w:val="00E212BA"/>
    <w:rsid w:val="00E2132B"/>
    <w:rsid w:val="00E217BC"/>
    <w:rsid w:val="00E219D5"/>
    <w:rsid w:val="00E2255E"/>
    <w:rsid w:val="00E22DC2"/>
    <w:rsid w:val="00E23127"/>
    <w:rsid w:val="00E23222"/>
    <w:rsid w:val="00E2333A"/>
    <w:rsid w:val="00E2341F"/>
    <w:rsid w:val="00E235D8"/>
    <w:rsid w:val="00E239F9"/>
    <w:rsid w:val="00E23AEC"/>
    <w:rsid w:val="00E24059"/>
    <w:rsid w:val="00E24265"/>
    <w:rsid w:val="00E2426B"/>
    <w:rsid w:val="00E2447E"/>
    <w:rsid w:val="00E24FAC"/>
    <w:rsid w:val="00E2556C"/>
    <w:rsid w:val="00E25988"/>
    <w:rsid w:val="00E25CE4"/>
    <w:rsid w:val="00E26201"/>
    <w:rsid w:val="00E264B6"/>
    <w:rsid w:val="00E2672C"/>
    <w:rsid w:val="00E26843"/>
    <w:rsid w:val="00E2755D"/>
    <w:rsid w:val="00E27563"/>
    <w:rsid w:val="00E27742"/>
    <w:rsid w:val="00E30198"/>
    <w:rsid w:val="00E30381"/>
    <w:rsid w:val="00E309FD"/>
    <w:rsid w:val="00E30B5B"/>
    <w:rsid w:val="00E30BBA"/>
    <w:rsid w:val="00E317AA"/>
    <w:rsid w:val="00E31915"/>
    <w:rsid w:val="00E32017"/>
    <w:rsid w:val="00E3233D"/>
    <w:rsid w:val="00E32492"/>
    <w:rsid w:val="00E3323F"/>
    <w:rsid w:val="00E3345A"/>
    <w:rsid w:val="00E33465"/>
    <w:rsid w:val="00E337F8"/>
    <w:rsid w:val="00E33A79"/>
    <w:rsid w:val="00E33A7B"/>
    <w:rsid w:val="00E33ED0"/>
    <w:rsid w:val="00E34020"/>
    <w:rsid w:val="00E3408F"/>
    <w:rsid w:val="00E340A3"/>
    <w:rsid w:val="00E34A2F"/>
    <w:rsid w:val="00E34A43"/>
    <w:rsid w:val="00E34BD4"/>
    <w:rsid w:val="00E34C99"/>
    <w:rsid w:val="00E35762"/>
    <w:rsid w:val="00E35A81"/>
    <w:rsid w:val="00E35F5E"/>
    <w:rsid w:val="00E3640E"/>
    <w:rsid w:val="00E36608"/>
    <w:rsid w:val="00E36BE6"/>
    <w:rsid w:val="00E36D83"/>
    <w:rsid w:val="00E36F73"/>
    <w:rsid w:val="00E375BF"/>
    <w:rsid w:val="00E379F9"/>
    <w:rsid w:val="00E37A26"/>
    <w:rsid w:val="00E37F01"/>
    <w:rsid w:val="00E404BF"/>
    <w:rsid w:val="00E40894"/>
    <w:rsid w:val="00E41316"/>
    <w:rsid w:val="00E41687"/>
    <w:rsid w:val="00E41BD9"/>
    <w:rsid w:val="00E41CB2"/>
    <w:rsid w:val="00E42471"/>
    <w:rsid w:val="00E42623"/>
    <w:rsid w:val="00E428F2"/>
    <w:rsid w:val="00E42AAC"/>
    <w:rsid w:val="00E42B4E"/>
    <w:rsid w:val="00E42D73"/>
    <w:rsid w:val="00E42DCD"/>
    <w:rsid w:val="00E42ECD"/>
    <w:rsid w:val="00E4327D"/>
    <w:rsid w:val="00E43CCE"/>
    <w:rsid w:val="00E43E39"/>
    <w:rsid w:val="00E4432B"/>
    <w:rsid w:val="00E4446E"/>
    <w:rsid w:val="00E445F4"/>
    <w:rsid w:val="00E4468F"/>
    <w:rsid w:val="00E44ACD"/>
    <w:rsid w:val="00E44F96"/>
    <w:rsid w:val="00E450E5"/>
    <w:rsid w:val="00E45350"/>
    <w:rsid w:val="00E45374"/>
    <w:rsid w:val="00E45AEC"/>
    <w:rsid w:val="00E45FC9"/>
    <w:rsid w:val="00E46DFF"/>
    <w:rsid w:val="00E46F60"/>
    <w:rsid w:val="00E4710F"/>
    <w:rsid w:val="00E47228"/>
    <w:rsid w:val="00E47BD6"/>
    <w:rsid w:val="00E50314"/>
    <w:rsid w:val="00E505A7"/>
    <w:rsid w:val="00E50AB6"/>
    <w:rsid w:val="00E50C8C"/>
    <w:rsid w:val="00E50D44"/>
    <w:rsid w:val="00E51003"/>
    <w:rsid w:val="00E51290"/>
    <w:rsid w:val="00E51333"/>
    <w:rsid w:val="00E513AC"/>
    <w:rsid w:val="00E515F6"/>
    <w:rsid w:val="00E5172E"/>
    <w:rsid w:val="00E521A9"/>
    <w:rsid w:val="00E5292C"/>
    <w:rsid w:val="00E52CAB"/>
    <w:rsid w:val="00E52DF5"/>
    <w:rsid w:val="00E53050"/>
    <w:rsid w:val="00E5338F"/>
    <w:rsid w:val="00E5360B"/>
    <w:rsid w:val="00E53D0E"/>
    <w:rsid w:val="00E53D87"/>
    <w:rsid w:val="00E53D91"/>
    <w:rsid w:val="00E53E94"/>
    <w:rsid w:val="00E541A9"/>
    <w:rsid w:val="00E542DC"/>
    <w:rsid w:val="00E54343"/>
    <w:rsid w:val="00E54426"/>
    <w:rsid w:val="00E54463"/>
    <w:rsid w:val="00E545CF"/>
    <w:rsid w:val="00E547A0"/>
    <w:rsid w:val="00E547C5"/>
    <w:rsid w:val="00E54991"/>
    <w:rsid w:val="00E55485"/>
    <w:rsid w:val="00E554B1"/>
    <w:rsid w:val="00E5569C"/>
    <w:rsid w:val="00E55997"/>
    <w:rsid w:val="00E55A60"/>
    <w:rsid w:val="00E55B79"/>
    <w:rsid w:val="00E55D76"/>
    <w:rsid w:val="00E562F0"/>
    <w:rsid w:val="00E56388"/>
    <w:rsid w:val="00E56644"/>
    <w:rsid w:val="00E568E8"/>
    <w:rsid w:val="00E56E64"/>
    <w:rsid w:val="00E5724A"/>
    <w:rsid w:val="00E577A3"/>
    <w:rsid w:val="00E57B04"/>
    <w:rsid w:val="00E57FE0"/>
    <w:rsid w:val="00E600EE"/>
    <w:rsid w:val="00E60C9C"/>
    <w:rsid w:val="00E60D9F"/>
    <w:rsid w:val="00E60ED7"/>
    <w:rsid w:val="00E616CA"/>
    <w:rsid w:val="00E619B6"/>
    <w:rsid w:val="00E61EC7"/>
    <w:rsid w:val="00E61F35"/>
    <w:rsid w:val="00E61FCA"/>
    <w:rsid w:val="00E624DD"/>
    <w:rsid w:val="00E62577"/>
    <w:rsid w:val="00E62629"/>
    <w:rsid w:val="00E62F01"/>
    <w:rsid w:val="00E62F14"/>
    <w:rsid w:val="00E6324F"/>
    <w:rsid w:val="00E634A0"/>
    <w:rsid w:val="00E639F8"/>
    <w:rsid w:val="00E63DF3"/>
    <w:rsid w:val="00E63E63"/>
    <w:rsid w:val="00E641A4"/>
    <w:rsid w:val="00E64394"/>
    <w:rsid w:val="00E64ED2"/>
    <w:rsid w:val="00E64F0B"/>
    <w:rsid w:val="00E650C0"/>
    <w:rsid w:val="00E65893"/>
    <w:rsid w:val="00E65EA8"/>
    <w:rsid w:val="00E65F0C"/>
    <w:rsid w:val="00E66568"/>
    <w:rsid w:val="00E6657B"/>
    <w:rsid w:val="00E670AC"/>
    <w:rsid w:val="00E6712E"/>
    <w:rsid w:val="00E6742C"/>
    <w:rsid w:val="00E67801"/>
    <w:rsid w:val="00E67896"/>
    <w:rsid w:val="00E67949"/>
    <w:rsid w:val="00E67E62"/>
    <w:rsid w:val="00E70225"/>
    <w:rsid w:val="00E704A7"/>
    <w:rsid w:val="00E70770"/>
    <w:rsid w:val="00E70846"/>
    <w:rsid w:val="00E7097C"/>
    <w:rsid w:val="00E70E05"/>
    <w:rsid w:val="00E70EAC"/>
    <w:rsid w:val="00E71C1A"/>
    <w:rsid w:val="00E71DBF"/>
    <w:rsid w:val="00E71EFA"/>
    <w:rsid w:val="00E72A35"/>
    <w:rsid w:val="00E72A3E"/>
    <w:rsid w:val="00E73229"/>
    <w:rsid w:val="00E73288"/>
    <w:rsid w:val="00E73368"/>
    <w:rsid w:val="00E73370"/>
    <w:rsid w:val="00E73480"/>
    <w:rsid w:val="00E73AE0"/>
    <w:rsid w:val="00E73BA4"/>
    <w:rsid w:val="00E73E6B"/>
    <w:rsid w:val="00E7419D"/>
    <w:rsid w:val="00E74409"/>
    <w:rsid w:val="00E749BD"/>
    <w:rsid w:val="00E74D30"/>
    <w:rsid w:val="00E74E76"/>
    <w:rsid w:val="00E7554F"/>
    <w:rsid w:val="00E75B84"/>
    <w:rsid w:val="00E75ECF"/>
    <w:rsid w:val="00E75F30"/>
    <w:rsid w:val="00E760E1"/>
    <w:rsid w:val="00E76675"/>
    <w:rsid w:val="00E766C9"/>
    <w:rsid w:val="00E7689F"/>
    <w:rsid w:val="00E76B27"/>
    <w:rsid w:val="00E76B3E"/>
    <w:rsid w:val="00E76D8E"/>
    <w:rsid w:val="00E7722C"/>
    <w:rsid w:val="00E77294"/>
    <w:rsid w:val="00E777EB"/>
    <w:rsid w:val="00E8088F"/>
    <w:rsid w:val="00E80C0A"/>
    <w:rsid w:val="00E80E81"/>
    <w:rsid w:val="00E81245"/>
    <w:rsid w:val="00E8142C"/>
    <w:rsid w:val="00E81499"/>
    <w:rsid w:val="00E81DDF"/>
    <w:rsid w:val="00E81FBA"/>
    <w:rsid w:val="00E826F4"/>
    <w:rsid w:val="00E82AFF"/>
    <w:rsid w:val="00E833E0"/>
    <w:rsid w:val="00E8345C"/>
    <w:rsid w:val="00E8345D"/>
    <w:rsid w:val="00E83E0F"/>
    <w:rsid w:val="00E8404B"/>
    <w:rsid w:val="00E841CB"/>
    <w:rsid w:val="00E84278"/>
    <w:rsid w:val="00E846A3"/>
    <w:rsid w:val="00E84745"/>
    <w:rsid w:val="00E84BCE"/>
    <w:rsid w:val="00E84D41"/>
    <w:rsid w:val="00E84F53"/>
    <w:rsid w:val="00E85035"/>
    <w:rsid w:val="00E85099"/>
    <w:rsid w:val="00E8569A"/>
    <w:rsid w:val="00E856A2"/>
    <w:rsid w:val="00E8641D"/>
    <w:rsid w:val="00E86A0D"/>
    <w:rsid w:val="00E86ABC"/>
    <w:rsid w:val="00E870A3"/>
    <w:rsid w:val="00E8717E"/>
    <w:rsid w:val="00E87758"/>
    <w:rsid w:val="00E87E92"/>
    <w:rsid w:val="00E900B3"/>
    <w:rsid w:val="00E90157"/>
    <w:rsid w:val="00E901B0"/>
    <w:rsid w:val="00E91085"/>
    <w:rsid w:val="00E913D3"/>
    <w:rsid w:val="00E918BC"/>
    <w:rsid w:val="00E91CE9"/>
    <w:rsid w:val="00E91DE1"/>
    <w:rsid w:val="00E92356"/>
    <w:rsid w:val="00E9250B"/>
    <w:rsid w:val="00E92642"/>
    <w:rsid w:val="00E9269A"/>
    <w:rsid w:val="00E928C1"/>
    <w:rsid w:val="00E929A6"/>
    <w:rsid w:val="00E92C61"/>
    <w:rsid w:val="00E92FA0"/>
    <w:rsid w:val="00E93002"/>
    <w:rsid w:val="00E93070"/>
    <w:rsid w:val="00E934F5"/>
    <w:rsid w:val="00E93C67"/>
    <w:rsid w:val="00E9407F"/>
    <w:rsid w:val="00E941B5"/>
    <w:rsid w:val="00E94AA3"/>
    <w:rsid w:val="00E94C0C"/>
    <w:rsid w:val="00E9591A"/>
    <w:rsid w:val="00E95B76"/>
    <w:rsid w:val="00E95F50"/>
    <w:rsid w:val="00E96347"/>
    <w:rsid w:val="00E96737"/>
    <w:rsid w:val="00E96A70"/>
    <w:rsid w:val="00E96F8F"/>
    <w:rsid w:val="00E976B9"/>
    <w:rsid w:val="00E9775D"/>
    <w:rsid w:val="00E97B15"/>
    <w:rsid w:val="00E97D29"/>
    <w:rsid w:val="00E97FDD"/>
    <w:rsid w:val="00EA0206"/>
    <w:rsid w:val="00EA0764"/>
    <w:rsid w:val="00EA07E2"/>
    <w:rsid w:val="00EA099C"/>
    <w:rsid w:val="00EA1322"/>
    <w:rsid w:val="00EA13B2"/>
    <w:rsid w:val="00EA1DA4"/>
    <w:rsid w:val="00EA20D2"/>
    <w:rsid w:val="00EA242F"/>
    <w:rsid w:val="00EA2A32"/>
    <w:rsid w:val="00EA2B0C"/>
    <w:rsid w:val="00EA30CF"/>
    <w:rsid w:val="00EA317A"/>
    <w:rsid w:val="00EA3223"/>
    <w:rsid w:val="00EA3474"/>
    <w:rsid w:val="00EA3500"/>
    <w:rsid w:val="00EA3766"/>
    <w:rsid w:val="00EA391E"/>
    <w:rsid w:val="00EA39D7"/>
    <w:rsid w:val="00EA3F28"/>
    <w:rsid w:val="00EA3FCF"/>
    <w:rsid w:val="00EA4202"/>
    <w:rsid w:val="00EA4753"/>
    <w:rsid w:val="00EA4995"/>
    <w:rsid w:val="00EA4A11"/>
    <w:rsid w:val="00EA4AE5"/>
    <w:rsid w:val="00EA5921"/>
    <w:rsid w:val="00EA5E58"/>
    <w:rsid w:val="00EA6313"/>
    <w:rsid w:val="00EA65E8"/>
    <w:rsid w:val="00EA6AF6"/>
    <w:rsid w:val="00EA6B42"/>
    <w:rsid w:val="00EA718A"/>
    <w:rsid w:val="00EA7304"/>
    <w:rsid w:val="00EA745A"/>
    <w:rsid w:val="00EA775E"/>
    <w:rsid w:val="00EA7814"/>
    <w:rsid w:val="00EA7830"/>
    <w:rsid w:val="00EA78D1"/>
    <w:rsid w:val="00EB0348"/>
    <w:rsid w:val="00EB053D"/>
    <w:rsid w:val="00EB0712"/>
    <w:rsid w:val="00EB0972"/>
    <w:rsid w:val="00EB0973"/>
    <w:rsid w:val="00EB0FDF"/>
    <w:rsid w:val="00EB1AC6"/>
    <w:rsid w:val="00EB24B8"/>
    <w:rsid w:val="00EB2C24"/>
    <w:rsid w:val="00EB2D70"/>
    <w:rsid w:val="00EB2F07"/>
    <w:rsid w:val="00EB2FFD"/>
    <w:rsid w:val="00EB3016"/>
    <w:rsid w:val="00EB3934"/>
    <w:rsid w:val="00EB42E6"/>
    <w:rsid w:val="00EB4325"/>
    <w:rsid w:val="00EB44F7"/>
    <w:rsid w:val="00EB4DB1"/>
    <w:rsid w:val="00EB4FD1"/>
    <w:rsid w:val="00EB530E"/>
    <w:rsid w:val="00EB5D49"/>
    <w:rsid w:val="00EB5EBA"/>
    <w:rsid w:val="00EB6023"/>
    <w:rsid w:val="00EB6251"/>
    <w:rsid w:val="00EB6400"/>
    <w:rsid w:val="00EB6692"/>
    <w:rsid w:val="00EB685C"/>
    <w:rsid w:val="00EB6BF9"/>
    <w:rsid w:val="00EB7791"/>
    <w:rsid w:val="00EB7B1F"/>
    <w:rsid w:val="00EB7FE2"/>
    <w:rsid w:val="00EC05E0"/>
    <w:rsid w:val="00EC0C35"/>
    <w:rsid w:val="00EC10A4"/>
    <w:rsid w:val="00EC10B1"/>
    <w:rsid w:val="00EC19E7"/>
    <w:rsid w:val="00EC1F41"/>
    <w:rsid w:val="00EC202D"/>
    <w:rsid w:val="00EC2164"/>
    <w:rsid w:val="00EC22AB"/>
    <w:rsid w:val="00EC284C"/>
    <w:rsid w:val="00EC2868"/>
    <w:rsid w:val="00EC28DF"/>
    <w:rsid w:val="00EC2E21"/>
    <w:rsid w:val="00EC2E93"/>
    <w:rsid w:val="00EC335D"/>
    <w:rsid w:val="00EC3803"/>
    <w:rsid w:val="00EC4366"/>
    <w:rsid w:val="00EC4822"/>
    <w:rsid w:val="00EC4D68"/>
    <w:rsid w:val="00EC4E45"/>
    <w:rsid w:val="00EC5124"/>
    <w:rsid w:val="00EC548C"/>
    <w:rsid w:val="00EC5FD7"/>
    <w:rsid w:val="00EC60D9"/>
    <w:rsid w:val="00EC6595"/>
    <w:rsid w:val="00EC69AA"/>
    <w:rsid w:val="00EC6BBF"/>
    <w:rsid w:val="00EC6E65"/>
    <w:rsid w:val="00EC6EBB"/>
    <w:rsid w:val="00EC6F3E"/>
    <w:rsid w:val="00EC7053"/>
    <w:rsid w:val="00EC753A"/>
    <w:rsid w:val="00EC7AD0"/>
    <w:rsid w:val="00EC7DFE"/>
    <w:rsid w:val="00EC7EAF"/>
    <w:rsid w:val="00ED01CD"/>
    <w:rsid w:val="00ED0218"/>
    <w:rsid w:val="00ED042F"/>
    <w:rsid w:val="00ED0764"/>
    <w:rsid w:val="00ED08AD"/>
    <w:rsid w:val="00ED0EC6"/>
    <w:rsid w:val="00ED0EE6"/>
    <w:rsid w:val="00ED13C1"/>
    <w:rsid w:val="00ED1405"/>
    <w:rsid w:val="00ED17FD"/>
    <w:rsid w:val="00ED1806"/>
    <w:rsid w:val="00ED1808"/>
    <w:rsid w:val="00ED2039"/>
    <w:rsid w:val="00ED2157"/>
    <w:rsid w:val="00ED2182"/>
    <w:rsid w:val="00ED21E2"/>
    <w:rsid w:val="00ED2236"/>
    <w:rsid w:val="00ED254E"/>
    <w:rsid w:val="00ED2E58"/>
    <w:rsid w:val="00ED2FBC"/>
    <w:rsid w:val="00ED34EC"/>
    <w:rsid w:val="00ED3682"/>
    <w:rsid w:val="00ED3F72"/>
    <w:rsid w:val="00ED4097"/>
    <w:rsid w:val="00ED464C"/>
    <w:rsid w:val="00ED4671"/>
    <w:rsid w:val="00ED4EEB"/>
    <w:rsid w:val="00ED568B"/>
    <w:rsid w:val="00ED66EB"/>
    <w:rsid w:val="00ED68AB"/>
    <w:rsid w:val="00ED7005"/>
    <w:rsid w:val="00ED710D"/>
    <w:rsid w:val="00ED71DD"/>
    <w:rsid w:val="00ED746C"/>
    <w:rsid w:val="00ED74B0"/>
    <w:rsid w:val="00ED74C5"/>
    <w:rsid w:val="00ED7896"/>
    <w:rsid w:val="00ED793D"/>
    <w:rsid w:val="00ED7A53"/>
    <w:rsid w:val="00ED7B82"/>
    <w:rsid w:val="00ED7C3F"/>
    <w:rsid w:val="00ED7EF2"/>
    <w:rsid w:val="00EE010E"/>
    <w:rsid w:val="00EE0412"/>
    <w:rsid w:val="00EE0583"/>
    <w:rsid w:val="00EE0B22"/>
    <w:rsid w:val="00EE0E3E"/>
    <w:rsid w:val="00EE13DE"/>
    <w:rsid w:val="00EE155A"/>
    <w:rsid w:val="00EE15C4"/>
    <w:rsid w:val="00EE17F4"/>
    <w:rsid w:val="00EE1B68"/>
    <w:rsid w:val="00EE1CD0"/>
    <w:rsid w:val="00EE1D6B"/>
    <w:rsid w:val="00EE214A"/>
    <w:rsid w:val="00EE21CF"/>
    <w:rsid w:val="00EE2401"/>
    <w:rsid w:val="00EE247E"/>
    <w:rsid w:val="00EE2512"/>
    <w:rsid w:val="00EE2664"/>
    <w:rsid w:val="00EE2B00"/>
    <w:rsid w:val="00EE2B7B"/>
    <w:rsid w:val="00EE2F65"/>
    <w:rsid w:val="00EE2FCD"/>
    <w:rsid w:val="00EE352A"/>
    <w:rsid w:val="00EE3C5E"/>
    <w:rsid w:val="00EE4015"/>
    <w:rsid w:val="00EE46D1"/>
    <w:rsid w:val="00EE4D78"/>
    <w:rsid w:val="00EE55F3"/>
    <w:rsid w:val="00EE582C"/>
    <w:rsid w:val="00EE5893"/>
    <w:rsid w:val="00EE58A1"/>
    <w:rsid w:val="00EE5B73"/>
    <w:rsid w:val="00EE5EEC"/>
    <w:rsid w:val="00EE6155"/>
    <w:rsid w:val="00EE61BE"/>
    <w:rsid w:val="00EE61CA"/>
    <w:rsid w:val="00EE634C"/>
    <w:rsid w:val="00EE6AA9"/>
    <w:rsid w:val="00EE6D39"/>
    <w:rsid w:val="00EE6FBB"/>
    <w:rsid w:val="00EE70CA"/>
    <w:rsid w:val="00EE77A8"/>
    <w:rsid w:val="00EE79D5"/>
    <w:rsid w:val="00EE7E3B"/>
    <w:rsid w:val="00EE7F77"/>
    <w:rsid w:val="00EF05F8"/>
    <w:rsid w:val="00EF0C69"/>
    <w:rsid w:val="00EF0D37"/>
    <w:rsid w:val="00EF0F67"/>
    <w:rsid w:val="00EF1536"/>
    <w:rsid w:val="00EF1975"/>
    <w:rsid w:val="00EF1D59"/>
    <w:rsid w:val="00EF210D"/>
    <w:rsid w:val="00EF21B1"/>
    <w:rsid w:val="00EF23AA"/>
    <w:rsid w:val="00EF23BD"/>
    <w:rsid w:val="00EF2936"/>
    <w:rsid w:val="00EF29E6"/>
    <w:rsid w:val="00EF2A09"/>
    <w:rsid w:val="00EF2A68"/>
    <w:rsid w:val="00EF2C38"/>
    <w:rsid w:val="00EF3A21"/>
    <w:rsid w:val="00EF4203"/>
    <w:rsid w:val="00EF43CF"/>
    <w:rsid w:val="00EF4519"/>
    <w:rsid w:val="00EF4533"/>
    <w:rsid w:val="00EF49FC"/>
    <w:rsid w:val="00EF4A1B"/>
    <w:rsid w:val="00EF554A"/>
    <w:rsid w:val="00EF5969"/>
    <w:rsid w:val="00EF5D14"/>
    <w:rsid w:val="00EF5E52"/>
    <w:rsid w:val="00EF5FB4"/>
    <w:rsid w:val="00EF6004"/>
    <w:rsid w:val="00EF6291"/>
    <w:rsid w:val="00EF629A"/>
    <w:rsid w:val="00EF655A"/>
    <w:rsid w:val="00EF65B0"/>
    <w:rsid w:val="00EF6722"/>
    <w:rsid w:val="00EF6D54"/>
    <w:rsid w:val="00EF72B9"/>
    <w:rsid w:val="00EF72EB"/>
    <w:rsid w:val="00EF748A"/>
    <w:rsid w:val="00EF79BA"/>
    <w:rsid w:val="00EF7CE9"/>
    <w:rsid w:val="00F0031B"/>
    <w:rsid w:val="00F00D6C"/>
    <w:rsid w:val="00F00EB2"/>
    <w:rsid w:val="00F015D0"/>
    <w:rsid w:val="00F01787"/>
    <w:rsid w:val="00F01FCF"/>
    <w:rsid w:val="00F02132"/>
    <w:rsid w:val="00F03456"/>
    <w:rsid w:val="00F037F5"/>
    <w:rsid w:val="00F03885"/>
    <w:rsid w:val="00F038A4"/>
    <w:rsid w:val="00F03B23"/>
    <w:rsid w:val="00F04387"/>
    <w:rsid w:val="00F04553"/>
    <w:rsid w:val="00F04824"/>
    <w:rsid w:val="00F04D34"/>
    <w:rsid w:val="00F04EF4"/>
    <w:rsid w:val="00F058EF"/>
    <w:rsid w:val="00F05EA5"/>
    <w:rsid w:val="00F06657"/>
    <w:rsid w:val="00F0708A"/>
    <w:rsid w:val="00F071D8"/>
    <w:rsid w:val="00F07C13"/>
    <w:rsid w:val="00F07E31"/>
    <w:rsid w:val="00F10222"/>
    <w:rsid w:val="00F10864"/>
    <w:rsid w:val="00F10DA1"/>
    <w:rsid w:val="00F110B8"/>
    <w:rsid w:val="00F111F4"/>
    <w:rsid w:val="00F11351"/>
    <w:rsid w:val="00F119C7"/>
    <w:rsid w:val="00F11D68"/>
    <w:rsid w:val="00F11E7A"/>
    <w:rsid w:val="00F12251"/>
    <w:rsid w:val="00F12423"/>
    <w:rsid w:val="00F12458"/>
    <w:rsid w:val="00F124D9"/>
    <w:rsid w:val="00F125E1"/>
    <w:rsid w:val="00F12CCA"/>
    <w:rsid w:val="00F1325B"/>
    <w:rsid w:val="00F13287"/>
    <w:rsid w:val="00F135BA"/>
    <w:rsid w:val="00F13872"/>
    <w:rsid w:val="00F13930"/>
    <w:rsid w:val="00F13CB0"/>
    <w:rsid w:val="00F13CF4"/>
    <w:rsid w:val="00F13F93"/>
    <w:rsid w:val="00F142AF"/>
    <w:rsid w:val="00F14319"/>
    <w:rsid w:val="00F14EC9"/>
    <w:rsid w:val="00F150D0"/>
    <w:rsid w:val="00F15209"/>
    <w:rsid w:val="00F15504"/>
    <w:rsid w:val="00F156E1"/>
    <w:rsid w:val="00F15A47"/>
    <w:rsid w:val="00F15FCF"/>
    <w:rsid w:val="00F160B4"/>
    <w:rsid w:val="00F1616E"/>
    <w:rsid w:val="00F1638C"/>
    <w:rsid w:val="00F16479"/>
    <w:rsid w:val="00F164B6"/>
    <w:rsid w:val="00F16DA6"/>
    <w:rsid w:val="00F16DAF"/>
    <w:rsid w:val="00F16FEC"/>
    <w:rsid w:val="00F17294"/>
    <w:rsid w:val="00F173CF"/>
    <w:rsid w:val="00F17B54"/>
    <w:rsid w:val="00F17D7C"/>
    <w:rsid w:val="00F17E94"/>
    <w:rsid w:val="00F17F98"/>
    <w:rsid w:val="00F20545"/>
    <w:rsid w:val="00F205B2"/>
    <w:rsid w:val="00F20A60"/>
    <w:rsid w:val="00F20C91"/>
    <w:rsid w:val="00F211CD"/>
    <w:rsid w:val="00F21626"/>
    <w:rsid w:val="00F21712"/>
    <w:rsid w:val="00F21AA3"/>
    <w:rsid w:val="00F21EA8"/>
    <w:rsid w:val="00F22CEA"/>
    <w:rsid w:val="00F22F83"/>
    <w:rsid w:val="00F2333B"/>
    <w:rsid w:val="00F23430"/>
    <w:rsid w:val="00F23533"/>
    <w:rsid w:val="00F23C17"/>
    <w:rsid w:val="00F23C25"/>
    <w:rsid w:val="00F23F93"/>
    <w:rsid w:val="00F23FD6"/>
    <w:rsid w:val="00F24961"/>
    <w:rsid w:val="00F24D05"/>
    <w:rsid w:val="00F24ECF"/>
    <w:rsid w:val="00F25489"/>
    <w:rsid w:val="00F25FB5"/>
    <w:rsid w:val="00F260E6"/>
    <w:rsid w:val="00F26180"/>
    <w:rsid w:val="00F26BFF"/>
    <w:rsid w:val="00F26F1D"/>
    <w:rsid w:val="00F27180"/>
    <w:rsid w:val="00F27223"/>
    <w:rsid w:val="00F2774F"/>
    <w:rsid w:val="00F278D5"/>
    <w:rsid w:val="00F2792E"/>
    <w:rsid w:val="00F27A40"/>
    <w:rsid w:val="00F3007E"/>
    <w:rsid w:val="00F3008E"/>
    <w:rsid w:val="00F30095"/>
    <w:rsid w:val="00F3085B"/>
    <w:rsid w:val="00F30A13"/>
    <w:rsid w:val="00F30D86"/>
    <w:rsid w:val="00F31598"/>
    <w:rsid w:val="00F316BF"/>
    <w:rsid w:val="00F31BDC"/>
    <w:rsid w:val="00F31CEC"/>
    <w:rsid w:val="00F3223F"/>
    <w:rsid w:val="00F32A0F"/>
    <w:rsid w:val="00F32C8D"/>
    <w:rsid w:val="00F32D9F"/>
    <w:rsid w:val="00F3303A"/>
    <w:rsid w:val="00F332D1"/>
    <w:rsid w:val="00F33483"/>
    <w:rsid w:val="00F33CD9"/>
    <w:rsid w:val="00F342B0"/>
    <w:rsid w:val="00F34590"/>
    <w:rsid w:val="00F345BB"/>
    <w:rsid w:val="00F345D7"/>
    <w:rsid w:val="00F34FC1"/>
    <w:rsid w:val="00F35103"/>
    <w:rsid w:val="00F3516F"/>
    <w:rsid w:val="00F351E1"/>
    <w:rsid w:val="00F351FC"/>
    <w:rsid w:val="00F356E4"/>
    <w:rsid w:val="00F35B76"/>
    <w:rsid w:val="00F35D58"/>
    <w:rsid w:val="00F369CF"/>
    <w:rsid w:val="00F36C7F"/>
    <w:rsid w:val="00F37023"/>
    <w:rsid w:val="00F3706D"/>
    <w:rsid w:val="00F37362"/>
    <w:rsid w:val="00F37584"/>
    <w:rsid w:val="00F402CF"/>
    <w:rsid w:val="00F403FD"/>
    <w:rsid w:val="00F406F1"/>
    <w:rsid w:val="00F4074B"/>
    <w:rsid w:val="00F40C6E"/>
    <w:rsid w:val="00F40D1D"/>
    <w:rsid w:val="00F4117F"/>
    <w:rsid w:val="00F4171F"/>
    <w:rsid w:val="00F41AF9"/>
    <w:rsid w:val="00F41C54"/>
    <w:rsid w:val="00F41CAC"/>
    <w:rsid w:val="00F4200D"/>
    <w:rsid w:val="00F42838"/>
    <w:rsid w:val="00F4304F"/>
    <w:rsid w:val="00F43056"/>
    <w:rsid w:val="00F434BB"/>
    <w:rsid w:val="00F439E9"/>
    <w:rsid w:val="00F43C7B"/>
    <w:rsid w:val="00F43CF7"/>
    <w:rsid w:val="00F43ED9"/>
    <w:rsid w:val="00F43F7F"/>
    <w:rsid w:val="00F4405D"/>
    <w:rsid w:val="00F44276"/>
    <w:rsid w:val="00F444ED"/>
    <w:rsid w:val="00F44751"/>
    <w:rsid w:val="00F44769"/>
    <w:rsid w:val="00F44815"/>
    <w:rsid w:val="00F44A5F"/>
    <w:rsid w:val="00F44ADA"/>
    <w:rsid w:val="00F44E32"/>
    <w:rsid w:val="00F45156"/>
    <w:rsid w:val="00F45647"/>
    <w:rsid w:val="00F47833"/>
    <w:rsid w:val="00F47C57"/>
    <w:rsid w:val="00F505BE"/>
    <w:rsid w:val="00F50F54"/>
    <w:rsid w:val="00F513F1"/>
    <w:rsid w:val="00F5169B"/>
    <w:rsid w:val="00F51A10"/>
    <w:rsid w:val="00F51C5E"/>
    <w:rsid w:val="00F522E1"/>
    <w:rsid w:val="00F527F4"/>
    <w:rsid w:val="00F529F7"/>
    <w:rsid w:val="00F52BCE"/>
    <w:rsid w:val="00F53126"/>
    <w:rsid w:val="00F5328C"/>
    <w:rsid w:val="00F532A7"/>
    <w:rsid w:val="00F53491"/>
    <w:rsid w:val="00F53B6A"/>
    <w:rsid w:val="00F5445A"/>
    <w:rsid w:val="00F54A09"/>
    <w:rsid w:val="00F55807"/>
    <w:rsid w:val="00F558F0"/>
    <w:rsid w:val="00F559A5"/>
    <w:rsid w:val="00F56106"/>
    <w:rsid w:val="00F56162"/>
    <w:rsid w:val="00F5623A"/>
    <w:rsid w:val="00F56550"/>
    <w:rsid w:val="00F56DA7"/>
    <w:rsid w:val="00F56E9E"/>
    <w:rsid w:val="00F56F70"/>
    <w:rsid w:val="00F57624"/>
    <w:rsid w:val="00F5789B"/>
    <w:rsid w:val="00F57A8C"/>
    <w:rsid w:val="00F57C8F"/>
    <w:rsid w:val="00F60459"/>
    <w:rsid w:val="00F6045B"/>
    <w:rsid w:val="00F60D59"/>
    <w:rsid w:val="00F61123"/>
    <w:rsid w:val="00F613A6"/>
    <w:rsid w:val="00F614ED"/>
    <w:rsid w:val="00F61600"/>
    <w:rsid w:val="00F61AE0"/>
    <w:rsid w:val="00F61E2C"/>
    <w:rsid w:val="00F620A8"/>
    <w:rsid w:val="00F62399"/>
    <w:rsid w:val="00F628FF"/>
    <w:rsid w:val="00F63721"/>
    <w:rsid w:val="00F637EA"/>
    <w:rsid w:val="00F63AC1"/>
    <w:rsid w:val="00F63B09"/>
    <w:rsid w:val="00F63C16"/>
    <w:rsid w:val="00F63D57"/>
    <w:rsid w:val="00F64224"/>
    <w:rsid w:val="00F6424F"/>
    <w:rsid w:val="00F65147"/>
    <w:rsid w:val="00F657F3"/>
    <w:rsid w:val="00F65863"/>
    <w:rsid w:val="00F658F8"/>
    <w:rsid w:val="00F659A9"/>
    <w:rsid w:val="00F65AB4"/>
    <w:rsid w:val="00F65BC2"/>
    <w:rsid w:val="00F65F17"/>
    <w:rsid w:val="00F6619B"/>
    <w:rsid w:val="00F66849"/>
    <w:rsid w:val="00F66874"/>
    <w:rsid w:val="00F66E96"/>
    <w:rsid w:val="00F66EE8"/>
    <w:rsid w:val="00F6755E"/>
    <w:rsid w:val="00F67712"/>
    <w:rsid w:val="00F67807"/>
    <w:rsid w:val="00F67988"/>
    <w:rsid w:val="00F70200"/>
    <w:rsid w:val="00F7025A"/>
    <w:rsid w:val="00F702F2"/>
    <w:rsid w:val="00F70415"/>
    <w:rsid w:val="00F70AC4"/>
    <w:rsid w:val="00F70DC8"/>
    <w:rsid w:val="00F711C2"/>
    <w:rsid w:val="00F7133F"/>
    <w:rsid w:val="00F71422"/>
    <w:rsid w:val="00F715C8"/>
    <w:rsid w:val="00F71764"/>
    <w:rsid w:val="00F718F7"/>
    <w:rsid w:val="00F71BD9"/>
    <w:rsid w:val="00F724E0"/>
    <w:rsid w:val="00F725BF"/>
    <w:rsid w:val="00F72B45"/>
    <w:rsid w:val="00F72BBE"/>
    <w:rsid w:val="00F72C99"/>
    <w:rsid w:val="00F72E50"/>
    <w:rsid w:val="00F730B2"/>
    <w:rsid w:val="00F736F5"/>
    <w:rsid w:val="00F73AAF"/>
    <w:rsid w:val="00F73C42"/>
    <w:rsid w:val="00F73D49"/>
    <w:rsid w:val="00F73F64"/>
    <w:rsid w:val="00F74282"/>
    <w:rsid w:val="00F745C9"/>
    <w:rsid w:val="00F745D6"/>
    <w:rsid w:val="00F747C5"/>
    <w:rsid w:val="00F74B8A"/>
    <w:rsid w:val="00F74B91"/>
    <w:rsid w:val="00F74EBD"/>
    <w:rsid w:val="00F752A1"/>
    <w:rsid w:val="00F76131"/>
    <w:rsid w:val="00F76147"/>
    <w:rsid w:val="00F76238"/>
    <w:rsid w:val="00F7665D"/>
    <w:rsid w:val="00F76929"/>
    <w:rsid w:val="00F76B52"/>
    <w:rsid w:val="00F7701E"/>
    <w:rsid w:val="00F771BC"/>
    <w:rsid w:val="00F774DF"/>
    <w:rsid w:val="00F77D2B"/>
    <w:rsid w:val="00F77D87"/>
    <w:rsid w:val="00F77EF1"/>
    <w:rsid w:val="00F80176"/>
    <w:rsid w:val="00F804D5"/>
    <w:rsid w:val="00F80B4D"/>
    <w:rsid w:val="00F810D5"/>
    <w:rsid w:val="00F81335"/>
    <w:rsid w:val="00F814BB"/>
    <w:rsid w:val="00F815B7"/>
    <w:rsid w:val="00F815F1"/>
    <w:rsid w:val="00F8161D"/>
    <w:rsid w:val="00F81872"/>
    <w:rsid w:val="00F81AF1"/>
    <w:rsid w:val="00F81B0B"/>
    <w:rsid w:val="00F81C9A"/>
    <w:rsid w:val="00F81CB8"/>
    <w:rsid w:val="00F81E4A"/>
    <w:rsid w:val="00F829B6"/>
    <w:rsid w:val="00F83149"/>
    <w:rsid w:val="00F83A1D"/>
    <w:rsid w:val="00F83BCA"/>
    <w:rsid w:val="00F83CE2"/>
    <w:rsid w:val="00F83ED2"/>
    <w:rsid w:val="00F840FD"/>
    <w:rsid w:val="00F8428E"/>
    <w:rsid w:val="00F84656"/>
    <w:rsid w:val="00F84A95"/>
    <w:rsid w:val="00F8514F"/>
    <w:rsid w:val="00F859E3"/>
    <w:rsid w:val="00F85AD2"/>
    <w:rsid w:val="00F85ECD"/>
    <w:rsid w:val="00F86361"/>
    <w:rsid w:val="00F86484"/>
    <w:rsid w:val="00F865AE"/>
    <w:rsid w:val="00F86C6E"/>
    <w:rsid w:val="00F86EAE"/>
    <w:rsid w:val="00F870FA"/>
    <w:rsid w:val="00F872BC"/>
    <w:rsid w:val="00F87340"/>
    <w:rsid w:val="00F879D0"/>
    <w:rsid w:val="00F901BD"/>
    <w:rsid w:val="00F909E4"/>
    <w:rsid w:val="00F90ACC"/>
    <w:rsid w:val="00F90DB7"/>
    <w:rsid w:val="00F91792"/>
    <w:rsid w:val="00F922D9"/>
    <w:rsid w:val="00F92310"/>
    <w:rsid w:val="00F92505"/>
    <w:rsid w:val="00F92F08"/>
    <w:rsid w:val="00F9315A"/>
    <w:rsid w:val="00F9343B"/>
    <w:rsid w:val="00F93642"/>
    <w:rsid w:val="00F93775"/>
    <w:rsid w:val="00F938A1"/>
    <w:rsid w:val="00F93DC8"/>
    <w:rsid w:val="00F93F76"/>
    <w:rsid w:val="00F940D7"/>
    <w:rsid w:val="00F94258"/>
    <w:rsid w:val="00F9430E"/>
    <w:rsid w:val="00F94EB7"/>
    <w:rsid w:val="00F94F5B"/>
    <w:rsid w:val="00F95661"/>
    <w:rsid w:val="00F956B2"/>
    <w:rsid w:val="00F95CE1"/>
    <w:rsid w:val="00F95EB7"/>
    <w:rsid w:val="00F95FB5"/>
    <w:rsid w:val="00F96A2C"/>
    <w:rsid w:val="00F96CCE"/>
    <w:rsid w:val="00F96E79"/>
    <w:rsid w:val="00F9735C"/>
    <w:rsid w:val="00F97E6E"/>
    <w:rsid w:val="00F97E90"/>
    <w:rsid w:val="00FA0259"/>
    <w:rsid w:val="00FA09EF"/>
    <w:rsid w:val="00FA0E2D"/>
    <w:rsid w:val="00FA0E67"/>
    <w:rsid w:val="00FA0F47"/>
    <w:rsid w:val="00FA15E9"/>
    <w:rsid w:val="00FA18C7"/>
    <w:rsid w:val="00FA1D96"/>
    <w:rsid w:val="00FA1EBC"/>
    <w:rsid w:val="00FA2017"/>
    <w:rsid w:val="00FA2487"/>
    <w:rsid w:val="00FA24EB"/>
    <w:rsid w:val="00FA26EE"/>
    <w:rsid w:val="00FA279F"/>
    <w:rsid w:val="00FA34CE"/>
    <w:rsid w:val="00FA3551"/>
    <w:rsid w:val="00FA38FE"/>
    <w:rsid w:val="00FA394E"/>
    <w:rsid w:val="00FA3B24"/>
    <w:rsid w:val="00FA3E7E"/>
    <w:rsid w:val="00FA44B5"/>
    <w:rsid w:val="00FA4776"/>
    <w:rsid w:val="00FA5BDE"/>
    <w:rsid w:val="00FA612A"/>
    <w:rsid w:val="00FA6745"/>
    <w:rsid w:val="00FA68F1"/>
    <w:rsid w:val="00FA69F4"/>
    <w:rsid w:val="00FA6BFD"/>
    <w:rsid w:val="00FA6E53"/>
    <w:rsid w:val="00FA6E88"/>
    <w:rsid w:val="00FA7492"/>
    <w:rsid w:val="00FA7568"/>
    <w:rsid w:val="00FA76E3"/>
    <w:rsid w:val="00FB050C"/>
    <w:rsid w:val="00FB0EB8"/>
    <w:rsid w:val="00FB1223"/>
    <w:rsid w:val="00FB123C"/>
    <w:rsid w:val="00FB173C"/>
    <w:rsid w:val="00FB1B71"/>
    <w:rsid w:val="00FB27CB"/>
    <w:rsid w:val="00FB2954"/>
    <w:rsid w:val="00FB2C84"/>
    <w:rsid w:val="00FB2EEA"/>
    <w:rsid w:val="00FB3C0C"/>
    <w:rsid w:val="00FB3DEE"/>
    <w:rsid w:val="00FB3E1F"/>
    <w:rsid w:val="00FB46F4"/>
    <w:rsid w:val="00FB4C8B"/>
    <w:rsid w:val="00FB526B"/>
    <w:rsid w:val="00FB56D0"/>
    <w:rsid w:val="00FB5B50"/>
    <w:rsid w:val="00FB5D6F"/>
    <w:rsid w:val="00FB61B0"/>
    <w:rsid w:val="00FB67CD"/>
    <w:rsid w:val="00FB688E"/>
    <w:rsid w:val="00FB69C5"/>
    <w:rsid w:val="00FB6BC3"/>
    <w:rsid w:val="00FB6E01"/>
    <w:rsid w:val="00FB71C7"/>
    <w:rsid w:val="00FB730C"/>
    <w:rsid w:val="00FB73CF"/>
    <w:rsid w:val="00FB7405"/>
    <w:rsid w:val="00FB752A"/>
    <w:rsid w:val="00FB7834"/>
    <w:rsid w:val="00FC0B9F"/>
    <w:rsid w:val="00FC106A"/>
    <w:rsid w:val="00FC1643"/>
    <w:rsid w:val="00FC1F82"/>
    <w:rsid w:val="00FC2993"/>
    <w:rsid w:val="00FC3046"/>
    <w:rsid w:val="00FC316A"/>
    <w:rsid w:val="00FC3666"/>
    <w:rsid w:val="00FC3779"/>
    <w:rsid w:val="00FC4F20"/>
    <w:rsid w:val="00FC51A1"/>
    <w:rsid w:val="00FC52B8"/>
    <w:rsid w:val="00FC5E7B"/>
    <w:rsid w:val="00FC6AF2"/>
    <w:rsid w:val="00FC6FF5"/>
    <w:rsid w:val="00FC7179"/>
    <w:rsid w:val="00FC7624"/>
    <w:rsid w:val="00FC77CF"/>
    <w:rsid w:val="00FC787B"/>
    <w:rsid w:val="00FC7C11"/>
    <w:rsid w:val="00FC7F3F"/>
    <w:rsid w:val="00FD00AC"/>
    <w:rsid w:val="00FD016E"/>
    <w:rsid w:val="00FD018F"/>
    <w:rsid w:val="00FD0C04"/>
    <w:rsid w:val="00FD1050"/>
    <w:rsid w:val="00FD1080"/>
    <w:rsid w:val="00FD1380"/>
    <w:rsid w:val="00FD1600"/>
    <w:rsid w:val="00FD16B6"/>
    <w:rsid w:val="00FD1801"/>
    <w:rsid w:val="00FD193C"/>
    <w:rsid w:val="00FD1C80"/>
    <w:rsid w:val="00FD1D30"/>
    <w:rsid w:val="00FD1F02"/>
    <w:rsid w:val="00FD2423"/>
    <w:rsid w:val="00FD27CA"/>
    <w:rsid w:val="00FD28D1"/>
    <w:rsid w:val="00FD2EB7"/>
    <w:rsid w:val="00FD3012"/>
    <w:rsid w:val="00FD306C"/>
    <w:rsid w:val="00FD327B"/>
    <w:rsid w:val="00FD32C6"/>
    <w:rsid w:val="00FD3440"/>
    <w:rsid w:val="00FD3531"/>
    <w:rsid w:val="00FD37D0"/>
    <w:rsid w:val="00FD45EC"/>
    <w:rsid w:val="00FD4AB7"/>
    <w:rsid w:val="00FD4AF1"/>
    <w:rsid w:val="00FD4BCC"/>
    <w:rsid w:val="00FD4FC0"/>
    <w:rsid w:val="00FD548D"/>
    <w:rsid w:val="00FD5E43"/>
    <w:rsid w:val="00FD6092"/>
    <w:rsid w:val="00FD613B"/>
    <w:rsid w:val="00FD649C"/>
    <w:rsid w:val="00FD65EE"/>
    <w:rsid w:val="00FD66CC"/>
    <w:rsid w:val="00FD6F17"/>
    <w:rsid w:val="00FD6FF1"/>
    <w:rsid w:val="00FD7029"/>
    <w:rsid w:val="00FD71B0"/>
    <w:rsid w:val="00FD71E9"/>
    <w:rsid w:val="00FD725B"/>
    <w:rsid w:val="00FD72DC"/>
    <w:rsid w:val="00FE00C0"/>
    <w:rsid w:val="00FE00DC"/>
    <w:rsid w:val="00FE0193"/>
    <w:rsid w:val="00FE0262"/>
    <w:rsid w:val="00FE0503"/>
    <w:rsid w:val="00FE0A5C"/>
    <w:rsid w:val="00FE1067"/>
    <w:rsid w:val="00FE12E3"/>
    <w:rsid w:val="00FE184A"/>
    <w:rsid w:val="00FE18A7"/>
    <w:rsid w:val="00FE1B13"/>
    <w:rsid w:val="00FE1B18"/>
    <w:rsid w:val="00FE1D95"/>
    <w:rsid w:val="00FE2415"/>
    <w:rsid w:val="00FE29DF"/>
    <w:rsid w:val="00FE2BE5"/>
    <w:rsid w:val="00FE2C31"/>
    <w:rsid w:val="00FE3118"/>
    <w:rsid w:val="00FE31CA"/>
    <w:rsid w:val="00FE3624"/>
    <w:rsid w:val="00FE36B9"/>
    <w:rsid w:val="00FE37BC"/>
    <w:rsid w:val="00FE386C"/>
    <w:rsid w:val="00FE387D"/>
    <w:rsid w:val="00FE3B9D"/>
    <w:rsid w:val="00FE3C35"/>
    <w:rsid w:val="00FE4013"/>
    <w:rsid w:val="00FE457E"/>
    <w:rsid w:val="00FE463B"/>
    <w:rsid w:val="00FE51FE"/>
    <w:rsid w:val="00FE5527"/>
    <w:rsid w:val="00FE5A90"/>
    <w:rsid w:val="00FE600E"/>
    <w:rsid w:val="00FE617B"/>
    <w:rsid w:val="00FE6879"/>
    <w:rsid w:val="00FE6889"/>
    <w:rsid w:val="00FE6904"/>
    <w:rsid w:val="00FE714E"/>
    <w:rsid w:val="00FE7890"/>
    <w:rsid w:val="00FE7D3D"/>
    <w:rsid w:val="00FF01D4"/>
    <w:rsid w:val="00FF0A26"/>
    <w:rsid w:val="00FF0F1C"/>
    <w:rsid w:val="00FF1136"/>
    <w:rsid w:val="00FF1232"/>
    <w:rsid w:val="00FF15F8"/>
    <w:rsid w:val="00FF19DB"/>
    <w:rsid w:val="00FF1AA3"/>
    <w:rsid w:val="00FF2002"/>
    <w:rsid w:val="00FF20AC"/>
    <w:rsid w:val="00FF222A"/>
    <w:rsid w:val="00FF25EB"/>
    <w:rsid w:val="00FF29E2"/>
    <w:rsid w:val="00FF2A9B"/>
    <w:rsid w:val="00FF2F81"/>
    <w:rsid w:val="00FF30A8"/>
    <w:rsid w:val="00FF329B"/>
    <w:rsid w:val="00FF3FF2"/>
    <w:rsid w:val="00FF42AD"/>
    <w:rsid w:val="00FF4A0C"/>
    <w:rsid w:val="00FF4ED7"/>
    <w:rsid w:val="00FF5076"/>
    <w:rsid w:val="00FF52AE"/>
    <w:rsid w:val="00FF5562"/>
    <w:rsid w:val="00FF59C0"/>
    <w:rsid w:val="00FF5C9D"/>
    <w:rsid w:val="00FF66CD"/>
    <w:rsid w:val="00FF6A77"/>
    <w:rsid w:val="00FF6C00"/>
    <w:rsid w:val="00FF6D91"/>
    <w:rsid w:val="00FF6DBB"/>
    <w:rsid w:val="00FF6E1D"/>
    <w:rsid w:val="00FF6EA7"/>
    <w:rsid w:val="00FF6FBD"/>
    <w:rsid w:val="00FF7537"/>
    <w:rsid w:val="00FF7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E4616"/>
  <w15:chartTrackingRefBased/>
  <w15:docId w15:val="{7E997594-6686-4ECF-846C-C5F78C54D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E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jc w:val="both"/>
    </w:pPr>
    <w:rPr>
      <w:rFonts w:ascii="Times New Roman" w:hAnsi="Times New Roman" w:cs="Times New Roman"/>
      <w:sz w:val="24"/>
      <w:szCs w:val="24"/>
    </w:rPr>
  </w:style>
  <w:style w:type="paragraph" w:styleId="Heading1">
    <w:name w:val="heading 1"/>
    <w:basedOn w:val="Normal"/>
    <w:next w:val="Normal"/>
    <w:link w:val="Heading1Char"/>
    <w:uiPriority w:val="9"/>
    <w:qFormat/>
    <w:rsid w:val="00D36CAE"/>
    <w:pPr>
      <w:spacing w:line="240" w:lineRule="auto"/>
      <w:outlineLvl w:val="0"/>
    </w:pPr>
    <w:rPr>
      <w:b/>
      <w:bCs/>
    </w:rPr>
  </w:style>
  <w:style w:type="paragraph" w:styleId="Heading2">
    <w:name w:val="heading 2"/>
    <w:basedOn w:val="Normal"/>
    <w:next w:val="Normal"/>
    <w:link w:val="Heading2Char"/>
    <w:uiPriority w:val="9"/>
    <w:unhideWhenUsed/>
    <w:qFormat/>
    <w:rsid w:val="005C2E76"/>
    <w:pPr>
      <w:keepNext/>
      <w:keepLines/>
      <w:spacing w:line="240" w:lineRule="auto"/>
      <w:outlineLvl w:val="1"/>
    </w:pPr>
    <w:rPr>
      <w:rFonts w:eastAsiaTheme="majorEastAsia"/>
      <w:b/>
      <w:bCs/>
      <w:color w:val="000000" w:themeColor="text1"/>
    </w:rPr>
  </w:style>
  <w:style w:type="paragraph" w:styleId="Heading3">
    <w:name w:val="heading 3"/>
    <w:basedOn w:val="Normal"/>
    <w:next w:val="Normal"/>
    <w:link w:val="Heading3Char"/>
    <w:uiPriority w:val="9"/>
    <w:unhideWhenUsed/>
    <w:qFormat/>
    <w:rsid w:val="00E428F2"/>
    <w:pPr>
      <w:keepNext/>
      <w:keepLines/>
      <w:spacing w:before="40" w:line="240" w:lineRule="auto"/>
      <w:outlineLvl w:val="2"/>
    </w:pPr>
    <w:rPr>
      <w:rFonts w:eastAsiaTheme="majorEastAsia"/>
      <w:b/>
      <w:bCs/>
      <w:color w:val="000000" w:themeColor="text1"/>
    </w:rPr>
  </w:style>
  <w:style w:type="paragraph" w:styleId="Heading4">
    <w:name w:val="heading 4"/>
    <w:basedOn w:val="Normal"/>
    <w:next w:val="Normal"/>
    <w:link w:val="Heading4Char"/>
    <w:uiPriority w:val="9"/>
    <w:semiHidden/>
    <w:unhideWhenUsed/>
    <w:qFormat/>
    <w:rsid w:val="00036F1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602E62"/>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02E62"/>
    <w:rPr>
      <w:rFonts w:ascii="Courier New" w:eastAsia="Times New Roman" w:hAnsi="Courier New" w:cs="Courier New"/>
      <w:sz w:val="20"/>
      <w:szCs w:val="20"/>
    </w:rPr>
  </w:style>
  <w:style w:type="character" w:styleId="CommentReference">
    <w:name w:val="annotation reference"/>
    <w:basedOn w:val="DefaultParagraphFont"/>
    <w:uiPriority w:val="99"/>
    <w:semiHidden/>
    <w:unhideWhenUsed/>
    <w:rsid w:val="008576CA"/>
    <w:rPr>
      <w:sz w:val="16"/>
      <w:szCs w:val="16"/>
    </w:rPr>
  </w:style>
  <w:style w:type="paragraph" w:styleId="CommentText">
    <w:name w:val="annotation text"/>
    <w:basedOn w:val="Normal"/>
    <w:link w:val="CommentTextChar"/>
    <w:uiPriority w:val="99"/>
    <w:unhideWhenUsed/>
    <w:rsid w:val="008576CA"/>
    <w:rPr>
      <w:sz w:val="20"/>
      <w:szCs w:val="20"/>
    </w:rPr>
  </w:style>
  <w:style w:type="character" w:customStyle="1" w:styleId="CommentTextChar">
    <w:name w:val="Comment Text Char"/>
    <w:basedOn w:val="DefaultParagraphFont"/>
    <w:link w:val="CommentText"/>
    <w:uiPriority w:val="99"/>
    <w:rsid w:val="008576CA"/>
    <w:rPr>
      <w:sz w:val="20"/>
      <w:szCs w:val="20"/>
    </w:rPr>
  </w:style>
  <w:style w:type="paragraph" w:styleId="CommentSubject">
    <w:name w:val="annotation subject"/>
    <w:basedOn w:val="CommentText"/>
    <w:next w:val="CommentText"/>
    <w:link w:val="CommentSubjectChar"/>
    <w:uiPriority w:val="99"/>
    <w:semiHidden/>
    <w:unhideWhenUsed/>
    <w:rsid w:val="008576CA"/>
    <w:rPr>
      <w:b/>
      <w:bCs/>
    </w:rPr>
  </w:style>
  <w:style w:type="character" w:customStyle="1" w:styleId="CommentSubjectChar">
    <w:name w:val="Comment Subject Char"/>
    <w:basedOn w:val="CommentTextChar"/>
    <w:link w:val="CommentSubject"/>
    <w:uiPriority w:val="99"/>
    <w:semiHidden/>
    <w:rsid w:val="008576CA"/>
    <w:rPr>
      <w:b/>
      <w:bCs/>
      <w:sz w:val="20"/>
      <w:szCs w:val="20"/>
    </w:rPr>
  </w:style>
  <w:style w:type="paragraph" w:styleId="ListParagraph">
    <w:name w:val="List Paragraph"/>
    <w:basedOn w:val="Normal"/>
    <w:uiPriority w:val="34"/>
    <w:qFormat/>
    <w:rsid w:val="00765EFD"/>
    <w:pPr>
      <w:ind w:left="720"/>
      <w:contextualSpacing/>
    </w:pPr>
  </w:style>
  <w:style w:type="character" w:styleId="Hyperlink">
    <w:name w:val="Hyperlink"/>
    <w:basedOn w:val="DefaultParagraphFont"/>
    <w:uiPriority w:val="99"/>
    <w:unhideWhenUsed/>
    <w:rsid w:val="00F4117F"/>
    <w:rPr>
      <w:color w:val="0563C1" w:themeColor="hyperlink"/>
      <w:u w:val="single"/>
    </w:rPr>
  </w:style>
  <w:style w:type="character" w:styleId="UnresolvedMention">
    <w:name w:val="Unresolved Mention"/>
    <w:basedOn w:val="DefaultParagraphFont"/>
    <w:uiPriority w:val="99"/>
    <w:semiHidden/>
    <w:unhideWhenUsed/>
    <w:rsid w:val="00F4117F"/>
    <w:rPr>
      <w:color w:val="605E5C"/>
      <w:shd w:val="clear" w:color="auto" w:fill="E1DFDD"/>
    </w:rPr>
  </w:style>
  <w:style w:type="table" w:styleId="TableGrid">
    <w:name w:val="Table Grid"/>
    <w:basedOn w:val="TableNormal"/>
    <w:uiPriority w:val="39"/>
    <w:rsid w:val="00E450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A64E7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D16978"/>
    <w:rPr>
      <w:color w:val="808080"/>
    </w:rPr>
  </w:style>
  <w:style w:type="character" w:customStyle="1" w:styleId="Heading1Char">
    <w:name w:val="Heading 1 Char"/>
    <w:basedOn w:val="DefaultParagraphFont"/>
    <w:link w:val="Heading1"/>
    <w:uiPriority w:val="9"/>
    <w:rsid w:val="00D36CAE"/>
    <w:rPr>
      <w:rFonts w:ascii="Times New Roman" w:hAnsi="Times New Roman" w:cs="Times New Roman"/>
      <w:b/>
      <w:bCs/>
      <w:sz w:val="24"/>
      <w:szCs w:val="24"/>
    </w:rPr>
  </w:style>
  <w:style w:type="character" w:customStyle="1" w:styleId="Heading2Char">
    <w:name w:val="Heading 2 Char"/>
    <w:basedOn w:val="DefaultParagraphFont"/>
    <w:link w:val="Heading2"/>
    <w:uiPriority w:val="9"/>
    <w:rsid w:val="005C2E76"/>
    <w:rPr>
      <w:rFonts w:ascii="Times New Roman" w:eastAsiaTheme="majorEastAsia" w:hAnsi="Times New Roman" w:cs="Times New Roman"/>
      <w:b/>
      <w:bCs/>
      <w:color w:val="000000" w:themeColor="text1"/>
      <w:sz w:val="24"/>
      <w:szCs w:val="24"/>
    </w:rPr>
  </w:style>
  <w:style w:type="paragraph" w:styleId="Revision">
    <w:name w:val="Revision"/>
    <w:hidden/>
    <w:uiPriority w:val="99"/>
    <w:semiHidden/>
    <w:rsid w:val="00EC753A"/>
    <w:pPr>
      <w:spacing w:after="0" w:line="240" w:lineRule="auto"/>
    </w:pPr>
    <w:rPr>
      <w:rFonts w:ascii="Times New Roman" w:hAnsi="Times New Roman" w:cs="Times New Roman"/>
      <w:noProof/>
      <w:sz w:val="24"/>
      <w:szCs w:val="24"/>
    </w:rPr>
  </w:style>
  <w:style w:type="paragraph" w:styleId="Title">
    <w:name w:val="Title"/>
    <w:basedOn w:val="Normal"/>
    <w:next w:val="Normal"/>
    <w:link w:val="TitleChar"/>
    <w:uiPriority w:val="10"/>
    <w:qFormat/>
    <w:rsid w:val="00790626"/>
    <w:rPr>
      <w:b/>
      <w:bCs/>
    </w:rPr>
  </w:style>
  <w:style w:type="character" w:customStyle="1" w:styleId="TitleChar">
    <w:name w:val="Title Char"/>
    <w:basedOn w:val="DefaultParagraphFont"/>
    <w:link w:val="Title"/>
    <w:uiPriority w:val="10"/>
    <w:rsid w:val="00790626"/>
    <w:rPr>
      <w:rFonts w:ascii="Times New Roman" w:hAnsi="Times New Roman" w:cs="Times New Roman"/>
      <w:b/>
      <w:bCs/>
      <w:noProof/>
      <w:sz w:val="24"/>
      <w:szCs w:val="24"/>
    </w:rPr>
  </w:style>
  <w:style w:type="paragraph" w:styleId="Header">
    <w:name w:val="header"/>
    <w:basedOn w:val="Normal"/>
    <w:link w:val="HeaderChar"/>
    <w:uiPriority w:val="99"/>
    <w:unhideWhenUsed/>
    <w:rsid w:val="002C6A99"/>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center" w:pos="4680"/>
        <w:tab w:val="right" w:pos="9360"/>
      </w:tabs>
    </w:pPr>
  </w:style>
  <w:style w:type="character" w:customStyle="1" w:styleId="HeaderChar">
    <w:name w:val="Header Char"/>
    <w:basedOn w:val="DefaultParagraphFont"/>
    <w:link w:val="Header"/>
    <w:uiPriority w:val="99"/>
    <w:rsid w:val="002C6A99"/>
    <w:rPr>
      <w:rFonts w:ascii="Times New Roman" w:hAnsi="Times New Roman" w:cs="Times New Roman"/>
      <w:noProof/>
      <w:sz w:val="24"/>
      <w:szCs w:val="24"/>
    </w:rPr>
  </w:style>
  <w:style w:type="paragraph" w:styleId="Footer">
    <w:name w:val="footer"/>
    <w:basedOn w:val="Normal"/>
    <w:link w:val="FooterChar"/>
    <w:uiPriority w:val="99"/>
    <w:unhideWhenUsed/>
    <w:rsid w:val="002C6A99"/>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center" w:pos="4680"/>
        <w:tab w:val="right" w:pos="9360"/>
      </w:tabs>
    </w:pPr>
  </w:style>
  <w:style w:type="character" w:customStyle="1" w:styleId="FooterChar">
    <w:name w:val="Footer Char"/>
    <w:basedOn w:val="DefaultParagraphFont"/>
    <w:link w:val="Footer"/>
    <w:uiPriority w:val="99"/>
    <w:rsid w:val="002C6A99"/>
    <w:rPr>
      <w:rFonts w:ascii="Times New Roman" w:hAnsi="Times New Roman" w:cs="Times New Roman"/>
      <w:noProof/>
      <w:sz w:val="24"/>
      <w:szCs w:val="24"/>
    </w:rPr>
  </w:style>
  <w:style w:type="character" w:styleId="LineNumber">
    <w:name w:val="line number"/>
    <w:basedOn w:val="DefaultParagraphFont"/>
    <w:uiPriority w:val="99"/>
    <w:semiHidden/>
    <w:unhideWhenUsed/>
    <w:rsid w:val="00DC3E71"/>
  </w:style>
  <w:style w:type="paragraph" w:customStyle="1" w:styleId="figurelegends">
    <w:name w:val="figure legends"/>
    <w:basedOn w:val="figurelegendstitle"/>
    <w:link w:val="figurelegendsChar"/>
    <w:qFormat/>
    <w:rsid w:val="002770E7"/>
  </w:style>
  <w:style w:type="character" w:customStyle="1" w:styleId="figurelegendsChar">
    <w:name w:val="figure legends Char"/>
    <w:basedOn w:val="DefaultParagraphFont"/>
    <w:link w:val="figurelegends"/>
    <w:rsid w:val="002770E7"/>
    <w:rPr>
      <w:rFonts w:ascii="Times New Roman" w:hAnsi="Times New Roman" w:cs="Times New Roman"/>
      <w:sz w:val="18"/>
      <w:szCs w:val="18"/>
    </w:rPr>
  </w:style>
  <w:style w:type="character" w:customStyle="1" w:styleId="Heading4Char">
    <w:name w:val="Heading 4 Char"/>
    <w:basedOn w:val="DefaultParagraphFont"/>
    <w:link w:val="Heading4"/>
    <w:uiPriority w:val="9"/>
    <w:semiHidden/>
    <w:rsid w:val="00036F19"/>
    <w:rPr>
      <w:rFonts w:asciiTheme="majorHAnsi" w:eastAsiaTheme="majorEastAsia" w:hAnsiTheme="majorHAnsi" w:cstheme="majorBidi"/>
      <w:i/>
      <w:iCs/>
      <w:color w:val="2F5496" w:themeColor="accent1" w:themeShade="BF"/>
      <w:sz w:val="24"/>
      <w:szCs w:val="24"/>
    </w:rPr>
  </w:style>
  <w:style w:type="character" w:customStyle="1" w:styleId="Heading3Char">
    <w:name w:val="Heading 3 Char"/>
    <w:basedOn w:val="DefaultParagraphFont"/>
    <w:link w:val="Heading3"/>
    <w:uiPriority w:val="9"/>
    <w:rsid w:val="00E428F2"/>
    <w:rPr>
      <w:rFonts w:ascii="Times New Roman" w:eastAsiaTheme="majorEastAsia" w:hAnsi="Times New Roman" w:cs="Times New Roman"/>
      <w:b/>
      <w:bCs/>
      <w:color w:val="000000" w:themeColor="text1"/>
      <w:sz w:val="24"/>
      <w:szCs w:val="24"/>
    </w:rPr>
  </w:style>
  <w:style w:type="character" w:customStyle="1" w:styleId="c-timestamplabel">
    <w:name w:val="c-timestamp__label"/>
    <w:basedOn w:val="DefaultParagraphFont"/>
    <w:rsid w:val="00F345D7"/>
  </w:style>
  <w:style w:type="paragraph" w:customStyle="1" w:styleId="figurelegendstitle">
    <w:name w:val="figure_legends_title"/>
    <w:basedOn w:val="Normal"/>
    <w:link w:val="figurelegendstitleChar"/>
    <w:qFormat/>
    <w:rsid w:val="002770E7"/>
    <w:pPr>
      <w:spacing w:line="240" w:lineRule="auto"/>
      <w:jc w:val="center"/>
    </w:pPr>
    <w:rPr>
      <w:sz w:val="18"/>
      <w:szCs w:val="18"/>
    </w:rPr>
  </w:style>
  <w:style w:type="character" w:customStyle="1" w:styleId="figurelegendstitleChar">
    <w:name w:val="figure_legends_title Char"/>
    <w:basedOn w:val="DefaultParagraphFont"/>
    <w:link w:val="figurelegendstitle"/>
    <w:rsid w:val="002770E7"/>
    <w:rPr>
      <w:rFonts w:ascii="Times New Roman" w:hAnsi="Times New Roman" w:cs="Times New Roman"/>
      <w:sz w:val="18"/>
      <w:szCs w:val="18"/>
    </w:rPr>
  </w:style>
  <w:style w:type="character" w:customStyle="1" w:styleId="topic-highlight">
    <w:name w:val="topic-highlight"/>
    <w:basedOn w:val="DefaultParagraphFont"/>
    <w:rsid w:val="006E0F48"/>
  </w:style>
  <w:style w:type="paragraph" w:styleId="BalloonText">
    <w:name w:val="Balloon Text"/>
    <w:basedOn w:val="Normal"/>
    <w:link w:val="BalloonTextChar"/>
    <w:uiPriority w:val="99"/>
    <w:semiHidden/>
    <w:unhideWhenUsed/>
    <w:rsid w:val="009C5CC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CCF"/>
    <w:rPr>
      <w:rFonts w:ascii="Segoe UI" w:hAnsi="Segoe UI" w:cs="Segoe UI"/>
      <w:sz w:val="18"/>
      <w:szCs w:val="18"/>
    </w:rPr>
  </w:style>
  <w:style w:type="paragraph" w:styleId="Caption">
    <w:name w:val="caption"/>
    <w:basedOn w:val="Normal"/>
    <w:next w:val="Normal"/>
    <w:uiPriority w:val="35"/>
    <w:unhideWhenUsed/>
    <w:qFormat/>
    <w:rsid w:val="009956FC"/>
    <w:pPr>
      <w:spacing w:after="200" w:line="240" w:lineRule="auto"/>
    </w:pPr>
    <w:rPr>
      <w:i/>
      <w:iCs/>
      <w:color w:val="44546A" w:themeColor="text2"/>
      <w:sz w:val="18"/>
      <w:szCs w:val="18"/>
    </w:rPr>
  </w:style>
  <w:style w:type="character" w:customStyle="1" w:styleId="cf01">
    <w:name w:val="cf01"/>
    <w:basedOn w:val="DefaultParagraphFont"/>
    <w:rsid w:val="00775D36"/>
    <w:rPr>
      <w:rFonts w:ascii="Segoe UI" w:hAnsi="Segoe UI" w:cs="Segoe UI" w:hint="default"/>
      <w:sz w:val="18"/>
      <w:szCs w:val="18"/>
    </w:rPr>
  </w:style>
  <w:style w:type="paragraph" w:styleId="TOCHeading">
    <w:name w:val="TOC Heading"/>
    <w:basedOn w:val="Heading1"/>
    <w:next w:val="Normal"/>
    <w:uiPriority w:val="39"/>
    <w:unhideWhenUsed/>
    <w:qFormat/>
    <w:rsid w:val="00CB0056"/>
    <w:pPr>
      <w:keepNext/>
      <w:keepLine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CB0056"/>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94469">
      <w:bodyDiv w:val="1"/>
      <w:marLeft w:val="0"/>
      <w:marRight w:val="0"/>
      <w:marTop w:val="0"/>
      <w:marBottom w:val="0"/>
      <w:divBdr>
        <w:top w:val="none" w:sz="0" w:space="0" w:color="auto"/>
        <w:left w:val="none" w:sz="0" w:space="0" w:color="auto"/>
        <w:bottom w:val="none" w:sz="0" w:space="0" w:color="auto"/>
        <w:right w:val="none" w:sz="0" w:space="0" w:color="auto"/>
      </w:divBdr>
    </w:div>
    <w:div w:id="21437943">
      <w:bodyDiv w:val="1"/>
      <w:marLeft w:val="0"/>
      <w:marRight w:val="0"/>
      <w:marTop w:val="0"/>
      <w:marBottom w:val="0"/>
      <w:divBdr>
        <w:top w:val="none" w:sz="0" w:space="0" w:color="auto"/>
        <w:left w:val="none" w:sz="0" w:space="0" w:color="auto"/>
        <w:bottom w:val="none" w:sz="0" w:space="0" w:color="auto"/>
        <w:right w:val="none" w:sz="0" w:space="0" w:color="auto"/>
      </w:divBdr>
    </w:div>
    <w:div w:id="45372820">
      <w:bodyDiv w:val="1"/>
      <w:marLeft w:val="0"/>
      <w:marRight w:val="0"/>
      <w:marTop w:val="0"/>
      <w:marBottom w:val="0"/>
      <w:divBdr>
        <w:top w:val="none" w:sz="0" w:space="0" w:color="auto"/>
        <w:left w:val="none" w:sz="0" w:space="0" w:color="auto"/>
        <w:bottom w:val="none" w:sz="0" w:space="0" w:color="auto"/>
        <w:right w:val="none" w:sz="0" w:space="0" w:color="auto"/>
      </w:divBdr>
    </w:div>
    <w:div w:id="47805395">
      <w:bodyDiv w:val="1"/>
      <w:marLeft w:val="0"/>
      <w:marRight w:val="0"/>
      <w:marTop w:val="0"/>
      <w:marBottom w:val="0"/>
      <w:divBdr>
        <w:top w:val="none" w:sz="0" w:space="0" w:color="auto"/>
        <w:left w:val="none" w:sz="0" w:space="0" w:color="auto"/>
        <w:bottom w:val="none" w:sz="0" w:space="0" w:color="auto"/>
        <w:right w:val="none" w:sz="0" w:space="0" w:color="auto"/>
      </w:divBdr>
      <w:divsChild>
        <w:div w:id="1665861097">
          <w:marLeft w:val="0"/>
          <w:marRight w:val="0"/>
          <w:marTop w:val="0"/>
          <w:marBottom w:val="0"/>
          <w:divBdr>
            <w:top w:val="none" w:sz="0" w:space="0" w:color="auto"/>
            <w:left w:val="none" w:sz="0" w:space="0" w:color="auto"/>
            <w:bottom w:val="none" w:sz="0" w:space="0" w:color="auto"/>
            <w:right w:val="none" w:sz="0" w:space="0" w:color="auto"/>
          </w:divBdr>
          <w:divsChild>
            <w:div w:id="29231057">
              <w:marLeft w:val="0"/>
              <w:marRight w:val="0"/>
              <w:marTop w:val="0"/>
              <w:marBottom w:val="0"/>
              <w:divBdr>
                <w:top w:val="none" w:sz="0" w:space="0" w:color="auto"/>
                <w:left w:val="none" w:sz="0" w:space="0" w:color="auto"/>
                <w:bottom w:val="none" w:sz="0" w:space="0" w:color="auto"/>
                <w:right w:val="none" w:sz="0" w:space="0" w:color="auto"/>
              </w:divBdr>
            </w:div>
          </w:divsChild>
        </w:div>
        <w:div w:id="2071071635">
          <w:marLeft w:val="0"/>
          <w:marRight w:val="0"/>
          <w:marTop w:val="240"/>
          <w:marBottom w:val="0"/>
          <w:divBdr>
            <w:top w:val="none" w:sz="0" w:space="0" w:color="auto"/>
            <w:left w:val="none" w:sz="0" w:space="0" w:color="auto"/>
            <w:bottom w:val="none" w:sz="0" w:space="0" w:color="auto"/>
            <w:right w:val="none" w:sz="0" w:space="0" w:color="auto"/>
          </w:divBdr>
          <w:divsChild>
            <w:div w:id="676080980">
              <w:marLeft w:val="0"/>
              <w:marRight w:val="0"/>
              <w:marTop w:val="0"/>
              <w:marBottom w:val="0"/>
              <w:divBdr>
                <w:top w:val="none" w:sz="0" w:space="0" w:color="auto"/>
                <w:left w:val="none" w:sz="0" w:space="0" w:color="auto"/>
                <w:bottom w:val="none" w:sz="0" w:space="0" w:color="auto"/>
                <w:right w:val="none" w:sz="0" w:space="0" w:color="auto"/>
              </w:divBdr>
              <w:divsChild>
                <w:div w:id="901596559">
                  <w:marLeft w:val="0"/>
                  <w:marRight w:val="0"/>
                  <w:marTop w:val="0"/>
                  <w:marBottom w:val="0"/>
                  <w:divBdr>
                    <w:top w:val="none" w:sz="0" w:space="0" w:color="auto"/>
                    <w:left w:val="none" w:sz="0" w:space="0" w:color="auto"/>
                    <w:bottom w:val="none" w:sz="0" w:space="0" w:color="auto"/>
                    <w:right w:val="none" w:sz="0" w:space="0" w:color="auto"/>
                  </w:divBdr>
                </w:div>
              </w:divsChild>
            </w:div>
            <w:div w:id="1936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02246">
      <w:bodyDiv w:val="1"/>
      <w:marLeft w:val="0"/>
      <w:marRight w:val="0"/>
      <w:marTop w:val="0"/>
      <w:marBottom w:val="0"/>
      <w:divBdr>
        <w:top w:val="none" w:sz="0" w:space="0" w:color="auto"/>
        <w:left w:val="none" w:sz="0" w:space="0" w:color="auto"/>
        <w:bottom w:val="none" w:sz="0" w:space="0" w:color="auto"/>
        <w:right w:val="none" w:sz="0" w:space="0" w:color="auto"/>
      </w:divBdr>
    </w:div>
    <w:div w:id="111362259">
      <w:bodyDiv w:val="1"/>
      <w:marLeft w:val="0"/>
      <w:marRight w:val="0"/>
      <w:marTop w:val="0"/>
      <w:marBottom w:val="0"/>
      <w:divBdr>
        <w:top w:val="none" w:sz="0" w:space="0" w:color="auto"/>
        <w:left w:val="none" w:sz="0" w:space="0" w:color="auto"/>
        <w:bottom w:val="none" w:sz="0" w:space="0" w:color="auto"/>
        <w:right w:val="none" w:sz="0" w:space="0" w:color="auto"/>
      </w:divBdr>
    </w:div>
    <w:div w:id="124398834">
      <w:bodyDiv w:val="1"/>
      <w:marLeft w:val="0"/>
      <w:marRight w:val="0"/>
      <w:marTop w:val="0"/>
      <w:marBottom w:val="0"/>
      <w:divBdr>
        <w:top w:val="none" w:sz="0" w:space="0" w:color="auto"/>
        <w:left w:val="none" w:sz="0" w:space="0" w:color="auto"/>
        <w:bottom w:val="none" w:sz="0" w:space="0" w:color="auto"/>
        <w:right w:val="none" w:sz="0" w:space="0" w:color="auto"/>
      </w:divBdr>
    </w:div>
    <w:div w:id="141581027">
      <w:bodyDiv w:val="1"/>
      <w:marLeft w:val="0"/>
      <w:marRight w:val="0"/>
      <w:marTop w:val="0"/>
      <w:marBottom w:val="0"/>
      <w:divBdr>
        <w:top w:val="none" w:sz="0" w:space="0" w:color="auto"/>
        <w:left w:val="none" w:sz="0" w:space="0" w:color="auto"/>
        <w:bottom w:val="none" w:sz="0" w:space="0" w:color="auto"/>
        <w:right w:val="none" w:sz="0" w:space="0" w:color="auto"/>
      </w:divBdr>
    </w:div>
    <w:div w:id="179123182">
      <w:bodyDiv w:val="1"/>
      <w:marLeft w:val="0"/>
      <w:marRight w:val="0"/>
      <w:marTop w:val="0"/>
      <w:marBottom w:val="0"/>
      <w:divBdr>
        <w:top w:val="none" w:sz="0" w:space="0" w:color="auto"/>
        <w:left w:val="none" w:sz="0" w:space="0" w:color="auto"/>
        <w:bottom w:val="none" w:sz="0" w:space="0" w:color="auto"/>
        <w:right w:val="none" w:sz="0" w:space="0" w:color="auto"/>
      </w:divBdr>
    </w:div>
    <w:div w:id="181214408">
      <w:bodyDiv w:val="1"/>
      <w:marLeft w:val="0"/>
      <w:marRight w:val="0"/>
      <w:marTop w:val="0"/>
      <w:marBottom w:val="0"/>
      <w:divBdr>
        <w:top w:val="none" w:sz="0" w:space="0" w:color="auto"/>
        <w:left w:val="none" w:sz="0" w:space="0" w:color="auto"/>
        <w:bottom w:val="none" w:sz="0" w:space="0" w:color="auto"/>
        <w:right w:val="none" w:sz="0" w:space="0" w:color="auto"/>
      </w:divBdr>
    </w:div>
    <w:div w:id="191067048">
      <w:bodyDiv w:val="1"/>
      <w:marLeft w:val="0"/>
      <w:marRight w:val="0"/>
      <w:marTop w:val="0"/>
      <w:marBottom w:val="0"/>
      <w:divBdr>
        <w:top w:val="none" w:sz="0" w:space="0" w:color="auto"/>
        <w:left w:val="none" w:sz="0" w:space="0" w:color="auto"/>
        <w:bottom w:val="none" w:sz="0" w:space="0" w:color="auto"/>
        <w:right w:val="none" w:sz="0" w:space="0" w:color="auto"/>
      </w:divBdr>
    </w:div>
    <w:div w:id="218900599">
      <w:bodyDiv w:val="1"/>
      <w:marLeft w:val="0"/>
      <w:marRight w:val="0"/>
      <w:marTop w:val="0"/>
      <w:marBottom w:val="0"/>
      <w:divBdr>
        <w:top w:val="none" w:sz="0" w:space="0" w:color="auto"/>
        <w:left w:val="none" w:sz="0" w:space="0" w:color="auto"/>
        <w:bottom w:val="none" w:sz="0" w:space="0" w:color="auto"/>
        <w:right w:val="none" w:sz="0" w:space="0" w:color="auto"/>
      </w:divBdr>
    </w:div>
    <w:div w:id="218904403">
      <w:bodyDiv w:val="1"/>
      <w:marLeft w:val="0"/>
      <w:marRight w:val="0"/>
      <w:marTop w:val="0"/>
      <w:marBottom w:val="0"/>
      <w:divBdr>
        <w:top w:val="none" w:sz="0" w:space="0" w:color="auto"/>
        <w:left w:val="none" w:sz="0" w:space="0" w:color="auto"/>
        <w:bottom w:val="none" w:sz="0" w:space="0" w:color="auto"/>
        <w:right w:val="none" w:sz="0" w:space="0" w:color="auto"/>
      </w:divBdr>
    </w:div>
    <w:div w:id="233593435">
      <w:bodyDiv w:val="1"/>
      <w:marLeft w:val="0"/>
      <w:marRight w:val="0"/>
      <w:marTop w:val="0"/>
      <w:marBottom w:val="0"/>
      <w:divBdr>
        <w:top w:val="none" w:sz="0" w:space="0" w:color="auto"/>
        <w:left w:val="none" w:sz="0" w:space="0" w:color="auto"/>
        <w:bottom w:val="none" w:sz="0" w:space="0" w:color="auto"/>
        <w:right w:val="none" w:sz="0" w:space="0" w:color="auto"/>
      </w:divBdr>
    </w:div>
    <w:div w:id="275526522">
      <w:bodyDiv w:val="1"/>
      <w:marLeft w:val="0"/>
      <w:marRight w:val="0"/>
      <w:marTop w:val="0"/>
      <w:marBottom w:val="0"/>
      <w:divBdr>
        <w:top w:val="none" w:sz="0" w:space="0" w:color="auto"/>
        <w:left w:val="none" w:sz="0" w:space="0" w:color="auto"/>
        <w:bottom w:val="none" w:sz="0" w:space="0" w:color="auto"/>
        <w:right w:val="none" w:sz="0" w:space="0" w:color="auto"/>
      </w:divBdr>
    </w:div>
    <w:div w:id="286855355">
      <w:bodyDiv w:val="1"/>
      <w:marLeft w:val="0"/>
      <w:marRight w:val="0"/>
      <w:marTop w:val="0"/>
      <w:marBottom w:val="0"/>
      <w:divBdr>
        <w:top w:val="none" w:sz="0" w:space="0" w:color="auto"/>
        <w:left w:val="none" w:sz="0" w:space="0" w:color="auto"/>
        <w:bottom w:val="none" w:sz="0" w:space="0" w:color="auto"/>
        <w:right w:val="none" w:sz="0" w:space="0" w:color="auto"/>
      </w:divBdr>
    </w:div>
    <w:div w:id="302004811">
      <w:bodyDiv w:val="1"/>
      <w:marLeft w:val="0"/>
      <w:marRight w:val="0"/>
      <w:marTop w:val="0"/>
      <w:marBottom w:val="0"/>
      <w:divBdr>
        <w:top w:val="none" w:sz="0" w:space="0" w:color="auto"/>
        <w:left w:val="none" w:sz="0" w:space="0" w:color="auto"/>
        <w:bottom w:val="none" w:sz="0" w:space="0" w:color="auto"/>
        <w:right w:val="none" w:sz="0" w:space="0" w:color="auto"/>
      </w:divBdr>
    </w:div>
    <w:div w:id="445539401">
      <w:bodyDiv w:val="1"/>
      <w:marLeft w:val="0"/>
      <w:marRight w:val="0"/>
      <w:marTop w:val="0"/>
      <w:marBottom w:val="0"/>
      <w:divBdr>
        <w:top w:val="none" w:sz="0" w:space="0" w:color="auto"/>
        <w:left w:val="none" w:sz="0" w:space="0" w:color="auto"/>
        <w:bottom w:val="none" w:sz="0" w:space="0" w:color="auto"/>
        <w:right w:val="none" w:sz="0" w:space="0" w:color="auto"/>
      </w:divBdr>
    </w:div>
    <w:div w:id="471366269">
      <w:bodyDiv w:val="1"/>
      <w:marLeft w:val="0"/>
      <w:marRight w:val="0"/>
      <w:marTop w:val="0"/>
      <w:marBottom w:val="0"/>
      <w:divBdr>
        <w:top w:val="none" w:sz="0" w:space="0" w:color="auto"/>
        <w:left w:val="none" w:sz="0" w:space="0" w:color="auto"/>
        <w:bottom w:val="none" w:sz="0" w:space="0" w:color="auto"/>
        <w:right w:val="none" w:sz="0" w:space="0" w:color="auto"/>
      </w:divBdr>
    </w:div>
    <w:div w:id="627931832">
      <w:bodyDiv w:val="1"/>
      <w:marLeft w:val="0"/>
      <w:marRight w:val="0"/>
      <w:marTop w:val="0"/>
      <w:marBottom w:val="0"/>
      <w:divBdr>
        <w:top w:val="none" w:sz="0" w:space="0" w:color="auto"/>
        <w:left w:val="none" w:sz="0" w:space="0" w:color="auto"/>
        <w:bottom w:val="none" w:sz="0" w:space="0" w:color="auto"/>
        <w:right w:val="none" w:sz="0" w:space="0" w:color="auto"/>
      </w:divBdr>
      <w:divsChild>
        <w:div w:id="2005744543">
          <w:marLeft w:val="0"/>
          <w:marRight w:val="0"/>
          <w:marTop w:val="0"/>
          <w:marBottom w:val="0"/>
          <w:divBdr>
            <w:top w:val="none" w:sz="0" w:space="0" w:color="auto"/>
            <w:left w:val="none" w:sz="0" w:space="0" w:color="auto"/>
            <w:bottom w:val="none" w:sz="0" w:space="0" w:color="auto"/>
            <w:right w:val="none" w:sz="0" w:space="0" w:color="auto"/>
          </w:divBdr>
        </w:div>
        <w:div w:id="1012949920">
          <w:marLeft w:val="0"/>
          <w:marRight w:val="0"/>
          <w:marTop w:val="0"/>
          <w:marBottom w:val="0"/>
          <w:divBdr>
            <w:top w:val="none" w:sz="0" w:space="0" w:color="auto"/>
            <w:left w:val="none" w:sz="0" w:space="0" w:color="auto"/>
            <w:bottom w:val="none" w:sz="0" w:space="0" w:color="auto"/>
            <w:right w:val="none" w:sz="0" w:space="0" w:color="auto"/>
          </w:divBdr>
        </w:div>
      </w:divsChild>
    </w:div>
    <w:div w:id="630673425">
      <w:bodyDiv w:val="1"/>
      <w:marLeft w:val="0"/>
      <w:marRight w:val="0"/>
      <w:marTop w:val="0"/>
      <w:marBottom w:val="0"/>
      <w:divBdr>
        <w:top w:val="none" w:sz="0" w:space="0" w:color="auto"/>
        <w:left w:val="none" w:sz="0" w:space="0" w:color="auto"/>
        <w:bottom w:val="none" w:sz="0" w:space="0" w:color="auto"/>
        <w:right w:val="none" w:sz="0" w:space="0" w:color="auto"/>
      </w:divBdr>
    </w:div>
    <w:div w:id="638724368">
      <w:bodyDiv w:val="1"/>
      <w:marLeft w:val="0"/>
      <w:marRight w:val="0"/>
      <w:marTop w:val="0"/>
      <w:marBottom w:val="0"/>
      <w:divBdr>
        <w:top w:val="none" w:sz="0" w:space="0" w:color="auto"/>
        <w:left w:val="none" w:sz="0" w:space="0" w:color="auto"/>
        <w:bottom w:val="none" w:sz="0" w:space="0" w:color="auto"/>
        <w:right w:val="none" w:sz="0" w:space="0" w:color="auto"/>
      </w:divBdr>
    </w:div>
    <w:div w:id="671951407">
      <w:bodyDiv w:val="1"/>
      <w:marLeft w:val="0"/>
      <w:marRight w:val="0"/>
      <w:marTop w:val="0"/>
      <w:marBottom w:val="0"/>
      <w:divBdr>
        <w:top w:val="none" w:sz="0" w:space="0" w:color="auto"/>
        <w:left w:val="none" w:sz="0" w:space="0" w:color="auto"/>
        <w:bottom w:val="none" w:sz="0" w:space="0" w:color="auto"/>
        <w:right w:val="none" w:sz="0" w:space="0" w:color="auto"/>
      </w:divBdr>
    </w:div>
    <w:div w:id="687753206">
      <w:bodyDiv w:val="1"/>
      <w:marLeft w:val="0"/>
      <w:marRight w:val="0"/>
      <w:marTop w:val="0"/>
      <w:marBottom w:val="0"/>
      <w:divBdr>
        <w:top w:val="none" w:sz="0" w:space="0" w:color="auto"/>
        <w:left w:val="none" w:sz="0" w:space="0" w:color="auto"/>
        <w:bottom w:val="none" w:sz="0" w:space="0" w:color="auto"/>
        <w:right w:val="none" w:sz="0" w:space="0" w:color="auto"/>
      </w:divBdr>
    </w:div>
    <w:div w:id="735662789">
      <w:bodyDiv w:val="1"/>
      <w:marLeft w:val="0"/>
      <w:marRight w:val="0"/>
      <w:marTop w:val="0"/>
      <w:marBottom w:val="0"/>
      <w:divBdr>
        <w:top w:val="none" w:sz="0" w:space="0" w:color="auto"/>
        <w:left w:val="none" w:sz="0" w:space="0" w:color="auto"/>
        <w:bottom w:val="none" w:sz="0" w:space="0" w:color="auto"/>
        <w:right w:val="none" w:sz="0" w:space="0" w:color="auto"/>
      </w:divBdr>
    </w:div>
    <w:div w:id="750080436">
      <w:bodyDiv w:val="1"/>
      <w:marLeft w:val="0"/>
      <w:marRight w:val="0"/>
      <w:marTop w:val="0"/>
      <w:marBottom w:val="0"/>
      <w:divBdr>
        <w:top w:val="none" w:sz="0" w:space="0" w:color="auto"/>
        <w:left w:val="none" w:sz="0" w:space="0" w:color="auto"/>
        <w:bottom w:val="none" w:sz="0" w:space="0" w:color="auto"/>
        <w:right w:val="none" w:sz="0" w:space="0" w:color="auto"/>
      </w:divBdr>
    </w:div>
    <w:div w:id="820315332">
      <w:bodyDiv w:val="1"/>
      <w:marLeft w:val="0"/>
      <w:marRight w:val="0"/>
      <w:marTop w:val="0"/>
      <w:marBottom w:val="0"/>
      <w:divBdr>
        <w:top w:val="none" w:sz="0" w:space="0" w:color="auto"/>
        <w:left w:val="none" w:sz="0" w:space="0" w:color="auto"/>
        <w:bottom w:val="none" w:sz="0" w:space="0" w:color="auto"/>
        <w:right w:val="none" w:sz="0" w:space="0" w:color="auto"/>
      </w:divBdr>
    </w:div>
    <w:div w:id="893585244">
      <w:bodyDiv w:val="1"/>
      <w:marLeft w:val="0"/>
      <w:marRight w:val="0"/>
      <w:marTop w:val="0"/>
      <w:marBottom w:val="0"/>
      <w:divBdr>
        <w:top w:val="none" w:sz="0" w:space="0" w:color="auto"/>
        <w:left w:val="none" w:sz="0" w:space="0" w:color="auto"/>
        <w:bottom w:val="none" w:sz="0" w:space="0" w:color="auto"/>
        <w:right w:val="none" w:sz="0" w:space="0" w:color="auto"/>
      </w:divBdr>
    </w:div>
    <w:div w:id="926811692">
      <w:bodyDiv w:val="1"/>
      <w:marLeft w:val="0"/>
      <w:marRight w:val="0"/>
      <w:marTop w:val="0"/>
      <w:marBottom w:val="0"/>
      <w:divBdr>
        <w:top w:val="none" w:sz="0" w:space="0" w:color="auto"/>
        <w:left w:val="none" w:sz="0" w:space="0" w:color="auto"/>
        <w:bottom w:val="none" w:sz="0" w:space="0" w:color="auto"/>
        <w:right w:val="none" w:sz="0" w:space="0" w:color="auto"/>
      </w:divBdr>
    </w:div>
    <w:div w:id="967080665">
      <w:bodyDiv w:val="1"/>
      <w:marLeft w:val="0"/>
      <w:marRight w:val="0"/>
      <w:marTop w:val="0"/>
      <w:marBottom w:val="0"/>
      <w:divBdr>
        <w:top w:val="none" w:sz="0" w:space="0" w:color="auto"/>
        <w:left w:val="none" w:sz="0" w:space="0" w:color="auto"/>
        <w:bottom w:val="none" w:sz="0" w:space="0" w:color="auto"/>
        <w:right w:val="none" w:sz="0" w:space="0" w:color="auto"/>
      </w:divBdr>
    </w:div>
    <w:div w:id="967903230">
      <w:bodyDiv w:val="1"/>
      <w:marLeft w:val="0"/>
      <w:marRight w:val="0"/>
      <w:marTop w:val="0"/>
      <w:marBottom w:val="0"/>
      <w:divBdr>
        <w:top w:val="none" w:sz="0" w:space="0" w:color="auto"/>
        <w:left w:val="none" w:sz="0" w:space="0" w:color="auto"/>
        <w:bottom w:val="none" w:sz="0" w:space="0" w:color="auto"/>
        <w:right w:val="none" w:sz="0" w:space="0" w:color="auto"/>
      </w:divBdr>
    </w:div>
    <w:div w:id="991059258">
      <w:bodyDiv w:val="1"/>
      <w:marLeft w:val="0"/>
      <w:marRight w:val="0"/>
      <w:marTop w:val="0"/>
      <w:marBottom w:val="0"/>
      <w:divBdr>
        <w:top w:val="none" w:sz="0" w:space="0" w:color="auto"/>
        <w:left w:val="none" w:sz="0" w:space="0" w:color="auto"/>
        <w:bottom w:val="none" w:sz="0" w:space="0" w:color="auto"/>
        <w:right w:val="none" w:sz="0" w:space="0" w:color="auto"/>
      </w:divBdr>
    </w:div>
    <w:div w:id="1020737109">
      <w:bodyDiv w:val="1"/>
      <w:marLeft w:val="0"/>
      <w:marRight w:val="0"/>
      <w:marTop w:val="0"/>
      <w:marBottom w:val="0"/>
      <w:divBdr>
        <w:top w:val="none" w:sz="0" w:space="0" w:color="auto"/>
        <w:left w:val="none" w:sz="0" w:space="0" w:color="auto"/>
        <w:bottom w:val="none" w:sz="0" w:space="0" w:color="auto"/>
        <w:right w:val="none" w:sz="0" w:space="0" w:color="auto"/>
      </w:divBdr>
    </w:div>
    <w:div w:id="1026297809">
      <w:bodyDiv w:val="1"/>
      <w:marLeft w:val="0"/>
      <w:marRight w:val="0"/>
      <w:marTop w:val="0"/>
      <w:marBottom w:val="0"/>
      <w:divBdr>
        <w:top w:val="none" w:sz="0" w:space="0" w:color="auto"/>
        <w:left w:val="none" w:sz="0" w:space="0" w:color="auto"/>
        <w:bottom w:val="none" w:sz="0" w:space="0" w:color="auto"/>
        <w:right w:val="none" w:sz="0" w:space="0" w:color="auto"/>
      </w:divBdr>
    </w:div>
    <w:div w:id="1042553061">
      <w:bodyDiv w:val="1"/>
      <w:marLeft w:val="0"/>
      <w:marRight w:val="0"/>
      <w:marTop w:val="0"/>
      <w:marBottom w:val="0"/>
      <w:divBdr>
        <w:top w:val="none" w:sz="0" w:space="0" w:color="auto"/>
        <w:left w:val="none" w:sz="0" w:space="0" w:color="auto"/>
        <w:bottom w:val="none" w:sz="0" w:space="0" w:color="auto"/>
        <w:right w:val="none" w:sz="0" w:space="0" w:color="auto"/>
      </w:divBdr>
    </w:div>
    <w:div w:id="1058865768">
      <w:bodyDiv w:val="1"/>
      <w:marLeft w:val="0"/>
      <w:marRight w:val="0"/>
      <w:marTop w:val="0"/>
      <w:marBottom w:val="0"/>
      <w:divBdr>
        <w:top w:val="none" w:sz="0" w:space="0" w:color="auto"/>
        <w:left w:val="none" w:sz="0" w:space="0" w:color="auto"/>
        <w:bottom w:val="none" w:sz="0" w:space="0" w:color="auto"/>
        <w:right w:val="none" w:sz="0" w:space="0" w:color="auto"/>
      </w:divBdr>
    </w:div>
    <w:div w:id="1090078171">
      <w:bodyDiv w:val="1"/>
      <w:marLeft w:val="0"/>
      <w:marRight w:val="0"/>
      <w:marTop w:val="0"/>
      <w:marBottom w:val="0"/>
      <w:divBdr>
        <w:top w:val="none" w:sz="0" w:space="0" w:color="auto"/>
        <w:left w:val="none" w:sz="0" w:space="0" w:color="auto"/>
        <w:bottom w:val="none" w:sz="0" w:space="0" w:color="auto"/>
        <w:right w:val="none" w:sz="0" w:space="0" w:color="auto"/>
      </w:divBdr>
    </w:div>
    <w:div w:id="1093357932">
      <w:bodyDiv w:val="1"/>
      <w:marLeft w:val="0"/>
      <w:marRight w:val="0"/>
      <w:marTop w:val="0"/>
      <w:marBottom w:val="0"/>
      <w:divBdr>
        <w:top w:val="none" w:sz="0" w:space="0" w:color="auto"/>
        <w:left w:val="none" w:sz="0" w:space="0" w:color="auto"/>
        <w:bottom w:val="none" w:sz="0" w:space="0" w:color="auto"/>
        <w:right w:val="none" w:sz="0" w:space="0" w:color="auto"/>
      </w:divBdr>
    </w:div>
    <w:div w:id="1142892218">
      <w:bodyDiv w:val="1"/>
      <w:marLeft w:val="0"/>
      <w:marRight w:val="0"/>
      <w:marTop w:val="0"/>
      <w:marBottom w:val="0"/>
      <w:divBdr>
        <w:top w:val="none" w:sz="0" w:space="0" w:color="auto"/>
        <w:left w:val="none" w:sz="0" w:space="0" w:color="auto"/>
        <w:bottom w:val="none" w:sz="0" w:space="0" w:color="auto"/>
        <w:right w:val="none" w:sz="0" w:space="0" w:color="auto"/>
      </w:divBdr>
    </w:div>
    <w:div w:id="1147240170">
      <w:bodyDiv w:val="1"/>
      <w:marLeft w:val="0"/>
      <w:marRight w:val="0"/>
      <w:marTop w:val="0"/>
      <w:marBottom w:val="0"/>
      <w:divBdr>
        <w:top w:val="none" w:sz="0" w:space="0" w:color="auto"/>
        <w:left w:val="none" w:sz="0" w:space="0" w:color="auto"/>
        <w:bottom w:val="none" w:sz="0" w:space="0" w:color="auto"/>
        <w:right w:val="none" w:sz="0" w:space="0" w:color="auto"/>
      </w:divBdr>
    </w:div>
    <w:div w:id="1195774508">
      <w:bodyDiv w:val="1"/>
      <w:marLeft w:val="0"/>
      <w:marRight w:val="0"/>
      <w:marTop w:val="0"/>
      <w:marBottom w:val="0"/>
      <w:divBdr>
        <w:top w:val="none" w:sz="0" w:space="0" w:color="auto"/>
        <w:left w:val="none" w:sz="0" w:space="0" w:color="auto"/>
        <w:bottom w:val="none" w:sz="0" w:space="0" w:color="auto"/>
        <w:right w:val="none" w:sz="0" w:space="0" w:color="auto"/>
      </w:divBdr>
    </w:div>
    <w:div w:id="1197814985">
      <w:bodyDiv w:val="1"/>
      <w:marLeft w:val="0"/>
      <w:marRight w:val="0"/>
      <w:marTop w:val="0"/>
      <w:marBottom w:val="0"/>
      <w:divBdr>
        <w:top w:val="none" w:sz="0" w:space="0" w:color="auto"/>
        <w:left w:val="none" w:sz="0" w:space="0" w:color="auto"/>
        <w:bottom w:val="none" w:sz="0" w:space="0" w:color="auto"/>
        <w:right w:val="none" w:sz="0" w:space="0" w:color="auto"/>
      </w:divBdr>
    </w:div>
    <w:div w:id="1255241858">
      <w:bodyDiv w:val="1"/>
      <w:marLeft w:val="0"/>
      <w:marRight w:val="0"/>
      <w:marTop w:val="0"/>
      <w:marBottom w:val="0"/>
      <w:divBdr>
        <w:top w:val="none" w:sz="0" w:space="0" w:color="auto"/>
        <w:left w:val="none" w:sz="0" w:space="0" w:color="auto"/>
        <w:bottom w:val="none" w:sz="0" w:space="0" w:color="auto"/>
        <w:right w:val="none" w:sz="0" w:space="0" w:color="auto"/>
      </w:divBdr>
    </w:div>
    <w:div w:id="1271232687">
      <w:bodyDiv w:val="1"/>
      <w:marLeft w:val="0"/>
      <w:marRight w:val="0"/>
      <w:marTop w:val="0"/>
      <w:marBottom w:val="0"/>
      <w:divBdr>
        <w:top w:val="none" w:sz="0" w:space="0" w:color="auto"/>
        <w:left w:val="none" w:sz="0" w:space="0" w:color="auto"/>
        <w:bottom w:val="none" w:sz="0" w:space="0" w:color="auto"/>
        <w:right w:val="none" w:sz="0" w:space="0" w:color="auto"/>
      </w:divBdr>
    </w:div>
    <w:div w:id="1290667907">
      <w:bodyDiv w:val="1"/>
      <w:marLeft w:val="0"/>
      <w:marRight w:val="0"/>
      <w:marTop w:val="0"/>
      <w:marBottom w:val="0"/>
      <w:divBdr>
        <w:top w:val="none" w:sz="0" w:space="0" w:color="auto"/>
        <w:left w:val="none" w:sz="0" w:space="0" w:color="auto"/>
        <w:bottom w:val="none" w:sz="0" w:space="0" w:color="auto"/>
        <w:right w:val="none" w:sz="0" w:space="0" w:color="auto"/>
      </w:divBdr>
    </w:div>
    <w:div w:id="1293751591">
      <w:bodyDiv w:val="1"/>
      <w:marLeft w:val="0"/>
      <w:marRight w:val="0"/>
      <w:marTop w:val="0"/>
      <w:marBottom w:val="0"/>
      <w:divBdr>
        <w:top w:val="none" w:sz="0" w:space="0" w:color="auto"/>
        <w:left w:val="none" w:sz="0" w:space="0" w:color="auto"/>
        <w:bottom w:val="none" w:sz="0" w:space="0" w:color="auto"/>
        <w:right w:val="none" w:sz="0" w:space="0" w:color="auto"/>
      </w:divBdr>
    </w:div>
    <w:div w:id="1294482523">
      <w:bodyDiv w:val="1"/>
      <w:marLeft w:val="0"/>
      <w:marRight w:val="0"/>
      <w:marTop w:val="0"/>
      <w:marBottom w:val="0"/>
      <w:divBdr>
        <w:top w:val="none" w:sz="0" w:space="0" w:color="auto"/>
        <w:left w:val="none" w:sz="0" w:space="0" w:color="auto"/>
        <w:bottom w:val="none" w:sz="0" w:space="0" w:color="auto"/>
        <w:right w:val="none" w:sz="0" w:space="0" w:color="auto"/>
      </w:divBdr>
    </w:div>
    <w:div w:id="1392003671">
      <w:bodyDiv w:val="1"/>
      <w:marLeft w:val="0"/>
      <w:marRight w:val="0"/>
      <w:marTop w:val="0"/>
      <w:marBottom w:val="0"/>
      <w:divBdr>
        <w:top w:val="none" w:sz="0" w:space="0" w:color="auto"/>
        <w:left w:val="none" w:sz="0" w:space="0" w:color="auto"/>
        <w:bottom w:val="none" w:sz="0" w:space="0" w:color="auto"/>
        <w:right w:val="none" w:sz="0" w:space="0" w:color="auto"/>
      </w:divBdr>
    </w:div>
    <w:div w:id="1456484507">
      <w:bodyDiv w:val="1"/>
      <w:marLeft w:val="0"/>
      <w:marRight w:val="0"/>
      <w:marTop w:val="0"/>
      <w:marBottom w:val="0"/>
      <w:divBdr>
        <w:top w:val="none" w:sz="0" w:space="0" w:color="auto"/>
        <w:left w:val="none" w:sz="0" w:space="0" w:color="auto"/>
        <w:bottom w:val="none" w:sz="0" w:space="0" w:color="auto"/>
        <w:right w:val="none" w:sz="0" w:space="0" w:color="auto"/>
      </w:divBdr>
      <w:divsChild>
        <w:div w:id="1109013633">
          <w:marLeft w:val="0"/>
          <w:marRight w:val="120"/>
          <w:marTop w:val="0"/>
          <w:marBottom w:val="0"/>
          <w:divBdr>
            <w:top w:val="none" w:sz="0" w:space="0" w:color="auto"/>
            <w:left w:val="none" w:sz="0" w:space="0" w:color="auto"/>
            <w:bottom w:val="none" w:sz="0" w:space="0" w:color="auto"/>
            <w:right w:val="none" w:sz="0" w:space="0" w:color="auto"/>
          </w:divBdr>
          <w:divsChild>
            <w:div w:id="528643045">
              <w:marLeft w:val="-300"/>
              <w:marRight w:val="0"/>
              <w:marTop w:val="0"/>
              <w:marBottom w:val="0"/>
              <w:divBdr>
                <w:top w:val="none" w:sz="0" w:space="0" w:color="auto"/>
                <w:left w:val="none" w:sz="0" w:space="0" w:color="auto"/>
                <w:bottom w:val="none" w:sz="0" w:space="0" w:color="auto"/>
                <w:right w:val="none" w:sz="0" w:space="0" w:color="auto"/>
              </w:divBdr>
            </w:div>
          </w:divsChild>
        </w:div>
        <w:div w:id="435828545">
          <w:marLeft w:val="-240"/>
          <w:marRight w:val="-120"/>
          <w:marTop w:val="0"/>
          <w:marBottom w:val="0"/>
          <w:divBdr>
            <w:top w:val="none" w:sz="0" w:space="0" w:color="auto"/>
            <w:left w:val="none" w:sz="0" w:space="0" w:color="auto"/>
            <w:bottom w:val="none" w:sz="0" w:space="0" w:color="auto"/>
            <w:right w:val="none" w:sz="0" w:space="0" w:color="auto"/>
          </w:divBdr>
          <w:divsChild>
            <w:div w:id="965353465">
              <w:marLeft w:val="0"/>
              <w:marRight w:val="0"/>
              <w:marTop w:val="0"/>
              <w:marBottom w:val="60"/>
              <w:divBdr>
                <w:top w:val="none" w:sz="0" w:space="0" w:color="auto"/>
                <w:left w:val="none" w:sz="0" w:space="0" w:color="auto"/>
                <w:bottom w:val="none" w:sz="0" w:space="0" w:color="auto"/>
                <w:right w:val="none" w:sz="0" w:space="0" w:color="auto"/>
              </w:divBdr>
              <w:divsChild>
                <w:div w:id="1552618906">
                  <w:marLeft w:val="0"/>
                  <w:marRight w:val="0"/>
                  <w:marTop w:val="0"/>
                  <w:marBottom w:val="0"/>
                  <w:divBdr>
                    <w:top w:val="none" w:sz="0" w:space="0" w:color="auto"/>
                    <w:left w:val="none" w:sz="0" w:space="0" w:color="auto"/>
                    <w:bottom w:val="none" w:sz="0" w:space="0" w:color="auto"/>
                    <w:right w:val="none" w:sz="0" w:space="0" w:color="auto"/>
                  </w:divBdr>
                  <w:divsChild>
                    <w:div w:id="1582635719">
                      <w:marLeft w:val="0"/>
                      <w:marRight w:val="0"/>
                      <w:marTop w:val="0"/>
                      <w:marBottom w:val="0"/>
                      <w:divBdr>
                        <w:top w:val="none" w:sz="0" w:space="0" w:color="auto"/>
                        <w:left w:val="none" w:sz="0" w:space="0" w:color="auto"/>
                        <w:bottom w:val="none" w:sz="0" w:space="0" w:color="auto"/>
                        <w:right w:val="none" w:sz="0" w:space="0" w:color="auto"/>
                      </w:divBdr>
                      <w:divsChild>
                        <w:div w:id="323628344">
                          <w:marLeft w:val="0"/>
                          <w:marRight w:val="0"/>
                          <w:marTop w:val="0"/>
                          <w:marBottom w:val="0"/>
                          <w:divBdr>
                            <w:top w:val="none" w:sz="0" w:space="0" w:color="auto"/>
                            <w:left w:val="none" w:sz="0" w:space="0" w:color="auto"/>
                            <w:bottom w:val="none" w:sz="0" w:space="0" w:color="auto"/>
                            <w:right w:val="none" w:sz="0" w:space="0" w:color="auto"/>
                          </w:divBdr>
                          <w:divsChild>
                            <w:div w:id="104906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688606">
      <w:bodyDiv w:val="1"/>
      <w:marLeft w:val="0"/>
      <w:marRight w:val="0"/>
      <w:marTop w:val="0"/>
      <w:marBottom w:val="0"/>
      <w:divBdr>
        <w:top w:val="none" w:sz="0" w:space="0" w:color="auto"/>
        <w:left w:val="none" w:sz="0" w:space="0" w:color="auto"/>
        <w:bottom w:val="none" w:sz="0" w:space="0" w:color="auto"/>
        <w:right w:val="none" w:sz="0" w:space="0" w:color="auto"/>
      </w:divBdr>
    </w:div>
    <w:div w:id="1472937957">
      <w:bodyDiv w:val="1"/>
      <w:marLeft w:val="0"/>
      <w:marRight w:val="0"/>
      <w:marTop w:val="0"/>
      <w:marBottom w:val="0"/>
      <w:divBdr>
        <w:top w:val="none" w:sz="0" w:space="0" w:color="auto"/>
        <w:left w:val="none" w:sz="0" w:space="0" w:color="auto"/>
        <w:bottom w:val="none" w:sz="0" w:space="0" w:color="auto"/>
        <w:right w:val="none" w:sz="0" w:space="0" w:color="auto"/>
      </w:divBdr>
    </w:div>
    <w:div w:id="1477648385">
      <w:bodyDiv w:val="1"/>
      <w:marLeft w:val="0"/>
      <w:marRight w:val="0"/>
      <w:marTop w:val="0"/>
      <w:marBottom w:val="0"/>
      <w:divBdr>
        <w:top w:val="none" w:sz="0" w:space="0" w:color="auto"/>
        <w:left w:val="none" w:sz="0" w:space="0" w:color="auto"/>
        <w:bottom w:val="none" w:sz="0" w:space="0" w:color="auto"/>
        <w:right w:val="none" w:sz="0" w:space="0" w:color="auto"/>
      </w:divBdr>
    </w:div>
    <w:div w:id="1478961858">
      <w:bodyDiv w:val="1"/>
      <w:marLeft w:val="0"/>
      <w:marRight w:val="0"/>
      <w:marTop w:val="0"/>
      <w:marBottom w:val="0"/>
      <w:divBdr>
        <w:top w:val="none" w:sz="0" w:space="0" w:color="auto"/>
        <w:left w:val="none" w:sz="0" w:space="0" w:color="auto"/>
        <w:bottom w:val="none" w:sz="0" w:space="0" w:color="auto"/>
        <w:right w:val="none" w:sz="0" w:space="0" w:color="auto"/>
      </w:divBdr>
    </w:div>
    <w:div w:id="1509296559">
      <w:bodyDiv w:val="1"/>
      <w:marLeft w:val="0"/>
      <w:marRight w:val="0"/>
      <w:marTop w:val="0"/>
      <w:marBottom w:val="0"/>
      <w:divBdr>
        <w:top w:val="none" w:sz="0" w:space="0" w:color="auto"/>
        <w:left w:val="none" w:sz="0" w:space="0" w:color="auto"/>
        <w:bottom w:val="none" w:sz="0" w:space="0" w:color="auto"/>
        <w:right w:val="none" w:sz="0" w:space="0" w:color="auto"/>
      </w:divBdr>
    </w:div>
    <w:div w:id="1538615888">
      <w:bodyDiv w:val="1"/>
      <w:marLeft w:val="0"/>
      <w:marRight w:val="0"/>
      <w:marTop w:val="0"/>
      <w:marBottom w:val="0"/>
      <w:divBdr>
        <w:top w:val="none" w:sz="0" w:space="0" w:color="auto"/>
        <w:left w:val="none" w:sz="0" w:space="0" w:color="auto"/>
        <w:bottom w:val="none" w:sz="0" w:space="0" w:color="auto"/>
        <w:right w:val="none" w:sz="0" w:space="0" w:color="auto"/>
      </w:divBdr>
    </w:div>
    <w:div w:id="1595161195">
      <w:bodyDiv w:val="1"/>
      <w:marLeft w:val="0"/>
      <w:marRight w:val="0"/>
      <w:marTop w:val="0"/>
      <w:marBottom w:val="0"/>
      <w:divBdr>
        <w:top w:val="none" w:sz="0" w:space="0" w:color="auto"/>
        <w:left w:val="none" w:sz="0" w:space="0" w:color="auto"/>
        <w:bottom w:val="none" w:sz="0" w:space="0" w:color="auto"/>
        <w:right w:val="none" w:sz="0" w:space="0" w:color="auto"/>
      </w:divBdr>
    </w:div>
    <w:div w:id="1631781652">
      <w:bodyDiv w:val="1"/>
      <w:marLeft w:val="0"/>
      <w:marRight w:val="0"/>
      <w:marTop w:val="0"/>
      <w:marBottom w:val="0"/>
      <w:divBdr>
        <w:top w:val="none" w:sz="0" w:space="0" w:color="auto"/>
        <w:left w:val="none" w:sz="0" w:space="0" w:color="auto"/>
        <w:bottom w:val="none" w:sz="0" w:space="0" w:color="auto"/>
        <w:right w:val="none" w:sz="0" w:space="0" w:color="auto"/>
      </w:divBdr>
    </w:div>
    <w:div w:id="1632982395">
      <w:bodyDiv w:val="1"/>
      <w:marLeft w:val="0"/>
      <w:marRight w:val="0"/>
      <w:marTop w:val="0"/>
      <w:marBottom w:val="0"/>
      <w:divBdr>
        <w:top w:val="none" w:sz="0" w:space="0" w:color="auto"/>
        <w:left w:val="none" w:sz="0" w:space="0" w:color="auto"/>
        <w:bottom w:val="none" w:sz="0" w:space="0" w:color="auto"/>
        <w:right w:val="none" w:sz="0" w:space="0" w:color="auto"/>
      </w:divBdr>
    </w:div>
    <w:div w:id="1675379198">
      <w:bodyDiv w:val="1"/>
      <w:marLeft w:val="0"/>
      <w:marRight w:val="0"/>
      <w:marTop w:val="0"/>
      <w:marBottom w:val="0"/>
      <w:divBdr>
        <w:top w:val="none" w:sz="0" w:space="0" w:color="auto"/>
        <w:left w:val="none" w:sz="0" w:space="0" w:color="auto"/>
        <w:bottom w:val="none" w:sz="0" w:space="0" w:color="auto"/>
        <w:right w:val="none" w:sz="0" w:space="0" w:color="auto"/>
      </w:divBdr>
    </w:div>
    <w:div w:id="1687318214">
      <w:bodyDiv w:val="1"/>
      <w:marLeft w:val="0"/>
      <w:marRight w:val="0"/>
      <w:marTop w:val="0"/>
      <w:marBottom w:val="0"/>
      <w:divBdr>
        <w:top w:val="none" w:sz="0" w:space="0" w:color="auto"/>
        <w:left w:val="none" w:sz="0" w:space="0" w:color="auto"/>
        <w:bottom w:val="none" w:sz="0" w:space="0" w:color="auto"/>
        <w:right w:val="none" w:sz="0" w:space="0" w:color="auto"/>
      </w:divBdr>
    </w:div>
    <w:div w:id="1779254130">
      <w:bodyDiv w:val="1"/>
      <w:marLeft w:val="0"/>
      <w:marRight w:val="0"/>
      <w:marTop w:val="0"/>
      <w:marBottom w:val="0"/>
      <w:divBdr>
        <w:top w:val="none" w:sz="0" w:space="0" w:color="auto"/>
        <w:left w:val="none" w:sz="0" w:space="0" w:color="auto"/>
        <w:bottom w:val="none" w:sz="0" w:space="0" w:color="auto"/>
        <w:right w:val="none" w:sz="0" w:space="0" w:color="auto"/>
      </w:divBdr>
    </w:div>
    <w:div w:id="1829831397">
      <w:bodyDiv w:val="1"/>
      <w:marLeft w:val="0"/>
      <w:marRight w:val="0"/>
      <w:marTop w:val="0"/>
      <w:marBottom w:val="0"/>
      <w:divBdr>
        <w:top w:val="none" w:sz="0" w:space="0" w:color="auto"/>
        <w:left w:val="none" w:sz="0" w:space="0" w:color="auto"/>
        <w:bottom w:val="none" w:sz="0" w:space="0" w:color="auto"/>
        <w:right w:val="none" w:sz="0" w:space="0" w:color="auto"/>
      </w:divBdr>
    </w:div>
    <w:div w:id="1858038685">
      <w:bodyDiv w:val="1"/>
      <w:marLeft w:val="0"/>
      <w:marRight w:val="0"/>
      <w:marTop w:val="0"/>
      <w:marBottom w:val="0"/>
      <w:divBdr>
        <w:top w:val="none" w:sz="0" w:space="0" w:color="auto"/>
        <w:left w:val="none" w:sz="0" w:space="0" w:color="auto"/>
        <w:bottom w:val="none" w:sz="0" w:space="0" w:color="auto"/>
        <w:right w:val="none" w:sz="0" w:space="0" w:color="auto"/>
      </w:divBdr>
    </w:div>
    <w:div w:id="1861507551">
      <w:bodyDiv w:val="1"/>
      <w:marLeft w:val="0"/>
      <w:marRight w:val="0"/>
      <w:marTop w:val="0"/>
      <w:marBottom w:val="0"/>
      <w:divBdr>
        <w:top w:val="none" w:sz="0" w:space="0" w:color="auto"/>
        <w:left w:val="none" w:sz="0" w:space="0" w:color="auto"/>
        <w:bottom w:val="none" w:sz="0" w:space="0" w:color="auto"/>
        <w:right w:val="none" w:sz="0" w:space="0" w:color="auto"/>
      </w:divBdr>
    </w:div>
    <w:div w:id="1892155586">
      <w:bodyDiv w:val="1"/>
      <w:marLeft w:val="0"/>
      <w:marRight w:val="0"/>
      <w:marTop w:val="0"/>
      <w:marBottom w:val="0"/>
      <w:divBdr>
        <w:top w:val="none" w:sz="0" w:space="0" w:color="auto"/>
        <w:left w:val="none" w:sz="0" w:space="0" w:color="auto"/>
        <w:bottom w:val="none" w:sz="0" w:space="0" w:color="auto"/>
        <w:right w:val="none" w:sz="0" w:space="0" w:color="auto"/>
      </w:divBdr>
    </w:div>
    <w:div w:id="1934511640">
      <w:bodyDiv w:val="1"/>
      <w:marLeft w:val="0"/>
      <w:marRight w:val="0"/>
      <w:marTop w:val="0"/>
      <w:marBottom w:val="0"/>
      <w:divBdr>
        <w:top w:val="none" w:sz="0" w:space="0" w:color="auto"/>
        <w:left w:val="none" w:sz="0" w:space="0" w:color="auto"/>
        <w:bottom w:val="none" w:sz="0" w:space="0" w:color="auto"/>
        <w:right w:val="none" w:sz="0" w:space="0" w:color="auto"/>
      </w:divBdr>
    </w:div>
    <w:div w:id="1934899597">
      <w:bodyDiv w:val="1"/>
      <w:marLeft w:val="0"/>
      <w:marRight w:val="0"/>
      <w:marTop w:val="0"/>
      <w:marBottom w:val="0"/>
      <w:divBdr>
        <w:top w:val="none" w:sz="0" w:space="0" w:color="auto"/>
        <w:left w:val="none" w:sz="0" w:space="0" w:color="auto"/>
        <w:bottom w:val="none" w:sz="0" w:space="0" w:color="auto"/>
        <w:right w:val="none" w:sz="0" w:space="0" w:color="auto"/>
      </w:divBdr>
    </w:div>
    <w:div w:id="1937669287">
      <w:bodyDiv w:val="1"/>
      <w:marLeft w:val="0"/>
      <w:marRight w:val="0"/>
      <w:marTop w:val="0"/>
      <w:marBottom w:val="0"/>
      <w:divBdr>
        <w:top w:val="none" w:sz="0" w:space="0" w:color="auto"/>
        <w:left w:val="none" w:sz="0" w:space="0" w:color="auto"/>
        <w:bottom w:val="none" w:sz="0" w:space="0" w:color="auto"/>
        <w:right w:val="none" w:sz="0" w:space="0" w:color="auto"/>
      </w:divBdr>
    </w:div>
    <w:div w:id="1950433476">
      <w:bodyDiv w:val="1"/>
      <w:marLeft w:val="0"/>
      <w:marRight w:val="0"/>
      <w:marTop w:val="0"/>
      <w:marBottom w:val="0"/>
      <w:divBdr>
        <w:top w:val="none" w:sz="0" w:space="0" w:color="auto"/>
        <w:left w:val="none" w:sz="0" w:space="0" w:color="auto"/>
        <w:bottom w:val="none" w:sz="0" w:space="0" w:color="auto"/>
        <w:right w:val="none" w:sz="0" w:space="0" w:color="auto"/>
      </w:divBdr>
    </w:div>
    <w:div w:id="1986859172">
      <w:bodyDiv w:val="1"/>
      <w:marLeft w:val="0"/>
      <w:marRight w:val="0"/>
      <w:marTop w:val="0"/>
      <w:marBottom w:val="0"/>
      <w:divBdr>
        <w:top w:val="none" w:sz="0" w:space="0" w:color="auto"/>
        <w:left w:val="none" w:sz="0" w:space="0" w:color="auto"/>
        <w:bottom w:val="none" w:sz="0" w:space="0" w:color="auto"/>
        <w:right w:val="none" w:sz="0" w:space="0" w:color="auto"/>
      </w:divBdr>
    </w:div>
    <w:div w:id="1991591540">
      <w:bodyDiv w:val="1"/>
      <w:marLeft w:val="0"/>
      <w:marRight w:val="0"/>
      <w:marTop w:val="0"/>
      <w:marBottom w:val="0"/>
      <w:divBdr>
        <w:top w:val="none" w:sz="0" w:space="0" w:color="auto"/>
        <w:left w:val="none" w:sz="0" w:space="0" w:color="auto"/>
        <w:bottom w:val="none" w:sz="0" w:space="0" w:color="auto"/>
        <w:right w:val="none" w:sz="0" w:space="0" w:color="auto"/>
      </w:divBdr>
    </w:div>
    <w:div w:id="2055079347">
      <w:bodyDiv w:val="1"/>
      <w:marLeft w:val="0"/>
      <w:marRight w:val="0"/>
      <w:marTop w:val="0"/>
      <w:marBottom w:val="0"/>
      <w:divBdr>
        <w:top w:val="none" w:sz="0" w:space="0" w:color="auto"/>
        <w:left w:val="none" w:sz="0" w:space="0" w:color="auto"/>
        <w:bottom w:val="none" w:sz="0" w:space="0" w:color="auto"/>
        <w:right w:val="none" w:sz="0" w:space="0" w:color="auto"/>
      </w:divBdr>
    </w:div>
    <w:div w:id="2099209423">
      <w:bodyDiv w:val="1"/>
      <w:marLeft w:val="0"/>
      <w:marRight w:val="0"/>
      <w:marTop w:val="0"/>
      <w:marBottom w:val="0"/>
      <w:divBdr>
        <w:top w:val="none" w:sz="0" w:space="0" w:color="auto"/>
        <w:left w:val="none" w:sz="0" w:space="0" w:color="auto"/>
        <w:bottom w:val="none" w:sz="0" w:space="0" w:color="auto"/>
        <w:right w:val="none" w:sz="0" w:space="0" w:color="auto"/>
      </w:divBdr>
    </w:div>
    <w:div w:id="211304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image" Target="media/image16.tiff"/><Relationship Id="rId39" Type="http://schemas.openxmlformats.org/officeDocument/2006/relationships/hyperlink" Target="https://www.ncbi.nlm.nih.gov/nucleotide/CP080534.1?report=genbank&amp;log$=nucltop&amp;blast_rank=7&amp;RID=TCNCBFH0013" TargetMode="External"/><Relationship Id="rId21" Type="http://schemas.openxmlformats.org/officeDocument/2006/relationships/image" Target="media/image11.tiff"/><Relationship Id="rId34" Type="http://schemas.openxmlformats.org/officeDocument/2006/relationships/hyperlink" Target="https://www.ncbi.nlm.nih.gov/nucleotide/CP079946.1?report=genbank&amp;log$=nucltop&amp;blast_rank=2&amp;RID=TCNCBFH0013" TargetMode="External"/><Relationship Id="rId42" Type="http://schemas.openxmlformats.org/officeDocument/2006/relationships/hyperlink" Target="https://www.ncbi.nlm.nih.gov/nucleotide/CP000113.1?report=genbank&amp;log$=nucltop&amp;blast_rank=10&amp;RID=TCNCBFH0013" TargetMode="External"/><Relationship Id="rId47" Type="http://schemas.openxmlformats.org/officeDocument/2006/relationships/hyperlink" Target="https://www.ncbi.nlm.nih.gov/nucleotide/CP068048.1?report=genbank&amp;log$=nucltop&amp;blast_rank=15&amp;RID=TCNCBFH0013" TargetMode="External"/><Relationship Id="rId50"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tiff"/><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tiff"/><Relationship Id="rId37" Type="http://schemas.openxmlformats.org/officeDocument/2006/relationships/hyperlink" Target="https://www.ncbi.nlm.nih.gov/nucleotide/CP104803.1?report=genbank&amp;log$=nucltop&amp;blast_rank=5&amp;RID=TCNCBFH0013" TargetMode="External"/><Relationship Id="rId40" Type="http://schemas.openxmlformats.org/officeDocument/2006/relationships/hyperlink" Target="https://www.ncbi.nlm.nih.gov/nucleotide/CP070500.1?report=genbank&amp;log$=nucltop&amp;blast_rank=8&amp;RID=TCNCBFH0013" TargetMode="External"/><Relationship Id="rId45" Type="http://schemas.openxmlformats.org/officeDocument/2006/relationships/hyperlink" Target="https://www.ncbi.nlm.nih.gov/nucleotide/AP026947.1?report=genbank&amp;log$=nucltop&amp;blast_rank=13&amp;RID=TCNCBFH0013" TargetMode="External"/><Relationship Id="rId5" Type="http://schemas.openxmlformats.org/officeDocument/2006/relationships/numbering" Target="numbering.xml"/><Relationship Id="rId15" Type="http://schemas.openxmlformats.org/officeDocument/2006/relationships/image" Target="media/image5.tiff"/><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hyperlink" Target="https://www.ncbi.nlm.nih.gov/nucleotide/CP017169.1?report=genbank&amp;log$=nucltop&amp;blast_rank=4&amp;RID=TCNCBFH0013" TargetMode="External"/><Relationship Id="rId49"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tiff"/><Relationship Id="rId44" Type="http://schemas.openxmlformats.org/officeDocument/2006/relationships/hyperlink" Target="https://www.ncbi.nlm.nih.gov/nucleotide/CP006003.1?report=genbank&amp;log$=nucltop&amp;blast_rank=12&amp;RID=TCNCBFH0013"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tiff"/><Relationship Id="rId27" Type="http://schemas.openxmlformats.org/officeDocument/2006/relationships/image" Target="media/image17.tiff"/><Relationship Id="rId30" Type="http://schemas.openxmlformats.org/officeDocument/2006/relationships/image" Target="media/image20.png"/><Relationship Id="rId35" Type="http://schemas.openxmlformats.org/officeDocument/2006/relationships/hyperlink" Target="https://www.ncbi.nlm.nih.gov/nucleotide/CP069338.1?report=genbank&amp;log$=nucltop&amp;blast_rank=3&amp;RID=TCNCBFH0013" TargetMode="External"/><Relationship Id="rId43" Type="http://schemas.openxmlformats.org/officeDocument/2006/relationships/hyperlink" Target="https://www.ncbi.nlm.nih.gov/nucleotide/CP104804.1?report=genbank&amp;log$=nucltop&amp;blast_rank=11&amp;RID=TCNCBFH0013" TargetMode="External"/><Relationship Id="rId48" Type="http://schemas.openxmlformats.org/officeDocument/2006/relationships/hyperlink" Target="https://www.ncbi.nlm.nih.gov/nucleotide/CP002271.1?report=genbank&amp;log$=nucltop&amp;blast_rank=16&amp;RID=TCNCBFH0013" TargetMode="External"/><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tiff"/><Relationship Id="rId25" Type="http://schemas.openxmlformats.org/officeDocument/2006/relationships/image" Target="media/image15.tiff"/><Relationship Id="rId33" Type="http://schemas.openxmlformats.org/officeDocument/2006/relationships/hyperlink" Target="https://www.ncbi.nlm.nih.gov/nucleotide/CP064980.1?report=genbank&amp;log$=nucltop&amp;blast_rank=1&amp;RID=TCNCBFH0013" TargetMode="External"/><Relationship Id="rId38" Type="http://schemas.openxmlformats.org/officeDocument/2006/relationships/hyperlink" Target="https://www.ncbi.nlm.nih.gov/nucleotide/CP080538.1?report=genbank&amp;log$=nucltop&amp;blast_rank=6&amp;RID=TCNCBFH0013" TargetMode="External"/><Relationship Id="rId46" Type="http://schemas.openxmlformats.org/officeDocument/2006/relationships/hyperlink" Target="https://www.ncbi.nlm.nih.gov/nucleotide/CP022203.1?report=genbank&amp;log$=nucltop&amp;blast_rank=14&amp;RID=TCNCBFH0013" TargetMode="External"/><Relationship Id="rId20" Type="http://schemas.openxmlformats.org/officeDocument/2006/relationships/image" Target="media/image10.svg"/><Relationship Id="rId41" Type="http://schemas.openxmlformats.org/officeDocument/2006/relationships/hyperlink" Target="https://www.ncbi.nlm.nih.gov/nucleotide/CP065375.1?report=genbank&amp;log$=nucltop&amp;blast_rank=9&amp;RID=TCNCBFH0013" TargetMode="Externa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F5841F2B68AF14E9B00CEED9DA0F07A" ma:contentTypeVersion="11" ma:contentTypeDescription="Create a new document." ma:contentTypeScope="" ma:versionID="801931c86054d1f4aa2d78595a7dd27e">
  <xsd:schema xmlns:xsd="http://www.w3.org/2001/XMLSchema" xmlns:xs="http://www.w3.org/2001/XMLSchema" xmlns:p="http://schemas.microsoft.com/office/2006/metadata/properties" xmlns:ns3="4623f742-3371-4539-859c-9eb957f3bad7" xmlns:ns4="9ced1a48-7cac-4263-8719-dbcf375787a6" targetNamespace="http://schemas.microsoft.com/office/2006/metadata/properties" ma:root="true" ma:fieldsID="3fffa074a8503b307f05215ecf57c182" ns3:_="" ns4:_="">
    <xsd:import namespace="4623f742-3371-4539-859c-9eb957f3bad7"/>
    <xsd:import namespace="9ced1a48-7cac-4263-8719-dbcf375787a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23f742-3371-4539-859c-9eb957f3ba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ed1a48-7cac-4263-8719-dbcf375787a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FB20C8-CFC8-4CCA-8EB2-1FBF103EB16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504838-7D05-46FA-83F1-B8F4565C1828}">
  <ds:schemaRefs>
    <ds:schemaRef ds:uri="http://schemas.microsoft.com/sharepoint/v3/contenttype/forms"/>
  </ds:schemaRefs>
</ds:datastoreItem>
</file>

<file path=customXml/itemProps3.xml><?xml version="1.0" encoding="utf-8"?>
<ds:datastoreItem xmlns:ds="http://schemas.openxmlformats.org/officeDocument/2006/customXml" ds:itemID="{99CA6422-2687-4672-B94E-8C17644A461F}">
  <ds:schemaRefs>
    <ds:schemaRef ds:uri="http://schemas.openxmlformats.org/officeDocument/2006/bibliography"/>
  </ds:schemaRefs>
</ds:datastoreItem>
</file>

<file path=customXml/itemProps4.xml><?xml version="1.0" encoding="utf-8"?>
<ds:datastoreItem xmlns:ds="http://schemas.openxmlformats.org/officeDocument/2006/customXml" ds:itemID="{A0C02776-CC3B-4068-A9A8-C7CB5F6580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23f742-3371-4539-859c-9eb957f3bad7"/>
    <ds:schemaRef ds:uri="9ced1a48-7cac-4263-8719-dbcf37578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16</Pages>
  <Words>2427</Words>
  <Characters>15683</Characters>
  <Application>Microsoft Office Word</Application>
  <DocSecurity>0</DocSecurity>
  <Lines>275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Connor</dc:creator>
  <cp:keywords/>
  <dc:description/>
  <cp:lastModifiedBy>Brown, Connor</cp:lastModifiedBy>
  <cp:revision>3</cp:revision>
  <dcterms:created xsi:type="dcterms:W3CDTF">2023-10-20T20:06:00Z</dcterms:created>
  <dcterms:modified xsi:type="dcterms:W3CDTF">2023-10-20T20:37:00Z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0x0101007F5841F2B68AF14E9B00CEED9DA0F07A</vt:lpwstr>
  </property>
  <property fmtid="{D5CDD505-2E9C-101B-9397-08002B2CF9AE}" pid="3" name="Mendeley Document_1">
    <vt:lpwstr>True</vt:lpwstr>
  </property>
  <property fmtid="{D5CDD505-2E9C-101B-9397-08002B2CF9AE}" pid="4" name="Mendeley Unique User Id_1">
    <vt:lpwstr>1ace918c-d4a6-3918-a399-56665e7d2d0d</vt:lpwstr>
  </property>
</Properties>
</file>