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490DF" w14:textId="51265EFF" w:rsidR="00725F6D" w:rsidRDefault="00090D27" w:rsidP="00D24465">
      <w:pPr>
        <w:spacing w:after="12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 S</w:t>
      </w:r>
      <w:r w:rsidR="00D40934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Genes within the region containing the putative cytochalasin biosynthetic gene cluster in 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R.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necatrix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tbl>
      <w:tblPr>
        <w:tblW w:w="853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96"/>
        <w:gridCol w:w="3261"/>
        <w:gridCol w:w="1488"/>
        <w:gridCol w:w="71"/>
        <w:gridCol w:w="1417"/>
      </w:tblGrid>
      <w:tr w:rsidR="00954890" w:rsidRPr="00607CA6" w14:paraId="57A524FB" w14:textId="77777777" w:rsidTr="00954890">
        <w:tc>
          <w:tcPr>
            <w:tcW w:w="2296" w:type="dxa"/>
            <w:tcBorders>
              <w:top w:val="single" w:sz="2" w:space="0" w:color="000000"/>
              <w:bottom w:val="single" w:sz="4" w:space="0" w:color="auto"/>
            </w:tcBorders>
            <w:shd w:val="clear" w:color="auto" w:fill="DDDDDD"/>
            <w:vAlign w:val="center"/>
          </w:tcPr>
          <w:p w14:paraId="5A40E5B3" w14:textId="77777777" w:rsidR="00954890" w:rsidRPr="00954890" w:rsidRDefault="00954890" w:rsidP="00E5420B">
            <w:pPr>
              <w:spacing w:before="60" w:after="6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548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3261" w:type="dxa"/>
            <w:tcBorders>
              <w:top w:val="single" w:sz="2" w:space="0" w:color="000000"/>
              <w:bottom w:val="single" w:sz="4" w:space="0" w:color="auto"/>
            </w:tcBorders>
            <w:shd w:val="clear" w:color="auto" w:fill="DDDDDD"/>
            <w:vAlign w:val="center"/>
          </w:tcPr>
          <w:p w14:paraId="06B8E849" w14:textId="77777777" w:rsidR="00954890" w:rsidRPr="00954890" w:rsidRDefault="00954890" w:rsidP="00E5420B">
            <w:pPr>
              <w:spacing w:before="60" w:after="6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548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1488" w:type="dxa"/>
            <w:tcBorders>
              <w:top w:val="single" w:sz="2" w:space="0" w:color="000000"/>
              <w:bottom w:val="single" w:sz="4" w:space="0" w:color="auto"/>
            </w:tcBorders>
            <w:shd w:val="clear" w:color="auto" w:fill="DDDDDD"/>
            <w:vAlign w:val="center"/>
          </w:tcPr>
          <w:p w14:paraId="05345017" w14:textId="3C74B798" w:rsidR="00954890" w:rsidRPr="00954890" w:rsidRDefault="00954890" w:rsidP="00E5420B">
            <w:pPr>
              <w:spacing w:before="60" w:after="6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GA</w:t>
            </w: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vs </w:t>
            </w: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RG</w:t>
            </w: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PDA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FC</w:t>
            </w: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88" w:type="dxa"/>
            <w:gridSpan w:val="2"/>
            <w:tcBorders>
              <w:top w:val="single" w:sz="2" w:space="0" w:color="000000"/>
              <w:bottom w:val="single" w:sz="4" w:space="0" w:color="auto"/>
            </w:tcBorders>
            <w:shd w:val="clear" w:color="auto" w:fill="DDDDDD"/>
            <w:vAlign w:val="center"/>
          </w:tcPr>
          <w:p w14:paraId="7EB3ED57" w14:textId="64B41E4E" w:rsidR="00954890" w:rsidRPr="00954890" w:rsidRDefault="00954890" w:rsidP="00E5420B">
            <w:pPr>
              <w:spacing w:before="60" w:after="6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5489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W97 vs W97 (RnMBV1)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FC</w:t>
            </w:r>
            <w:r w:rsidRPr="0095489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</w:tr>
      <w:tr w:rsidR="00954890" w14:paraId="234C91D9" w14:textId="77777777" w:rsidTr="00954890">
        <w:tc>
          <w:tcPr>
            <w:tcW w:w="2296" w:type="dxa"/>
            <w:tcBorders>
              <w:top w:val="single" w:sz="4" w:space="0" w:color="auto"/>
            </w:tcBorders>
            <w:shd w:val="clear" w:color="auto" w:fill="auto"/>
          </w:tcPr>
          <w:p w14:paraId="43DAB5BB" w14:textId="54E9DAF1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SAMD00023353_5500600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387A8FEA" w14:textId="2A8137C7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MFS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multidrug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transporter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0EFDAB3" w14:textId="3A459A2C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-1.44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1CA5E4F0" w14:textId="1B384B66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</w:t>
            </w:r>
          </w:p>
        </w:tc>
      </w:tr>
      <w:tr w:rsidR="00954890" w14:paraId="0634BEF7" w14:textId="77777777" w:rsidTr="00954890">
        <w:tc>
          <w:tcPr>
            <w:tcW w:w="2296" w:type="dxa"/>
            <w:shd w:val="clear" w:color="auto" w:fill="auto"/>
          </w:tcPr>
          <w:p w14:paraId="6000F882" w14:textId="59B1517C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SAMD00023353_5500610</w:t>
            </w:r>
          </w:p>
        </w:tc>
        <w:tc>
          <w:tcPr>
            <w:tcW w:w="3261" w:type="dxa"/>
            <w:shd w:val="clear" w:color="auto" w:fill="auto"/>
          </w:tcPr>
          <w:p w14:paraId="204A8E56" w14:textId="028FDC31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Aflatoxin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B1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aldehyde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reductase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member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67433D6D" w14:textId="63FEE49E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18.65</w:t>
            </w:r>
          </w:p>
        </w:tc>
        <w:tc>
          <w:tcPr>
            <w:tcW w:w="1417" w:type="dxa"/>
            <w:shd w:val="clear" w:color="auto" w:fill="auto"/>
          </w:tcPr>
          <w:p w14:paraId="199863AE" w14:textId="449570AB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-2.45</w:t>
            </w:r>
          </w:p>
        </w:tc>
      </w:tr>
      <w:tr w:rsidR="00954890" w14:paraId="51AF21F8" w14:textId="77777777" w:rsidTr="00954890">
        <w:tc>
          <w:tcPr>
            <w:tcW w:w="2296" w:type="dxa"/>
            <w:shd w:val="clear" w:color="auto" w:fill="auto"/>
          </w:tcPr>
          <w:p w14:paraId="43EA224C" w14:textId="341036D9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SAMD00023353_5500620</w:t>
            </w:r>
          </w:p>
        </w:tc>
        <w:tc>
          <w:tcPr>
            <w:tcW w:w="3261" w:type="dxa"/>
            <w:shd w:val="clear" w:color="auto" w:fill="auto"/>
          </w:tcPr>
          <w:p w14:paraId="08329AD3" w14:textId="6D14FDCB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Putative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aldo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keto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</w:tcPr>
          <w:p w14:paraId="186A42A2" w14:textId="59594237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-2.14</w:t>
            </w:r>
          </w:p>
        </w:tc>
        <w:tc>
          <w:tcPr>
            <w:tcW w:w="1417" w:type="dxa"/>
            <w:shd w:val="clear" w:color="auto" w:fill="auto"/>
          </w:tcPr>
          <w:p w14:paraId="3F8AFA3F" w14:textId="504E205B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-2.00</w:t>
            </w:r>
          </w:p>
        </w:tc>
      </w:tr>
      <w:tr w:rsidR="00954890" w14:paraId="20AADAFF" w14:textId="77777777" w:rsidTr="00954890">
        <w:tc>
          <w:tcPr>
            <w:tcW w:w="2296" w:type="dxa"/>
            <w:shd w:val="clear" w:color="auto" w:fill="auto"/>
          </w:tcPr>
          <w:p w14:paraId="21FA3065" w14:textId="603C1DDF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SAMD00023353_5500630</w:t>
            </w:r>
          </w:p>
        </w:tc>
        <w:tc>
          <w:tcPr>
            <w:tcW w:w="3261" w:type="dxa"/>
            <w:shd w:val="clear" w:color="auto" w:fill="auto"/>
          </w:tcPr>
          <w:p w14:paraId="161F5528" w14:textId="7D52D38B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Beta-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ketoacyl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synthase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</w:tcPr>
          <w:p w14:paraId="4B12976D" w14:textId="6D8A6C09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-1.11</w:t>
            </w:r>
          </w:p>
        </w:tc>
        <w:tc>
          <w:tcPr>
            <w:tcW w:w="1417" w:type="dxa"/>
            <w:shd w:val="clear" w:color="auto" w:fill="auto"/>
          </w:tcPr>
          <w:p w14:paraId="23481DC5" w14:textId="725F8EE0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-10.59</w:t>
            </w:r>
          </w:p>
        </w:tc>
      </w:tr>
      <w:tr w:rsidR="00954890" w14:paraId="43BDD944" w14:textId="77777777" w:rsidTr="00954890">
        <w:tc>
          <w:tcPr>
            <w:tcW w:w="2296" w:type="dxa"/>
            <w:shd w:val="clear" w:color="auto" w:fill="auto"/>
          </w:tcPr>
          <w:p w14:paraId="5D7394E7" w14:textId="56F92015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SAMD00023353_5500640</w:t>
            </w:r>
          </w:p>
        </w:tc>
        <w:tc>
          <w:tcPr>
            <w:tcW w:w="3261" w:type="dxa"/>
            <w:shd w:val="clear" w:color="auto" w:fill="auto"/>
          </w:tcPr>
          <w:p w14:paraId="362448A5" w14:textId="2E50B772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Cytochrome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P450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oxidoreductase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GliF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</w:tcPr>
          <w:p w14:paraId="2903BCE8" w14:textId="699A66E1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-1.29</w:t>
            </w:r>
          </w:p>
        </w:tc>
        <w:tc>
          <w:tcPr>
            <w:tcW w:w="1417" w:type="dxa"/>
            <w:shd w:val="clear" w:color="auto" w:fill="auto"/>
          </w:tcPr>
          <w:p w14:paraId="0F72D764" w14:textId="6369B71A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-2.35</w:t>
            </w:r>
          </w:p>
        </w:tc>
      </w:tr>
      <w:tr w:rsidR="00954890" w14:paraId="2A43D305" w14:textId="77777777" w:rsidTr="00954890">
        <w:tc>
          <w:tcPr>
            <w:tcW w:w="2296" w:type="dxa"/>
            <w:shd w:val="clear" w:color="auto" w:fill="auto"/>
          </w:tcPr>
          <w:p w14:paraId="301C6EA9" w14:textId="69A259D4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SAMD00023353_5500650</w:t>
            </w:r>
          </w:p>
        </w:tc>
        <w:tc>
          <w:tcPr>
            <w:tcW w:w="3261" w:type="dxa"/>
            <w:shd w:val="clear" w:color="auto" w:fill="auto"/>
          </w:tcPr>
          <w:p w14:paraId="4DCE142C" w14:textId="145CFDC0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Major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facilitator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superfamily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transporter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</w:tcPr>
          <w:p w14:paraId="75E8C076" w14:textId="4E7F5929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417" w:type="dxa"/>
            <w:shd w:val="clear" w:color="auto" w:fill="auto"/>
          </w:tcPr>
          <w:p w14:paraId="7D2C5EF5" w14:textId="068C4C65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-1.25</w:t>
            </w:r>
          </w:p>
        </w:tc>
      </w:tr>
      <w:tr w:rsidR="00954890" w14:paraId="5E3AF4A4" w14:textId="77777777" w:rsidTr="00954890">
        <w:tc>
          <w:tcPr>
            <w:tcW w:w="2296" w:type="dxa"/>
            <w:shd w:val="clear" w:color="auto" w:fill="auto"/>
          </w:tcPr>
          <w:p w14:paraId="33F5F72A" w14:textId="4F5B71A4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SAMD00023353_5500660</w:t>
            </w:r>
          </w:p>
        </w:tc>
        <w:tc>
          <w:tcPr>
            <w:tcW w:w="3261" w:type="dxa"/>
            <w:shd w:val="clear" w:color="auto" w:fill="auto"/>
          </w:tcPr>
          <w:p w14:paraId="7E17E051" w14:textId="02238E34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Alpha/beta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hydrolase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</w:tcPr>
          <w:p w14:paraId="7505905D" w14:textId="29130A67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-1.03</w:t>
            </w:r>
          </w:p>
        </w:tc>
        <w:tc>
          <w:tcPr>
            <w:tcW w:w="1417" w:type="dxa"/>
            <w:shd w:val="clear" w:color="auto" w:fill="auto"/>
          </w:tcPr>
          <w:p w14:paraId="7180333F" w14:textId="5A82DD06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-7.68</w:t>
            </w:r>
          </w:p>
        </w:tc>
      </w:tr>
      <w:tr w:rsidR="00954890" w14:paraId="345247D6" w14:textId="77777777" w:rsidTr="00954890">
        <w:tc>
          <w:tcPr>
            <w:tcW w:w="2296" w:type="dxa"/>
            <w:shd w:val="clear" w:color="auto" w:fill="auto"/>
          </w:tcPr>
          <w:p w14:paraId="630757F8" w14:textId="69660439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SAMD00023353_5500670</w:t>
            </w:r>
          </w:p>
        </w:tc>
        <w:tc>
          <w:tcPr>
            <w:tcW w:w="3261" w:type="dxa"/>
            <w:shd w:val="clear" w:color="auto" w:fill="auto"/>
          </w:tcPr>
          <w:p w14:paraId="2BC6AE4B" w14:textId="09BCDEC5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Cytochalasin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biosynthesis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00194DFD" w14:textId="2DBAD9CC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-1.83</w:t>
            </w:r>
          </w:p>
        </w:tc>
        <w:tc>
          <w:tcPr>
            <w:tcW w:w="1417" w:type="dxa"/>
            <w:shd w:val="clear" w:color="auto" w:fill="auto"/>
          </w:tcPr>
          <w:p w14:paraId="65D1951C" w14:textId="744243B8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-6.87</w:t>
            </w:r>
          </w:p>
        </w:tc>
      </w:tr>
      <w:tr w:rsidR="00954890" w14:paraId="4DA372FD" w14:textId="77777777" w:rsidTr="00954890">
        <w:tc>
          <w:tcPr>
            <w:tcW w:w="2296" w:type="dxa"/>
            <w:shd w:val="clear" w:color="auto" w:fill="auto"/>
          </w:tcPr>
          <w:p w14:paraId="76E28271" w14:textId="2D2CD72A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SAMD00023353_5500680</w:t>
            </w:r>
          </w:p>
        </w:tc>
        <w:tc>
          <w:tcPr>
            <w:tcW w:w="3261" w:type="dxa"/>
            <w:shd w:val="clear" w:color="auto" w:fill="auto"/>
          </w:tcPr>
          <w:p w14:paraId="6AB325F4" w14:textId="2C4740B3" w:rsidR="00954890" w:rsidRPr="003E6C7F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3E6C7F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Alcohol dehydrogenase superfamily, zinc-type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75C3FA0C" w14:textId="4489CFB8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-1.44</w:t>
            </w:r>
          </w:p>
        </w:tc>
        <w:tc>
          <w:tcPr>
            <w:tcW w:w="1417" w:type="dxa"/>
            <w:shd w:val="clear" w:color="auto" w:fill="auto"/>
          </w:tcPr>
          <w:p w14:paraId="7A5C9A96" w14:textId="75F2A4A0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-10.77</w:t>
            </w:r>
          </w:p>
        </w:tc>
      </w:tr>
      <w:tr w:rsidR="00954890" w14:paraId="4F161552" w14:textId="77777777" w:rsidTr="00954890">
        <w:tc>
          <w:tcPr>
            <w:tcW w:w="2296" w:type="dxa"/>
            <w:shd w:val="clear" w:color="auto" w:fill="auto"/>
          </w:tcPr>
          <w:p w14:paraId="1CA5194E" w14:textId="78A285B5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SAMD00023353_5500690</w:t>
            </w:r>
          </w:p>
        </w:tc>
        <w:tc>
          <w:tcPr>
            <w:tcW w:w="3261" w:type="dxa"/>
            <w:shd w:val="clear" w:color="auto" w:fill="auto"/>
          </w:tcPr>
          <w:p w14:paraId="04C89583" w14:textId="0DF06D10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Cytochrome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P450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1E1C83B4" w14:textId="5B94BF79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-1.80</w:t>
            </w:r>
          </w:p>
        </w:tc>
        <w:tc>
          <w:tcPr>
            <w:tcW w:w="1417" w:type="dxa"/>
            <w:shd w:val="clear" w:color="auto" w:fill="auto"/>
          </w:tcPr>
          <w:p w14:paraId="46F5644F" w14:textId="74827BCA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-3.18</w:t>
            </w:r>
          </w:p>
        </w:tc>
      </w:tr>
      <w:tr w:rsidR="00954890" w14:paraId="1251668E" w14:textId="77777777" w:rsidTr="00954890">
        <w:tc>
          <w:tcPr>
            <w:tcW w:w="2296" w:type="dxa"/>
            <w:shd w:val="clear" w:color="auto" w:fill="auto"/>
          </w:tcPr>
          <w:p w14:paraId="395A0BCE" w14:textId="4CD3F7BB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SAMD00023353_5500700</w:t>
            </w:r>
          </w:p>
        </w:tc>
        <w:tc>
          <w:tcPr>
            <w:tcW w:w="3261" w:type="dxa"/>
            <w:shd w:val="clear" w:color="auto" w:fill="auto"/>
          </w:tcPr>
          <w:p w14:paraId="4E83BC52" w14:textId="7AD3AACE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Cytochrome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P450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2EDC7181" w14:textId="254C93EE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-1.84</w:t>
            </w:r>
          </w:p>
        </w:tc>
        <w:tc>
          <w:tcPr>
            <w:tcW w:w="1417" w:type="dxa"/>
            <w:shd w:val="clear" w:color="auto" w:fill="auto"/>
          </w:tcPr>
          <w:p w14:paraId="59FB21ED" w14:textId="05D3C4F1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-7.46</w:t>
            </w:r>
          </w:p>
        </w:tc>
      </w:tr>
      <w:tr w:rsidR="00954890" w14:paraId="3D7CB84A" w14:textId="77777777" w:rsidTr="00954890">
        <w:tc>
          <w:tcPr>
            <w:tcW w:w="2296" w:type="dxa"/>
            <w:shd w:val="clear" w:color="auto" w:fill="auto"/>
          </w:tcPr>
          <w:p w14:paraId="267FE7D8" w14:textId="2836FCDC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SAMD00023353_5500710</w:t>
            </w:r>
          </w:p>
        </w:tc>
        <w:tc>
          <w:tcPr>
            <w:tcW w:w="3261" w:type="dxa"/>
            <w:shd w:val="clear" w:color="auto" w:fill="auto"/>
          </w:tcPr>
          <w:p w14:paraId="13EE015E" w14:textId="608F5D4F" w:rsidR="00954890" w:rsidRPr="003E6C7F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3E6C7F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FAD/NAD(P)-binding domain-containing protein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2CB739F5" w14:textId="76FB9449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-1.40</w:t>
            </w:r>
          </w:p>
        </w:tc>
        <w:tc>
          <w:tcPr>
            <w:tcW w:w="1417" w:type="dxa"/>
            <w:shd w:val="clear" w:color="auto" w:fill="auto"/>
          </w:tcPr>
          <w:p w14:paraId="0C37386F" w14:textId="2C74A6A3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-9.65</w:t>
            </w:r>
          </w:p>
        </w:tc>
      </w:tr>
      <w:tr w:rsidR="00954890" w14:paraId="4C5A8C6E" w14:textId="77777777" w:rsidTr="00954890">
        <w:tc>
          <w:tcPr>
            <w:tcW w:w="2296" w:type="dxa"/>
            <w:shd w:val="clear" w:color="auto" w:fill="auto"/>
          </w:tcPr>
          <w:p w14:paraId="0DF46896" w14:textId="41818528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SAMD00023353_5500720</w:t>
            </w:r>
          </w:p>
        </w:tc>
        <w:tc>
          <w:tcPr>
            <w:tcW w:w="3261" w:type="dxa"/>
            <w:shd w:val="clear" w:color="auto" w:fill="auto"/>
          </w:tcPr>
          <w:p w14:paraId="745CF72A" w14:textId="20DE1990" w:rsidR="00954890" w:rsidRPr="003E6C7F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3E6C7F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C6 finger domain-containing protein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2D82FAB3" w14:textId="03876E7A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-1.23</w:t>
            </w:r>
          </w:p>
        </w:tc>
        <w:tc>
          <w:tcPr>
            <w:tcW w:w="1417" w:type="dxa"/>
            <w:shd w:val="clear" w:color="auto" w:fill="auto"/>
          </w:tcPr>
          <w:p w14:paraId="14D862FF" w14:textId="7DA5E488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</w:t>
            </w:r>
          </w:p>
        </w:tc>
      </w:tr>
      <w:tr w:rsidR="00954890" w14:paraId="710E276D" w14:textId="77777777" w:rsidTr="00954890"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</w:tcPr>
          <w:p w14:paraId="6464D53B" w14:textId="603D27AC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SAMD00023353_5500730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0B55242F" w14:textId="2527CB7A" w:rsidR="00954890" w:rsidRPr="00954890" w:rsidRDefault="00954890" w:rsidP="00954890">
            <w:pPr>
              <w:spacing w:before="40" w:after="40" w:line="24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Hypothetical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</w:t>
            </w:r>
            <w:proofErr w:type="spellEnd"/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SAMD00023353_5500730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C59DA31" w14:textId="02B5C092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-3.91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E146FB3" w14:textId="11A94BD4" w:rsidR="00954890" w:rsidRPr="00954890" w:rsidRDefault="00954890" w:rsidP="00954890">
            <w:pPr>
              <w:spacing w:before="40" w:after="4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548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-1.86</w:t>
            </w:r>
          </w:p>
        </w:tc>
      </w:tr>
    </w:tbl>
    <w:p w14:paraId="7849AB46" w14:textId="1A76BB0B" w:rsidR="00954890" w:rsidRPr="00090D27" w:rsidRDefault="00954890" w:rsidP="001F52A0">
      <w:pPr>
        <w:numPr>
          <w:ilvl w:val="0"/>
          <w:numId w:val="1"/>
        </w:numPr>
        <w:suppressAutoHyphens/>
        <w:spacing w:before="120" w:after="0" w:line="240" w:lineRule="auto"/>
        <w:ind w:left="0" w:firstLine="0"/>
        <w:jc w:val="both"/>
        <w:rPr>
          <w:lang w:val="en-US"/>
        </w:rPr>
      </w:pPr>
      <w:proofErr w:type="spellStart"/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a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RNA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-Seq fold change (FC) values calculated by comparing </w:t>
      </w:r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 xml:space="preserve">R. </w:t>
      </w:r>
      <w:proofErr w:type="spellStart"/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>necatrix</w:t>
      </w:r>
      <w:proofErr w:type="spellEnd"/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growth on avocado roots (RGA) vs Potato Dextrose Agar medium (RGPDA). </w:t>
      </w:r>
      <w:proofErr w:type="spellStart"/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RNA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-Seq fold change values from </w:t>
      </w:r>
      <w:proofErr w:type="spellStart"/>
      <w:r>
        <w:rPr>
          <w:rFonts w:ascii="Times New Roman" w:hAnsi="Times New Roman" w:cs="Times New Roman"/>
          <w:bCs/>
          <w:sz w:val="20"/>
          <w:szCs w:val="20"/>
          <w:lang w:val="en-US"/>
        </w:rPr>
        <w:t>hypovirulent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 xml:space="preserve">R. </w:t>
      </w:r>
      <w:proofErr w:type="spellStart"/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>necatrix</w:t>
      </w:r>
      <w:proofErr w:type="spellEnd"/>
      <w:r>
        <w:rPr>
          <w:rFonts w:ascii="Times New Roman" w:hAnsi="Times New Roman" w:cs="Times New Roman"/>
          <w:bCs/>
          <w:i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strain W97 infected with the </w:t>
      </w:r>
      <w:proofErr w:type="spellStart"/>
      <w:r>
        <w:rPr>
          <w:rFonts w:ascii="Times New Roman" w:hAnsi="Times New Roman" w:cs="Times New Roman"/>
          <w:bCs/>
          <w:sz w:val="20"/>
          <w:szCs w:val="20"/>
          <w:lang w:val="en-US"/>
        </w:rPr>
        <w:t>megabirnavirus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(RnMBV1) </w:t>
      </w:r>
      <w:r w:rsidR="00607CA6">
        <w:rPr>
          <w:rFonts w:ascii="Times New Roman" w:hAnsi="Times New Roman" w:cs="Times New Roman"/>
          <w:bCs/>
          <w:sz w:val="20"/>
          <w:szCs w:val="20"/>
          <w:lang w:val="en-US"/>
        </w:rPr>
        <w:t>[13]</w:t>
      </w:r>
      <w:bookmarkStart w:id="0" w:name="_GoBack"/>
      <w:bookmarkEnd w:id="0"/>
      <w:r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  <w:r w:rsidR="003E6C7F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3E6C7F" w:rsidRPr="003E6C7F">
        <w:rPr>
          <w:rFonts w:ascii="Times New Roman" w:hAnsi="Times New Roman" w:cs="Times New Roman"/>
          <w:bCs/>
          <w:sz w:val="20"/>
          <w:szCs w:val="20"/>
          <w:lang w:val="en-US"/>
        </w:rPr>
        <w:t>Bold numbers indicate statistically significant results (t-Test, P &lt; 0.05).</w:t>
      </w:r>
    </w:p>
    <w:p w14:paraId="3C09AD0F" w14:textId="77777777" w:rsidR="00954890" w:rsidRDefault="00954890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954890">
      <w:pgSz w:w="11906" w:h="16838"/>
      <w:pgMar w:top="1417" w:right="1701" w:bottom="1417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632269"/>
    <w:multiLevelType w:val="multilevel"/>
    <w:tmpl w:val="AF9EDE62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eastAsia="Times New Roman" w:cs="Times New Roman"/>
        <w:b/>
        <w:bCs/>
        <w:sz w:val="24"/>
        <w:szCs w:val="24"/>
        <w:lang w:val="en-US" w:eastAsia="es-ES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E980246"/>
    <w:multiLevelType w:val="multilevel"/>
    <w:tmpl w:val="D2629FF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4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F6D"/>
    <w:rsid w:val="00090D27"/>
    <w:rsid w:val="001C320A"/>
    <w:rsid w:val="001F52A0"/>
    <w:rsid w:val="003E6C7F"/>
    <w:rsid w:val="00607CA6"/>
    <w:rsid w:val="00725F6D"/>
    <w:rsid w:val="007C526D"/>
    <w:rsid w:val="008C0191"/>
    <w:rsid w:val="00902026"/>
    <w:rsid w:val="00954890"/>
    <w:rsid w:val="00D24465"/>
    <w:rsid w:val="00D4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5A5718E"/>
  <w15:docId w15:val="{2DACD986-53D3-41C4-A62A-8A11F860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qFormat/>
    <w:rPr>
      <w:rFonts w:ascii="Times New Roman" w:eastAsia="Times New Roman" w:hAnsi="Times New Roman" w:cs="Times New Roman"/>
      <w:b/>
      <w:bCs/>
      <w:sz w:val="24"/>
      <w:szCs w:val="24"/>
      <w:lang w:val="en-US" w:eastAsia="es-ES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ListLabel1">
    <w:name w:val="ListLabel 1"/>
    <w:qFormat/>
    <w:rPr>
      <w:rFonts w:eastAsia="Times New Roman" w:cs="Times New Roman"/>
      <w:b/>
      <w:bCs/>
      <w:sz w:val="24"/>
      <w:szCs w:val="24"/>
      <w:lang w:val="en-US" w:eastAsia="es-ES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numbering" w:customStyle="1" w:styleId="WW8Num1">
    <w:name w:val="WW8Num1"/>
    <w:qFormat/>
  </w:style>
  <w:style w:type="table" w:styleId="Tablaconcuadrcula">
    <w:name w:val="Table Grid"/>
    <w:basedOn w:val="Tablanormal"/>
    <w:uiPriority w:val="59"/>
    <w:rsid w:val="00257B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Elsa Martínez</cp:lastModifiedBy>
  <cp:revision>7</cp:revision>
  <dcterms:created xsi:type="dcterms:W3CDTF">2019-07-18T11:53:00Z</dcterms:created>
  <dcterms:modified xsi:type="dcterms:W3CDTF">2019-07-18T12:06:00Z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