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3E7A" w14:textId="6C192192" w:rsidR="00E64551" w:rsidRPr="00E64551" w:rsidRDefault="00E64551" w:rsidP="00E64551">
      <w:pPr>
        <w:keepNext/>
        <w:keepLines/>
        <w:outlineLvl w:val="0"/>
        <w:rPr>
          <w:rFonts w:eastAsiaTheme="majorEastAsia"/>
        </w:rPr>
      </w:pPr>
      <w:r w:rsidRPr="00E64551">
        <w:rPr>
          <w:rFonts w:eastAsiaTheme="majorEastAsia"/>
        </w:rPr>
        <w:t>Supplemental Table S1. Preferred Reporting Items for Systematic reviews and Meta-Analyses extension for Scoping Reviews (PRISMA-</w:t>
      </w:r>
      <w:proofErr w:type="spellStart"/>
      <w:r w:rsidRPr="00E64551">
        <w:rPr>
          <w:rFonts w:eastAsiaTheme="majorEastAsia"/>
        </w:rPr>
        <w:t>ScR</w:t>
      </w:r>
      <w:proofErr w:type="spellEnd"/>
      <w:r w:rsidRPr="00E64551">
        <w:rPr>
          <w:rFonts w:eastAsiaTheme="majorEastAsia"/>
        </w:rPr>
        <w:t>) Checklist</w:t>
      </w:r>
      <w:r>
        <w:rPr>
          <w:rFonts w:eastAsiaTheme="majorEastAsia"/>
        </w:rPr>
        <w:fldChar w:fldCharType="begin"/>
      </w:r>
      <w:r w:rsidR="006B4197">
        <w:rPr>
          <w:rFonts w:eastAsiaTheme="majorEastAsia"/>
        </w:rPr>
        <w:instrText xml:space="preserve"> ADDIN ZOTERO_ITEM CSL_CITATION {"citationID":"xVOiKFUa","properties":{"formattedCitation":"\\super 1\\nosupersub{}","plainCitation":"1","noteIndex":0},"citationItems":[{"id":150,"uris":["http://zotero.org/users/2410916/items/SZXHP7V4"],"itemData":{"id":150,"type":"article-journal","abstract":"Objectives Methods Protocol and registration Eligibility criteria Information sources* Search Selection of sources of evidence† Data charting process‡ Data items Critical appraisal of individual sources of evidence§ Summary measures Synthesis of results Risk of bias across studies Additional analyses 3 Describe the rationale for the review in the context of what is already known. Explain why the review questions/objectives lend themselves to a scoping review approach. 4 Provide an explicit statement of the questions and objectives being addressed with reference to their key elements (e.g., population or participants, concepts, and context) or other relevant key elements used to conceptualize the review questions and/or objectives. 5 Indicate whether a review protocol exists; state if and where it can be accessed (e.g., a Web address); and if available, provide registration information, including the registration number. 6 Specify characteristics of the sources of evidence used as eligibility criteria (e.g., years considered, language, and publication status), and provide a rationale. 7 Describe all information sources in the search (e.g., databases with dates of coverage and contact with authors to identify additional sources), as well as the date the most recent search was executed. 8 Present the full electronic search strategy for at least 1 database, including any limits used, such that it could be repeated. 9 State the process for selecting sources of evidence (i.e., screening and eligibility) included in the scoping review. 10 Describe the methods of charting data from the included sources of evidence (e.g., calibrated forms or forms that have been tested by the team before their use, and whether data charting was done independently or in duplicate) and any processes for obtaining and conﬁrming data from investigators. 11 List and deﬁne all variables for which data were sought and any assumptions and simpliﬁcations made. 12 If done, provide a rationale for conducting a critical appraisal of included sources of evidence; describe the methods used and how this information was used in any data synthesis (if appropriate). 13 Not applicable for scoping reviews. 14 Describe the methods of handling and summarizing the data that were charted. 15 Not applicable for scoping reviews. 16 Not applicable for scoping reviews. Results Selection of sources of evidence 17 Characteristics of sources of evidence 18 Critical appraisal within sources of evidence 19\nResults of individual sources of evidence 20 Synthesis of results 21 Risk of bias across studies 22 Additional analyses 23 Give numbers of sources of evidence screened, assessed for eligibility, and included in the review, with reasons for exclusions at each stage, ideally using a ﬂow diagram. For each source of evidence, present characteristics for which data were charted and provide the citations. If done, present data on critical appraisal of included sources of evidence (see item 12). For each included source of evidence, present the relevant data that were charted that relate to the review questions and objectives. Summarize and/or present the charting results as they relate to the review questions and objectives. Not applicable for scoping reviews. Not applicable for scoping reviews. Discussion Summary of evidence Limitations\nConclusions","container-title":"Annals of Internal Medicine","DOI":"10.7326/M18-0850","ISSN":"0003-4819, 1539-3704","issue":"7","journalAbbreviation":"Ann Intern Med","language":"en","page":"467-473","source":"DOI.org (Crossref)","title":"PRISMA Extension for Scoping Reviews (PRISMA-ScR): Checklist and Explanation","title-short":"PRISMA Extension for Scoping Reviews (PRISMA-ScR)","volume":"169","author":[{"family":"Tricco","given":"Andrea C."},{"family":"Lillie","given":"Erin"},{"family":"Zarin","given":"Wasifa"},{"family":"O'Brien","given":"Kelly K."},{"family":"Colquhoun","given":"Heather"},{"family":"Levac","given":"Danielle"},{"family":"Moher","given":"David"},{"family":"Peters","given":"Micah D.J."},{"family":"Horsley","given":"Tanya"},{"family":"Weeks","given":"Laura"},{"family":"Hempel","given":"Susanne"},{"family":"Akl","given":"Elie A."},{"family":"Chang","given":"Christine"},{"family":"McGowan","given":"Jessie"},{"family":"Stewart","given":"Lesley"},{"family":"Hartling","given":"Lisa"},{"family":"Aldcroft","given":"Adrian"},{"family":"Wilson","given":"Michael G."},{"family":"Garritty","given":"Chantelle"},{"family":"Lewin","given":"Simon"},{"family":"Godfrey","given":"Christina M."},{"family":"Macdonald","given":"Marilyn T."},{"family":"Langlois","given":"Etienne V."},{"family":"Soares-Weiser","given":"Karla"},{"family":"Moriarty","given":"Jo"},{"family":"Clifford","given":"Tammy"},{"family":"Tunçalp","given":"Özge"},{"family":"Straus","given":"Sharon E."}],"issued":{"date-parts":[["2018",10,2]]}}}],"schema":"https://github.com/citation-style-language/schema/raw/master/csl-citation.json"} </w:instrText>
      </w:r>
      <w:r>
        <w:rPr>
          <w:rFonts w:eastAsiaTheme="majorEastAsia"/>
        </w:rPr>
        <w:fldChar w:fldCharType="separate"/>
      </w:r>
      <w:r w:rsidR="006B4197" w:rsidRPr="006B4197">
        <w:rPr>
          <w:vertAlign w:val="superscript"/>
          <w:lang w:val="en-US"/>
        </w:rPr>
        <w:t>1</w:t>
      </w:r>
      <w:r>
        <w:rPr>
          <w:rFonts w:eastAsiaTheme="majorEastAsia"/>
        </w:rPr>
        <w:fldChar w:fldCharType="end"/>
      </w:r>
    </w:p>
    <w:p w14:paraId="324F4566" w14:textId="77777777" w:rsidR="00E64551" w:rsidRPr="00E64551" w:rsidRDefault="00E64551" w:rsidP="00E64551">
      <w:pPr>
        <w:keepNext/>
        <w:keepLines/>
        <w:outlineLvl w:val="0"/>
        <w:rPr>
          <w:rFonts w:eastAsiaTheme="majorEastAsia"/>
        </w:rPr>
      </w:pPr>
    </w:p>
    <w:tbl>
      <w:tblPr>
        <w:tblStyle w:val="TableGridLight1"/>
        <w:tblW w:w="0" w:type="auto"/>
        <w:tblLook w:val="04A0" w:firstRow="1" w:lastRow="0" w:firstColumn="1" w:lastColumn="0" w:noHBand="0" w:noVBand="1"/>
      </w:tblPr>
      <w:tblGrid>
        <w:gridCol w:w="2158"/>
        <w:gridCol w:w="857"/>
        <w:gridCol w:w="4661"/>
        <w:gridCol w:w="1674"/>
      </w:tblGrid>
      <w:tr w:rsidR="00E64551" w:rsidRPr="00E64551" w14:paraId="27E3E908" w14:textId="77777777" w:rsidTr="003D4392">
        <w:trPr>
          <w:tblHeader/>
        </w:trPr>
        <w:tc>
          <w:tcPr>
            <w:tcW w:w="0" w:type="auto"/>
            <w:shd w:val="clear" w:color="auto" w:fill="4472C4" w:themeFill="accent1"/>
            <w:vAlign w:val="center"/>
          </w:tcPr>
          <w:p w14:paraId="3E7BDA49" w14:textId="77777777" w:rsidR="00E64551" w:rsidRPr="00E64551" w:rsidRDefault="00E64551" w:rsidP="00E64551">
            <w:pPr>
              <w:rPr>
                <w:b/>
                <w:color w:val="F2F2F2" w:themeColor="background1" w:themeShade="F2"/>
                <w:sz w:val="24"/>
                <w:szCs w:val="24"/>
                <w:lang w:eastAsia="zh-CN"/>
              </w:rPr>
            </w:pPr>
            <w:r w:rsidRPr="00E64551">
              <w:rPr>
                <w:b/>
                <w:bCs/>
                <w:color w:val="F2F2F2" w:themeColor="background1" w:themeShade="F2"/>
                <w:sz w:val="24"/>
                <w:szCs w:val="24"/>
                <w:lang w:eastAsia="zh-CN"/>
              </w:rPr>
              <w:t>SECTION</w:t>
            </w:r>
          </w:p>
        </w:tc>
        <w:tc>
          <w:tcPr>
            <w:tcW w:w="0" w:type="auto"/>
            <w:shd w:val="clear" w:color="auto" w:fill="4472C4" w:themeFill="accent1"/>
            <w:vAlign w:val="center"/>
          </w:tcPr>
          <w:p w14:paraId="3072080C" w14:textId="77777777" w:rsidR="00E64551" w:rsidRPr="00E64551" w:rsidRDefault="00E64551" w:rsidP="00E64551">
            <w:pPr>
              <w:autoSpaceDE w:val="0"/>
              <w:autoSpaceDN w:val="0"/>
              <w:adjustRightInd w:val="0"/>
              <w:jc w:val="center"/>
              <w:rPr>
                <w:b/>
                <w:color w:val="F2F2F2" w:themeColor="background1" w:themeShade="F2"/>
                <w:sz w:val="24"/>
                <w:szCs w:val="24"/>
                <w:lang w:eastAsia="zh-CN"/>
              </w:rPr>
            </w:pPr>
            <w:r w:rsidRPr="00E64551">
              <w:rPr>
                <w:b/>
                <w:bCs/>
                <w:color w:val="F2F2F2" w:themeColor="background1" w:themeShade="F2"/>
                <w:sz w:val="24"/>
                <w:szCs w:val="24"/>
                <w:lang w:eastAsia="zh-CN"/>
              </w:rPr>
              <w:t>ITEM</w:t>
            </w:r>
          </w:p>
        </w:tc>
        <w:tc>
          <w:tcPr>
            <w:tcW w:w="0" w:type="auto"/>
            <w:shd w:val="clear" w:color="auto" w:fill="4472C4" w:themeFill="accent1"/>
            <w:vAlign w:val="center"/>
          </w:tcPr>
          <w:p w14:paraId="21AB92EC" w14:textId="77777777" w:rsidR="00E64551" w:rsidRPr="00E64551" w:rsidRDefault="00E64551" w:rsidP="00E64551">
            <w:pPr>
              <w:rPr>
                <w:b/>
                <w:color w:val="F2F2F2" w:themeColor="background1" w:themeShade="F2"/>
                <w:sz w:val="24"/>
                <w:szCs w:val="24"/>
                <w:lang w:eastAsia="zh-CN"/>
              </w:rPr>
            </w:pPr>
            <w:r w:rsidRPr="00E64551">
              <w:rPr>
                <w:b/>
                <w:color w:val="F2F2F2" w:themeColor="background1" w:themeShade="F2"/>
                <w:sz w:val="24"/>
                <w:szCs w:val="24"/>
                <w:lang w:eastAsia="zh-CN"/>
              </w:rPr>
              <w:t>PRISMA-</w:t>
            </w:r>
            <w:proofErr w:type="spellStart"/>
            <w:r w:rsidRPr="00E64551">
              <w:rPr>
                <w:b/>
                <w:color w:val="F2F2F2" w:themeColor="background1" w:themeShade="F2"/>
                <w:sz w:val="24"/>
                <w:szCs w:val="24"/>
                <w:lang w:eastAsia="zh-CN"/>
              </w:rPr>
              <w:t>ScR</w:t>
            </w:r>
            <w:proofErr w:type="spellEnd"/>
            <w:r w:rsidRPr="00E64551">
              <w:rPr>
                <w:b/>
                <w:color w:val="F2F2F2" w:themeColor="background1" w:themeShade="F2"/>
                <w:sz w:val="24"/>
                <w:szCs w:val="24"/>
                <w:lang w:eastAsia="zh-CN"/>
              </w:rPr>
              <w:t xml:space="preserve"> CHECKLIST ITEM</w:t>
            </w:r>
          </w:p>
        </w:tc>
        <w:tc>
          <w:tcPr>
            <w:tcW w:w="0" w:type="auto"/>
            <w:shd w:val="clear" w:color="auto" w:fill="4472C4" w:themeFill="accent1"/>
            <w:vAlign w:val="center"/>
          </w:tcPr>
          <w:p w14:paraId="4E30240D" w14:textId="77777777" w:rsidR="00E64551" w:rsidRPr="00E64551" w:rsidRDefault="00E64551" w:rsidP="00E64551">
            <w:pPr>
              <w:rPr>
                <w:b/>
                <w:color w:val="F2F2F2" w:themeColor="background1" w:themeShade="F2"/>
                <w:sz w:val="24"/>
                <w:szCs w:val="24"/>
                <w:lang w:eastAsia="zh-CN"/>
              </w:rPr>
            </w:pPr>
            <w:r w:rsidRPr="00E64551">
              <w:rPr>
                <w:b/>
                <w:color w:val="F2F2F2" w:themeColor="background1" w:themeShade="F2"/>
                <w:sz w:val="24"/>
                <w:szCs w:val="24"/>
                <w:lang w:eastAsia="zh-CN"/>
              </w:rPr>
              <w:t>REPORTED ON PAGE #</w:t>
            </w:r>
          </w:p>
        </w:tc>
      </w:tr>
      <w:tr w:rsidR="00E64551" w:rsidRPr="00E64551" w14:paraId="6D0EEB94" w14:textId="77777777" w:rsidTr="003D4392">
        <w:tc>
          <w:tcPr>
            <w:tcW w:w="0" w:type="auto"/>
            <w:gridSpan w:val="4"/>
            <w:shd w:val="clear" w:color="auto" w:fill="D9E2F3" w:themeFill="accent1" w:themeFillTint="33"/>
            <w:vAlign w:val="center"/>
          </w:tcPr>
          <w:p w14:paraId="6D6F975E" w14:textId="77777777" w:rsidR="00E64551" w:rsidRPr="00E64551" w:rsidRDefault="00E64551" w:rsidP="00E64551">
            <w:pPr>
              <w:rPr>
                <w:b/>
                <w:sz w:val="24"/>
                <w:szCs w:val="24"/>
                <w:lang w:eastAsia="zh-CN"/>
              </w:rPr>
            </w:pPr>
            <w:r w:rsidRPr="00E64551">
              <w:rPr>
                <w:b/>
                <w:sz w:val="24"/>
                <w:szCs w:val="24"/>
                <w:lang w:eastAsia="zh-CN"/>
              </w:rPr>
              <w:t>TITLE</w:t>
            </w:r>
          </w:p>
        </w:tc>
      </w:tr>
      <w:tr w:rsidR="00E64551" w:rsidRPr="00E64551" w14:paraId="5D6C179F" w14:textId="77777777" w:rsidTr="003D4392">
        <w:tc>
          <w:tcPr>
            <w:tcW w:w="0" w:type="auto"/>
            <w:vAlign w:val="center"/>
          </w:tcPr>
          <w:p w14:paraId="70708553" w14:textId="77777777" w:rsidR="00E64551" w:rsidRPr="00E64551" w:rsidRDefault="00E64551" w:rsidP="00E64551">
            <w:pPr>
              <w:ind w:left="180"/>
              <w:rPr>
                <w:sz w:val="24"/>
                <w:szCs w:val="24"/>
                <w:lang w:eastAsia="zh-CN"/>
              </w:rPr>
            </w:pPr>
            <w:r w:rsidRPr="00E64551">
              <w:rPr>
                <w:sz w:val="24"/>
                <w:szCs w:val="24"/>
                <w:lang w:eastAsia="zh-CN"/>
              </w:rPr>
              <w:t>Title</w:t>
            </w:r>
          </w:p>
        </w:tc>
        <w:tc>
          <w:tcPr>
            <w:tcW w:w="0" w:type="auto"/>
            <w:vAlign w:val="center"/>
          </w:tcPr>
          <w:p w14:paraId="27B7A509" w14:textId="77777777" w:rsidR="00E64551" w:rsidRPr="00E64551" w:rsidRDefault="00E64551" w:rsidP="00E64551">
            <w:pPr>
              <w:jc w:val="center"/>
              <w:rPr>
                <w:sz w:val="24"/>
                <w:szCs w:val="24"/>
                <w:lang w:eastAsia="zh-CN"/>
              </w:rPr>
            </w:pPr>
            <w:r w:rsidRPr="00E64551">
              <w:rPr>
                <w:sz w:val="24"/>
                <w:szCs w:val="24"/>
                <w:lang w:eastAsia="zh-CN"/>
              </w:rPr>
              <w:t>1</w:t>
            </w:r>
          </w:p>
        </w:tc>
        <w:tc>
          <w:tcPr>
            <w:tcW w:w="0" w:type="auto"/>
            <w:vAlign w:val="center"/>
          </w:tcPr>
          <w:p w14:paraId="4B4302B1" w14:textId="77777777" w:rsidR="00E64551" w:rsidRPr="00E64551" w:rsidRDefault="00E64551" w:rsidP="00E64551">
            <w:pPr>
              <w:rPr>
                <w:sz w:val="24"/>
                <w:szCs w:val="24"/>
                <w:lang w:eastAsia="zh-CN"/>
              </w:rPr>
            </w:pPr>
            <w:r w:rsidRPr="00E64551">
              <w:rPr>
                <w:sz w:val="24"/>
                <w:szCs w:val="24"/>
                <w:lang w:eastAsia="zh-CN"/>
              </w:rPr>
              <w:t>Identify the report as a scoping review.</w:t>
            </w:r>
          </w:p>
        </w:tc>
        <w:sdt>
          <w:sdtPr>
            <w:id w:val="-1886790070"/>
            <w:placeholder>
              <w:docPart w:val="E9327118F05AAB41A3097ED51BF245D7"/>
            </w:placeholder>
          </w:sdtPr>
          <w:sdtContent>
            <w:tc>
              <w:tcPr>
                <w:tcW w:w="0" w:type="auto"/>
                <w:vAlign w:val="center"/>
              </w:tcPr>
              <w:p w14:paraId="64CB1185" w14:textId="2E13123C" w:rsidR="00E64551" w:rsidRPr="00E64551" w:rsidRDefault="005B6C7E" w:rsidP="00E64551">
                <w:pPr>
                  <w:rPr>
                    <w:sz w:val="24"/>
                    <w:szCs w:val="24"/>
                    <w:lang w:eastAsia="zh-CN"/>
                  </w:rPr>
                </w:pPr>
                <w:r>
                  <w:rPr>
                    <w:sz w:val="24"/>
                    <w:szCs w:val="24"/>
                    <w:lang w:eastAsia="zh-CN"/>
                  </w:rPr>
                  <w:t>1</w:t>
                </w:r>
              </w:p>
            </w:tc>
          </w:sdtContent>
        </w:sdt>
      </w:tr>
      <w:tr w:rsidR="00E64551" w:rsidRPr="00E64551" w14:paraId="3AF4D6FC" w14:textId="77777777" w:rsidTr="003D4392">
        <w:tc>
          <w:tcPr>
            <w:tcW w:w="0" w:type="auto"/>
            <w:gridSpan w:val="4"/>
            <w:shd w:val="clear" w:color="auto" w:fill="D9E2F3" w:themeFill="accent1" w:themeFillTint="33"/>
            <w:vAlign w:val="center"/>
          </w:tcPr>
          <w:p w14:paraId="16D315B7" w14:textId="77777777" w:rsidR="00E64551" w:rsidRPr="00E64551" w:rsidRDefault="00E64551" w:rsidP="00E64551">
            <w:pPr>
              <w:rPr>
                <w:b/>
                <w:sz w:val="24"/>
                <w:szCs w:val="24"/>
                <w:lang w:eastAsia="zh-CN"/>
              </w:rPr>
            </w:pPr>
            <w:r w:rsidRPr="00E64551">
              <w:rPr>
                <w:b/>
                <w:sz w:val="24"/>
                <w:szCs w:val="24"/>
                <w:lang w:eastAsia="zh-CN"/>
              </w:rPr>
              <w:t>ABSTRACT</w:t>
            </w:r>
          </w:p>
        </w:tc>
      </w:tr>
      <w:tr w:rsidR="00E64551" w:rsidRPr="00E64551" w14:paraId="309D5A51" w14:textId="77777777" w:rsidTr="003D4392">
        <w:tc>
          <w:tcPr>
            <w:tcW w:w="0" w:type="auto"/>
            <w:vAlign w:val="center"/>
          </w:tcPr>
          <w:p w14:paraId="5DE862A7" w14:textId="77777777" w:rsidR="00E64551" w:rsidRPr="00E64551" w:rsidRDefault="00E64551" w:rsidP="00E64551">
            <w:pPr>
              <w:ind w:left="180"/>
              <w:rPr>
                <w:sz w:val="24"/>
                <w:szCs w:val="24"/>
                <w:lang w:eastAsia="zh-CN"/>
              </w:rPr>
            </w:pPr>
            <w:r w:rsidRPr="00E64551">
              <w:rPr>
                <w:sz w:val="24"/>
                <w:szCs w:val="24"/>
                <w:lang w:eastAsia="zh-CN"/>
              </w:rPr>
              <w:t>Structured summary</w:t>
            </w:r>
          </w:p>
        </w:tc>
        <w:tc>
          <w:tcPr>
            <w:tcW w:w="0" w:type="auto"/>
            <w:vAlign w:val="center"/>
          </w:tcPr>
          <w:p w14:paraId="371D8A18" w14:textId="77777777" w:rsidR="00E64551" w:rsidRPr="00E64551" w:rsidRDefault="00E64551" w:rsidP="00E64551">
            <w:pPr>
              <w:jc w:val="center"/>
              <w:rPr>
                <w:sz w:val="24"/>
                <w:szCs w:val="24"/>
                <w:lang w:eastAsia="zh-CN"/>
              </w:rPr>
            </w:pPr>
            <w:r w:rsidRPr="00E64551">
              <w:rPr>
                <w:sz w:val="24"/>
                <w:szCs w:val="24"/>
                <w:lang w:eastAsia="zh-CN"/>
              </w:rPr>
              <w:t>2</w:t>
            </w:r>
          </w:p>
        </w:tc>
        <w:tc>
          <w:tcPr>
            <w:tcW w:w="0" w:type="auto"/>
            <w:vAlign w:val="center"/>
          </w:tcPr>
          <w:p w14:paraId="03478401" w14:textId="77777777" w:rsidR="00E64551" w:rsidRPr="00E64551" w:rsidRDefault="00E64551" w:rsidP="00E64551">
            <w:pPr>
              <w:rPr>
                <w:sz w:val="24"/>
                <w:szCs w:val="24"/>
                <w:lang w:eastAsia="zh-CN"/>
              </w:rPr>
            </w:pPr>
            <w:r w:rsidRPr="00E64551">
              <w:rPr>
                <w:sz w:val="24"/>
                <w:szCs w:val="24"/>
                <w:lang w:eastAsia="zh-CN"/>
              </w:rPr>
              <w:t>Provide a structured summary that includes (as applicable): background, objectives, eligibility criteria, sources of evidence, charting methods, results, and conclusions that relate to the review questions and objectives.</w:t>
            </w:r>
          </w:p>
        </w:tc>
        <w:sdt>
          <w:sdtPr>
            <w:id w:val="1190178197"/>
            <w:placeholder>
              <w:docPart w:val="E9327118F05AAB41A3097ED51BF245D7"/>
            </w:placeholder>
          </w:sdtPr>
          <w:sdtContent>
            <w:tc>
              <w:tcPr>
                <w:tcW w:w="0" w:type="auto"/>
                <w:vAlign w:val="center"/>
              </w:tcPr>
              <w:p w14:paraId="699FC033" w14:textId="2E04A7F4" w:rsidR="00E64551" w:rsidRPr="00E64551" w:rsidRDefault="005B6C7E" w:rsidP="00E64551">
                <w:pPr>
                  <w:rPr>
                    <w:sz w:val="24"/>
                    <w:szCs w:val="24"/>
                    <w:lang w:eastAsia="zh-CN"/>
                  </w:rPr>
                </w:pPr>
                <w:r>
                  <w:rPr>
                    <w:sz w:val="24"/>
                    <w:szCs w:val="24"/>
                    <w:lang w:eastAsia="zh-CN"/>
                  </w:rPr>
                  <w:t>3</w:t>
                </w:r>
                <w:r w:rsidR="0024048F">
                  <w:rPr>
                    <w:sz w:val="24"/>
                    <w:szCs w:val="24"/>
                    <w:lang w:eastAsia="zh-CN"/>
                  </w:rPr>
                  <w:t>-4</w:t>
                </w:r>
              </w:p>
            </w:tc>
          </w:sdtContent>
        </w:sdt>
      </w:tr>
      <w:tr w:rsidR="00E64551" w:rsidRPr="00E64551" w14:paraId="2682AC32" w14:textId="77777777" w:rsidTr="003D4392">
        <w:tc>
          <w:tcPr>
            <w:tcW w:w="0" w:type="auto"/>
            <w:gridSpan w:val="4"/>
            <w:shd w:val="clear" w:color="auto" w:fill="D9E2F3" w:themeFill="accent1" w:themeFillTint="33"/>
            <w:vAlign w:val="center"/>
          </w:tcPr>
          <w:p w14:paraId="1F9EB496" w14:textId="77777777" w:rsidR="00E64551" w:rsidRPr="00E64551" w:rsidRDefault="00E64551" w:rsidP="00E64551">
            <w:pPr>
              <w:tabs>
                <w:tab w:val="left" w:pos="1774"/>
              </w:tabs>
              <w:rPr>
                <w:b/>
                <w:sz w:val="24"/>
                <w:szCs w:val="24"/>
                <w:lang w:eastAsia="zh-CN"/>
              </w:rPr>
            </w:pPr>
            <w:r w:rsidRPr="00E64551">
              <w:rPr>
                <w:b/>
                <w:sz w:val="24"/>
                <w:szCs w:val="24"/>
                <w:lang w:eastAsia="zh-CN"/>
              </w:rPr>
              <w:t>INTRODUCTION</w:t>
            </w:r>
          </w:p>
        </w:tc>
      </w:tr>
      <w:tr w:rsidR="00E64551" w:rsidRPr="00E64551" w14:paraId="0017FA9E" w14:textId="77777777" w:rsidTr="003D4392">
        <w:trPr>
          <w:trHeight w:val="530"/>
        </w:trPr>
        <w:tc>
          <w:tcPr>
            <w:tcW w:w="0" w:type="auto"/>
            <w:vAlign w:val="center"/>
          </w:tcPr>
          <w:p w14:paraId="7E14BB80" w14:textId="77777777" w:rsidR="00E64551" w:rsidRPr="00E64551" w:rsidRDefault="00E64551" w:rsidP="00E64551">
            <w:pPr>
              <w:ind w:left="180"/>
              <w:rPr>
                <w:sz w:val="24"/>
                <w:szCs w:val="24"/>
                <w:lang w:eastAsia="zh-CN"/>
              </w:rPr>
            </w:pPr>
            <w:r w:rsidRPr="00E64551">
              <w:rPr>
                <w:sz w:val="24"/>
                <w:szCs w:val="24"/>
                <w:lang w:eastAsia="zh-CN"/>
              </w:rPr>
              <w:t>Rationale</w:t>
            </w:r>
          </w:p>
        </w:tc>
        <w:tc>
          <w:tcPr>
            <w:tcW w:w="0" w:type="auto"/>
            <w:vAlign w:val="center"/>
          </w:tcPr>
          <w:p w14:paraId="7C6A0652" w14:textId="77777777" w:rsidR="00E64551" w:rsidRPr="00E64551" w:rsidRDefault="00E64551" w:rsidP="00E64551">
            <w:pPr>
              <w:jc w:val="center"/>
              <w:rPr>
                <w:sz w:val="24"/>
                <w:szCs w:val="24"/>
                <w:lang w:eastAsia="zh-CN"/>
              </w:rPr>
            </w:pPr>
            <w:r w:rsidRPr="00E64551">
              <w:rPr>
                <w:sz w:val="24"/>
                <w:szCs w:val="24"/>
                <w:lang w:eastAsia="zh-CN"/>
              </w:rPr>
              <w:t>3</w:t>
            </w:r>
          </w:p>
        </w:tc>
        <w:tc>
          <w:tcPr>
            <w:tcW w:w="0" w:type="auto"/>
            <w:vAlign w:val="center"/>
          </w:tcPr>
          <w:p w14:paraId="0A817C7E" w14:textId="77777777" w:rsidR="00E64551" w:rsidRPr="00E64551" w:rsidRDefault="00E64551" w:rsidP="00E64551">
            <w:pPr>
              <w:rPr>
                <w:sz w:val="24"/>
                <w:szCs w:val="24"/>
                <w:lang w:eastAsia="zh-CN"/>
              </w:rPr>
            </w:pPr>
            <w:r w:rsidRPr="00E64551">
              <w:rPr>
                <w:sz w:val="24"/>
                <w:szCs w:val="24"/>
                <w:lang w:eastAsia="zh-CN"/>
              </w:rPr>
              <w:t>Describe the rationale for the review in the context of what is already known. Explain why the review questions/objectives lend themselves to a scoping review approach.</w:t>
            </w:r>
          </w:p>
        </w:tc>
        <w:sdt>
          <w:sdtPr>
            <w:id w:val="56057269"/>
            <w:placeholder>
              <w:docPart w:val="E9327118F05AAB41A3097ED51BF245D7"/>
            </w:placeholder>
          </w:sdtPr>
          <w:sdtContent>
            <w:tc>
              <w:tcPr>
                <w:tcW w:w="0" w:type="auto"/>
                <w:vAlign w:val="center"/>
              </w:tcPr>
              <w:p w14:paraId="24919543" w14:textId="7A70907C" w:rsidR="00E64551" w:rsidRPr="00E64551" w:rsidRDefault="0024048F" w:rsidP="00E64551">
                <w:pPr>
                  <w:rPr>
                    <w:sz w:val="24"/>
                    <w:szCs w:val="24"/>
                    <w:lang w:eastAsia="zh-CN"/>
                  </w:rPr>
                </w:pPr>
                <w:r>
                  <w:t>5</w:t>
                </w:r>
              </w:p>
            </w:tc>
          </w:sdtContent>
        </w:sdt>
      </w:tr>
      <w:tr w:rsidR="00E64551" w:rsidRPr="00E64551" w14:paraId="5066F6E2" w14:textId="77777777" w:rsidTr="003D4392">
        <w:trPr>
          <w:trHeight w:val="800"/>
        </w:trPr>
        <w:tc>
          <w:tcPr>
            <w:tcW w:w="0" w:type="auto"/>
            <w:vAlign w:val="center"/>
          </w:tcPr>
          <w:p w14:paraId="32F6399E" w14:textId="77777777" w:rsidR="00E64551" w:rsidRPr="00E64551" w:rsidRDefault="00E64551" w:rsidP="00E64551">
            <w:pPr>
              <w:ind w:left="180"/>
              <w:rPr>
                <w:sz w:val="24"/>
                <w:szCs w:val="24"/>
                <w:lang w:eastAsia="zh-CN"/>
              </w:rPr>
            </w:pPr>
            <w:r w:rsidRPr="00E64551">
              <w:rPr>
                <w:sz w:val="24"/>
                <w:szCs w:val="24"/>
                <w:lang w:eastAsia="zh-CN"/>
              </w:rPr>
              <w:t>Objectives</w:t>
            </w:r>
          </w:p>
        </w:tc>
        <w:tc>
          <w:tcPr>
            <w:tcW w:w="0" w:type="auto"/>
            <w:vAlign w:val="center"/>
          </w:tcPr>
          <w:p w14:paraId="2B0D4169" w14:textId="77777777" w:rsidR="00E64551" w:rsidRPr="00E64551" w:rsidRDefault="00E64551" w:rsidP="00E64551">
            <w:pPr>
              <w:jc w:val="center"/>
              <w:rPr>
                <w:sz w:val="24"/>
                <w:szCs w:val="24"/>
                <w:lang w:eastAsia="zh-CN"/>
              </w:rPr>
            </w:pPr>
            <w:r w:rsidRPr="00E64551">
              <w:rPr>
                <w:sz w:val="24"/>
                <w:szCs w:val="24"/>
                <w:lang w:eastAsia="zh-CN"/>
              </w:rPr>
              <w:t>4</w:t>
            </w:r>
          </w:p>
        </w:tc>
        <w:tc>
          <w:tcPr>
            <w:tcW w:w="0" w:type="auto"/>
            <w:vAlign w:val="center"/>
          </w:tcPr>
          <w:p w14:paraId="3693268C" w14:textId="77777777" w:rsidR="00E64551" w:rsidRPr="00E64551" w:rsidRDefault="00E64551" w:rsidP="00E64551">
            <w:pPr>
              <w:rPr>
                <w:sz w:val="24"/>
                <w:szCs w:val="24"/>
                <w:lang w:eastAsia="zh-CN"/>
              </w:rPr>
            </w:pPr>
            <w:r w:rsidRPr="00E64551">
              <w:rPr>
                <w:sz w:val="24"/>
                <w:szCs w:val="24"/>
                <w:lang w:eastAsia="zh-CN"/>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id w:val="-1797599034"/>
            <w:placeholder>
              <w:docPart w:val="E9327118F05AAB41A3097ED51BF245D7"/>
            </w:placeholder>
          </w:sdtPr>
          <w:sdtContent>
            <w:tc>
              <w:tcPr>
                <w:tcW w:w="0" w:type="auto"/>
                <w:vAlign w:val="center"/>
              </w:tcPr>
              <w:p w14:paraId="463A94B0" w14:textId="4FD21747" w:rsidR="00E64551" w:rsidRPr="00E64551" w:rsidRDefault="0024048F" w:rsidP="00E64551">
                <w:pPr>
                  <w:rPr>
                    <w:sz w:val="24"/>
                    <w:szCs w:val="24"/>
                    <w:lang w:eastAsia="zh-CN"/>
                  </w:rPr>
                </w:pPr>
                <w:r>
                  <w:t>5</w:t>
                </w:r>
              </w:p>
            </w:tc>
          </w:sdtContent>
        </w:sdt>
      </w:tr>
      <w:tr w:rsidR="00E64551" w:rsidRPr="00E64551" w14:paraId="1938AB2E" w14:textId="77777777" w:rsidTr="003D4392">
        <w:tc>
          <w:tcPr>
            <w:tcW w:w="0" w:type="auto"/>
            <w:gridSpan w:val="4"/>
            <w:shd w:val="clear" w:color="auto" w:fill="D9E2F3" w:themeFill="accent1" w:themeFillTint="33"/>
            <w:vAlign w:val="center"/>
          </w:tcPr>
          <w:p w14:paraId="191A18DE" w14:textId="77777777" w:rsidR="00E64551" w:rsidRPr="00E64551" w:rsidRDefault="00E64551" w:rsidP="00E64551">
            <w:pPr>
              <w:rPr>
                <w:b/>
                <w:sz w:val="24"/>
                <w:szCs w:val="24"/>
                <w:lang w:eastAsia="zh-CN"/>
              </w:rPr>
            </w:pPr>
            <w:r w:rsidRPr="00E64551">
              <w:rPr>
                <w:b/>
                <w:sz w:val="24"/>
                <w:szCs w:val="24"/>
                <w:lang w:eastAsia="zh-CN"/>
              </w:rPr>
              <w:t>METHODS</w:t>
            </w:r>
          </w:p>
        </w:tc>
      </w:tr>
      <w:tr w:rsidR="00E64551" w:rsidRPr="00E64551" w14:paraId="039142E2" w14:textId="77777777" w:rsidTr="003D4392">
        <w:tc>
          <w:tcPr>
            <w:tcW w:w="0" w:type="auto"/>
            <w:vAlign w:val="center"/>
          </w:tcPr>
          <w:p w14:paraId="2E0BD5D5" w14:textId="77777777" w:rsidR="00E64551" w:rsidRPr="00E64551" w:rsidRDefault="00E64551" w:rsidP="00E64551">
            <w:pPr>
              <w:ind w:left="180"/>
              <w:rPr>
                <w:sz w:val="24"/>
                <w:szCs w:val="24"/>
                <w:lang w:eastAsia="zh-CN"/>
              </w:rPr>
            </w:pPr>
            <w:r w:rsidRPr="00E64551">
              <w:rPr>
                <w:sz w:val="24"/>
                <w:szCs w:val="24"/>
                <w:lang w:eastAsia="zh-CN"/>
              </w:rPr>
              <w:t>Protocol and registration</w:t>
            </w:r>
          </w:p>
        </w:tc>
        <w:tc>
          <w:tcPr>
            <w:tcW w:w="0" w:type="auto"/>
            <w:vAlign w:val="center"/>
          </w:tcPr>
          <w:p w14:paraId="17172938" w14:textId="77777777" w:rsidR="00E64551" w:rsidRPr="00E64551" w:rsidRDefault="00E64551" w:rsidP="00E64551">
            <w:pPr>
              <w:jc w:val="center"/>
              <w:rPr>
                <w:sz w:val="24"/>
                <w:szCs w:val="24"/>
                <w:lang w:eastAsia="zh-CN"/>
              </w:rPr>
            </w:pPr>
            <w:r w:rsidRPr="00E64551">
              <w:rPr>
                <w:sz w:val="24"/>
                <w:szCs w:val="24"/>
                <w:lang w:eastAsia="zh-CN"/>
              </w:rPr>
              <w:t>5</w:t>
            </w:r>
          </w:p>
        </w:tc>
        <w:tc>
          <w:tcPr>
            <w:tcW w:w="0" w:type="auto"/>
            <w:vAlign w:val="center"/>
          </w:tcPr>
          <w:p w14:paraId="6E94FED7" w14:textId="77777777" w:rsidR="00E64551" w:rsidRPr="00E64551" w:rsidRDefault="00E64551" w:rsidP="00E64551">
            <w:pPr>
              <w:rPr>
                <w:sz w:val="24"/>
                <w:szCs w:val="24"/>
                <w:lang w:eastAsia="zh-CN"/>
              </w:rPr>
            </w:pPr>
            <w:r w:rsidRPr="00E64551">
              <w:rPr>
                <w:sz w:val="24"/>
                <w:szCs w:val="24"/>
                <w:lang w:eastAsia="zh-CN"/>
              </w:rPr>
              <w:t>Indicate whether a review protocol exists; state if and where it can be accessed (e.g., a Web address); and if available, provide registration information, including the registration number.</w:t>
            </w:r>
          </w:p>
        </w:tc>
        <w:sdt>
          <w:sdtPr>
            <w:id w:val="-1888323895"/>
            <w:placeholder>
              <w:docPart w:val="E9327118F05AAB41A3097ED51BF245D7"/>
            </w:placeholder>
          </w:sdtPr>
          <w:sdtContent>
            <w:tc>
              <w:tcPr>
                <w:tcW w:w="0" w:type="auto"/>
                <w:vAlign w:val="center"/>
              </w:tcPr>
              <w:p w14:paraId="65017278" w14:textId="79104A71" w:rsidR="00E64551" w:rsidRPr="00E64551" w:rsidRDefault="005B6C7E" w:rsidP="00E64551">
                <w:pPr>
                  <w:rPr>
                    <w:sz w:val="24"/>
                    <w:szCs w:val="24"/>
                    <w:lang w:eastAsia="zh-CN"/>
                  </w:rPr>
                </w:pPr>
                <w:r>
                  <w:rPr>
                    <w:sz w:val="24"/>
                    <w:szCs w:val="24"/>
                    <w:lang w:eastAsia="zh-CN"/>
                  </w:rPr>
                  <w:t>Not reported</w:t>
                </w:r>
              </w:p>
            </w:tc>
          </w:sdtContent>
        </w:sdt>
      </w:tr>
      <w:tr w:rsidR="00E64551" w:rsidRPr="00E64551" w14:paraId="1281A25B" w14:textId="77777777" w:rsidTr="003D4392">
        <w:tc>
          <w:tcPr>
            <w:tcW w:w="0" w:type="auto"/>
            <w:vAlign w:val="center"/>
          </w:tcPr>
          <w:p w14:paraId="76BF910B" w14:textId="77777777" w:rsidR="00E64551" w:rsidRPr="00E64551" w:rsidRDefault="00E64551" w:rsidP="00E64551">
            <w:pPr>
              <w:ind w:left="180"/>
              <w:rPr>
                <w:sz w:val="24"/>
                <w:szCs w:val="24"/>
                <w:lang w:eastAsia="zh-CN"/>
              </w:rPr>
            </w:pPr>
            <w:r w:rsidRPr="00E64551">
              <w:rPr>
                <w:sz w:val="24"/>
                <w:szCs w:val="24"/>
                <w:lang w:eastAsia="zh-CN"/>
              </w:rPr>
              <w:t>Eligibility criteria</w:t>
            </w:r>
          </w:p>
        </w:tc>
        <w:tc>
          <w:tcPr>
            <w:tcW w:w="0" w:type="auto"/>
            <w:vAlign w:val="center"/>
          </w:tcPr>
          <w:p w14:paraId="2E2C5500" w14:textId="77777777" w:rsidR="00E64551" w:rsidRPr="00E64551" w:rsidRDefault="00E64551" w:rsidP="00E64551">
            <w:pPr>
              <w:jc w:val="center"/>
              <w:rPr>
                <w:sz w:val="24"/>
                <w:szCs w:val="24"/>
                <w:lang w:eastAsia="zh-CN"/>
              </w:rPr>
            </w:pPr>
            <w:r w:rsidRPr="00E64551">
              <w:rPr>
                <w:sz w:val="24"/>
                <w:szCs w:val="24"/>
                <w:lang w:eastAsia="zh-CN"/>
              </w:rPr>
              <w:t>6</w:t>
            </w:r>
          </w:p>
        </w:tc>
        <w:tc>
          <w:tcPr>
            <w:tcW w:w="0" w:type="auto"/>
            <w:vAlign w:val="center"/>
          </w:tcPr>
          <w:p w14:paraId="75C59A2B" w14:textId="77777777" w:rsidR="00E64551" w:rsidRPr="00E64551" w:rsidRDefault="00E64551" w:rsidP="00E64551">
            <w:pPr>
              <w:rPr>
                <w:sz w:val="24"/>
                <w:szCs w:val="24"/>
              </w:rPr>
            </w:pPr>
            <w:r w:rsidRPr="00E64551">
              <w:rPr>
                <w:sz w:val="24"/>
                <w:szCs w:val="24"/>
                <w:lang w:eastAsia="zh-CN"/>
              </w:rPr>
              <w:t>Specify characteristics of the sources of evidence used as eligibil</w:t>
            </w:r>
            <w:r w:rsidRPr="00E64551">
              <w:rPr>
                <w:sz w:val="24"/>
                <w:szCs w:val="24"/>
              </w:rPr>
              <w:t>ity criteria (e.g., years considered, language, and publication status), and provide a rationale.</w:t>
            </w:r>
          </w:p>
        </w:tc>
        <w:sdt>
          <w:sdtPr>
            <w:id w:val="623510431"/>
            <w:placeholder>
              <w:docPart w:val="E9327118F05AAB41A3097ED51BF245D7"/>
            </w:placeholder>
          </w:sdtPr>
          <w:sdtContent>
            <w:tc>
              <w:tcPr>
                <w:tcW w:w="0" w:type="auto"/>
                <w:vAlign w:val="center"/>
              </w:tcPr>
              <w:p w14:paraId="38B8542A" w14:textId="6404DD7E" w:rsidR="00E64551" w:rsidRPr="00E64551" w:rsidRDefault="005B6C7E" w:rsidP="00E64551">
                <w:pPr>
                  <w:rPr>
                    <w:sz w:val="24"/>
                    <w:szCs w:val="24"/>
                  </w:rPr>
                </w:pPr>
                <w:r>
                  <w:rPr>
                    <w:sz w:val="24"/>
                    <w:szCs w:val="24"/>
                  </w:rPr>
                  <w:t>5</w:t>
                </w:r>
                <w:r w:rsidR="0024048F">
                  <w:rPr>
                    <w:sz w:val="24"/>
                    <w:szCs w:val="24"/>
                  </w:rPr>
                  <w:t>-6</w:t>
                </w:r>
              </w:p>
            </w:tc>
          </w:sdtContent>
        </w:sdt>
      </w:tr>
      <w:tr w:rsidR="00E64551" w:rsidRPr="00E64551" w14:paraId="0B9E5793" w14:textId="77777777" w:rsidTr="003D4392">
        <w:trPr>
          <w:trHeight w:val="260"/>
        </w:trPr>
        <w:tc>
          <w:tcPr>
            <w:tcW w:w="0" w:type="auto"/>
            <w:vAlign w:val="center"/>
          </w:tcPr>
          <w:p w14:paraId="123E4165" w14:textId="77777777" w:rsidR="00E64551" w:rsidRPr="00E64551" w:rsidRDefault="00E64551" w:rsidP="00E64551">
            <w:pPr>
              <w:ind w:left="180"/>
              <w:rPr>
                <w:sz w:val="24"/>
                <w:szCs w:val="24"/>
              </w:rPr>
            </w:pPr>
            <w:r w:rsidRPr="00E64551">
              <w:rPr>
                <w:sz w:val="24"/>
                <w:szCs w:val="24"/>
              </w:rPr>
              <w:t>Information sources*</w:t>
            </w:r>
          </w:p>
        </w:tc>
        <w:tc>
          <w:tcPr>
            <w:tcW w:w="0" w:type="auto"/>
            <w:vAlign w:val="center"/>
          </w:tcPr>
          <w:p w14:paraId="795F8C57" w14:textId="77777777" w:rsidR="00E64551" w:rsidRPr="00E64551" w:rsidRDefault="00E64551" w:rsidP="00E64551">
            <w:pPr>
              <w:jc w:val="center"/>
              <w:rPr>
                <w:sz w:val="24"/>
                <w:szCs w:val="24"/>
              </w:rPr>
            </w:pPr>
            <w:r w:rsidRPr="00E64551">
              <w:rPr>
                <w:sz w:val="24"/>
                <w:szCs w:val="24"/>
              </w:rPr>
              <w:t>7</w:t>
            </w:r>
          </w:p>
        </w:tc>
        <w:tc>
          <w:tcPr>
            <w:tcW w:w="0" w:type="auto"/>
            <w:vAlign w:val="center"/>
          </w:tcPr>
          <w:p w14:paraId="6197DED6" w14:textId="77777777" w:rsidR="00E64551" w:rsidRPr="00E64551" w:rsidRDefault="00E64551" w:rsidP="00E64551">
            <w:pPr>
              <w:rPr>
                <w:sz w:val="24"/>
                <w:szCs w:val="24"/>
              </w:rPr>
            </w:pPr>
            <w:r w:rsidRPr="00E64551">
              <w:rPr>
                <w:sz w:val="24"/>
                <w:szCs w:val="24"/>
              </w:rPr>
              <w:t>Describe all information sources in the search (e.g., databases with dates of coverage and contact with authors to identify additional sources), as well as the date the most recent search was executed.</w:t>
            </w:r>
          </w:p>
        </w:tc>
        <w:sdt>
          <w:sdtPr>
            <w:id w:val="1510949160"/>
            <w:placeholder>
              <w:docPart w:val="E9327118F05AAB41A3097ED51BF245D7"/>
            </w:placeholder>
          </w:sdtPr>
          <w:sdtContent>
            <w:tc>
              <w:tcPr>
                <w:tcW w:w="0" w:type="auto"/>
                <w:vAlign w:val="center"/>
              </w:tcPr>
              <w:p w14:paraId="1A4CB3E7" w14:textId="2DFA661D" w:rsidR="00E64551" w:rsidRPr="00E64551" w:rsidRDefault="0024048F" w:rsidP="00E64551">
                <w:pPr>
                  <w:rPr>
                    <w:sz w:val="24"/>
                    <w:szCs w:val="24"/>
                  </w:rPr>
                </w:pPr>
                <w:r>
                  <w:t>6</w:t>
                </w:r>
              </w:p>
            </w:tc>
          </w:sdtContent>
        </w:sdt>
      </w:tr>
      <w:tr w:rsidR="00E64551" w:rsidRPr="00E64551" w14:paraId="051F168B" w14:textId="77777777" w:rsidTr="003D4392">
        <w:tc>
          <w:tcPr>
            <w:tcW w:w="0" w:type="auto"/>
            <w:vAlign w:val="center"/>
          </w:tcPr>
          <w:p w14:paraId="54924DC9" w14:textId="77777777" w:rsidR="00E64551" w:rsidRPr="00E64551" w:rsidRDefault="00E64551" w:rsidP="00E64551">
            <w:pPr>
              <w:ind w:left="180"/>
              <w:rPr>
                <w:sz w:val="24"/>
                <w:szCs w:val="24"/>
              </w:rPr>
            </w:pPr>
            <w:r w:rsidRPr="00E64551">
              <w:rPr>
                <w:sz w:val="24"/>
                <w:szCs w:val="24"/>
              </w:rPr>
              <w:t>Search</w:t>
            </w:r>
          </w:p>
        </w:tc>
        <w:tc>
          <w:tcPr>
            <w:tcW w:w="0" w:type="auto"/>
            <w:vAlign w:val="center"/>
          </w:tcPr>
          <w:p w14:paraId="0BBEF861" w14:textId="77777777" w:rsidR="00E64551" w:rsidRPr="00E64551" w:rsidRDefault="00E64551" w:rsidP="00E64551">
            <w:pPr>
              <w:jc w:val="center"/>
              <w:rPr>
                <w:sz w:val="24"/>
                <w:szCs w:val="24"/>
              </w:rPr>
            </w:pPr>
            <w:r w:rsidRPr="00E64551">
              <w:rPr>
                <w:sz w:val="24"/>
                <w:szCs w:val="24"/>
              </w:rPr>
              <w:t>8</w:t>
            </w:r>
          </w:p>
        </w:tc>
        <w:tc>
          <w:tcPr>
            <w:tcW w:w="0" w:type="auto"/>
            <w:vAlign w:val="center"/>
          </w:tcPr>
          <w:p w14:paraId="384B6B58" w14:textId="77777777" w:rsidR="00E64551" w:rsidRPr="00E64551" w:rsidRDefault="00E64551" w:rsidP="00E64551">
            <w:pPr>
              <w:rPr>
                <w:sz w:val="24"/>
                <w:szCs w:val="24"/>
              </w:rPr>
            </w:pPr>
            <w:r w:rsidRPr="00E64551">
              <w:rPr>
                <w:sz w:val="24"/>
                <w:szCs w:val="24"/>
              </w:rPr>
              <w:t>Present the full electronic search strategy for at least 1 database, including any limits used, such that it could be repeated.</w:t>
            </w:r>
          </w:p>
        </w:tc>
        <w:sdt>
          <w:sdtPr>
            <w:id w:val="964171142"/>
            <w:placeholder>
              <w:docPart w:val="E9327118F05AAB41A3097ED51BF245D7"/>
            </w:placeholder>
          </w:sdtPr>
          <w:sdtContent>
            <w:tc>
              <w:tcPr>
                <w:tcW w:w="0" w:type="auto"/>
                <w:vAlign w:val="center"/>
              </w:tcPr>
              <w:p w14:paraId="4061DB19" w14:textId="42741C03" w:rsidR="00E64551" w:rsidRPr="00E64551" w:rsidRDefault="005B6C7E" w:rsidP="00E64551">
                <w:pPr>
                  <w:rPr>
                    <w:sz w:val="24"/>
                    <w:szCs w:val="24"/>
                  </w:rPr>
                </w:pPr>
                <w:r>
                  <w:rPr>
                    <w:sz w:val="24"/>
                    <w:szCs w:val="24"/>
                  </w:rPr>
                  <w:t>Table S2</w:t>
                </w:r>
              </w:p>
            </w:tc>
          </w:sdtContent>
        </w:sdt>
      </w:tr>
      <w:tr w:rsidR="00E64551" w:rsidRPr="00E64551" w14:paraId="6E409831" w14:textId="77777777" w:rsidTr="003D4392">
        <w:tc>
          <w:tcPr>
            <w:tcW w:w="0" w:type="auto"/>
            <w:vAlign w:val="center"/>
          </w:tcPr>
          <w:p w14:paraId="14B0786A" w14:textId="77777777" w:rsidR="00E64551" w:rsidRPr="00E64551" w:rsidRDefault="00E64551" w:rsidP="00E64551">
            <w:pPr>
              <w:ind w:left="180"/>
              <w:rPr>
                <w:sz w:val="24"/>
                <w:szCs w:val="24"/>
              </w:rPr>
            </w:pPr>
            <w:r w:rsidRPr="00E64551">
              <w:rPr>
                <w:sz w:val="24"/>
                <w:szCs w:val="24"/>
              </w:rPr>
              <w:t>Selection of sources of evidence†</w:t>
            </w:r>
          </w:p>
        </w:tc>
        <w:tc>
          <w:tcPr>
            <w:tcW w:w="0" w:type="auto"/>
            <w:vAlign w:val="center"/>
          </w:tcPr>
          <w:p w14:paraId="51082A89" w14:textId="77777777" w:rsidR="00E64551" w:rsidRPr="00E64551" w:rsidRDefault="00E64551" w:rsidP="00E64551">
            <w:pPr>
              <w:jc w:val="center"/>
              <w:rPr>
                <w:sz w:val="24"/>
                <w:szCs w:val="24"/>
              </w:rPr>
            </w:pPr>
            <w:r w:rsidRPr="00E64551">
              <w:rPr>
                <w:sz w:val="24"/>
                <w:szCs w:val="24"/>
              </w:rPr>
              <w:t>9</w:t>
            </w:r>
          </w:p>
        </w:tc>
        <w:tc>
          <w:tcPr>
            <w:tcW w:w="0" w:type="auto"/>
            <w:vAlign w:val="center"/>
          </w:tcPr>
          <w:p w14:paraId="4154B42B" w14:textId="77777777" w:rsidR="00E64551" w:rsidRPr="00E64551" w:rsidRDefault="00E64551" w:rsidP="00E64551">
            <w:pPr>
              <w:rPr>
                <w:sz w:val="24"/>
                <w:szCs w:val="24"/>
              </w:rPr>
            </w:pPr>
            <w:r w:rsidRPr="00E64551">
              <w:rPr>
                <w:sz w:val="24"/>
                <w:szCs w:val="24"/>
              </w:rPr>
              <w:t>State the process for selecting sources of evidence (i.e., screening and eligibility) included in the scoping review.</w:t>
            </w:r>
          </w:p>
        </w:tc>
        <w:sdt>
          <w:sdtPr>
            <w:id w:val="-2090377787"/>
            <w:placeholder>
              <w:docPart w:val="E9327118F05AAB41A3097ED51BF245D7"/>
            </w:placeholder>
          </w:sdtPr>
          <w:sdtContent>
            <w:tc>
              <w:tcPr>
                <w:tcW w:w="0" w:type="auto"/>
                <w:vAlign w:val="center"/>
              </w:tcPr>
              <w:p w14:paraId="6990ACC3" w14:textId="0BDCF503" w:rsidR="00E64551" w:rsidRPr="00E64551" w:rsidRDefault="0024048F" w:rsidP="00E64551">
                <w:pPr>
                  <w:rPr>
                    <w:sz w:val="24"/>
                    <w:szCs w:val="24"/>
                  </w:rPr>
                </w:pPr>
                <w:r>
                  <w:t>6</w:t>
                </w:r>
              </w:p>
            </w:tc>
          </w:sdtContent>
        </w:sdt>
      </w:tr>
      <w:tr w:rsidR="00E64551" w:rsidRPr="00E64551" w14:paraId="6E335569" w14:textId="77777777" w:rsidTr="003D4392">
        <w:tc>
          <w:tcPr>
            <w:tcW w:w="0" w:type="auto"/>
            <w:vAlign w:val="center"/>
          </w:tcPr>
          <w:p w14:paraId="3F1B8A75" w14:textId="77777777" w:rsidR="00E64551" w:rsidRPr="00E64551" w:rsidRDefault="00E64551" w:rsidP="00E64551">
            <w:pPr>
              <w:ind w:left="180"/>
              <w:rPr>
                <w:sz w:val="24"/>
                <w:szCs w:val="24"/>
              </w:rPr>
            </w:pPr>
            <w:r w:rsidRPr="00E64551">
              <w:rPr>
                <w:sz w:val="24"/>
                <w:szCs w:val="24"/>
              </w:rPr>
              <w:lastRenderedPageBreak/>
              <w:t>Data charting process‡</w:t>
            </w:r>
          </w:p>
        </w:tc>
        <w:tc>
          <w:tcPr>
            <w:tcW w:w="0" w:type="auto"/>
            <w:vAlign w:val="center"/>
          </w:tcPr>
          <w:p w14:paraId="1E9B91AF" w14:textId="77777777" w:rsidR="00E64551" w:rsidRPr="00E64551" w:rsidRDefault="00E64551" w:rsidP="00E64551">
            <w:pPr>
              <w:jc w:val="center"/>
              <w:rPr>
                <w:sz w:val="24"/>
                <w:szCs w:val="24"/>
              </w:rPr>
            </w:pPr>
            <w:r w:rsidRPr="00E64551">
              <w:rPr>
                <w:sz w:val="24"/>
                <w:szCs w:val="24"/>
              </w:rPr>
              <w:t>10</w:t>
            </w:r>
          </w:p>
        </w:tc>
        <w:tc>
          <w:tcPr>
            <w:tcW w:w="0" w:type="auto"/>
            <w:vAlign w:val="center"/>
          </w:tcPr>
          <w:p w14:paraId="51309E9F" w14:textId="77777777" w:rsidR="00E64551" w:rsidRPr="00E64551" w:rsidRDefault="00E64551" w:rsidP="00E64551">
            <w:pPr>
              <w:rPr>
                <w:sz w:val="24"/>
                <w:szCs w:val="24"/>
              </w:rPr>
            </w:pPr>
            <w:r w:rsidRPr="00E64551">
              <w:rPr>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id w:val="1943252725"/>
            <w:placeholder>
              <w:docPart w:val="E9327118F05AAB41A3097ED51BF245D7"/>
            </w:placeholder>
          </w:sdtPr>
          <w:sdtContent>
            <w:tc>
              <w:tcPr>
                <w:tcW w:w="0" w:type="auto"/>
                <w:vAlign w:val="center"/>
              </w:tcPr>
              <w:p w14:paraId="51420E81" w14:textId="1FE2C491" w:rsidR="00E64551" w:rsidRPr="00E64551" w:rsidRDefault="005B6C7E" w:rsidP="00E64551">
                <w:pPr>
                  <w:rPr>
                    <w:sz w:val="24"/>
                    <w:szCs w:val="24"/>
                  </w:rPr>
                </w:pPr>
                <w:r>
                  <w:rPr>
                    <w:sz w:val="24"/>
                    <w:szCs w:val="24"/>
                  </w:rPr>
                  <w:t>6</w:t>
                </w:r>
                <w:r w:rsidR="0024048F">
                  <w:rPr>
                    <w:sz w:val="24"/>
                    <w:szCs w:val="24"/>
                  </w:rPr>
                  <w:t>-7</w:t>
                </w:r>
              </w:p>
            </w:tc>
          </w:sdtContent>
        </w:sdt>
      </w:tr>
      <w:tr w:rsidR="00E64551" w:rsidRPr="00E64551" w14:paraId="03FF5810" w14:textId="77777777" w:rsidTr="003D4392">
        <w:trPr>
          <w:trHeight w:val="260"/>
        </w:trPr>
        <w:tc>
          <w:tcPr>
            <w:tcW w:w="0" w:type="auto"/>
            <w:vAlign w:val="center"/>
          </w:tcPr>
          <w:p w14:paraId="42608239" w14:textId="77777777" w:rsidR="00E64551" w:rsidRPr="00E64551" w:rsidRDefault="00E64551" w:rsidP="00E64551">
            <w:pPr>
              <w:ind w:left="180"/>
              <w:rPr>
                <w:sz w:val="24"/>
                <w:szCs w:val="24"/>
              </w:rPr>
            </w:pPr>
            <w:r w:rsidRPr="00E64551">
              <w:rPr>
                <w:sz w:val="24"/>
                <w:szCs w:val="24"/>
              </w:rPr>
              <w:t>Data items</w:t>
            </w:r>
          </w:p>
        </w:tc>
        <w:tc>
          <w:tcPr>
            <w:tcW w:w="0" w:type="auto"/>
            <w:vAlign w:val="center"/>
          </w:tcPr>
          <w:p w14:paraId="0B709FE6" w14:textId="77777777" w:rsidR="00E64551" w:rsidRPr="00E64551" w:rsidRDefault="00E64551" w:rsidP="00E64551">
            <w:pPr>
              <w:jc w:val="center"/>
              <w:rPr>
                <w:sz w:val="24"/>
                <w:szCs w:val="24"/>
              </w:rPr>
            </w:pPr>
            <w:r w:rsidRPr="00E64551">
              <w:rPr>
                <w:sz w:val="24"/>
                <w:szCs w:val="24"/>
              </w:rPr>
              <w:t>11</w:t>
            </w:r>
          </w:p>
        </w:tc>
        <w:tc>
          <w:tcPr>
            <w:tcW w:w="0" w:type="auto"/>
            <w:vAlign w:val="center"/>
          </w:tcPr>
          <w:p w14:paraId="7AB2F033" w14:textId="77777777" w:rsidR="00E64551" w:rsidRPr="00E64551" w:rsidRDefault="00E64551" w:rsidP="00E64551">
            <w:pPr>
              <w:rPr>
                <w:sz w:val="24"/>
                <w:szCs w:val="24"/>
              </w:rPr>
            </w:pPr>
            <w:r w:rsidRPr="00E64551">
              <w:rPr>
                <w:sz w:val="24"/>
                <w:szCs w:val="24"/>
              </w:rPr>
              <w:t>List and define all variables for which data were sought and any assumptions and simplifications made.</w:t>
            </w:r>
          </w:p>
        </w:tc>
        <w:sdt>
          <w:sdtPr>
            <w:id w:val="667444934"/>
            <w:placeholder>
              <w:docPart w:val="E9327118F05AAB41A3097ED51BF245D7"/>
            </w:placeholder>
          </w:sdtPr>
          <w:sdtContent>
            <w:tc>
              <w:tcPr>
                <w:tcW w:w="0" w:type="auto"/>
                <w:vAlign w:val="center"/>
              </w:tcPr>
              <w:p w14:paraId="3DB5D6D4" w14:textId="2AA0F526" w:rsidR="00E64551" w:rsidRPr="00E64551" w:rsidRDefault="005B6C7E" w:rsidP="00E64551">
                <w:pPr>
                  <w:rPr>
                    <w:sz w:val="24"/>
                    <w:szCs w:val="24"/>
                  </w:rPr>
                </w:pPr>
                <w:r>
                  <w:rPr>
                    <w:sz w:val="24"/>
                    <w:szCs w:val="24"/>
                  </w:rPr>
                  <w:t>6</w:t>
                </w:r>
                <w:r w:rsidR="0024048F">
                  <w:rPr>
                    <w:sz w:val="24"/>
                    <w:szCs w:val="24"/>
                  </w:rPr>
                  <w:t>-7</w:t>
                </w:r>
              </w:p>
            </w:tc>
          </w:sdtContent>
        </w:sdt>
      </w:tr>
      <w:tr w:rsidR="00E64551" w:rsidRPr="00E64551" w14:paraId="25884F80" w14:textId="77777777" w:rsidTr="003D4392">
        <w:tc>
          <w:tcPr>
            <w:tcW w:w="0" w:type="auto"/>
            <w:vAlign w:val="center"/>
          </w:tcPr>
          <w:p w14:paraId="75E21781" w14:textId="77777777" w:rsidR="00E64551" w:rsidRPr="00E64551" w:rsidRDefault="00E64551" w:rsidP="00E64551">
            <w:pPr>
              <w:ind w:left="180"/>
              <w:rPr>
                <w:sz w:val="24"/>
                <w:szCs w:val="24"/>
              </w:rPr>
            </w:pPr>
            <w:r w:rsidRPr="00E64551">
              <w:rPr>
                <w:sz w:val="24"/>
                <w:szCs w:val="24"/>
              </w:rPr>
              <w:t>Critical appraisal of individual sources of evidence§</w:t>
            </w:r>
          </w:p>
        </w:tc>
        <w:tc>
          <w:tcPr>
            <w:tcW w:w="0" w:type="auto"/>
            <w:vAlign w:val="center"/>
          </w:tcPr>
          <w:p w14:paraId="7DACAAD1" w14:textId="77777777" w:rsidR="00E64551" w:rsidRPr="00E64551" w:rsidRDefault="00E64551" w:rsidP="00E64551">
            <w:pPr>
              <w:jc w:val="center"/>
              <w:rPr>
                <w:sz w:val="24"/>
                <w:szCs w:val="24"/>
              </w:rPr>
            </w:pPr>
            <w:r w:rsidRPr="00E64551">
              <w:rPr>
                <w:sz w:val="24"/>
                <w:szCs w:val="24"/>
              </w:rPr>
              <w:t>12</w:t>
            </w:r>
          </w:p>
        </w:tc>
        <w:tc>
          <w:tcPr>
            <w:tcW w:w="0" w:type="auto"/>
            <w:vAlign w:val="center"/>
          </w:tcPr>
          <w:p w14:paraId="642216F9" w14:textId="77777777" w:rsidR="00E64551" w:rsidRPr="00E64551" w:rsidRDefault="00E64551" w:rsidP="00E64551">
            <w:pPr>
              <w:rPr>
                <w:sz w:val="24"/>
                <w:szCs w:val="24"/>
              </w:rPr>
            </w:pPr>
            <w:r w:rsidRPr="00E64551">
              <w:rPr>
                <w:sz w:val="24"/>
                <w:szCs w:val="24"/>
              </w:rPr>
              <w:t>If done, provide a rationale for conducting a critical appraisal of included sources of evidence; describe the methods used and how this information was used in any data synthesis (if appropriate).</w:t>
            </w:r>
          </w:p>
        </w:tc>
        <w:sdt>
          <w:sdtPr>
            <w:id w:val="-336618198"/>
            <w:placeholder>
              <w:docPart w:val="E9327118F05AAB41A3097ED51BF245D7"/>
            </w:placeholder>
          </w:sdtPr>
          <w:sdtContent>
            <w:tc>
              <w:tcPr>
                <w:tcW w:w="0" w:type="auto"/>
                <w:vAlign w:val="center"/>
              </w:tcPr>
              <w:p w14:paraId="0AD842D3" w14:textId="6F45C773" w:rsidR="00E64551" w:rsidRPr="00E64551" w:rsidRDefault="00CA7F4C" w:rsidP="00E64551">
                <w:pPr>
                  <w:rPr>
                    <w:sz w:val="24"/>
                    <w:szCs w:val="24"/>
                  </w:rPr>
                </w:pPr>
                <w:r>
                  <w:rPr>
                    <w:sz w:val="24"/>
                    <w:szCs w:val="24"/>
                  </w:rPr>
                  <w:t>Not reported</w:t>
                </w:r>
              </w:p>
            </w:tc>
          </w:sdtContent>
        </w:sdt>
      </w:tr>
      <w:tr w:rsidR="00E64551" w:rsidRPr="00E64551" w14:paraId="0DDA6E59" w14:textId="77777777" w:rsidTr="003D4392">
        <w:tc>
          <w:tcPr>
            <w:tcW w:w="0" w:type="auto"/>
            <w:vAlign w:val="center"/>
          </w:tcPr>
          <w:p w14:paraId="795EB9D6" w14:textId="77777777" w:rsidR="00E64551" w:rsidRPr="00E64551" w:rsidRDefault="00E64551" w:rsidP="00E64551">
            <w:pPr>
              <w:ind w:left="180"/>
              <w:rPr>
                <w:sz w:val="24"/>
                <w:szCs w:val="24"/>
              </w:rPr>
            </w:pPr>
            <w:r w:rsidRPr="00E64551">
              <w:rPr>
                <w:sz w:val="24"/>
                <w:szCs w:val="24"/>
              </w:rPr>
              <w:t>Synthesis of results</w:t>
            </w:r>
          </w:p>
        </w:tc>
        <w:tc>
          <w:tcPr>
            <w:tcW w:w="0" w:type="auto"/>
            <w:vAlign w:val="center"/>
          </w:tcPr>
          <w:p w14:paraId="420C4CDD" w14:textId="77777777" w:rsidR="00E64551" w:rsidRPr="00E64551" w:rsidRDefault="00E64551" w:rsidP="00E64551">
            <w:pPr>
              <w:jc w:val="center"/>
              <w:rPr>
                <w:sz w:val="24"/>
                <w:szCs w:val="24"/>
              </w:rPr>
            </w:pPr>
            <w:r w:rsidRPr="00E64551">
              <w:rPr>
                <w:sz w:val="24"/>
                <w:szCs w:val="24"/>
              </w:rPr>
              <w:t>13</w:t>
            </w:r>
          </w:p>
        </w:tc>
        <w:tc>
          <w:tcPr>
            <w:tcW w:w="0" w:type="auto"/>
            <w:vAlign w:val="center"/>
          </w:tcPr>
          <w:p w14:paraId="6CED995E" w14:textId="77777777" w:rsidR="00E64551" w:rsidRPr="00E64551" w:rsidRDefault="00E64551" w:rsidP="00E64551">
            <w:pPr>
              <w:rPr>
                <w:sz w:val="24"/>
                <w:szCs w:val="24"/>
              </w:rPr>
            </w:pPr>
            <w:r w:rsidRPr="00E64551">
              <w:rPr>
                <w:sz w:val="24"/>
                <w:szCs w:val="24"/>
              </w:rPr>
              <w:t>Describe the methods of handling and summarizing the data that were charted.</w:t>
            </w:r>
          </w:p>
        </w:tc>
        <w:sdt>
          <w:sdtPr>
            <w:id w:val="1751841620"/>
            <w:placeholder>
              <w:docPart w:val="E9327118F05AAB41A3097ED51BF245D7"/>
            </w:placeholder>
          </w:sdtPr>
          <w:sdtContent>
            <w:tc>
              <w:tcPr>
                <w:tcW w:w="0" w:type="auto"/>
                <w:vAlign w:val="center"/>
              </w:tcPr>
              <w:p w14:paraId="7221983E" w14:textId="0B739EB2" w:rsidR="00E64551" w:rsidRPr="00E64551" w:rsidRDefault="00CA7F4C" w:rsidP="00E64551">
                <w:pPr>
                  <w:rPr>
                    <w:sz w:val="24"/>
                    <w:szCs w:val="24"/>
                  </w:rPr>
                </w:pPr>
                <w:r>
                  <w:rPr>
                    <w:sz w:val="24"/>
                    <w:szCs w:val="24"/>
                  </w:rPr>
                  <w:t>6</w:t>
                </w:r>
                <w:r w:rsidR="0024048F">
                  <w:rPr>
                    <w:sz w:val="24"/>
                    <w:szCs w:val="24"/>
                  </w:rPr>
                  <w:t>-7</w:t>
                </w:r>
              </w:p>
            </w:tc>
          </w:sdtContent>
        </w:sdt>
      </w:tr>
      <w:tr w:rsidR="00E64551" w:rsidRPr="00E64551" w14:paraId="08E0E087" w14:textId="77777777" w:rsidTr="003D4392">
        <w:tc>
          <w:tcPr>
            <w:tcW w:w="0" w:type="auto"/>
            <w:gridSpan w:val="4"/>
            <w:shd w:val="clear" w:color="auto" w:fill="D9E2F3" w:themeFill="accent1" w:themeFillTint="33"/>
            <w:vAlign w:val="center"/>
          </w:tcPr>
          <w:p w14:paraId="0FC80E7F" w14:textId="77777777" w:rsidR="00E64551" w:rsidRPr="00E64551" w:rsidRDefault="00E64551" w:rsidP="00E64551">
            <w:pPr>
              <w:rPr>
                <w:b/>
                <w:sz w:val="24"/>
                <w:szCs w:val="24"/>
              </w:rPr>
            </w:pPr>
            <w:r w:rsidRPr="00E64551">
              <w:rPr>
                <w:b/>
                <w:sz w:val="24"/>
                <w:szCs w:val="24"/>
              </w:rPr>
              <w:t>RESULTS</w:t>
            </w:r>
          </w:p>
        </w:tc>
      </w:tr>
      <w:tr w:rsidR="00E64551" w:rsidRPr="00E64551" w14:paraId="4CA4319B" w14:textId="77777777" w:rsidTr="003D4392">
        <w:tc>
          <w:tcPr>
            <w:tcW w:w="0" w:type="auto"/>
            <w:vAlign w:val="center"/>
          </w:tcPr>
          <w:p w14:paraId="36124BF9" w14:textId="77777777" w:rsidR="00E64551" w:rsidRPr="00E64551" w:rsidRDefault="00E64551" w:rsidP="00E64551">
            <w:pPr>
              <w:ind w:left="180"/>
              <w:rPr>
                <w:sz w:val="24"/>
                <w:szCs w:val="24"/>
              </w:rPr>
            </w:pPr>
            <w:r w:rsidRPr="00E64551">
              <w:rPr>
                <w:sz w:val="24"/>
                <w:szCs w:val="24"/>
              </w:rPr>
              <w:t>Selection of sources of evidence</w:t>
            </w:r>
          </w:p>
        </w:tc>
        <w:tc>
          <w:tcPr>
            <w:tcW w:w="0" w:type="auto"/>
            <w:vAlign w:val="center"/>
          </w:tcPr>
          <w:p w14:paraId="76F95A62" w14:textId="77777777" w:rsidR="00E64551" w:rsidRPr="00E64551" w:rsidRDefault="00E64551" w:rsidP="00E64551">
            <w:pPr>
              <w:jc w:val="center"/>
              <w:rPr>
                <w:sz w:val="24"/>
                <w:szCs w:val="24"/>
              </w:rPr>
            </w:pPr>
            <w:r w:rsidRPr="00E64551">
              <w:rPr>
                <w:sz w:val="24"/>
                <w:szCs w:val="24"/>
              </w:rPr>
              <w:t>14</w:t>
            </w:r>
          </w:p>
        </w:tc>
        <w:tc>
          <w:tcPr>
            <w:tcW w:w="0" w:type="auto"/>
            <w:vAlign w:val="center"/>
          </w:tcPr>
          <w:p w14:paraId="570D5404" w14:textId="77777777" w:rsidR="00E64551" w:rsidRPr="00E64551" w:rsidRDefault="00E64551" w:rsidP="00E64551">
            <w:pPr>
              <w:rPr>
                <w:sz w:val="24"/>
                <w:szCs w:val="24"/>
              </w:rPr>
            </w:pPr>
            <w:r w:rsidRPr="00E64551">
              <w:rPr>
                <w:sz w:val="24"/>
                <w:szCs w:val="24"/>
              </w:rPr>
              <w:t>Give numbers of sources of evidence screened, assessed for eligibility, and included in the review, with reasons for exclusions at each stage, ideally using a flow diagram.</w:t>
            </w:r>
          </w:p>
        </w:tc>
        <w:sdt>
          <w:sdtPr>
            <w:id w:val="-83771692"/>
            <w:placeholder>
              <w:docPart w:val="E9327118F05AAB41A3097ED51BF245D7"/>
            </w:placeholder>
          </w:sdtPr>
          <w:sdtContent>
            <w:tc>
              <w:tcPr>
                <w:tcW w:w="0" w:type="auto"/>
                <w:vAlign w:val="center"/>
              </w:tcPr>
              <w:p w14:paraId="355D0561" w14:textId="72042BFB" w:rsidR="00E64551" w:rsidRPr="00E64551" w:rsidRDefault="00CA7F4C" w:rsidP="00E64551">
                <w:pPr>
                  <w:rPr>
                    <w:sz w:val="24"/>
                    <w:szCs w:val="24"/>
                  </w:rPr>
                </w:pPr>
                <w:r>
                  <w:rPr>
                    <w:sz w:val="24"/>
                    <w:szCs w:val="24"/>
                  </w:rPr>
                  <w:t>Figure 1</w:t>
                </w:r>
              </w:p>
            </w:tc>
          </w:sdtContent>
        </w:sdt>
      </w:tr>
      <w:tr w:rsidR="00E64551" w:rsidRPr="00E64551" w14:paraId="0C083B9C" w14:textId="77777777" w:rsidTr="003D4392">
        <w:tc>
          <w:tcPr>
            <w:tcW w:w="0" w:type="auto"/>
            <w:vAlign w:val="center"/>
          </w:tcPr>
          <w:p w14:paraId="520FD934" w14:textId="77777777" w:rsidR="00E64551" w:rsidRPr="00E64551" w:rsidRDefault="00E64551" w:rsidP="00E64551">
            <w:pPr>
              <w:ind w:left="180"/>
              <w:rPr>
                <w:sz w:val="24"/>
                <w:szCs w:val="24"/>
              </w:rPr>
            </w:pPr>
            <w:r w:rsidRPr="00E64551">
              <w:rPr>
                <w:sz w:val="24"/>
                <w:szCs w:val="24"/>
              </w:rPr>
              <w:t>Characteristics of sources of evidence</w:t>
            </w:r>
          </w:p>
        </w:tc>
        <w:tc>
          <w:tcPr>
            <w:tcW w:w="0" w:type="auto"/>
            <w:vAlign w:val="center"/>
          </w:tcPr>
          <w:p w14:paraId="450C8E2F" w14:textId="77777777" w:rsidR="00E64551" w:rsidRPr="00E64551" w:rsidRDefault="00E64551" w:rsidP="00E64551">
            <w:pPr>
              <w:jc w:val="center"/>
              <w:rPr>
                <w:sz w:val="24"/>
                <w:szCs w:val="24"/>
              </w:rPr>
            </w:pPr>
            <w:r w:rsidRPr="00E64551">
              <w:rPr>
                <w:sz w:val="24"/>
                <w:szCs w:val="24"/>
              </w:rPr>
              <w:t>15</w:t>
            </w:r>
          </w:p>
        </w:tc>
        <w:tc>
          <w:tcPr>
            <w:tcW w:w="0" w:type="auto"/>
            <w:vAlign w:val="center"/>
          </w:tcPr>
          <w:p w14:paraId="0DB7894E" w14:textId="77777777" w:rsidR="00E64551" w:rsidRPr="00E64551" w:rsidRDefault="00E64551" w:rsidP="00E64551">
            <w:pPr>
              <w:rPr>
                <w:sz w:val="24"/>
                <w:szCs w:val="24"/>
              </w:rPr>
            </w:pPr>
            <w:r w:rsidRPr="00E64551">
              <w:rPr>
                <w:sz w:val="24"/>
                <w:szCs w:val="24"/>
              </w:rPr>
              <w:t>For each source of evidence, present characteristics for which data were charted and provide the citations.</w:t>
            </w:r>
          </w:p>
        </w:tc>
        <w:sdt>
          <w:sdtPr>
            <w:id w:val="-137040765"/>
            <w:placeholder>
              <w:docPart w:val="E9327118F05AAB41A3097ED51BF245D7"/>
            </w:placeholder>
          </w:sdtPr>
          <w:sdtContent>
            <w:tc>
              <w:tcPr>
                <w:tcW w:w="0" w:type="auto"/>
                <w:vAlign w:val="center"/>
              </w:tcPr>
              <w:p w14:paraId="551B1BD9" w14:textId="1F21C1AB" w:rsidR="00E64551" w:rsidRPr="00E64551" w:rsidRDefault="00CA7F4C" w:rsidP="00E64551">
                <w:pPr>
                  <w:rPr>
                    <w:sz w:val="24"/>
                    <w:szCs w:val="24"/>
                  </w:rPr>
                </w:pPr>
                <w:r>
                  <w:rPr>
                    <w:sz w:val="24"/>
                    <w:szCs w:val="24"/>
                  </w:rPr>
                  <w:t>Table S3</w:t>
                </w:r>
              </w:p>
            </w:tc>
          </w:sdtContent>
        </w:sdt>
      </w:tr>
      <w:tr w:rsidR="00E64551" w:rsidRPr="00E64551" w14:paraId="53AD29D6" w14:textId="77777777" w:rsidTr="003D4392">
        <w:tc>
          <w:tcPr>
            <w:tcW w:w="0" w:type="auto"/>
            <w:vAlign w:val="center"/>
          </w:tcPr>
          <w:p w14:paraId="32E3991A" w14:textId="77777777" w:rsidR="00E64551" w:rsidRPr="00E64551" w:rsidRDefault="00E64551" w:rsidP="00E64551">
            <w:pPr>
              <w:ind w:left="180"/>
              <w:rPr>
                <w:sz w:val="24"/>
                <w:szCs w:val="24"/>
              </w:rPr>
            </w:pPr>
            <w:r w:rsidRPr="00E64551">
              <w:rPr>
                <w:sz w:val="24"/>
                <w:szCs w:val="24"/>
              </w:rPr>
              <w:t>Critical appraisal within sources of evidence</w:t>
            </w:r>
          </w:p>
        </w:tc>
        <w:tc>
          <w:tcPr>
            <w:tcW w:w="0" w:type="auto"/>
            <w:vAlign w:val="center"/>
          </w:tcPr>
          <w:p w14:paraId="60755495" w14:textId="77777777" w:rsidR="00E64551" w:rsidRPr="00E64551" w:rsidRDefault="00E64551" w:rsidP="00E64551">
            <w:pPr>
              <w:jc w:val="center"/>
              <w:rPr>
                <w:sz w:val="24"/>
                <w:szCs w:val="24"/>
              </w:rPr>
            </w:pPr>
            <w:r w:rsidRPr="00E64551">
              <w:rPr>
                <w:sz w:val="24"/>
                <w:szCs w:val="24"/>
              </w:rPr>
              <w:t>16</w:t>
            </w:r>
          </w:p>
        </w:tc>
        <w:tc>
          <w:tcPr>
            <w:tcW w:w="0" w:type="auto"/>
            <w:vAlign w:val="center"/>
          </w:tcPr>
          <w:p w14:paraId="103AC5AD" w14:textId="77777777" w:rsidR="00E64551" w:rsidRPr="00E64551" w:rsidRDefault="00E64551" w:rsidP="00E64551">
            <w:pPr>
              <w:rPr>
                <w:sz w:val="24"/>
                <w:szCs w:val="24"/>
              </w:rPr>
            </w:pPr>
            <w:r w:rsidRPr="00E64551">
              <w:rPr>
                <w:sz w:val="24"/>
                <w:szCs w:val="24"/>
              </w:rPr>
              <w:t>If done, present data on critical appraisal of included sources of evidence (see item 12).</w:t>
            </w:r>
          </w:p>
        </w:tc>
        <w:sdt>
          <w:sdtPr>
            <w:id w:val="945268124"/>
            <w:placeholder>
              <w:docPart w:val="E9327118F05AAB41A3097ED51BF245D7"/>
            </w:placeholder>
          </w:sdtPr>
          <w:sdtContent>
            <w:tc>
              <w:tcPr>
                <w:tcW w:w="0" w:type="auto"/>
                <w:vAlign w:val="center"/>
              </w:tcPr>
              <w:p w14:paraId="39BE46C1" w14:textId="630073B2" w:rsidR="00E64551" w:rsidRPr="00E64551" w:rsidRDefault="00CA7F4C" w:rsidP="00E64551">
                <w:pPr>
                  <w:rPr>
                    <w:sz w:val="24"/>
                    <w:szCs w:val="24"/>
                  </w:rPr>
                </w:pPr>
                <w:r>
                  <w:rPr>
                    <w:sz w:val="24"/>
                    <w:szCs w:val="24"/>
                  </w:rPr>
                  <w:t>Not reported</w:t>
                </w:r>
              </w:p>
            </w:tc>
          </w:sdtContent>
        </w:sdt>
      </w:tr>
      <w:tr w:rsidR="00E64551" w:rsidRPr="00E64551" w14:paraId="1CC6F587" w14:textId="77777777" w:rsidTr="003D4392">
        <w:tc>
          <w:tcPr>
            <w:tcW w:w="0" w:type="auto"/>
            <w:vAlign w:val="center"/>
          </w:tcPr>
          <w:p w14:paraId="352ADAC6" w14:textId="77777777" w:rsidR="00E64551" w:rsidRPr="00E64551" w:rsidRDefault="00E64551" w:rsidP="00E64551">
            <w:pPr>
              <w:ind w:left="180"/>
              <w:rPr>
                <w:sz w:val="24"/>
                <w:szCs w:val="24"/>
              </w:rPr>
            </w:pPr>
            <w:r w:rsidRPr="00E64551">
              <w:rPr>
                <w:sz w:val="24"/>
                <w:szCs w:val="24"/>
              </w:rPr>
              <w:t>Results of individual sources of evidence</w:t>
            </w:r>
          </w:p>
        </w:tc>
        <w:tc>
          <w:tcPr>
            <w:tcW w:w="0" w:type="auto"/>
            <w:vAlign w:val="center"/>
          </w:tcPr>
          <w:p w14:paraId="4817A436" w14:textId="77777777" w:rsidR="00E64551" w:rsidRPr="00E64551" w:rsidRDefault="00E64551" w:rsidP="00E64551">
            <w:pPr>
              <w:jc w:val="center"/>
              <w:rPr>
                <w:sz w:val="24"/>
                <w:szCs w:val="24"/>
              </w:rPr>
            </w:pPr>
            <w:r w:rsidRPr="00E64551">
              <w:rPr>
                <w:sz w:val="24"/>
                <w:szCs w:val="24"/>
              </w:rPr>
              <w:t>17</w:t>
            </w:r>
          </w:p>
        </w:tc>
        <w:tc>
          <w:tcPr>
            <w:tcW w:w="0" w:type="auto"/>
            <w:vAlign w:val="center"/>
          </w:tcPr>
          <w:p w14:paraId="4E0393FE" w14:textId="77777777" w:rsidR="00E64551" w:rsidRPr="00E64551" w:rsidRDefault="00E64551" w:rsidP="00E64551">
            <w:pPr>
              <w:rPr>
                <w:sz w:val="24"/>
                <w:szCs w:val="24"/>
              </w:rPr>
            </w:pPr>
            <w:r w:rsidRPr="00E64551">
              <w:rPr>
                <w:sz w:val="24"/>
                <w:szCs w:val="24"/>
              </w:rPr>
              <w:t>For each included source of evidence, present the relevant data that were charted that relate to the review questions and objectives.</w:t>
            </w:r>
          </w:p>
        </w:tc>
        <w:sdt>
          <w:sdtPr>
            <w:id w:val="458997352"/>
            <w:placeholder>
              <w:docPart w:val="36D814801642B546874577AB07E3DD82"/>
            </w:placeholder>
          </w:sdtPr>
          <w:sdtContent>
            <w:tc>
              <w:tcPr>
                <w:tcW w:w="0" w:type="auto"/>
                <w:vAlign w:val="center"/>
              </w:tcPr>
              <w:p w14:paraId="7A515215" w14:textId="226D7BA2" w:rsidR="00E64551" w:rsidRPr="00E64551" w:rsidRDefault="00CA7F4C" w:rsidP="00E64551">
                <w:pPr>
                  <w:rPr>
                    <w:sz w:val="24"/>
                    <w:szCs w:val="24"/>
                  </w:rPr>
                </w:pPr>
                <w:r>
                  <w:rPr>
                    <w:sz w:val="24"/>
                    <w:szCs w:val="24"/>
                  </w:rPr>
                  <w:t>Table S3</w:t>
                </w:r>
              </w:p>
            </w:tc>
          </w:sdtContent>
        </w:sdt>
      </w:tr>
      <w:tr w:rsidR="00E64551" w:rsidRPr="00E64551" w14:paraId="366B1D75" w14:textId="77777777" w:rsidTr="003D4392">
        <w:tc>
          <w:tcPr>
            <w:tcW w:w="0" w:type="auto"/>
            <w:vAlign w:val="center"/>
          </w:tcPr>
          <w:p w14:paraId="17C6064D" w14:textId="77777777" w:rsidR="00E64551" w:rsidRPr="00E64551" w:rsidRDefault="00E64551" w:rsidP="00E64551">
            <w:pPr>
              <w:ind w:left="180"/>
              <w:rPr>
                <w:sz w:val="24"/>
                <w:szCs w:val="24"/>
              </w:rPr>
            </w:pPr>
            <w:r w:rsidRPr="00E64551">
              <w:rPr>
                <w:sz w:val="24"/>
                <w:szCs w:val="24"/>
              </w:rPr>
              <w:t>Synthesis of results</w:t>
            </w:r>
          </w:p>
        </w:tc>
        <w:tc>
          <w:tcPr>
            <w:tcW w:w="0" w:type="auto"/>
            <w:vAlign w:val="center"/>
          </w:tcPr>
          <w:p w14:paraId="22EC6BAD" w14:textId="77777777" w:rsidR="00E64551" w:rsidRPr="00E64551" w:rsidRDefault="00E64551" w:rsidP="00E64551">
            <w:pPr>
              <w:jc w:val="center"/>
              <w:rPr>
                <w:sz w:val="24"/>
                <w:szCs w:val="24"/>
              </w:rPr>
            </w:pPr>
            <w:r w:rsidRPr="00E64551">
              <w:rPr>
                <w:sz w:val="24"/>
                <w:szCs w:val="24"/>
              </w:rPr>
              <w:t>18</w:t>
            </w:r>
          </w:p>
        </w:tc>
        <w:tc>
          <w:tcPr>
            <w:tcW w:w="0" w:type="auto"/>
            <w:vAlign w:val="center"/>
          </w:tcPr>
          <w:p w14:paraId="62EB8C0F" w14:textId="77777777" w:rsidR="00E64551" w:rsidRPr="00E64551" w:rsidRDefault="00E64551" w:rsidP="00E64551">
            <w:pPr>
              <w:rPr>
                <w:sz w:val="24"/>
                <w:szCs w:val="24"/>
              </w:rPr>
            </w:pPr>
            <w:r w:rsidRPr="00E64551">
              <w:rPr>
                <w:sz w:val="24"/>
                <w:szCs w:val="24"/>
              </w:rPr>
              <w:t>Summarize and/or present the charting results as they relate to the review questions and objectives.</w:t>
            </w:r>
          </w:p>
        </w:tc>
        <w:sdt>
          <w:sdtPr>
            <w:id w:val="547573417"/>
            <w:placeholder>
              <w:docPart w:val="E9327118F05AAB41A3097ED51BF245D7"/>
            </w:placeholder>
          </w:sdtPr>
          <w:sdtContent>
            <w:tc>
              <w:tcPr>
                <w:tcW w:w="0" w:type="auto"/>
                <w:vAlign w:val="center"/>
              </w:tcPr>
              <w:p w14:paraId="01690ED8" w14:textId="0E049982" w:rsidR="00E64551" w:rsidRPr="00E64551" w:rsidRDefault="00000000" w:rsidP="00E64551">
                <w:pPr>
                  <w:rPr>
                    <w:sz w:val="24"/>
                    <w:szCs w:val="24"/>
                  </w:rPr>
                </w:pPr>
                <w:sdt>
                  <w:sdtPr>
                    <w:id w:val="1616167267"/>
                    <w:placeholder>
                      <w:docPart w:val="229BF8220DC73F49B06A2E9E065E2FC7"/>
                    </w:placeholder>
                  </w:sdtPr>
                  <w:sdtContent>
                    <w:r w:rsidR="0024048F">
                      <w:t>7-9</w:t>
                    </w:r>
                  </w:sdtContent>
                </w:sdt>
                <w:r w:rsidR="00CA7F4C">
                  <w:rPr>
                    <w:sz w:val="24"/>
                    <w:szCs w:val="24"/>
                  </w:rPr>
                  <w:t>; Table 1; Figure 2</w:t>
                </w:r>
              </w:p>
            </w:tc>
          </w:sdtContent>
        </w:sdt>
      </w:tr>
      <w:tr w:rsidR="00E64551" w:rsidRPr="00E64551" w14:paraId="6580B6A7" w14:textId="77777777" w:rsidTr="003D4392">
        <w:tc>
          <w:tcPr>
            <w:tcW w:w="0" w:type="auto"/>
            <w:gridSpan w:val="4"/>
            <w:shd w:val="clear" w:color="auto" w:fill="D9E2F3" w:themeFill="accent1" w:themeFillTint="33"/>
            <w:vAlign w:val="center"/>
          </w:tcPr>
          <w:p w14:paraId="4655D2B1" w14:textId="77777777" w:rsidR="00E64551" w:rsidRPr="00E64551" w:rsidRDefault="00E64551" w:rsidP="00E64551">
            <w:pPr>
              <w:rPr>
                <w:b/>
                <w:sz w:val="24"/>
                <w:szCs w:val="24"/>
              </w:rPr>
            </w:pPr>
            <w:r w:rsidRPr="00E64551">
              <w:rPr>
                <w:b/>
                <w:sz w:val="24"/>
                <w:szCs w:val="24"/>
              </w:rPr>
              <w:t>DISCUSSION</w:t>
            </w:r>
          </w:p>
        </w:tc>
      </w:tr>
      <w:tr w:rsidR="00E64551" w:rsidRPr="00E64551" w14:paraId="55998DB5" w14:textId="77777777" w:rsidTr="003D4392">
        <w:tc>
          <w:tcPr>
            <w:tcW w:w="0" w:type="auto"/>
            <w:vAlign w:val="center"/>
          </w:tcPr>
          <w:p w14:paraId="15EC0328" w14:textId="77777777" w:rsidR="00E64551" w:rsidRPr="00E64551" w:rsidRDefault="00E64551" w:rsidP="00E64551">
            <w:pPr>
              <w:ind w:left="180"/>
              <w:rPr>
                <w:sz w:val="24"/>
                <w:szCs w:val="24"/>
              </w:rPr>
            </w:pPr>
            <w:r w:rsidRPr="00E64551">
              <w:rPr>
                <w:sz w:val="24"/>
                <w:szCs w:val="24"/>
              </w:rPr>
              <w:t>Summary of evidence</w:t>
            </w:r>
          </w:p>
        </w:tc>
        <w:tc>
          <w:tcPr>
            <w:tcW w:w="0" w:type="auto"/>
            <w:vAlign w:val="center"/>
          </w:tcPr>
          <w:p w14:paraId="1A41CAE2" w14:textId="77777777" w:rsidR="00E64551" w:rsidRPr="00E64551" w:rsidRDefault="00E64551" w:rsidP="00E64551">
            <w:pPr>
              <w:jc w:val="center"/>
              <w:rPr>
                <w:sz w:val="24"/>
                <w:szCs w:val="24"/>
              </w:rPr>
            </w:pPr>
            <w:r w:rsidRPr="00E64551">
              <w:rPr>
                <w:sz w:val="24"/>
                <w:szCs w:val="24"/>
              </w:rPr>
              <w:t>19</w:t>
            </w:r>
          </w:p>
        </w:tc>
        <w:tc>
          <w:tcPr>
            <w:tcW w:w="0" w:type="auto"/>
            <w:vAlign w:val="center"/>
          </w:tcPr>
          <w:p w14:paraId="6911002A" w14:textId="77777777" w:rsidR="00E64551" w:rsidRPr="00E64551" w:rsidRDefault="00E64551" w:rsidP="00E64551">
            <w:pPr>
              <w:rPr>
                <w:sz w:val="24"/>
                <w:szCs w:val="24"/>
              </w:rPr>
            </w:pPr>
            <w:r w:rsidRPr="00E64551">
              <w:rPr>
                <w:sz w:val="24"/>
                <w:szCs w:val="24"/>
              </w:rPr>
              <w:t>Summarize the main results (including an overview of concepts, themes, and types of evidence available), link to the review questions and objectives, and consider the relevance to key groups.</w:t>
            </w:r>
          </w:p>
        </w:tc>
        <w:sdt>
          <w:sdtPr>
            <w:id w:val="1890606668"/>
            <w:placeholder>
              <w:docPart w:val="E9327118F05AAB41A3097ED51BF245D7"/>
            </w:placeholder>
          </w:sdtPr>
          <w:sdtContent>
            <w:tc>
              <w:tcPr>
                <w:tcW w:w="0" w:type="auto"/>
                <w:vAlign w:val="center"/>
              </w:tcPr>
              <w:p w14:paraId="4C4030B6" w14:textId="4A8763F8" w:rsidR="00E64551" w:rsidRPr="00E64551" w:rsidRDefault="0024048F" w:rsidP="00E64551">
                <w:pPr>
                  <w:rPr>
                    <w:sz w:val="24"/>
                    <w:szCs w:val="24"/>
                  </w:rPr>
                </w:pPr>
                <w:r>
                  <w:t>9</w:t>
                </w:r>
                <w:r w:rsidR="00CA7F4C">
                  <w:rPr>
                    <w:sz w:val="24"/>
                    <w:szCs w:val="24"/>
                  </w:rPr>
                  <w:t>-</w:t>
                </w:r>
                <w:r>
                  <w:rPr>
                    <w:sz w:val="24"/>
                    <w:szCs w:val="24"/>
                  </w:rPr>
                  <w:t>11</w:t>
                </w:r>
              </w:p>
            </w:tc>
          </w:sdtContent>
        </w:sdt>
      </w:tr>
      <w:tr w:rsidR="00E64551" w:rsidRPr="00E64551" w14:paraId="620EB984" w14:textId="77777777" w:rsidTr="003D4392">
        <w:tc>
          <w:tcPr>
            <w:tcW w:w="0" w:type="auto"/>
            <w:vAlign w:val="center"/>
          </w:tcPr>
          <w:p w14:paraId="7EDE3F8D" w14:textId="77777777" w:rsidR="00E64551" w:rsidRPr="00E64551" w:rsidRDefault="00E64551" w:rsidP="00E64551">
            <w:pPr>
              <w:ind w:left="180"/>
              <w:rPr>
                <w:sz w:val="24"/>
                <w:szCs w:val="24"/>
              </w:rPr>
            </w:pPr>
            <w:r w:rsidRPr="00E64551">
              <w:rPr>
                <w:sz w:val="24"/>
                <w:szCs w:val="24"/>
              </w:rPr>
              <w:t>Limitations</w:t>
            </w:r>
          </w:p>
        </w:tc>
        <w:tc>
          <w:tcPr>
            <w:tcW w:w="0" w:type="auto"/>
            <w:vAlign w:val="center"/>
          </w:tcPr>
          <w:p w14:paraId="2F390C85" w14:textId="77777777" w:rsidR="00E64551" w:rsidRPr="00E64551" w:rsidRDefault="00E64551" w:rsidP="00E64551">
            <w:pPr>
              <w:jc w:val="center"/>
              <w:rPr>
                <w:sz w:val="24"/>
                <w:szCs w:val="24"/>
              </w:rPr>
            </w:pPr>
            <w:r w:rsidRPr="00E64551">
              <w:rPr>
                <w:sz w:val="24"/>
                <w:szCs w:val="24"/>
              </w:rPr>
              <w:t>20</w:t>
            </w:r>
          </w:p>
        </w:tc>
        <w:tc>
          <w:tcPr>
            <w:tcW w:w="0" w:type="auto"/>
            <w:vAlign w:val="center"/>
          </w:tcPr>
          <w:p w14:paraId="3AA20D61" w14:textId="77777777" w:rsidR="00E64551" w:rsidRPr="00E64551" w:rsidRDefault="00E64551" w:rsidP="00E64551">
            <w:pPr>
              <w:rPr>
                <w:b/>
                <w:i/>
                <w:sz w:val="24"/>
                <w:szCs w:val="24"/>
              </w:rPr>
            </w:pPr>
            <w:r w:rsidRPr="00E64551">
              <w:rPr>
                <w:sz w:val="24"/>
                <w:szCs w:val="24"/>
              </w:rPr>
              <w:t>Discuss the limitations of the scoping review process.</w:t>
            </w:r>
          </w:p>
        </w:tc>
        <w:sdt>
          <w:sdtPr>
            <w:id w:val="-1476291050"/>
            <w:placeholder>
              <w:docPart w:val="E9327118F05AAB41A3097ED51BF245D7"/>
            </w:placeholder>
          </w:sdtPr>
          <w:sdtContent>
            <w:tc>
              <w:tcPr>
                <w:tcW w:w="0" w:type="auto"/>
                <w:vAlign w:val="center"/>
              </w:tcPr>
              <w:p w14:paraId="75E80B84" w14:textId="3DC43969" w:rsidR="00E64551" w:rsidRPr="00E64551" w:rsidRDefault="00CA7F4C" w:rsidP="00E64551">
                <w:pPr>
                  <w:rPr>
                    <w:sz w:val="24"/>
                    <w:szCs w:val="24"/>
                  </w:rPr>
                </w:pPr>
                <w:r>
                  <w:rPr>
                    <w:sz w:val="24"/>
                    <w:szCs w:val="24"/>
                  </w:rPr>
                  <w:t>1</w:t>
                </w:r>
                <w:r w:rsidR="0024048F">
                  <w:rPr>
                    <w:sz w:val="24"/>
                    <w:szCs w:val="24"/>
                  </w:rPr>
                  <w:t>1</w:t>
                </w:r>
              </w:p>
            </w:tc>
          </w:sdtContent>
        </w:sdt>
      </w:tr>
      <w:tr w:rsidR="00E64551" w:rsidRPr="00E64551" w14:paraId="1268FB70" w14:textId="77777777" w:rsidTr="003D4392">
        <w:tc>
          <w:tcPr>
            <w:tcW w:w="0" w:type="auto"/>
            <w:vAlign w:val="center"/>
          </w:tcPr>
          <w:p w14:paraId="69EFF2D0" w14:textId="77777777" w:rsidR="00E64551" w:rsidRPr="00E64551" w:rsidRDefault="00E64551" w:rsidP="00E64551">
            <w:pPr>
              <w:ind w:left="180"/>
              <w:rPr>
                <w:sz w:val="24"/>
                <w:szCs w:val="24"/>
              </w:rPr>
            </w:pPr>
            <w:r w:rsidRPr="00E64551">
              <w:rPr>
                <w:sz w:val="24"/>
                <w:szCs w:val="24"/>
              </w:rPr>
              <w:lastRenderedPageBreak/>
              <w:t>Conclusions</w:t>
            </w:r>
          </w:p>
        </w:tc>
        <w:tc>
          <w:tcPr>
            <w:tcW w:w="0" w:type="auto"/>
            <w:vAlign w:val="center"/>
          </w:tcPr>
          <w:p w14:paraId="35430B0D" w14:textId="77777777" w:rsidR="00E64551" w:rsidRPr="00E64551" w:rsidRDefault="00E64551" w:rsidP="00E64551">
            <w:pPr>
              <w:jc w:val="center"/>
              <w:rPr>
                <w:sz w:val="24"/>
                <w:szCs w:val="24"/>
              </w:rPr>
            </w:pPr>
            <w:r w:rsidRPr="00E64551">
              <w:rPr>
                <w:sz w:val="24"/>
                <w:szCs w:val="24"/>
              </w:rPr>
              <w:t>21</w:t>
            </w:r>
          </w:p>
        </w:tc>
        <w:tc>
          <w:tcPr>
            <w:tcW w:w="0" w:type="auto"/>
            <w:vAlign w:val="center"/>
          </w:tcPr>
          <w:p w14:paraId="680BC45E" w14:textId="77777777" w:rsidR="00E64551" w:rsidRPr="00E64551" w:rsidRDefault="00E64551" w:rsidP="00E64551">
            <w:pPr>
              <w:rPr>
                <w:sz w:val="24"/>
                <w:szCs w:val="24"/>
              </w:rPr>
            </w:pPr>
            <w:r w:rsidRPr="00E64551">
              <w:rPr>
                <w:sz w:val="24"/>
                <w:szCs w:val="24"/>
              </w:rPr>
              <w:t>Provide a general interpretation of the results with respect to the review questions and objectives, as well as potential implications and/or next steps.</w:t>
            </w:r>
          </w:p>
        </w:tc>
        <w:sdt>
          <w:sdtPr>
            <w:id w:val="-1052302124"/>
            <w:placeholder>
              <w:docPart w:val="E9327118F05AAB41A3097ED51BF245D7"/>
            </w:placeholder>
          </w:sdtPr>
          <w:sdtContent>
            <w:tc>
              <w:tcPr>
                <w:tcW w:w="0" w:type="auto"/>
                <w:vAlign w:val="center"/>
              </w:tcPr>
              <w:p w14:paraId="26793167" w14:textId="3D6D9037" w:rsidR="00E64551" w:rsidRPr="00E64551" w:rsidRDefault="00CA7F4C" w:rsidP="00E64551">
                <w:pPr>
                  <w:rPr>
                    <w:sz w:val="24"/>
                    <w:szCs w:val="24"/>
                  </w:rPr>
                </w:pPr>
                <w:r>
                  <w:rPr>
                    <w:sz w:val="24"/>
                    <w:szCs w:val="24"/>
                  </w:rPr>
                  <w:t>11</w:t>
                </w:r>
              </w:p>
            </w:tc>
          </w:sdtContent>
        </w:sdt>
      </w:tr>
      <w:tr w:rsidR="00E64551" w:rsidRPr="00E64551" w14:paraId="0E8BABD7" w14:textId="77777777" w:rsidTr="003D4392">
        <w:tc>
          <w:tcPr>
            <w:tcW w:w="0" w:type="auto"/>
            <w:gridSpan w:val="4"/>
            <w:shd w:val="clear" w:color="auto" w:fill="D9E2F3" w:themeFill="accent1" w:themeFillTint="33"/>
            <w:vAlign w:val="center"/>
          </w:tcPr>
          <w:p w14:paraId="6082A1F2" w14:textId="77777777" w:rsidR="00E64551" w:rsidRPr="00E64551" w:rsidRDefault="00E64551" w:rsidP="00E64551">
            <w:pPr>
              <w:rPr>
                <w:b/>
                <w:sz w:val="24"/>
                <w:szCs w:val="24"/>
              </w:rPr>
            </w:pPr>
            <w:r w:rsidRPr="00E64551">
              <w:rPr>
                <w:b/>
                <w:sz w:val="24"/>
                <w:szCs w:val="24"/>
              </w:rPr>
              <w:t>FUNDING</w:t>
            </w:r>
          </w:p>
        </w:tc>
      </w:tr>
      <w:tr w:rsidR="00E64551" w:rsidRPr="00E64551" w14:paraId="05818C5A" w14:textId="77777777" w:rsidTr="003D4392">
        <w:tc>
          <w:tcPr>
            <w:tcW w:w="0" w:type="auto"/>
            <w:vAlign w:val="center"/>
          </w:tcPr>
          <w:p w14:paraId="1F4C124D" w14:textId="77777777" w:rsidR="00E64551" w:rsidRPr="00E64551" w:rsidRDefault="00E64551" w:rsidP="00E64551">
            <w:pPr>
              <w:ind w:left="180"/>
              <w:rPr>
                <w:sz w:val="24"/>
                <w:szCs w:val="24"/>
              </w:rPr>
            </w:pPr>
            <w:r w:rsidRPr="00E64551">
              <w:rPr>
                <w:sz w:val="24"/>
                <w:szCs w:val="24"/>
              </w:rPr>
              <w:t>Funding</w:t>
            </w:r>
          </w:p>
        </w:tc>
        <w:tc>
          <w:tcPr>
            <w:tcW w:w="0" w:type="auto"/>
            <w:vAlign w:val="center"/>
          </w:tcPr>
          <w:p w14:paraId="4466DA7B" w14:textId="77777777" w:rsidR="00E64551" w:rsidRPr="00E64551" w:rsidRDefault="00E64551" w:rsidP="00E64551">
            <w:pPr>
              <w:jc w:val="center"/>
              <w:rPr>
                <w:sz w:val="24"/>
                <w:szCs w:val="24"/>
              </w:rPr>
            </w:pPr>
            <w:r w:rsidRPr="00E64551">
              <w:rPr>
                <w:sz w:val="24"/>
                <w:szCs w:val="24"/>
              </w:rPr>
              <w:t>22</w:t>
            </w:r>
          </w:p>
        </w:tc>
        <w:tc>
          <w:tcPr>
            <w:tcW w:w="0" w:type="auto"/>
            <w:vAlign w:val="center"/>
          </w:tcPr>
          <w:p w14:paraId="38D8779A" w14:textId="77777777" w:rsidR="00E64551" w:rsidRPr="00E64551" w:rsidRDefault="00E64551" w:rsidP="00E64551">
            <w:pPr>
              <w:rPr>
                <w:sz w:val="24"/>
                <w:szCs w:val="24"/>
              </w:rPr>
            </w:pPr>
            <w:r w:rsidRPr="00E64551">
              <w:rPr>
                <w:sz w:val="24"/>
                <w:szCs w:val="24"/>
              </w:rPr>
              <w:t>Describe sources of funding for the included sources of evidence, as well as sources of funding for the scoping review. Describe the role of the funders of the scoping review.</w:t>
            </w:r>
          </w:p>
        </w:tc>
        <w:sdt>
          <w:sdtPr>
            <w:id w:val="-1660921886"/>
            <w:placeholder>
              <w:docPart w:val="E9327118F05AAB41A3097ED51BF245D7"/>
            </w:placeholder>
          </w:sdtPr>
          <w:sdtContent>
            <w:tc>
              <w:tcPr>
                <w:tcW w:w="0" w:type="auto"/>
                <w:vAlign w:val="center"/>
              </w:tcPr>
              <w:p w14:paraId="63711D65" w14:textId="006A7BD9" w:rsidR="00E64551" w:rsidRPr="00E64551" w:rsidRDefault="00CA7F4C" w:rsidP="00E64551">
                <w:pPr>
                  <w:rPr>
                    <w:sz w:val="24"/>
                    <w:szCs w:val="24"/>
                  </w:rPr>
                </w:pPr>
                <w:r>
                  <w:rPr>
                    <w:sz w:val="24"/>
                    <w:szCs w:val="24"/>
                  </w:rPr>
                  <w:t>12</w:t>
                </w:r>
              </w:p>
            </w:tc>
          </w:sdtContent>
        </w:sdt>
      </w:tr>
    </w:tbl>
    <w:p w14:paraId="55F2184F" w14:textId="77777777" w:rsidR="00E64551" w:rsidRPr="00E64551" w:rsidRDefault="00E64551" w:rsidP="00E64551">
      <w:r w:rsidRPr="00E64551">
        <w:t>JBI = Joanna Briggs Institute; PRISMA-</w:t>
      </w:r>
      <w:proofErr w:type="spellStart"/>
      <w:r w:rsidRPr="00E64551">
        <w:t>ScR</w:t>
      </w:r>
      <w:proofErr w:type="spellEnd"/>
      <w:r w:rsidRPr="00E64551">
        <w:t xml:space="preserve"> = Preferred Reporting Items for Systematic reviews and Meta-Analyses extension for Scoping Reviews.</w:t>
      </w:r>
    </w:p>
    <w:p w14:paraId="439B70B5" w14:textId="77777777" w:rsidR="00E64551" w:rsidRPr="00E64551" w:rsidRDefault="00E64551" w:rsidP="00E64551">
      <w:r w:rsidRPr="00E64551">
        <w:t xml:space="preserve">* Where </w:t>
      </w:r>
      <w:r w:rsidRPr="00E64551">
        <w:rPr>
          <w:i/>
        </w:rPr>
        <w:t>sources of evidence</w:t>
      </w:r>
      <w:r w:rsidRPr="00E64551">
        <w:t xml:space="preserve"> (see second footnote) are compiled from, such as bibliographic databases, social media platforms, and Web sites.</w:t>
      </w:r>
    </w:p>
    <w:p w14:paraId="3D3F99B5" w14:textId="77777777" w:rsidR="00E64551" w:rsidRPr="00E64551" w:rsidRDefault="00E64551" w:rsidP="00E64551">
      <w:r w:rsidRPr="00E64551">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E64551">
        <w:rPr>
          <w:i/>
        </w:rPr>
        <w:t>information sources</w:t>
      </w:r>
      <w:r w:rsidRPr="00E64551">
        <w:t xml:space="preserve"> (see first footnote).</w:t>
      </w:r>
    </w:p>
    <w:p w14:paraId="4BF8994F" w14:textId="77777777" w:rsidR="00E64551" w:rsidRPr="00E64551" w:rsidRDefault="00E64551" w:rsidP="00E64551">
      <w:r w:rsidRPr="00E64551">
        <w:t xml:space="preserve">‡ The frameworks by Arksey and O’Malley (6) and </w:t>
      </w:r>
      <w:proofErr w:type="spellStart"/>
      <w:r w:rsidRPr="00E64551">
        <w:t>Levac</w:t>
      </w:r>
      <w:proofErr w:type="spellEnd"/>
      <w:r w:rsidRPr="00E64551">
        <w:t xml:space="preserve"> and colleagues (7) and the JBI guidance (4, 5) refer to the process of data extraction in a scoping review as data charting</w:t>
      </w:r>
      <w:r w:rsidRPr="00E64551">
        <w:rPr>
          <w:i/>
        </w:rPr>
        <w:t>.</w:t>
      </w:r>
    </w:p>
    <w:p w14:paraId="1B1E3C66" w14:textId="77777777" w:rsidR="00E64551" w:rsidRPr="00E64551" w:rsidRDefault="00E64551" w:rsidP="00E64551">
      <w:r w:rsidRPr="00E64551">
        <w:t>§</w:t>
      </w:r>
      <w:r w:rsidRPr="00E64551">
        <w:rPr>
          <w:i/>
        </w:rPr>
        <w:t xml:space="preserve"> </w:t>
      </w:r>
      <w:r w:rsidRPr="00E64551">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FE6C9F8" w14:textId="77777777" w:rsidR="00E64551" w:rsidRPr="00E64551" w:rsidRDefault="00E64551" w:rsidP="00E64551"/>
    <w:p w14:paraId="4A5263D9" w14:textId="55CD4BEE" w:rsidR="00E64551" w:rsidRPr="00E64551" w:rsidRDefault="00E64551" w:rsidP="00E64551">
      <w:r w:rsidRPr="00E64551">
        <w:br w:type="page"/>
      </w:r>
    </w:p>
    <w:p w14:paraId="3B76268D" w14:textId="55020A4F" w:rsidR="0020133F" w:rsidRPr="00E64551" w:rsidRDefault="0020133F" w:rsidP="00E64551">
      <w:r w:rsidRPr="00E64551">
        <w:lastRenderedPageBreak/>
        <w:t>Supplemental Table S</w:t>
      </w:r>
      <w:r w:rsidR="00E64551" w:rsidRPr="00E64551">
        <w:t>2</w:t>
      </w:r>
      <w:r w:rsidRPr="00E64551">
        <w:t>. MEDLINE search strategy</w:t>
      </w:r>
    </w:p>
    <w:p w14:paraId="3EB1C41E" w14:textId="77777777" w:rsidR="0020133F" w:rsidRPr="00E64551" w:rsidRDefault="0020133F" w:rsidP="00E64551"/>
    <w:tbl>
      <w:tblPr>
        <w:tblStyle w:val="TableGrid"/>
        <w:tblW w:w="0" w:type="auto"/>
        <w:tblLook w:val="04A0" w:firstRow="1" w:lastRow="0" w:firstColumn="1" w:lastColumn="0" w:noHBand="0" w:noVBand="1"/>
      </w:tblPr>
      <w:tblGrid>
        <w:gridCol w:w="456"/>
        <w:gridCol w:w="8894"/>
      </w:tblGrid>
      <w:tr w:rsidR="0020133F" w:rsidRPr="00E64551" w14:paraId="133DFB88" w14:textId="77777777" w:rsidTr="00ED5A45">
        <w:tc>
          <w:tcPr>
            <w:tcW w:w="0" w:type="auto"/>
            <w:vAlign w:val="center"/>
          </w:tcPr>
          <w:p w14:paraId="44BD8505" w14:textId="77777777" w:rsidR="0020133F" w:rsidRPr="00E64551" w:rsidRDefault="0020133F" w:rsidP="00E64551">
            <w:r w:rsidRPr="00E64551">
              <w:t>1</w:t>
            </w:r>
          </w:p>
        </w:tc>
        <w:tc>
          <w:tcPr>
            <w:tcW w:w="0" w:type="auto"/>
            <w:vAlign w:val="center"/>
          </w:tcPr>
          <w:p w14:paraId="35A4EDA7" w14:textId="77777777" w:rsidR="0020133F" w:rsidRPr="00E64551" w:rsidRDefault="0020133F" w:rsidP="00E64551">
            <w:r w:rsidRPr="00E64551">
              <w:t>(microbleed* or micro-bleed* or CMB*).</w:t>
            </w:r>
            <w:proofErr w:type="spellStart"/>
            <w:r w:rsidRPr="00E64551">
              <w:t>mp</w:t>
            </w:r>
            <w:proofErr w:type="spellEnd"/>
            <w:r w:rsidRPr="00E64551">
              <w:t>.</w:t>
            </w:r>
          </w:p>
        </w:tc>
      </w:tr>
      <w:tr w:rsidR="0020133F" w:rsidRPr="00E64551" w14:paraId="3883209D" w14:textId="77777777" w:rsidTr="00ED5A45">
        <w:tc>
          <w:tcPr>
            <w:tcW w:w="0" w:type="auto"/>
            <w:vAlign w:val="center"/>
          </w:tcPr>
          <w:p w14:paraId="4BE75E68" w14:textId="77777777" w:rsidR="0020133F" w:rsidRPr="00E64551" w:rsidRDefault="0020133F" w:rsidP="00E64551">
            <w:r w:rsidRPr="00E64551">
              <w:t>2</w:t>
            </w:r>
          </w:p>
        </w:tc>
        <w:tc>
          <w:tcPr>
            <w:tcW w:w="0" w:type="auto"/>
            <w:vAlign w:val="center"/>
          </w:tcPr>
          <w:p w14:paraId="061D98FF" w14:textId="77777777" w:rsidR="0020133F" w:rsidRPr="00E64551" w:rsidRDefault="0020133F" w:rsidP="00E64551">
            <w:r w:rsidRPr="00E64551">
              <w:t>(microhemorrhage* or micro-hemorrhage* or microhaemorrhage* or micro-haemorrhage*).</w:t>
            </w:r>
            <w:proofErr w:type="spellStart"/>
            <w:r w:rsidRPr="00E64551">
              <w:t>mp</w:t>
            </w:r>
            <w:proofErr w:type="spellEnd"/>
            <w:r w:rsidRPr="00E64551">
              <w:t>.</w:t>
            </w:r>
          </w:p>
        </w:tc>
      </w:tr>
      <w:tr w:rsidR="0020133F" w:rsidRPr="00E64551" w14:paraId="1B544A1D" w14:textId="77777777" w:rsidTr="00ED5A45">
        <w:tc>
          <w:tcPr>
            <w:tcW w:w="0" w:type="auto"/>
            <w:vAlign w:val="center"/>
          </w:tcPr>
          <w:p w14:paraId="198706CC" w14:textId="77777777" w:rsidR="0020133F" w:rsidRPr="00E64551" w:rsidRDefault="0020133F" w:rsidP="00E64551">
            <w:r w:rsidRPr="00E64551">
              <w:t>3</w:t>
            </w:r>
          </w:p>
        </w:tc>
        <w:tc>
          <w:tcPr>
            <w:tcW w:w="0" w:type="auto"/>
            <w:vAlign w:val="center"/>
          </w:tcPr>
          <w:p w14:paraId="6C1C78D4" w14:textId="77777777" w:rsidR="0020133F" w:rsidRPr="00E64551" w:rsidRDefault="0020133F" w:rsidP="00E64551">
            <w:r w:rsidRPr="00E64551">
              <w:t>(SWI or "susceptibility weighted" or "susceptibility-weighted" or GRE or "gradient recalled" or "gradient-recalled" or "gradient echo" or "gradient-echo").</w:t>
            </w:r>
            <w:proofErr w:type="spellStart"/>
            <w:r w:rsidRPr="00E64551">
              <w:t>mp</w:t>
            </w:r>
            <w:proofErr w:type="spellEnd"/>
            <w:r w:rsidRPr="00E64551">
              <w:t>.</w:t>
            </w:r>
          </w:p>
        </w:tc>
      </w:tr>
      <w:tr w:rsidR="0020133F" w:rsidRPr="00E64551" w14:paraId="73CAE9FC" w14:textId="77777777" w:rsidTr="00ED5A45">
        <w:tc>
          <w:tcPr>
            <w:tcW w:w="0" w:type="auto"/>
            <w:vAlign w:val="center"/>
          </w:tcPr>
          <w:p w14:paraId="0BABFFFF" w14:textId="77777777" w:rsidR="0020133F" w:rsidRPr="00E64551" w:rsidRDefault="0020133F" w:rsidP="00E64551">
            <w:r w:rsidRPr="00E64551">
              <w:t>4</w:t>
            </w:r>
          </w:p>
        </w:tc>
        <w:tc>
          <w:tcPr>
            <w:tcW w:w="0" w:type="auto"/>
            <w:vAlign w:val="center"/>
          </w:tcPr>
          <w:p w14:paraId="60889BB9" w14:textId="77777777" w:rsidR="0020133F" w:rsidRPr="00E64551" w:rsidRDefault="0020133F" w:rsidP="00E64551">
            <w:r w:rsidRPr="00E64551">
              <w:t>exp Cerebral Small Vessel Diseases/</w:t>
            </w:r>
          </w:p>
        </w:tc>
      </w:tr>
      <w:tr w:rsidR="0020133F" w:rsidRPr="00E64551" w14:paraId="573A3B54" w14:textId="77777777" w:rsidTr="00ED5A45">
        <w:tc>
          <w:tcPr>
            <w:tcW w:w="0" w:type="auto"/>
            <w:vAlign w:val="center"/>
          </w:tcPr>
          <w:p w14:paraId="4A7F6A53" w14:textId="77777777" w:rsidR="0020133F" w:rsidRPr="00E64551" w:rsidRDefault="0020133F" w:rsidP="00E64551">
            <w:r w:rsidRPr="00E64551">
              <w:t>5</w:t>
            </w:r>
          </w:p>
        </w:tc>
        <w:tc>
          <w:tcPr>
            <w:tcW w:w="0" w:type="auto"/>
            <w:vAlign w:val="center"/>
          </w:tcPr>
          <w:p w14:paraId="151EBCB5" w14:textId="77777777" w:rsidR="0020133F" w:rsidRPr="00E64551" w:rsidRDefault="0020133F" w:rsidP="00E64551">
            <w:r w:rsidRPr="00E64551">
              <w:t>or/1-4</w:t>
            </w:r>
          </w:p>
        </w:tc>
      </w:tr>
      <w:tr w:rsidR="0020133F" w:rsidRPr="00E64551" w14:paraId="49206BCA" w14:textId="77777777" w:rsidTr="00ED5A45">
        <w:tc>
          <w:tcPr>
            <w:tcW w:w="0" w:type="auto"/>
            <w:vAlign w:val="center"/>
          </w:tcPr>
          <w:p w14:paraId="7002DB9B" w14:textId="77777777" w:rsidR="0020133F" w:rsidRPr="00E64551" w:rsidRDefault="0020133F" w:rsidP="00E64551">
            <w:r w:rsidRPr="00E64551">
              <w:t>6</w:t>
            </w:r>
          </w:p>
        </w:tc>
        <w:tc>
          <w:tcPr>
            <w:tcW w:w="0" w:type="auto"/>
            <w:vAlign w:val="center"/>
          </w:tcPr>
          <w:p w14:paraId="38AFBE33" w14:textId="77777777" w:rsidR="0020133F" w:rsidRPr="00E64551" w:rsidRDefault="0020133F" w:rsidP="00E64551">
            <w:r w:rsidRPr="00E64551">
              <w:t>(ICU* or MICU* or MSICU* or "intensive care" or "intensive-care").</w:t>
            </w:r>
            <w:proofErr w:type="spellStart"/>
            <w:r w:rsidRPr="00E64551">
              <w:t>mp</w:t>
            </w:r>
            <w:proofErr w:type="spellEnd"/>
            <w:r w:rsidRPr="00E64551">
              <w:t>.</w:t>
            </w:r>
          </w:p>
        </w:tc>
      </w:tr>
      <w:tr w:rsidR="0020133F" w:rsidRPr="00E64551" w14:paraId="72EC7F00" w14:textId="77777777" w:rsidTr="00ED5A45">
        <w:tc>
          <w:tcPr>
            <w:tcW w:w="0" w:type="auto"/>
            <w:vAlign w:val="center"/>
          </w:tcPr>
          <w:p w14:paraId="7BD4063C" w14:textId="77777777" w:rsidR="0020133F" w:rsidRPr="00E64551" w:rsidRDefault="0020133F" w:rsidP="00E64551">
            <w:r w:rsidRPr="00E64551">
              <w:t>7</w:t>
            </w:r>
          </w:p>
        </w:tc>
        <w:tc>
          <w:tcPr>
            <w:tcW w:w="0" w:type="auto"/>
            <w:vAlign w:val="center"/>
          </w:tcPr>
          <w:p w14:paraId="1000348B" w14:textId="77777777" w:rsidR="0020133F" w:rsidRPr="00E64551" w:rsidRDefault="0020133F" w:rsidP="00E64551">
            <w:r w:rsidRPr="00E64551">
              <w:t>exp Intensive Care Units/</w:t>
            </w:r>
          </w:p>
        </w:tc>
      </w:tr>
      <w:tr w:rsidR="0020133F" w:rsidRPr="00E64551" w14:paraId="3918730B" w14:textId="77777777" w:rsidTr="00ED5A45">
        <w:tc>
          <w:tcPr>
            <w:tcW w:w="0" w:type="auto"/>
            <w:vAlign w:val="center"/>
          </w:tcPr>
          <w:p w14:paraId="75D12047" w14:textId="77777777" w:rsidR="0020133F" w:rsidRPr="00E64551" w:rsidRDefault="0020133F" w:rsidP="00E64551">
            <w:r w:rsidRPr="00E64551">
              <w:t>8</w:t>
            </w:r>
          </w:p>
        </w:tc>
        <w:tc>
          <w:tcPr>
            <w:tcW w:w="0" w:type="auto"/>
            <w:vAlign w:val="center"/>
          </w:tcPr>
          <w:p w14:paraId="72D0389A" w14:textId="77777777" w:rsidR="0020133F" w:rsidRPr="00E64551" w:rsidRDefault="0020133F" w:rsidP="00E64551">
            <w:r w:rsidRPr="00E64551">
              <w:t>("critical care" or "critical-care").</w:t>
            </w:r>
            <w:proofErr w:type="spellStart"/>
            <w:r w:rsidRPr="00E64551">
              <w:t>mp</w:t>
            </w:r>
            <w:proofErr w:type="spellEnd"/>
            <w:r w:rsidRPr="00E64551">
              <w:t>.</w:t>
            </w:r>
          </w:p>
        </w:tc>
      </w:tr>
      <w:tr w:rsidR="0020133F" w:rsidRPr="00E64551" w14:paraId="112A44E4" w14:textId="77777777" w:rsidTr="00ED5A45">
        <w:tc>
          <w:tcPr>
            <w:tcW w:w="0" w:type="auto"/>
            <w:vAlign w:val="center"/>
          </w:tcPr>
          <w:p w14:paraId="7A0233A6" w14:textId="77777777" w:rsidR="0020133F" w:rsidRPr="00E64551" w:rsidRDefault="0020133F" w:rsidP="00E64551">
            <w:r w:rsidRPr="00E64551">
              <w:t>9</w:t>
            </w:r>
          </w:p>
        </w:tc>
        <w:tc>
          <w:tcPr>
            <w:tcW w:w="0" w:type="auto"/>
            <w:vAlign w:val="center"/>
          </w:tcPr>
          <w:p w14:paraId="41847286" w14:textId="77777777" w:rsidR="0020133F" w:rsidRPr="00E64551" w:rsidRDefault="0020133F" w:rsidP="00E64551">
            <w:r w:rsidRPr="00E64551">
              <w:t>exp Critical Care/</w:t>
            </w:r>
          </w:p>
        </w:tc>
      </w:tr>
      <w:tr w:rsidR="0020133F" w:rsidRPr="00E64551" w14:paraId="12ADC913" w14:textId="77777777" w:rsidTr="00ED5A45">
        <w:tc>
          <w:tcPr>
            <w:tcW w:w="0" w:type="auto"/>
            <w:vAlign w:val="center"/>
          </w:tcPr>
          <w:p w14:paraId="1DA199E0" w14:textId="77777777" w:rsidR="0020133F" w:rsidRPr="00E64551" w:rsidRDefault="0020133F" w:rsidP="00E64551">
            <w:r w:rsidRPr="00E64551">
              <w:t>10</w:t>
            </w:r>
          </w:p>
        </w:tc>
        <w:tc>
          <w:tcPr>
            <w:tcW w:w="0" w:type="auto"/>
            <w:vAlign w:val="center"/>
          </w:tcPr>
          <w:p w14:paraId="5B98DEF2" w14:textId="77777777" w:rsidR="0020133F" w:rsidRPr="00E64551" w:rsidRDefault="0020133F" w:rsidP="00E64551">
            <w:r w:rsidRPr="00E64551">
              <w:t>((critical* adj3 (ill* or condition*)) or "critical*-ill*").</w:t>
            </w:r>
            <w:proofErr w:type="spellStart"/>
            <w:r w:rsidRPr="00E64551">
              <w:t>mp</w:t>
            </w:r>
            <w:proofErr w:type="spellEnd"/>
            <w:r w:rsidRPr="00E64551">
              <w:t>.</w:t>
            </w:r>
          </w:p>
        </w:tc>
      </w:tr>
      <w:tr w:rsidR="0020133F" w:rsidRPr="00E64551" w14:paraId="42BE14C4" w14:textId="77777777" w:rsidTr="00ED5A45">
        <w:tc>
          <w:tcPr>
            <w:tcW w:w="0" w:type="auto"/>
            <w:vAlign w:val="center"/>
          </w:tcPr>
          <w:p w14:paraId="3007AB9B" w14:textId="77777777" w:rsidR="0020133F" w:rsidRPr="00E64551" w:rsidRDefault="0020133F" w:rsidP="00E64551">
            <w:r w:rsidRPr="00E64551">
              <w:t>11</w:t>
            </w:r>
          </w:p>
        </w:tc>
        <w:tc>
          <w:tcPr>
            <w:tcW w:w="0" w:type="auto"/>
            <w:vAlign w:val="center"/>
          </w:tcPr>
          <w:p w14:paraId="314F1AA6" w14:textId="77777777" w:rsidR="0020133F" w:rsidRPr="00E64551" w:rsidRDefault="0020133F" w:rsidP="00E64551">
            <w:r w:rsidRPr="00E64551">
              <w:t>exp Critical Illness/</w:t>
            </w:r>
          </w:p>
        </w:tc>
      </w:tr>
      <w:tr w:rsidR="0020133F" w:rsidRPr="00E64551" w14:paraId="4FDE410F" w14:textId="77777777" w:rsidTr="00ED5A45">
        <w:tc>
          <w:tcPr>
            <w:tcW w:w="0" w:type="auto"/>
            <w:vAlign w:val="center"/>
          </w:tcPr>
          <w:p w14:paraId="112F8177" w14:textId="77777777" w:rsidR="0020133F" w:rsidRPr="00E64551" w:rsidRDefault="0020133F" w:rsidP="00E64551">
            <w:r w:rsidRPr="00E64551">
              <w:t>12</w:t>
            </w:r>
          </w:p>
        </w:tc>
        <w:tc>
          <w:tcPr>
            <w:tcW w:w="0" w:type="auto"/>
            <w:vAlign w:val="center"/>
          </w:tcPr>
          <w:p w14:paraId="66867909" w14:textId="77777777" w:rsidR="0020133F" w:rsidRPr="00E64551" w:rsidRDefault="0020133F" w:rsidP="00E64551">
            <w:r w:rsidRPr="00E64551">
              <w:t>or/6-11</w:t>
            </w:r>
          </w:p>
        </w:tc>
      </w:tr>
      <w:tr w:rsidR="0020133F" w:rsidRPr="00E64551" w14:paraId="1E3237AC" w14:textId="77777777" w:rsidTr="00ED5A45">
        <w:tc>
          <w:tcPr>
            <w:tcW w:w="0" w:type="auto"/>
            <w:vAlign w:val="center"/>
          </w:tcPr>
          <w:p w14:paraId="1C72C0C8" w14:textId="77777777" w:rsidR="0020133F" w:rsidRPr="00E64551" w:rsidRDefault="0020133F" w:rsidP="00E64551">
            <w:r w:rsidRPr="00E64551">
              <w:t>13</w:t>
            </w:r>
          </w:p>
        </w:tc>
        <w:tc>
          <w:tcPr>
            <w:tcW w:w="0" w:type="auto"/>
            <w:vAlign w:val="center"/>
          </w:tcPr>
          <w:p w14:paraId="795A7472" w14:textId="77777777" w:rsidR="0020133F" w:rsidRPr="00E64551" w:rsidRDefault="0020133F" w:rsidP="00E64551">
            <w:r w:rsidRPr="00E64551">
              <w:t>(ARDS* or "</w:t>
            </w:r>
            <w:proofErr w:type="spellStart"/>
            <w:r w:rsidRPr="00E64551">
              <w:t>respirat</w:t>
            </w:r>
            <w:proofErr w:type="spellEnd"/>
            <w:r w:rsidRPr="00E64551">
              <w:t>* distress* syndrome*").</w:t>
            </w:r>
            <w:proofErr w:type="spellStart"/>
            <w:r w:rsidRPr="00E64551">
              <w:t>mp</w:t>
            </w:r>
            <w:proofErr w:type="spellEnd"/>
            <w:r w:rsidRPr="00E64551">
              <w:t>.</w:t>
            </w:r>
          </w:p>
        </w:tc>
      </w:tr>
      <w:tr w:rsidR="0020133F" w:rsidRPr="00E64551" w14:paraId="27EC104E" w14:textId="77777777" w:rsidTr="00ED5A45">
        <w:tc>
          <w:tcPr>
            <w:tcW w:w="0" w:type="auto"/>
            <w:vAlign w:val="center"/>
          </w:tcPr>
          <w:p w14:paraId="078E7783" w14:textId="77777777" w:rsidR="0020133F" w:rsidRPr="00E64551" w:rsidRDefault="0020133F" w:rsidP="00E64551">
            <w:r w:rsidRPr="00E64551">
              <w:t>14</w:t>
            </w:r>
          </w:p>
        </w:tc>
        <w:tc>
          <w:tcPr>
            <w:tcW w:w="0" w:type="auto"/>
            <w:vAlign w:val="center"/>
          </w:tcPr>
          <w:p w14:paraId="7F8B8EA3" w14:textId="77777777" w:rsidR="0020133F" w:rsidRPr="00E64551" w:rsidRDefault="0020133F" w:rsidP="00E64551">
            <w:r w:rsidRPr="00E64551">
              <w:t xml:space="preserve">exp </w:t>
            </w:r>
            <w:proofErr w:type="gramStart"/>
            <w:r w:rsidRPr="00E64551">
              <w:t>Respiratory Distress Syndrome</w:t>
            </w:r>
            <w:proofErr w:type="gramEnd"/>
            <w:r w:rsidRPr="00E64551">
              <w:t>/</w:t>
            </w:r>
          </w:p>
        </w:tc>
      </w:tr>
      <w:tr w:rsidR="0020133F" w:rsidRPr="00E64551" w14:paraId="7B323174" w14:textId="77777777" w:rsidTr="00ED5A45">
        <w:tc>
          <w:tcPr>
            <w:tcW w:w="0" w:type="auto"/>
            <w:vAlign w:val="center"/>
          </w:tcPr>
          <w:p w14:paraId="263A5B60" w14:textId="77777777" w:rsidR="0020133F" w:rsidRPr="00E64551" w:rsidRDefault="0020133F" w:rsidP="00E64551">
            <w:r w:rsidRPr="00E64551">
              <w:t>15</w:t>
            </w:r>
          </w:p>
        </w:tc>
        <w:tc>
          <w:tcPr>
            <w:tcW w:w="0" w:type="auto"/>
            <w:vAlign w:val="center"/>
          </w:tcPr>
          <w:p w14:paraId="27D03FF4" w14:textId="77777777" w:rsidR="0020133F" w:rsidRPr="00E64551" w:rsidRDefault="0020133F" w:rsidP="00E64551">
            <w:r w:rsidRPr="00E64551">
              <w:t>(((</w:t>
            </w:r>
            <w:proofErr w:type="spellStart"/>
            <w:r w:rsidRPr="00E64551">
              <w:t>respirat</w:t>
            </w:r>
            <w:proofErr w:type="spellEnd"/>
            <w:r w:rsidRPr="00E64551">
              <w:t xml:space="preserve">* or breath* or </w:t>
            </w:r>
            <w:proofErr w:type="spellStart"/>
            <w:r w:rsidRPr="00E64551">
              <w:t>ventilat</w:t>
            </w:r>
            <w:proofErr w:type="spellEnd"/>
            <w:r w:rsidRPr="00E64551">
              <w:t xml:space="preserve">*) adj3 (fail* or distress* or </w:t>
            </w:r>
            <w:proofErr w:type="spellStart"/>
            <w:r w:rsidRPr="00E64551">
              <w:t>insufficienc</w:t>
            </w:r>
            <w:proofErr w:type="spellEnd"/>
            <w:r w:rsidRPr="00E64551">
              <w:t xml:space="preserve">* or </w:t>
            </w:r>
            <w:proofErr w:type="spellStart"/>
            <w:r w:rsidRPr="00E64551">
              <w:t>decompensat</w:t>
            </w:r>
            <w:proofErr w:type="spellEnd"/>
            <w:r w:rsidRPr="00E64551">
              <w:t>* or depress*)) or (</w:t>
            </w:r>
            <w:proofErr w:type="spellStart"/>
            <w:r w:rsidRPr="00E64551">
              <w:t>hypercapni</w:t>
            </w:r>
            <w:proofErr w:type="spellEnd"/>
            <w:r w:rsidRPr="00E64551">
              <w:t xml:space="preserve">* or </w:t>
            </w:r>
            <w:proofErr w:type="spellStart"/>
            <w:r w:rsidRPr="00E64551">
              <w:t>hypoxemi</w:t>
            </w:r>
            <w:proofErr w:type="spellEnd"/>
            <w:r w:rsidRPr="00E64551">
              <w:t xml:space="preserve">* or </w:t>
            </w:r>
            <w:proofErr w:type="spellStart"/>
            <w:r w:rsidRPr="00E64551">
              <w:t>hypoxaemi</w:t>
            </w:r>
            <w:proofErr w:type="spellEnd"/>
            <w:r w:rsidRPr="00E64551">
              <w:t xml:space="preserve">* or </w:t>
            </w:r>
            <w:proofErr w:type="spellStart"/>
            <w:r w:rsidRPr="00E64551">
              <w:t>dyspn</w:t>
            </w:r>
            <w:proofErr w:type="spellEnd"/>
            <w:r w:rsidRPr="00E64551">
              <w:t>*)).</w:t>
            </w:r>
            <w:proofErr w:type="spellStart"/>
            <w:r w:rsidRPr="00E64551">
              <w:t>mp</w:t>
            </w:r>
            <w:proofErr w:type="spellEnd"/>
            <w:r w:rsidRPr="00E64551">
              <w:t>.</w:t>
            </w:r>
          </w:p>
        </w:tc>
      </w:tr>
      <w:tr w:rsidR="0020133F" w:rsidRPr="00E64551" w14:paraId="5994AB2B" w14:textId="77777777" w:rsidTr="00ED5A45">
        <w:tc>
          <w:tcPr>
            <w:tcW w:w="0" w:type="auto"/>
            <w:vAlign w:val="center"/>
          </w:tcPr>
          <w:p w14:paraId="4FA029B9" w14:textId="77777777" w:rsidR="0020133F" w:rsidRPr="00E64551" w:rsidRDefault="0020133F" w:rsidP="00E64551">
            <w:r w:rsidRPr="00E64551">
              <w:t>16</w:t>
            </w:r>
          </w:p>
        </w:tc>
        <w:tc>
          <w:tcPr>
            <w:tcW w:w="0" w:type="auto"/>
            <w:vAlign w:val="center"/>
          </w:tcPr>
          <w:p w14:paraId="4E6D7E57" w14:textId="77777777" w:rsidR="0020133F" w:rsidRPr="00E64551" w:rsidRDefault="0020133F" w:rsidP="00E64551">
            <w:r w:rsidRPr="00E64551">
              <w:t>exp Respiratory Insufficiency/</w:t>
            </w:r>
          </w:p>
        </w:tc>
      </w:tr>
      <w:tr w:rsidR="0020133F" w:rsidRPr="00E64551" w14:paraId="0746CF7E" w14:textId="77777777" w:rsidTr="00ED5A45">
        <w:tc>
          <w:tcPr>
            <w:tcW w:w="0" w:type="auto"/>
            <w:vAlign w:val="center"/>
          </w:tcPr>
          <w:p w14:paraId="3777691D" w14:textId="77777777" w:rsidR="0020133F" w:rsidRPr="00E64551" w:rsidRDefault="0020133F" w:rsidP="00E64551">
            <w:r w:rsidRPr="00E64551">
              <w:t>17</w:t>
            </w:r>
          </w:p>
        </w:tc>
        <w:tc>
          <w:tcPr>
            <w:tcW w:w="0" w:type="auto"/>
            <w:vAlign w:val="center"/>
          </w:tcPr>
          <w:p w14:paraId="7B0844DD" w14:textId="77777777" w:rsidR="0020133F" w:rsidRPr="00E64551" w:rsidRDefault="0020133F" w:rsidP="00E64551">
            <w:r w:rsidRPr="00E64551">
              <w:t>or/13-16</w:t>
            </w:r>
          </w:p>
        </w:tc>
      </w:tr>
      <w:tr w:rsidR="0020133F" w:rsidRPr="00E64551" w14:paraId="1261E1D3" w14:textId="77777777" w:rsidTr="00ED5A45">
        <w:tc>
          <w:tcPr>
            <w:tcW w:w="0" w:type="auto"/>
            <w:vAlign w:val="center"/>
          </w:tcPr>
          <w:p w14:paraId="4292DC55" w14:textId="77777777" w:rsidR="0020133F" w:rsidRPr="00E64551" w:rsidRDefault="0020133F" w:rsidP="00E64551">
            <w:r w:rsidRPr="00E64551">
              <w:t>18</w:t>
            </w:r>
          </w:p>
        </w:tc>
        <w:tc>
          <w:tcPr>
            <w:tcW w:w="0" w:type="auto"/>
            <w:vAlign w:val="center"/>
          </w:tcPr>
          <w:p w14:paraId="171B6E44" w14:textId="77777777" w:rsidR="0020133F" w:rsidRPr="00E64551" w:rsidRDefault="0020133F" w:rsidP="00E64551">
            <w:r w:rsidRPr="00E64551">
              <w:t>(sepsis or septic* or bacteremia* or bacteraemia* or pyemia* or pyaemia* or pyohemia* or (blood* adj3 (infect* or poison*))).</w:t>
            </w:r>
            <w:proofErr w:type="spellStart"/>
            <w:r w:rsidRPr="00E64551">
              <w:t>mp</w:t>
            </w:r>
            <w:proofErr w:type="spellEnd"/>
            <w:r w:rsidRPr="00E64551">
              <w:t>.</w:t>
            </w:r>
          </w:p>
        </w:tc>
      </w:tr>
      <w:tr w:rsidR="0020133F" w:rsidRPr="00E64551" w14:paraId="70DC632E" w14:textId="77777777" w:rsidTr="00ED5A45">
        <w:tc>
          <w:tcPr>
            <w:tcW w:w="0" w:type="auto"/>
            <w:vAlign w:val="center"/>
          </w:tcPr>
          <w:p w14:paraId="50211B31" w14:textId="77777777" w:rsidR="0020133F" w:rsidRPr="00E64551" w:rsidRDefault="0020133F" w:rsidP="00E64551">
            <w:r w:rsidRPr="00E64551">
              <w:t>19</w:t>
            </w:r>
          </w:p>
        </w:tc>
        <w:tc>
          <w:tcPr>
            <w:tcW w:w="0" w:type="auto"/>
            <w:vAlign w:val="center"/>
          </w:tcPr>
          <w:p w14:paraId="211D01D7" w14:textId="77777777" w:rsidR="0020133F" w:rsidRPr="00E64551" w:rsidRDefault="0020133F" w:rsidP="00E64551">
            <w:r w:rsidRPr="00E64551">
              <w:t>exp Sepsis/</w:t>
            </w:r>
          </w:p>
        </w:tc>
      </w:tr>
      <w:tr w:rsidR="0020133F" w:rsidRPr="00E64551" w14:paraId="04D4265E" w14:textId="77777777" w:rsidTr="00ED5A45">
        <w:tc>
          <w:tcPr>
            <w:tcW w:w="0" w:type="auto"/>
            <w:vAlign w:val="center"/>
          </w:tcPr>
          <w:p w14:paraId="51D5BFE4" w14:textId="77777777" w:rsidR="0020133F" w:rsidRPr="00E64551" w:rsidRDefault="0020133F" w:rsidP="00E64551">
            <w:r w:rsidRPr="00E64551">
              <w:t>20</w:t>
            </w:r>
          </w:p>
        </w:tc>
        <w:tc>
          <w:tcPr>
            <w:tcW w:w="0" w:type="auto"/>
            <w:vAlign w:val="center"/>
          </w:tcPr>
          <w:p w14:paraId="102F6220" w14:textId="77777777" w:rsidR="0020133F" w:rsidRPr="00E64551" w:rsidRDefault="0020133F" w:rsidP="00E64551">
            <w:r w:rsidRPr="00E64551">
              <w:t>exp Bacteremia/</w:t>
            </w:r>
          </w:p>
        </w:tc>
      </w:tr>
      <w:tr w:rsidR="0020133F" w:rsidRPr="00E64551" w14:paraId="521F7CFF" w14:textId="77777777" w:rsidTr="00ED5A45">
        <w:tc>
          <w:tcPr>
            <w:tcW w:w="0" w:type="auto"/>
            <w:vAlign w:val="center"/>
          </w:tcPr>
          <w:p w14:paraId="59D0953A" w14:textId="77777777" w:rsidR="0020133F" w:rsidRPr="00E64551" w:rsidRDefault="0020133F" w:rsidP="00E64551">
            <w:r w:rsidRPr="00E64551">
              <w:t>21</w:t>
            </w:r>
          </w:p>
        </w:tc>
        <w:tc>
          <w:tcPr>
            <w:tcW w:w="0" w:type="auto"/>
            <w:vAlign w:val="center"/>
          </w:tcPr>
          <w:p w14:paraId="31F9AAF0" w14:textId="77777777" w:rsidR="0020133F" w:rsidRPr="00E64551" w:rsidRDefault="0020133F" w:rsidP="00E64551">
            <w:r w:rsidRPr="00E64551">
              <w:t>or/18-20</w:t>
            </w:r>
          </w:p>
        </w:tc>
      </w:tr>
      <w:tr w:rsidR="0020133F" w:rsidRPr="00E64551" w14:paraId="54C9771F" w14:textId="77777777" w:rsidTr="00ED5A45">
        <w:tc>
          <w:tcPr>
            <w:tcW w:w="0" w:type="auto"/>
            <w:vAlign w:val="center"/>
          </w:tcPr>
          <w:p w14:paraId="1D0B2B3D" w14:textId="77777777" w:rsidR="0020133F" w:rsidRPr="00E64551" w:rsidRDefault="0020133F" w:rsidP="00E64551">
            <w:r w:rsidRPr="00E64551">
              <w:t>22</w:t>
            </w:r>
          </w:p>
        </w:tc>
        <w:tc>
          <w:tcPr>
            <w:tcW w:w="0" w:type="auto"/>
            <w:vAlign w:val="center"/>
          </w:tcPr>
          <w:p w14:paraId="50868C84" w14:textId="77777777" w:rsidR="0020133F" w:rsidRPr="00E64551" w:rsidRDefault="0020133F" w:rsidP="00E64551">
            <w:r w:rsidRPr="00E64551">
              <w:t>12 or 17 or 21</w:t>
            </w:r>
          </w:p>
        </w:tc>
      </w:tr>
      <w:tr w:rsidR="0020133F" w:rsidRPr="00E64551" w14:paraId="752C6684" w14:textId="77777777" w:rsidTr="00ED5A45">
        <w:tc>
          <w:tcPr>
            <w:tcW w:w="0" w:type="auto"/>
            <w:vAlign w:val="center"/>
          </w:tcPr>
          <w:p w14:paraId="4FEBD1ED" w14:textId="77777777" w:rsidR="0020133F" w:rsidRPr="00E64551" w:rsidRDefault="0020133F" w:rsidP="00E64551">
            <w:r w:rsidRPr="00E64551">
              <w:t>23</w:t>
            </w:r>
          </w:p>
        </w:tc>
        <w:tc>
          <w:tcPr>
            <w:tcW w:w="0" w:type="auto"/>
            <w:vAlign w:val="center"/>
          </w:tcPr>
          <w:p w14:paraId="24E15FFE" w14:textId="77777777" w:rsidR="0020133F" w:rsidRPr="00E64551" w:rsidRDefault="0020133F" w:rsidP="00E64551">
            <w:r w:rsidRPr="00E64551">
              <w:t>5 and 22</w:t>
            </w:r>
          </w:p>
        </w:tc>
      </w:tr>
    </w:tbl>
    <w:p w14:paraId="4365CE96" w14:textId="77777777" w:rsidR="0020133F" w:rsidRPr="00E64551" w:rsidRDefault="0020133F" w:rsidP="00E64551"/>
    <w:p w14:paraId="33B33B44" w14:textId="77777777" w:rsidR="0020133F" w:rsidRPr="00E64551" w:rsidRDefault="0020133F" w:rsidP="00E64551"/>
    <w:p w14:paraId="7DF57352" w14:textId="77777777" w:rsidR="0020133F" w:rsidRPr="00E64551" w:rsidRDefault="0020133F" w:rsidP="00E64551">
      <w:r w:rsidRPr="00E64551">
        <w:br w:type="page"/>
      </w:r>
    </w:p>
    <w:p w14:paraId="4C5605E7" w14:textId="57AAF83C" w:rsidR="0020133F" w:rsidRPr="00E64551" w:rsidRDefault="0020133F" w:rsidP="00E64551">
      <w:r w:rsidRPr="00E64551">
        <w:lastRenderedPageBreak/>
        <w:t>Supplemental Table S</w:t>
      </w:r>
      <w:r w:rsidR="00E64551" w:rsidRPr="00E64551">
        <w:t>3</w:t>
      </w:r>
      <w:r w:rsidRPr="00E64551">
        <w:t xml:space="preserve">. </w:t>
      </w:r>
      <w:r w:rsidR="009A31DD" w:rsidRPr="00E64551">
        <w:t>C</w:t>
      </w:r>
      <w:r w:rsidRPr="00E64551">
        <w:t>haracteristics</w:t>
      </w:r>
      <w:r w:rsidR="009A31DD" w:rsidRPr="00E64551">
        <w:t xml:space="preserve"> of Included Studies</w:t>
      </w:r>
    </w:p>
    <w:p w14:paraId="1B2D452A" w14:textId="77777777" w:rsidR="0020133F" w:rsidRPr="00E64551" w:rsidRDefault="0020133F" w:rsidP="00E64551"/>
    <w:tbl>
      <w:tblPr>
        <w:tblStyle w:val="TableGrid"/>
        <w:tblW w:w="0" w:type="auto"/>
        <w:tblLook w:val="04A0" w:firstRow="1" w:lastRow="0" w:firstColumn="1" w:lastColumn="0" w:noHBand="0" w:noVBand="1"/>
      </w:tblPr>
      <w:tblGrid>
        <w:gridCol w:w="1636"/>
        <w:gridCol w:w="638"/>
        <w:gridCol w:w="1336"/>
        <w:gridCol w:w="1732"/>
        <w:gridCol w:w="1304"/>
        <w:gridCol w:w="1030"/>
        <w:gridCol w:w="1674"/>
      </w:tblGrid>
      <w:tr w:rsidR="00D40002" w:rsidRPr="003211D6" w14:paraId="64556C34" w14:textId="77777777" w:rsidTr="00F36379">
        <w:tc>
          <w:tcPr>
            <w:tcW w:w="0" w:type="auto"/>
            <w:vAlign w:val="center"/>
          </w:tcPr>
          <w:p w14:paraId="32C3125B" w14:textId="1E2EED81" w:rsidR="0020133F" w:rsidRPr="003211D6" w:rsidRDefault="009A31DD" w:rsidP="00E64551">
            <w:pPr>
              <w:rPr>
                <w:sz w:val="20"/>
                <w:szCs w:val="20"/>
              </w:rPr>
            </w:pPr>
            <w:r w:rsidRPr="003211D6">
              <w:rPr>
                <w:b/>
                <w:bCs/>
                <w:sz w:val="20"/>
                <w:szCs w:val="20"/>
              </w:rPr>
              <w:t xml:space="preserve">First </w:t>
            </w:r>
            <w:r w:rsidR="0020133F" w:rsidRPr="003211D6">
              <w:rPr>
                <w:b/>
                <w:bCs/>
                <w:sz w:val="20"/>
                <w:szCs w:val="20"/>
              </w:rPr>
              <w:t>Author</w:t>
            </w:r>
          </w:p>
        </w:tc>
        <w:tc>
          <w:tcPr>
            <w:tcW w:w="0" w:type="auto"/>
            <w:vAlign w:val="center"/>
          </w:tcPr>
          <w:p w14:paraId="00A40C72" w14:textId="6D7D2DE3" w:rsidR="0020133F" w:rsidRPr="003211D6" w:rsidRDefault="0020133F" w:rsidP="00E64551">
            <w:pPr>
              <w:rPr>
                <w:sz w:val="20"/>
                <w:szCs w:val="20"/>
              </w:rPr>
            </w:pPr>
            <w:r w:rsidRPr="003211D6">
              <w:rPr>
                <w:b/>
                <w:bCs/>
                <w:sz w:val="20"/>
                <w:szCs w:val="20"/>
              </w:rPr>
              <w:t>Year</w:t>
            </w:r>
          </w:p>
        </w:tc>
        <w:tc>
          <w:tcPr>
            <w:tcW w:w="0" w:type="auto"/>
            <w:vAlign w:val="center"/>
          </w:tcPr>
          <w:p w14:paraId="307E2DA8" w14:textId="77777777" w:rsidR="0020133F" w:rsidRPr="003211D6" w:rsidRDefault="0020133F" w:rsidP="00E64551">
            <w:pPr>
              <w:rPr>
                <w:sz w:val="20"/>
                <w:szCs w:val="20"/>
              </w:rPr>
            </w:pPr>
            <w:r w:rsidRPr="003211D6">
              <w:rPr>
                <w:b/>
                <w:bCs/>
                <w:sz w:val="20"/>
                <w:szCs w:val="20"/>
              </w:rPr>
              <w:t>Country</w:t>
            </w:r>
          </w:p>
        </w:tc>
        <w:tc>
          <w:tcPr>
            <w:tcW w:w="0" w:type="auto"/>
            <w:vAlign w:val="center"/>
          </w:tcPr>
          <w:p w14:paraId="73AA615E" w14:textId="77777777" w:rsidR="0020133F" w:rsidRPr="003211D6" w:rsidRDefault="0020133F" w:rsidP="00E64551">
            <w:pPr>
              <w:rPr>
                <w:sz w:val="20"/>
                <w:szCs w:val="20"/>
              </w:rPr>
            </w:pPr>
            <w:r w:rsidRPr="003211D6">
              <w:rPr>
                <w:b/>
                <w:bCs/>
                <w:sz w:val="20"/>
                <w:szCs w:val="20"/>
              </w:rPr>
              <w:t>Study design</w:t>
            </w:r>
          </w:p>
        </w:tc>
        <w:tc>
          <w:tcPr>
            <w:tcW w:w="0" w:type="auto"/>
            <w:vAlign w:val="center"/>
          </w:tcPr>
          <w:p w14:paraId="6A664899" w14:textId="45631F9C" w:rsidR="0020133F" w:rsidRPr="003211D6" w:rsidRDefault="0020133F" w:rsidP="00E64551">
            <w:pPr>
              <w:rPr>
                <w:sz w:val="20"/>
                <w:szCs w:val="20"/>
              </w:rPr>
            </w:pPr>
            <w:r w:rsidRPr="003211D6">
              <w:rPr>
                <w:b/>
                <w:bCs/>
                <w:sz w:val="20"/>
                <w:szCs w:val="20"/>
              </w:rPr>
              <w:t>Number of patients</w:t>
            </w:r>
          </w:p>
        </w:tc>
        <w:tc>
          <w:tcPr>
            <w:tcW w:w="0" w:type="auto"/>
            <w:vAlign w:val="center"/>
          </w:tcPr>
          <w:p w14:paraId="70FBF7F6" w14:textId="77777777" w:rsidR="0020133F" w:rsidRPr="003211D6" w:rsidRDefault="0020133F" w:rsidP="00E64551">
            <w:pPr>
              <w:rPr>
                <w:sz w:val="20"/>
                <w:szCs w:val="20"/>
              </w:rPr>
            </w:pPr>
            <w:r w:rsidRPr="003211D6">
              <w:rPr>
                <w:b/>
                <w:bCs/>
                <w:sz w:val="20"/>
                <w:szCs w:val="20"/>
              </w:rPr>
              <w:t>COVID-19</w:t>
            </w:r>
          </w:p>
        </w:tc>
        <w:tc>
          <w:tcPr>
            <w:tcW w:w="0" w:type="auto"/>
            <w:vAlign w:val="center"/>
          </w:tcPr>
          <w:p w14:paraId="0D64852B" w14:textId="77777777" w:rsidR="0020133F" w:rsidRPr="003211D6" w:rsidRDefault="0020133F" w:rsidP="00E64551">
            <w:pPr>
              <w:rPr>
                <w:sz w:val="20"/>
                <w:szCs w:val="20"/>
              </w:rPr>
            </w:pPr>
            <w:r w:rsidRPr="003211D6">
              <w:rPr>
                <w:b/>
                <w:bCs/>
                <w:sz w:val="20"/>
                <w:szCs w:val="20"/>
              </w:rPr>
              <w:t>Reason for ICU admission</w:t>
            </w:r>
          </w:p>
        </w:tc>
      </w:tr>
      <w:tr w:rsidR="00D40002" w:rsidRPr="003211D6" w14:paraId="2939A4D6" w14:textId="77777777" w:rsidTr="00F36379">
        <w:tc>
          <w:tcPr>
            <w:tcW w:w="0" w:type="auto"/>
            <w:vAlign w:val="center"/>
          </w:tcPr>
          <w:p w14:paraId="3C24FFD3" w14:textId="30B7C15F" w:rsidR="0020133F" w:rsidRPr="003211D6" w:rsidRDefault="0020133F" w:rsidP="00E64551">
            <w:pPr>
              <w:rPr>
                <w:sz w:val="20"/>
                <w:szCs w:val="20"/>
              </w:rPr>
            </w:pPr>
            <w:r w:rsidRPr="003211D6">
              <w:rPr>
                <w:sz w:val="20"/>
                <w:szCs w:val="20"/>
              </w:rPr>
              <w:t>Agarwal</w:t>
            </w:r>
            <w:r w:rsidRPr="003211D6">
              <w:rPr>
                <w:sz w:val="20"/>
                <w:szCs w:val="20"/>
              </w:rPr>
              <w:fldChar w:fldCharType="begin"/>
            </w:r>
            <w:r w:rsidR="006B4197">
              <w:rPr>
                <w:sz w:val="20"/>
                <w:szCs w:val="20"/>
              </w:rPr>
              <w:instrText xml:space="preserve"> ADDIN ZOTERO_ITEM CSL_CITATION {"citationID":"S2HvaNN9","properties":{"formattedCitation":"\\super 2\\nosupersub{}","plainCitation":"2","noteIndex":0},"citationItems":[{"id":348,"uris":["http://zotero.org/users/2410916/items/DCIBCXNI"],"itemData":{"id":348,"type":"article-journal","abstract":"BACKGROUND AND PURPOSE: We conducted this study to investigate the prevalence and distribution of cerebral microbleeds and leukoencephalopathy in hospitalized patients with coronavirus disease 2019 (COVID-19) and correlate with clinical, laboratory, and functional outcomes., METHODS: We performed a retrospective chart review of 4131 COVID-19 positive adult patients who were admitted to 3 tertiary care hospitals of an academic medical center at the epicenter of the COVID-19 pandemic in New York City from March 1, 2020, to May 10, 2020, to identify patients who had magnetic resonance imaging (MRI) of the brain. We evaluated the MRIs in detail, and identified a subset of patients with leukoencephalopathy and/or cerebral microbleeds. We compared clinical, laboratory, and functional outcomes for these patients to patients who had a brain MRI that did not show these findings., RESULTS: Of 115 patients who had an MRI of the brain performed, 35 (30.4%) patients had leukoencephalopathy and/or cerebral microbleeds. Patients with leukoencephalopathy and/or cerebral microbleeds had neuroimaging performed later during the hospitalization course (27 versus 10.6 days; P&lt;0.001), were clinically sicker at the time of brain MRI (median GCS 6 versus 14; P&lt;0.001), and had higher peak D-dimer levels (8018+/-6677 versus 3183+/-3482; P&lt;0.001), lower nadir platelet count (116.9+/-62.2 versus 158.3+/-76.2; P=0.03), higher peak international normalized ratio (2.2 versus 1.57; P&lt;0.001) values when compared with patients who had a brain MRI that did not show these findings. They required longer ventilator support (34.6 versus 9.1 days; P&lt;0.001) and were more likely to have moderate and severe acute respiratory distress syndrome score (88.6% versus 23.8%, P&lt;0.001). These patients had longer hospitalizations (42.1 versus 20.9 days; P&lt;0.001), overall worse functional status on discharge (mRS 5 versus 4; P=0.001), and higher mortality (20% versus 9%; P=0.144)., CONCLUSIONS: The presence of leukoencephalopathy and/or cerebral microbleeds is associated with a critical illness, increased mortality, and worse functional outcome in patients with COVID-19.","container-title":"Stroke","DOI":"10.1161/STROKEAHA.120.030940","issue":"9","journalAbbreviation":"Stroke","note":"publisher-place: United States","page":"2649-2655","title":"Cerebral Microbleeds and Leukoencephalopathy in Critically Ill Patients With COVID-19","volume":"51","author":[{"family":"Agarwal","given":"Shashank"},{"family":"Jain","given":"Rajan"},{"family":"Dogra","given":"Siddhant"},{"family":"Krieger","given":"Penina"},{"family":"Lewis","given":"Ariane"},{"family":"Nguyen","given":"Vinh"},{"family":"Melmed","given":"Kara"},{"family":"Galetta","given":"Steven"}],"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2</w:t>
            </w:r>
            <w:r w:rsidRPr="003211D6">
              <w:rPr>
                <w:sz w:val="20"/>
                <w:szCs w:val="20"/>
              </w:rPr>
              <w:fldChar w:fldCharType="end"/>
            </w:r>
          </w:p>
        </w:tc>
        <w:tc>
          <w:tcPr>
            <w:tcW w:w="0" w:type="auto"/>
            <w:vAlign w:val="center"/>
          </w:tcPr>
          <w:p w14:paraId="727721EF" w14:textId="77777777" w:rsidR="0020133F" w:rsidRPr="003211D6" w:rsidRDefault="0020133F" w:rsidP="00E64551">
            <w:pPr>
              <w:rPr>
                <w:sz w:val="20"/>
                <w:szCs w:val="20"/>
              </w:rPr>
            </w:pPr>
            <w:r w:rsidRPr="003211D6">
              <w:rPr>
                <w:sz w:val="20"/>
                <w:szCs w:val="20"/>
              </w:rPr>
              <w:t>2020</w:t>
            </w:r>
          </w:p>
        </w:tc>
        <w:tc>
          <w:tcPr>
            <w:tcW w:w="0" w:type="auto"/>
            <w:vAlign w:val="center"/>
          </w:tcPr>
          <w:p w14:paraId="5F5DB752" w14:textId="607C4232" w:rsidR="0020133F" w:rsidRPr="003211D6" w:rsidRDefault="009A31DD" w:rsidP="00E64551">
            <w:pPr>
              <w:rPr>
                <w:sz w:val="20"/>
                <w:szCs w:val="20"/>
              </w:rPr>
            </w:pPr>
            <w:r w:rsidRPr="003211D6">
              <w:rPr>
                <w:sz w:val="20"/>
                <w:szCs w:val="20"/>
              </w:rPr>
              <w:t>USA</w:t>
            </w:r>
          </w:p>
        </w:tc>
        <w:tc>
          <w:tcPr>
            <w:tcW w:w="0" w:type="auto"/>
            <w:vAlign w:val="center"/>
          </w:tcPr>
          <w:p w14:paraId="294EBB67"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4C782680" w14:textId="77777777" w:rsidR="0020133F" w:rsidRPr="003211D6" w:rsidRDefault="0020133F" w:rsidP="00E64551">
            <w:pPr>
              <w:rPr>
                <w:sz w:val="20"/>
                <w:szCs w:val="20"/>
              </w:rPr>
            </w:pPr>
            <w:r w:rsidRPr="003211D6">
              <w:rPr>
                <w:sz w:val="20"/>
                <w:szCs w:val="20"/>
              </w:rPr>
              <w:t>1</w:t>
            </w:r>
          </w:p>
        </w:tc>
        <w:tc>
          <w:tcPr>
            <w:tcW w:w="0" w:type="auto"/>
            <w:vAlign w:val="center"/>
          </w:tcPr>
          <w:p w14:paraId="3869CC4D" w14:textId="77777777" w:rsidR="0020133F" w:rsidRPr="003211D6" w:rsidRDefault="0020133F" w:rsidP="00E64551">
            <w:pPr>
              <w:rPr>
                <w:sz w:val="20"/>
                <w:szCs w:val="20"/>
              </w:rPr>
            </w:pPr>
            <w:r w:rsidRPr="003211D6">
              <w:rPr>
                <w:sz w:val="20"/>
                <w:szCs w:val="20"/>
              </w:rPr>
              <w:t>All</w:t>
            </w:r>
          </w:p>
        </w:tc>
        <w:tc>
          <w:tcPr>
            <w:tcW w:w="0" w:type="auto"/>
            <w:vAlign w:val="center"/>
          </w:tcPr>
          <w:p w14:paraId="4DCF6A9B" w14:textId="77777777" w:rsidR="0020133F" w:rsidRPr="003211D6" w:rsidRDefault="0020133F" w:rsidP="00E64551">
            <w:pPr>
              <w:rPr>
                <w:sz w:val="20"/>
                <w:szCs w:val="20"/>
              </w:rPr>
            </w:pPr>
            <w:r w:rsidRPr="003211D6">
              <w:rPr>
                <w:sz w:val="20"/>
                <w:szCs w:val="20"/>
              </w:rPr>
              <w:t>ARDS</w:t>
            </w:r>
          </w:p>
        </w:tc>
      </w:tr>
      <w:tr w:rsidR="00D40002" w:rsidRPr="003211D6" w14:paraId="664B1291" w14:textId="77777777" w:rsidTr="00F36379">
        <w:tc>
          <w:tcPr>
            <w:tcW w:w="0" w:type="auto"/>
            <w:vAlign w:val="center"/>
          </w:tcPr>
          <w:p w14:paraId="23756821" w14:textId="585E033D" w:rsidR="0020133F" w:rsidRPr="003211D6" w:rsidRDefault="0020133F" w:rsidP="00E64551">
            <w:pPr>
              <w:rPr>
                <w:sz w:val="20"/>
                <w:szCs w:val="20"/>
              </w:rPr>
            </w:pPr>
            <w:proofErr w:type="spellStart"/>
            <w:r w:rsidRPr="003211D6">
              <w:rPr>
                <w:sz w:val="20"/>
                <w:szCs w:val="20"/>
              </w:rPr>
              <w:t>Aragao</w:t>
            </w:r>
            <w:proofErr w:type="spellEnd"/>
            <w:r w:rsidRPr="003211D6">
              <w:rPr>
                <w:sz w:val="20"/>
                <w:szCs w:val="20"/>
              </w:rPr>
              <w:fldChar w:fldCharType="begin"/>
            </w:r>
            <w:r w:rsidR="006B4197">
              <w:rPr>
                <w:sz w:val="20"/>
                <w:szCs w:val="20"/>
              </w:rPr>
              <w:instrText xml:space="preserve"> ADDIN ZOTERO_ITEM CSL_CITATION {"citationID":"AhzVBskf","properties":{"formattedCitation":"\\super 3\\nosupersub{}","plainCitation":"3","noteIndex":0},"citationItems":[{"id":350,"uris":["http://zotero.org/users/2410916/items/B97MUMTB"],"itemData":{"id":350,"type":"article-journal","abstract":"Patients with COVID-19 can require radiological examination, with chest CT being more frequent than neuro-imaging. The objective is to identify epidemiological, clinical and radiological factors considered as predictors of neurological involvement in patients with COVID-19 assessed by neuroimaging and to describe the neuroimaging findings. This retrospective study was performed with 232 consecutive confirmed COVID-19 patients, from two radiological units, which were divided into two groups: (1) those who underwent a brain CT/MRI scan (n = 35) versus (2) those who did not undergo the brain CT/MRI scan, but underwent only chest CT (n = 197). There was a statistically significant difference with associations regarding the COVID-19 brain scan group for: admission to ICU, greater severity of lung injuries, the use of a mechanical ventilator and sepsis. Statistical tendency was found for chronic renal failure and systemic arterial hypertension. Forty-percent of COVID-19 patients from the brain scan group were abnormal on brain CT and/or brain MRI (22.9% of the cases with bleeding or microbleeding, 8.6% with restricted diffusion lesions). One ischemic stroke case was associated with irregularity at the M1 segment of the right middle cerebral artery. There was a case of left facial nerve palsy with enhancement of the left geniculate ganglia. An analysis of the olfactory bulbs was possible in 12 brain MRIs and 100% had enhancement and/or microbleeding. In conclusion, a more severe COVID-19 disease from ICU, a more severe form of lung disease, the use of mechanical ventilator and sepsis were associated to the COVID-19 patients with neurological involvement who had undergone brain scans. Microvascular phenomenon was a frequent finding in the brain and olfactory bulbs evaluated by neuroimaging.","container-title":"Viruses","DOI":"10.3390/v13050845","issue":"5","journalAbbreviation":"Viruses","note":"publisher-place: Switzerland","title":"Clinical and Radiological Profiles of COVID-19 Patients with Neurological Symptomatology: A Comparative Study","volume":"13","author":[{"family":"Aragao","given":"Maria de Fatima Viana Vasco"},{"family":"Leal","given":"Mariana de Carvalho"},{"family":"Andrade","given":"Pedro Henrique Pereira"},{"family":"Cartaxo Filho","given":"Ocelio Queiroga"},{"family":"Aragao","given":"Lucas Vasco"},{"family":"Fonseca","given":"Tatiana Moreira"},{"family":"Valenca","given":"Marcelo Andrade"},{"family":"Leao","given":"Maria Regina Vendas Carneiro"},{"family":"Aragao","given":"Joao Pedro Vasco"},{"family":"Soares","given":"Maria Lucia"},{"family":"Lima","given":"Mirelle Palmeira"},{"family":"Caldas","given":"Silvio S."},{"family":"Valenca","given":"Marcelo Moraes"}],"issued":{"date-parts":[["2021"]]}}}],"schema":"https://github.com/citation-style-language/schema/raw/master/csl-citation.json"}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3</w:t>
            </w:r>
            <w:r w:rsidRPr="003211D6">
              <w:rPr>
                <w:sz w:val="20"/>
                <w:szCs w:val="20"/>
              </w:rPr>
              <w:fldChar w:fldCharType="end"/>
            </w:r>
          </w:p>
        </w:tc>
        <w:tc>
          <w:tcPr>
            <w:tcW w:w="0" w:type="auto"/>
            <w:vAlign w:val="center"/>
          </w:tcPr>
          <w:p w14:paraId="6A289147" w14:textId="77777777" w:rsidR="0020133F" w:rsidRPr="003211D6" w:rsidRDefault="0020133F" w:rsidP="00E64551">
            <w:pPr>
              <w:rPr>
                <w:sz w:val="20"/>
                <w:szCs w:val="20"/>
              </w:rPr>
            </w:pPr>
            <w:r w:rsidRPr="003211D6">
              <w:rPr>
                <w:sz w:val="20"/>
                <w:szCs w:val="20"/>
              </w:rPr>
              <w:t>2021</w:t>
            </w:r>
          </w:p>
        </w:tc>
        <w:tc>
          <w:tcPr>
            <w:tcW w:w="0" w:type="auto"/>
            <w:vAlign w:val="center"/>
          </w:tcPr>
          <w:p w14:paraId="315A4216" w14:textId="77777777" w:rsidR="0020133F" w:rsidRPr="003211D6" w:rsidRDefault="0020133F" w:rsidP="00E64551">
            <w:pPr>
              <w:rPr>
                <w:sz w:val="20"/>
                <w:szCs w:val="20"/>
              </w:rPr>
            </w:pPr>
            <w:r w:rsidRPr="003211D6">
              <w:rPr>
                <w:sz w:val="20"/>
                <w:szCs w:val="20"/>
              </w:rPr>
              <w:t>Brazil</w:t>
            </w:r>
          </w:p>
        </w:tc>
        <w:tc>
          <w:tcPr>
            <w:tcW w:w="0" w:type="auto"/>
            <w:vAlign w:val="center"/>
          </w:tcPr>
          <w:p w14:paraId="6EA6120B"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740F17D8" w14:textId="53178DC1" w:rsidR="0020133F" w:rsidRPr="003211D6" w:rsidRDefault="0020133F" w:rsidP="00E64551">
            <w:pPr>
              <w:rPr>
                <w:sz w:val="20"/>
                <w:szCs w:val="20"/>
              </w:rPr>
            </w:pPr>
            <w:r w:rsidRPr="003211D6">
              <w:rPr>
                <w:sz w:val="20"/>
                <w:szCs w:val="20"/>
              </w:rPr>
              <w:t>3</w:t>
            </w:r>
            <w:r w:rsidR="00F36379">
              <w:rPr>
                <w:sz w:val="20"/>
                <w:szCs w:val="20"/>
              </w:rPr>
              <w:t>*</w:t>
            </w:r>
          </w:p>
        </w:tc>
        <w:tc>
          <w:tcPr>
            <w:tcW w:w="0" w:type="auto"/>
            <w:vAlign w:val="center"/>
          </w:tcPr>
          <w:p w14:paraId="0212B03C" w14:textId="77777777" w:rsidR="0020133F" w:rsidRPr="003211D6" w:rsidRDefault="0020133F" w:rsidP="00E64551">
            <w:pPr>
              <w:rPr>
                <w:sz w:val="20"/>
                <w:szCs w:val="20"/>
              </w:rPr>
            </w:pPr>
            <w:r w:rsidRPr="003211D6">
              <w:rPr>
                <w:sz w:val="20"/>
                <w:szCs w:val="20"/>
              </w:rPr>
              <w:t>All</w:t>
            </w:r>
          </w:p>
        </w:tc>
        <w:tc>
          <w:tcPr>
            <w:tcW w:w="0" w:type="auto"/>
            <w:vAlign w:val="center"/>
          </w:tcPr>
          <w:p w14:paraId="21FF9D87" w14:textId="77777777" w:rsidR="0020133F" w:rsidRPr="003211D6" w:rsidRDefault="0020133F" w:rsidP="00E64551">
            <w:pPr>
              <w:rPr>
                <w:sz w:val="20"/>
                <w:szCs w:val="20"/>
              </w:rPr>
            </w:pPr>
            <w:r w:rsidRPr="003211D6">
              <w:rPr>
                <w:sz w:val="20"/>
                <w:szCs w:val="20"/>
              </w:rPr>
              <w:t>Respiratory failure</w:t>
            </w:r>
          </w:p>
        </w:tc>
      </w:tr>
      <w:tr w:rsidR="00D40002" w:rsidRPr="003211D6" w14:paraId="0B12137B" w14:textId="77777777" w:rsidTr="00F36379">
        <w:tc>
          <w:tcPr>
            <w:tcW w:w="0" w:type="auto"/>
            <w:vAlign w:val="center"/>
          </w:tcPr>
          <w:p w14:paraId="6914434D" w14:textId="4D5469BF" w:rsidR="0020133F" w:rsidRPr="003211D6" w:rsidRDefault="0020133F" w:rsidP="00E64551">
            <w:pPr>
              <w:rPr>
                <w:sz w:val="20"/>
                <w:szCs w:val="20"/>
              </w:rPr>
            </w:pPr>
            <w:r w:rsidRPr="003211D6">
              <w:rPr>
                <w:sz w:val="20"/>
                <w:szCs w:val="20"/>
              </w:rPr>
              <w:t>Backman</w:t>
            </w:r>
            <w:r w:rsidRPr="003211D6">
              <w:rPr>
                <w:sz w:val="20"/>
                <w:szCs w:val="20"/>
              </w:rPr>
              <w:fldChar w:fldCharType="begin"/>
            </w:r>
            <w:r w:rsidR="006B4197">
              <w:rPr>
                <w:sz w:val="20"/>
                <w:szCs w:val="20"/>
              </w:rPr>
              <w:instrText xml:space="preserve"> ADDIN ZOTERO_ITEM CSL_CITATION {"citationID":"OrshIBuv","properties":{"formattedCitation":"\\super 4\\nosupersub{}","plainCitation":"4","noteIndex":0},"citationItems":[{"id":351,"uris":["http://zotero.org/users/2410916/items/UI7PKLZA"],"itemData":{"id":351,"type":"article-journal","abstract":"OBJECTIVE: To elaborate on possible cognitive sequelae related to COVID-19, associated cerebrovascular injuries as well as the general consequences from intensive care. COVID-19 is known to have several, serious CNS-related consequences, but neuropsychological studies of severe COVID-19 are still rare., METHODS: M., a 45-year-old man, who survived a severe COVID-19 disease course including Acute Respiratory Distress Syndrome (ARDS), cerebral microbleeds, and 35 days of mechanical ventilation, is described. We elaborate on M's recovery and rehabilitation process from onset to the 8-month follow-up. The cognitive functions were evaluated with a comprehensive screening battery at 4 weeks after extubation and at the 8-month follow-up., RESULTS: Following extubation, M. was delirious, reported visual hallucinations, and had severe sleeping difficulties. At about 3 months after COVID-19 onset, M. showed mild to moderate deficits on tests measuring processing speed, working memory, and attention. At assessments at 8 months, M. performed better, with results above average on tests measuring learning, memory, word fluency, and visuospatial functions. Minor deficits were still found regarding logical reasoning, attention, executive functioning, and processing speed. There were no lingering psychiatric symptoms. While M. had returned to a part-time job, he was not able to resume previous work-tasks., CONCLUSION: This case-study demonstrates possible cognitive deficits after severe COVID-19 and emphasizes the need of a neuropsychological follow-up, with tests sensitive to minor deficits. The main findings of this report provide some support that the long-term prognosis for cognition in severe COVID-19 may be hopeful. Copyright © The Author(s) 2021. Published by Oxford University Press. All rights reserved. For permissions, please e-mail: journals.permission@oup.com.","container-title":"Archives of clinical neuropsychology : the official journal of the National Academy of Neuropsychologists","DOI":"10.1093/arclin/acab075","issue":"2","journalAbbreviation":"Archives of clinical neuropsychology : the official journal of the National Academy of Neuropsychologists","note":"publisher-place: United States","page":"531-543","title":"Monthlong Intubated Patient with Life-Threatening COVID-19 and Cerebral Microbleeds Suffers Only Mild Cognitive Sequelae at 8-Month Follow-up: A Case Report","volume":"37","author":[{"family":"Backman","given":"Linda"},{"family":"Moller","given":"Marika C."},{"family":"Thelin","given":"Eric P."},{"family":"Dahlgren","given":"Daniel"},{"family":"Deboussard","given":"Catharina"},{"family":"Ostlund","given":"Gunilla"},{"family":"Lindau","given":"Maria"}],"issued":{"date-parts":[["2022"]]}}}],"schema":"https://github.com/citation-style-language/schema/raw/master/csl-citation.json"} </w:instrText>
            </w:r>
            <w:r w:rsidRPr="003211D6">
              <w:rPr>
                <w:sz w:val="20"/>
                <w:szCs w:val="20"/>
              </w:rPr>
              <w:fldChar w:fldCharType="separate"/>
            </w:r>
            <w:r w:rsidR="006B4197" w:rsidRPr="006B4197">
              <w:rPr>
                <w:sz w:val="20"/>
                <w:vertAlign w:val="superscript"/>
                <w:lang w:val="en-US"/>
              </w:rPr>
              <w:t>4</w:t>
            </w:r>
            <w:r w:rsidRPr="003211D6">
              <w:rPr>
                <w:sz w:val="20"/>
                <w:szCs w:val="20"/>
              </w:rPr>
              <w:fldChar w:fldCharType="end"/>
            </w:r>
          </w:p>
        </w:tc>
        <w:tc>
          <w:tcPr>
            <w:tcW w:w="0" w:type="auto"/>
            <w:vAlign w:val="center"/>
          </w:tcPr>
          <w:p w14:paraId="4966E020" w14:textId="77777777" w:rsidR="0020133F" w:rsidRPr="003211D6" w:rsidRDefault="0020133F" w:rsidP="00E64551">
            <w:pPr>
              <w:rPr>
                <w:sz w:val="20"/>
                <w:szCs w:val="20"/>
              </w:rPr>
            </w:pPr>
            <w:r w:rsidRPr="003211D6">
              <w:rPr>
                <w:sz w:val="20"/>
                <w:szCs w:val="20"/>
              </w:rPr>
              <w:t>2022</w:t>
            </w:r>
          </w:p>
        </w:tc>
        <w:tc>
          <w:tcPr>
            <w:tcW w:w="0" w:type="auto"/>
            <w:vAlign w:val="center"/>
          </w:tcPr>
          <w:p w14:paraId="0AB10ED5" w14:textId="77777777" w:rsidR="0020133F" w:rsidRPr="003211D6" w:rsidRDefault="0020133F" w:rsidP="00E64551">
            <w:pPr>
              <w:rPr>
                <w:sz w:val="20"/>
                <w:szCs w:val="20"/>
              </w:rPr>
            </w:pPr>
            <w:r w:rsidRPr="003211D6">
              <w:rPr>
                <w:sz w:val="20"/>
                <w:szCs w:val="20"/>
              </w:rPr>
              <w:t>Sweden</w:t>
            </w:r>
          </w:p>
        </w:tc>
        <w:tc>
          <w:tcPr>
            <w:tcW w:w="0" w:type="auto"/>
            <w:vAlign w:val="center"/>
          </w:tcPr>
          <w:p w14:paraId="4592C7BD" w14:textId="77777777" w:rsidR="0020133F" w:rsidRPr="003211D6" w:rsidRDefault="0020133F" w:rsidP="00E64551">
            <w:pPr>
              <w:rPr>
                <w:sz w:val="20"/>
                <w:szCs w:val="20"/>
              </w:rPr>
            </w:pPr>
            <w:r w:rsidRPr="003211D6">
              <w:rPr>
                <w:sz w:val="20"/>
                <w:szCs w:val="20"/>
              </w:rPr>
              <w:t>Case report</w:t>
            </w:r>
          </w:p>
        </w:tc>
        <w:tc>
          <w:tcPr>
            <w:tcW w:w="0" w:type="auto"/>
            <w:vAlign w:val="center"/>
          </w:tcPr>
          <w:p w14:paraId="2B0566A4" w14:textId="77777777" w:rsidR="0020133F" w:rsidRPr="003211D6" w:rsidRDefault="0020133F" w:rsidP="00E64551">
            <w:pPr>
              <w:rPr>
                <w:sz w:val="20"/>
                <w:szCs w:val="20"/>
              </w:rPr>
            </w:pPr>
            <w:r w:rsidRPr="003211D6">
              <w:rPr>
                <w:sz w:val="20"/>
                <w:szCs w:val="20"/>
              </w:rPr>
              <w:t>1</w:t>
            </w:r>
          </w:p>
        </w:tc>
        <w:tc>
          <w:tcPr>
            <w:tcW w:w="0" w:type="auto"/>
            <w:vAlign w:val="center"/>
          </w:tcPr>
          <w:p w14:paraId="093F7846" w14:textId="77777777" w:rsidR="0020133F" w:rsidRPr="003211D6" w:rsidRDefault="0020133F" w:rsidP="00E64551">
            <w:pPr>
              <w:rPr>
                <w:sz w:val="20"/>
                <w:szCs w:val="20"/>
              </w:rPr>
            </w:pPr>
            <w:r w:rsidRPr="003211D6">
              <w:rPr>
                <w:sz w:val="20"/>
                <w:szCs w:val="20"/>
              </w:rPr>
              <w:t>All</w:t>
            </w:r>
          </w:p>
        </w:tc>
        <w:tc>
          <w:tcPr>
            <w:tcW w:w="0" w:type="auto"/>
            <w:vAlign w:val="center"/>
          </w:tcPr>
          <w:p w14:paraId="62F5CEF9" w14:textId="77777777" w:rsidR="0020133F" w:rsidRPr="003211D6" w:rsidRDefault="0020133F" w:rsidP="00E64551">
            <w:pPr>
              <w:rPr>
                <w:sz w:val="20"/>
                <w:szCs w:val="20"/>
              </w:rPr>
            </w:pPr>
            <w:r w:rsidRPr="003211D6">
              <w:rPr>
                <w:sz w:val="20"/>
                <w:szCs w:val="20"/>
              </w:rPr>
              <w:t>ARDS</w:t>
            </w:r>
          </w:p>
        </w:tc>
      </w:tr>
      <w:tr w:rsidR="00D40002" w:rsidRPr="003211D6" w14:paraId="3FEEE077" w14:textId="77777777" w:rsidTr="00F36379">
        <w:tc>
          <w:tcPr>
            <w:tcW w:w="0" w:type="auto"/>
            <w:vAlign w:val="center"/>
          </w:tcPr>
          <w:p w14:paraId="4F82142C" w14:textId="06691C95" w:rsidR="0020133F" w:rsidRPr="003211D6" w:rsidRDefault="0020133F" w:rsidP="00E64551">
            <w:pPr>
              <w:rPr>
                <w:sz w:val="20"/>
                <w:szCs w:val="20"/>
              </w:rPr>
            </w:pPr>
            <w:proofErr w:type="spellStart"/>
            <w:r w:rsidRPr="003211D6">
              <w:rPr>
                <w:sz w:val="20"/>
                <w:szCs w:val="20"/>
              </w:rPr>
              <w:t>Breit</w:t>
            </w:r>
            <w:proofErr w:type="spellEnd"/>
            <w:r w:rsidRPr="003211D6">
              <w:rPr>
                <w:sz w:val="20"/>
                <w:szCs w:val="20"/>
              </w:rPr>
              <w:fldChar w:fldCharType="begin"/>
            </w:r>
            <w:r w:rsidR="006B4197">
              <w:rPr>
                <w:sz w:val="20"/>
                <w:szCs w:val="20"/>
              </w:rPr>
              <w:instrText xml:space="preserve"> ADDIN ZOTERO_ITEM CSL_CITATION {"citationID":"oeZUwaEE","properties":{"formattedCitation":"\\super 5\\nosupersub{}","plainCitation":"5","noteIndex":0},"citationItems":[{"id":352,"uris":["http://zotero.org/users/2410916/items/QCRZRWMW"],"itemData":{"id":352,"type":"article-journal","container-title":"Neurology. Clinical practice","DOI":"10.1212/CPJ.0000000000000513","issue":"5","journalAbbreviation":"Neurology. Clinical practice","note":"publisher-place: United States","page":"e31-e33","title":"Concomitant delayed posthypoxic leukoencephalopathy and critical illness microbleeds","volume":"8","author":[{"family":"Breit","given":"Hannah"},{"family":"Jhaveri","given":"Miral"},{"family":"John","given":"Sayona"}],"issued":{"date-parts":[["2018"]]}}}],"schema":"https://github.com/citation-style-language/schema/raw/master/csl-citation.json"} </w:instrText>
            </w:r>
            <w:r w:rsidRPr="003211D6">
              <w:rPr>
                <w:sz w:val="20"/>
                <w:szCs w:val="20"/>
              </w:rPr>
              <w:fldChar w:fldCharType="separate"/>
            </w:r>
            <w:r w:rsidR="006B4197" w:rsidRPr="006B4197">
              <w:rPr>
                <w:sz w:val="20"/>
                <w:vertAlign w:val="superscript"/>
                <w:lang w:val="en-US"/>
              </w:rPr>
              <w:t>5</w:t>
            </w:r>
            <w:r w:rsidRPr="003211D6">
              <w:rPr>
                <w:sz w:val="20"/>
                <w:szCs w:val="20"/>
              </w:rPr>
              <w:fldChar w:fldCharType="end"/>
            </w:r>
          </w:p>
        </w:tc>
        <w:tc>
          <w:tcPr>
            <w:tcW w:w="0" w:type="auto"/>
            <w:vAlign w:val="center"/>
          </w:tcPr>
          <w:p w14:paraId="4C4CC88E" w14:textId="77777777" w:rsidR="0020133F" w:rsidRPr="003211D6" w:rsidRDefault="0020133F" w:rsidP="00E64551">
            <w:pPr>
              <w:rPr>
                <w:sz w:val="20"/>
                <w:szCs w:val="20"/>
              </w:rPr>
            </w:pPr>
            <w:r w:rsidRPr="003211D6">
              <w:rPr>
                <w:sz w:val="20"/>
                <w:szCs w:val="20"/>
              </w:rPr>
              <w:t>2018</w:t>
            </w:r>
          </w:p>
        </w:tc>
        <w:tc>
          <w:tcPr>
            <w:tcW w:w="0" w:type="auto"/>
            <w:vAlign w:val="center"/>
          </w:tcPr>
          <w:p w14:paraId="38B6D0FE" w14:textId="1A046BC8" w:rsidR="0020133F" w:rsidRPr="003211D6" w:rsidRDefault="009A31DD" w:rsidP="00E64551">
            <w:pPr>
              <w:rPr>
                <w:sz w:val="20"/>
                <w:szCs w:val="20"/>
              </w:rPr>
            </w:pPr>
            <w:r w:rsidRPr="003211D6">
              <w:rPr>
                <w:sz w:val="20"/>
                <w:szCs w:val="20"/>
              </w:rPr>
              <w:t>USA</w:t>
            </w:r>
          </w:p>
        </w:tc>
        <w:tc>
          <w:tcPr>
            <w:tcW w:w="0" w:type="auto"/>
            <w:vAlign w:val="center"/>
          </w:tcPr>
          <w:p w14:paraId="587C7F35" w14:textId="77777777" w:rsidR="0020133F" w:rsidRPr="003211D6" w:rsidRDefault="0020133F" w:rsidP="00E64551">
            <w:pPr>
              <w:rPr>
                <w:sz w:val="20"/>
                <w:szCs w:val="20"/>
              </w:rPr>
            </w:pPr>
            <w:r w:rsidRPr="003211D6">
              <w:rPr>
                <w:sz w:val="20"/>
                <w:szCs w:val="20"/>
              </w:rPr>
              <w:t>Case report</w:t>
            </w:r>
          </w:p>
        </w:tc>
        <w:tc>
          <w:tcPr>
            <w:tcW w:w="0" w:type="auto"/>
            <w:vAlign w:val="center"/>
          </w:tcPr>
          <w:p w14:paraId="3B28F36A" w14:textId="77777777" w:rsidR="0020133F" w:rsidRPr="003211D6" w:rsidRDefault="0020133F" w:rsidP="00E64551">
            <w:pPr>
              <w:rPr>
                <w:sz w:val="20"/>
                <w:szCs w:val="20"/>
              </w:rPr>
            </w:pPr>
            <w:r w:rsidRPr="003211D6">
              <w:rPr>
                <w:sz w:val="20"/>
                <w:szCs w:val="20"/>
              </w:rPr>
              <w:t>1</w:t>
            </w:r>
          </w:p>
        </w:tc>
        <w:tc>
          <w:tcPr>
            <w:tcW w:w="0" w:type="auto"/>
            <w:vAlign w:val="center"/>
          </w:tcPr>
          <w:p w14:paraId="2D0EF736" w14:textId="77777777" w:rsidR="0020133F" w:rsidRPr="003211D6" w:rsidRDefault="0020133F" w:rsidP="00E64551">
            <w:pPr>
              <w:rPr>
                <w:sz w:val="20"/>
                <w:szCs w:val="20"/>
              </w:rPr>
            </w:pPr>
            <w:r w:rsidRPr="003211D6">
              <w:rPr>
                <w:sz w:val="20"/>
                <w:szCs w:val="20"/>
              </w:rPr>
              <w:t>None</w:t>
            </w:r>
          </w:p>
        </w:tc>
        <w:tc>
          <w:tcPr>
            <w:tcW w:w="0" w:type="auto"/>
            <w:vAlign w:val="center"/>
          </w:tcPr>
          <w:p w14:paraId="322E93F5" w14:textId="77777777" w:rsidR="0020133F" w:rsidRPr="003211D6" w:rsidRDefault="0020133F" w:rsidP="00E64551">
            <w:pPr>
              <w:rPr>
                <w:sz w:val="20"/>
                <w:szCs w:val="20"/>
              </w:rPr>
            </w:pPr>
            <w:r w:rsidRPr="003211D6">
              <w:rPr>
                <w:sz w:val="20"/>
                <w:szCs w:val="20"/>
              </w:rPr>
              <w:t>ARDS</w:t>
            </w:r>
          </w:p>
        </w:tc>
      </w:tr>
      <w:tr w:rsidR="00D40002" w:rsidRPr="003211D6" w14:paraId="6552D258" w14:textId="77777777" w:rsidTr="00F36379">
        <w:tc>
          <w:tcPr>
            <w:tcW w:w="0" w:type="auto"/>
            <w:vAlign w:val="center"/>
          </w:tcPr>
          <w:p w14:paraId="4A26137D" w14:textId="149EFF41" w:rsidR="0020133F" w:rsidRPr="003211D6" w:rsidRDefault="0020133F" w:rsidP="00E64551">
            <w:pPr>
              <w:rPr>
                <w:sz w:val="20"/>
                <w:szCs w:val="20"/>
              </w:rPr>
            </w:pPr>
            <w:proofErr w:type="spellStart"/>
            <w:r w:rsidRPr="003211D6">
              <w:rPr>
                <w:sz w:val="20"/>
                <w:szCs w:val="20"/>
              </w:rPr>
              <w:t>Buttner</w:t>
            </w:r>
            <w:proofErr w:type="spellEnd"/>
            <w:r w:rsidRPr="003211D6">
              <w:rPr>
                <w:sz w:val="20"/>
                <w:szCs w:val="20"/>
              </w:rPr>
              <w:fldChar w:fldCharType="begin"/>
            </w:r>
            <w:r w:rsidR="006B4197">
              <w:rPr>
                <w:sz w:val="20"/>
                <w:szCs w:val="20"/>
              </w:rPr>
              <w:instrText xml:space="preserve"> ADDIN ZOTERO_ITEM CSL_CITATION {"citationID":"l0b2InC8","properties":{"formattedCitation":"\\super 6\\nosupersub{}","plainCitation":"6","noteIndex":0},"citationItems":[{"id":354,"uris":["http://zotero.org/users/2410916/items/M3VJ93KN"],"itemData":{"id":354,"type":"article-journal","abstract":"PURPOSE: COVID-19 has a variable, but well-described course. However, some patients additionally present with neurological symptoms. Recent studies also show a broad range of neuroimaging features. The purpose of this study was to perform a snapshot analysis to approximate the frequency and types of neuroimaging findings on CT and MRI scans in a large cohort of SARS-CoV-2-positive patients in a level I COVID-19 center, both in general and in critically ill patients., MATERIALS AND METHODS: We retrospectively analyzed brain CT and MRI scans of 34 hospitalized COVID-19 patients at our level I COVID-19 center between March 15 and April 24 with regard to pathological neuroimaging findings. In addition, clinical parameters such as neurological symptoms, comorbidities, and type of ventilation therapy were also documented. A descriptive statistical analysis was performed., RESULTS: Pathological findings were detected in 38.2 % of patients in the study cohort. Based on the weekly institutional SARS-CoV-2 report of all positively tested patients in our clinic at the time of data collection, neuroimaging findings could be found in 6 % of all patients (34/565). The most common findings were microbleeds (20.6 %) and signs of hypoxic brain injury (11.8 %). Furthermore, cortical subarachnoid hemorrhage, typical and atypical cerebral hematomas, ischemic strokes, and generalized brain edema were documented. All neuroimaging findings occurred in patients who were either intubated or treated by ECMO., CONCLUSION: Based on the analysis of this large cohort of SARS-CoV-2-positive patients, pathological neuroimaging findings seem to be relatively rare in general but do occur in a substantial proportion of patients with severe COVID-19 disease needing intubation or ECMO., KEY POINTS: . Neuroimaging findings appear to be relatively rare in SARS-CoV-2 positive patients.. . Pathological findings occur mainly in critically ill COVID-19 patients.. . Frequent findings include hemorrhagic, ischemic and hypoxic changes.. . Critically ill COVID-19 patients should receive neuroimaging with a low threshold.., CITATION FORMAT: . Buttner L, Bauknecht HC, Fleckenstein FN et al. Neuroimaging Findings in Conjunction with Severe COVID-19. Fortschr Rontgenstr 2021; 193: 822 - 829. Copyright Thieme. All rights reserved.","container-title":"Neuroradiologische Befunde im Zusammenhang mit schwerer COVID-19-Erkrankung.","DOI":"10.1055/a-1345-9784","issue":"7","journalAbbreviation":"Neuroradiologische Befunde im Zusammenhang mit schwerer COVID-19-Erkrankung.","note":"publisher-place: Germany","page":"822-829","title":"Neuroimaging Findings in Conjunction with Severe COVID-19","volume":"193","author":[{"family":"Buttner","given":"Laura"},{"family":"Bauknecht","given":"Hans Christian"},{"family":"Fleckenstein","given":"Florian Nima"},{"family":"Kahn","given":"Johannes"},{"family":"Tietze","given":"Anna"},{"family":"Bohner","given":"Georg"},{"family":"Siebert","given":"Eberhard"}],"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6</w:t>
            </w:r>
            <w:r w:rsidRPr="003211D6">
              <w:rPr>
                <w:sz w:val="20"/>
                <w:szCs w:val="20"/>
              </w:rPr>
              <w:fldChar w:fldCharType="end"/>
            </w:r>
          </w:p>
        </w:tc>
        <w:tc>
          <w:tcPr>
            <w:tcW w:w="0" w:type="auto"/>
            <w:vAlign w:val="center"/>
          </w:tcPr>
          <w:p w14:paraId="31C68F95" w14:textId="77777777" w:rsidR="0020133F" w:rsidRPr="003211D6" w:rsidRDefault="0020133F" w:rsidP="00E64551">
            <w:pPr>
              <w:rPr>
                <w:sz w:val="20"/>
                <w:szCs w:val="20"/>
              </w:rPr>
            </w:pPr>
            <w:r w:rsidRPr="003211D6">
              <w:rPr>
                <w:sz w:val="20"/>
                <w:szCs w:val="20"/>
              </w:rPr>
              <w:t>2021</w:t>
            </w:r>
          </w:p>
        </w:tc>
        <w:tc>
          <w:tcPr>
            <w:tcW w:w="0" w:type="auto"/>
            <w:vAlign w:val="center"/>
          </w:tcPr>
          <w:p w14:paraId="297F138F" w14:textId="77777777" w:rsidR="0020133F" w:rsidRPr="003211D6" w:rsidRDefault="0020133F" w:rsidP="00E64551">
            <w:pPr>
              <w:rPr>
                <w:sz w:val="20"/>
                <w:szCs w:val="20"/>
              </w:rPr>
            </w:pPr>
            <w:r w:rsidRPr="003211D6">
              <w:rPr>
                <w:sz w:val="20"/>
                <w:szCs w:val="20"/>
              </w:rPr>
              <w:t>Germany</w:t>
            </w:r>
          </w:p>
        </w:tc>
        <w:tc>
          <w:tcPr>
            <w:tcW w:w="0" w:type="auto"/>
            <w:vAlign w:val="center"/>
          </w:tcPr>
          <w:p w14:paraId="0B1E12EB"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1BC87D2B" w14:textId="77777777" w:rsidR="0020133F" w:rsidRPr="003211D6" w:rsidRDefault="0020133F" w:rsidP="00E64551">
            <w:pPr>
              <w:rPr>
                <w:sz w:val="20"/>
                <w:szCs w:val="20"/>
              </w:rPr>
            </w:pPr>
            <w:r w:rsidRPr="003211D6">
              <w:rPr>
                <w:sz w:val="20"/>
                <w:szCs w:val="20"/>
              </w:rPr>
              <w:t>4</w:t>
            </w:r>
          </w:p>
        </w:tc>
        <w:tc>
          <w:tcPr>
            <w:tcW w:w="0" w:type="auto"/>
            <w:vAlign w:val="center"/>
          </w:tcPr>
          <w:p w14:paraId="75768C25" w14:textId="77777777" w:rsidR="0020133F" w:rsidRPr="003211D6" w:rsidRDefault="0020133F" w:rsidP="00E64551">
            <w:pPr>
              <w:rPr>
                <w:sz w:val="20"/>
                <w:szCs w:val="20"/>
              </w:rPr>
            </w:pPr>
            <w:r w:rsidRPr="003211D6">
              <w:rPr>
                <w:sz w:val="20"/>
                <w:szCs w:val="20"/>
              </w:rPr>
              <w:t>All</w:t>
            </w:r>
          </w:p>
        </w:tc>
        <w:tc>
          <w:tcPr>
            <w:tcW w:w="0" w:type="auto"/>
            <w:vAlign w:val="center"/>
          </w:tcPr>
          <w:p w14:paraId="5FEB6A1D" w14:textId="77777777" w:rsidR="0020133F" w:rsidRPr="003211D6" w:rsidRDefault="0020133F" w:rsidP="00E64551">
            <w:pPr>
              <w:rPr>
                <w:sz w:val="20"/>
                <w:szCs w:val="20"/>
              </w:rPr>
            </w:pPr>
            <w:r w:rsidRPr="003211D6">
              <w:rPr>
                <w:sz w:val="20"/>
                <w:szCs w:val="20"/>
              </w:rPr>
              <w:t>ARDS</w:t>
            </w:r>
          </w:p>
        </w:tc>
      </w:tr>
      <w:tr w:rsidR="00D40002" w:rsidRPr="003211D6" w14:paraId="55C64F65" w14:textId="77777777" w:rsidTr="00F36379">
        <w:tc>
          <w:tcPr>
            <w:tcW w:w="0" w:type="auto"/>
            <w:vAlign w:val="center"/>
          </w:tcPr>
          <w:p w14:paraId="355C64D1" w14:textId="37DE9317" w:rsidR="0020133F" w:rsidRPr="003211D6" w:rsidRDefault="0020133F" w:rsidP="00E64551">
            <w:pPr>
              <w:rPr>
                <w:sz w:val="20"/>
                <w:szCs w:val="20"/>
              </w:rPr>
            </w:pPr>
            <w:proofErr w:type="spellStart"/>
            <w:r w:rsidRPr="003211D6">
              <w:rPr>
                <w:sz w:val="20"/>
                <w:szCs w:val="20"/>
              </w:rPr>
              <w:t>Cannac</w:t>
            </w:r>
            <w:proofErr w:type="spellEnd"/>
            <w:r w:rsidRPr="003211D6">
              <w:rPr>
                <w:sz w:val="20"/>
                <w:szCs w:val="20"/>
              </w:rPr>
              <w:fldChar w:fldCharType="begin"/>
            </w:r>
            <w:r w:rsidR="006B4197">
              <w:rPr>
                <w:sz w:val="20"/>
                <w:szCs w:val="20"/>
              </w:rPr>
              <w:instrText xml:space="preserve"> ADDIN ZOTERO_ITEM CSL_CITATION {"citationID":"VZWiygXD","properties":{"formattedCitation":"\\super 7\\nosupersub{}","plainCitation":"7","noteIndex":0},"citationItems":[{"id":355,"uris":["http://zotero.org/users/2410916/items/ZU2E7AR9"],"itemData":{"id":355,"type":"article-journal","container-title":"Neurology","DOI":"10.1212/WNL.0000000000010537","issue":"11","journalAbbreviation":"Neurology","note":"publisher-place: United States","page":"498-499","title":"Critical illness-associated cerebral microbleeds in COVID-19 acute respiratory distress syndrome","volume":"95","author":[{"family":"Cannac","given":"Octave"},{"family":"Martinez-Almoyna","given":"Laurent"},{"family":"Hraiech","given":"Sami"}],"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7</w:t>
            </w:r>
            <w:r w:rsidRPr="003211D6">
              <w:rPr>
                <w:sz w:val="20"/>
                <w:szCs w:val="20"/>
              </w:rPr>
              <w:fldChar w:fldCharType="end"/>
            </w:r>
          </w:p>
        </w:tc>
        <w:tc>
          <w:tcPr>
            <w:tcW w:w="0" w:type="auto"/>
            <w:vAlign w:val="center"/>
          </w:tcPr>
          <w:p w14:paraId="34948084" w14:textId="77777777" w:rsidR="0020133F" w:rsidRPr="003211D6" w:rsidRDefault="0020133F" w:rsidP="00E64551">
            <w:pPr>
              <w:rPr>
                <w:sz w:val="20"/>
                <w:szCs w:val="20"/>
              </w:rPr>
            </w:pPr>
            <w:r w:rsidRPr="003211D6">
              <w:rPr>
                <w:sz w:val="20"/>
                <w:szCs w:val="20"/>
              </w:rPr>
              <w:t>2020</w:t>
            </w:r>
          </w:p>
        </w:tc>
        <w:tc>
          <w:tcPr>
            <w:tcW w:w="0" w:type="auto"/>
            <w:vAlign w:val="center"/>
          </w:tcPr>
          <w:p w14:paraId="40131295" w14:textId="77777777" w:rsidR="0020133F" w:rsidRPr="003211D6" w:rsidRDefault="0020133F" w:rsidP="00E64551">
            <w:pPr>
              <w:rPr>
                <w:sz w:val="20"/>
                <w:szCs w:val="20"/>
              </w:rPr>
            </w:pPr>
            <w:r w:rsidRPr="003211D6">
              <w:rPr>
                <w:sz w:val="20"/>
                <w:szCs w:val="20"/>
              </w:rPr>
              <w:t>France</w:t>
            </w:r>
          </w:p>
        </w:tc>
        <w:tc>
          <w:tcPr>
            <w:tcW w:w="0" w:type="auto"/>
            <w:vAlign w:val="center"/>
          </w:tcPr>
          <w:p w14:paraId="36BCB4AC" w14:textId="77777777" w:rsidR="0020133F" w:rsidRPr="003211D6" w:rsidRDefault="0020133F" w:rsidP="00E64551">
            <w:pPr>
              <w:rPr>
                <w:sz w:val="20"/>
                <w:szCs w:val="20"/>
              </w:rPr>
            </w:pPr>
            <w:r w:rsidRPr="003211D6">
              <w:rPr>
                <w:sz w:val="20"/>
                <w:szCs w:val="20"/>
              </w:rPr>
              <w:t>Case report</w:t>
            </w:r>
          </w:p>
        </w:tc>
        <w:tc>
          <w:tcPr>
            <w:tcW w:w="0" w:type="auto"/>
            <w:vAlign w:val="center"/>
          </w:tcPr>
          <w:p w14:paraId="006BFC76" w14:textId="77777777" w:rsidR="0020133F" w:rsidRPr="003211D6" w:rsidRDefault="0020133F" w:rsidP="00E64551">
            <w:pPr>
              <w:rPr>
                <w:sz w:val="20"/>
                <w:szCs w:val="20"/>
              </w:rPr>
            </w:pPr>
            <w:r w:rsidRPr="003211D6">
              <w:rPr>
                <w:sz w:val="20"/>
                <w:szCs w:val="20"/>
              </w:rPr>
              <w:t>1</w:t>
            </w:r>
          </w:p>
        </w:tc>
        <w:tc>
          <w:tcPr>
            <w:tcW w:w="0" w:type="auto"/>
            <w:vAlign w:val="center"/>
          </w:tcPr>
          <w:p w14:paraId="49C0E367" w14:textId="77777777" w:rsidR="0020133F" w:rsidRPr="003211D6" w:rsidRDefault="0020133F" w:rsidP="00E64551">
            <w:pPr>
              <w:rPr>
                <w:sz w:val="20"/>
                <w:szCs w:val="20"/>
              </w:rPr>
            </w:pPr>
            <w:r w:rsidRPr="003211D6">
              <w:rPr>
                <w:sz w:val="20"/>
                <w:szCs w:val="20"/>
              </w:rPr>
              <w:t>All</w:t>
            </w:r>
          </w:p>
        </w:tc>
        <w:tc>
          <w:tcPr>
            <w:tcW w:w="0" w:type="auto"/>
            <w:vAlign w:val="center"/>
          </w:tcPr>
          <w:p w14:paraId="07E0CA87" w14:textId="77777777" w:rsidR="0020133F" w:rsidRPr="003211D6" w:rsidRDefault="0020133F" w:rsidP="00E64551">
            <w:pPr>
              <w:rPr>
                <w:sz w:val="20"/>
                <w:szCs w:val="20"/>
              </w:rPr>
            </w:pPr>
            <w:r w:rsidRPr="003211D6">
              <w:rPr>
                <w:sz w:val="20"/>
                <w:szCs w:val="20"/>
              </w:rPr>
              <w:t>ARDS</w:t>
            </w:r>
          </w:p>
        </w:tc>
      </w:tr>
      <w:tr w:rsidR="00D40002" w:rsidRPr="003211D6" w14:paraId="5F7F291A" w14:textId="77777777" w:rsidTr="00F36379">
        <w:tc>
          <w:tcPr>
            <w:tcW w:w="0" w:type="auto"/>
            <w:vAlign w:val="center"/>
          </w:tcPr>
          <w:p w14:paraId="33E0B1EE" w14:textId="126E9EFE" w:rsidR="0020133F" w:rsidRPr="003211D6" w:rsidRDefault="0020133F" w:rsidP="00E64551">
            <w:pPr>
              <w:rPr>
                <w:sz w:val="20"/>
                <w:szCs w:val="20"/>
              </w:rPr>
            </w:pPr>
            <w:proofErr w:type="spellStart"/>
            <w:r w:rsidRPr="003211D6">
              <w:rPr>
                <w:sz w:val="20"/>
                <w:szCs w:val="20"/>
              </w:rPr>
              <w:t>Chougar</w:t>
            </w:r>
            <w:proofErr w:type="spellEnd"/>
            <w:r w:rsidRPr="003211D6">
              <w:rPr>
                <w:sz w:val="20"/>
                <w:szCs w:val="20"/>
              </w:rPr>
              <w:fldChar w:fldCharType="begin"/>
            </w:r>
            <w:r w:rsidR="006B4197">
              <w:rPr>
                <w:sz w:val="20"/>
                <w:szCs w:val="20"/>
              </w:rPr>
              <w:instrText xml:space="preserve"> ADDIN ZOTERO_ITEM CSL_CITATION {"citationID":"OlfQrYgW","properties":{"formattedCitation":"\\super 8\\nosupersub{}","plainCitation":"8","noteIndex":0},"citationItems":[{"id":305,"uris":["http://zotero.org/users/2410916/items/N87RSVH8"],"itemData":{"id":305,"type":"article-journal","abstract":"Background This study provides a detailed imaging assessment in a large series of COVID-19 patients with neurological manifestations. Purpose To review the MRI findings associated with acute neurological manifestations in COVID-19 patients. Methods This was a cross-sectional study conducted between March 23 and May 7, 2020 at the Pitie-Salpetriere University Hospital, a reference center for COVID-19 in the Paris area. Inclusion criteria were: adult patients diagnosed with SARS-CoV-2 infection, presenting with acute neurological manifestations and referred for a brain MRI examination. Patients were excluded if they had a previous history of neurological disease. The characteristics and the frequency of different MRI features were investigated. The findings were analyzed separately in patients in intensive care units (ICU) and other departments (non-ICU). Results During the inclusion period, 1176 consecutive patients were hospitalized for suspected COVID-19. Out of 308 patients with acute neurological symptoms, 73 patients met the inclusion criteria (23.7%) and were included: 35 ICU patients (47.9%) and 38 non-ICU patients (52.1%). The mean age was 58.5 +/- 15.6 years, with a male predominance (65.8% vs. 34.2%). Forty-three patients presented pathological MRI findings 2-4 weeks after symptom onset (58.9%), including 17 with acute ischemic infarct (23.3%), 1 with a deep venous thrombosis (1.4%), 8 with multiple microhemorrhages (11.3%), 22 with perfusion abnormalities (47.7%), 3 with restricted diffusion foci within the corpus callosum consistent with cytotoxic lesions of the corpus callosum (CLOCC, 4.1%). Multifocal white matter enhancing lesions were seen in 4 ICU patients (5%). Basal ganglia abnormalities were seen in 4 other patients (5%). The cerebrospinal fluid (CSF) analysis was negative for SARS-CoV-2 in all tested patients (n=39). Conclusion In addition to cerebrovascular lesions, perfusion abnormalities, CLOCC and ICU-related complications, we identified two patterns including white matter enhancing lesions and basal ganglia abnormalities that could be related to SARS-CoV-2 infection.","container-title":"Radiology","DOI":"10.1148/radiol.2020202422","journalAbbreviation":"Radiology","note":"publisher-place: United States\npublisher: NLM (Medline)","page":"202422","title":"Retrospective Observational Study of Brain Magnetic Resonance Imaging Findings in Patients with Acute SARS-CoV-2 Infection and Neurological Manifestations","author":[{"family":"Chougar","given":"L."},{"family":"Shor","given":"N."},{"family":"Weiss","given":"N."},{"family":"Galanaud","given":"D."},{"family":"Leclercq","given":"D."},{"family":"Mathon","given":"B."},{"family":"Belkacem","given":"S."},{"family":"Stroer","given":"S."},{"family":"Burrel","given":"S."},{"family":"Boutolleau","given":"D."},{"family":"Demoule","given":"A."},{"family":"Rosso","given":"C."},{"family":"Delorme","given":"C."},{"family":"Seilhean","given":"D."},{"family":"Dormont","given":"D."},{"family":"Morawiec","given":"E."},{"family":"Raux","given":"M."},{"family":"Demeret","given":"S."},{"family":"Gerber","given":"S."},{"family":"Trunet","given":"S."},{"family":"Similowski","given":"T."},{"family":"Degos","given":"V."},{"family":"Rufat","given":"P."},{"family":"Corvol","given":"J. C."},{"family":"Lehericy","given":"S."},{"family":"Pyatigorskaya","given":"N."}],"issued":{"date-parts":[["2020"]]}}}],"schema":"https://github.com/citation-style-language/schema/raw/master/csl-citation.json"}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8</w:t>
            </w:r>
            <w:r w:rsidRPr="003211D6">
              <w:rPr>
                <w:sz w:val="20"/>
                <w:szCs w:val="20"/>
              </w:rPr>
              <w:fldChar w:fldCharType="end"/>
            </w:r>
          </w:p>
        </w:tc>
        <w:tc>
          <w:tcPr>
            <w:tcW w:w="0" w:type="auto"/>
            <w:vAlign w:val="center"/>
          </w:tcPr>
          <w:p w14:paraId="4E16C1F0" w14:textId="77777777" w:rsidR="0020133F" w:rsidRPr="003211D6" w:rsidRDefault="0020133F" w:rsidP="00E64551">
            <w:pPr>
              <w:rPr>
                <w:sz w:val="20"/>
                <w:szCs w:val="20"/>
              </w:rPr>
            </w:pPr>
            <w:r w:rsidRPr="003211D6">
              <w:rPr>
                <w:sz w:val="20"/>
                <w:szCs w:val="20"/>
              </w:rPr>
              <w:t>2020</w:t>
            </w:r>
          </w:p>
        </w:tc>
        <w:tc>
          <w:tcPr>
            <w:tcW w:w="0" w:type="auto"/>
            <w:vAlign w:val="center"/>
          </w:tcPr>
          <w:p w14:paraId="5A1B0328" w14:textId="77777777" w:rsidR="0020133F" w:rsidRPr="003211D6" w:rsidRDefault="0020133F" w:rsidP="00E64551">
            <w:pPr>
              <w:rPr>
                <w:sz w:val="20"/>
                <w:szCs w:val="20"/>
              </w:rPr>
            </w:pPr>
            <w:r w:rsidRPr="003211D6">
              <w:rPr>
                <w:sz w:val="20"/>
                <w:szCs w:val="20"/>
              </w:rPr>
              <w:t>France</w:t>
            </w:r>
          </w:p>
        </w:tc>
        <w:tc>
          <w:tcPr>
            <w:tcW w:w="0" w:type="auto"/>
            <w:vAlign w:val="center"/>
          </w:tcPr>
          <w:p w14:paraId="5954EFBE"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2A7E408A" w14:textId="77777777" w:rsidR="0020133F" w:rsidRPr="003211D6" w:rsidRDefault="0020133F" w:rsidP="00E64551">
            <w:pPr>
              <w:rPr>
                <w:sz w:val="20"/>
                <w:szCs w:val="20"/>
              </w:rPr>
            </w:pPr>
            <w:r w:rsidRPr="003211D6">
              <w:rPr>
                <w:sz w:val="20"/>
                <w:szCs w:val="20"/>
              </w:rPr>
              <w:t>4</w:t>
            </w:r>
          </w:p>
        </w:tc>
        <w:tc>
          <w:tcPr>
            <w:tcW w:w="0" w:type="auto"/>
            <w:vAlign w:val="center"/>
          </w:tcPr>
          <w:p w14:paraId="487EB2EB" w14:textId="77777777" w:rsidR="0020133F" w:rsidRPr="003211D6" w:rsidRDefault="0020133F" w:rsidP="00E64551">
            <w:pPr>
              <w:rPr>
                <w:sz w:val="20"/>
                <w:szCs w:val="20"/>
              </w:rPr>
            </w:pPr>
            <w:r w:rsidRPr="003211D6">
              <w:rPr>
                <w:sz w:val="20"/>
                <w:szCs w:val="20"/>
              </w:rPr>
              <w:t>All</w:t>
            </w:r>
          </w:p>
        </w:tc>
        <w:tc>
          <w:tcPr>
            <w:tcW w:w="0" w:type="auto"/>
            <w:vAlign w:val="center"/>
          </w:tcPr>
          <w:p w14:paraId="3FA2B178" w14:textId="77777777" w:rsidR="0020133F" w:rsidRPr="003211D6" w:rsidRDefault="0020133F" w:rsidP="00E64551">
            <w:pPr>
              <w:rPr>
                <w:sz w:val="20"/>
                <w:szCs w:val="20"/>
              </w:rPr>
            </w:pPr>
            <w:r w:rsidRPr="003211D6">
              <w:rPr>
                <w:sz w:val="20"/>
                <w:szCs w:val="20"/>
              </w:rPr>
              <w:t>ARDS</w:t>
            </w:r>
          </w:p>
        </w:tc>
      </w:tr>
      <w:tr w:rsidR="00D40002" w:rsidRPr="003211D6" w14:paraId="12366222" w14:textId="77777777" w:rsidTr="00F36379">
        <w:tc>
          <w:tcPr>
            <w:tcW w:w="0" w:type="auto"/>
            <w:vAlign w:val="center"/>
          </w:tcPr>
          <w:p w14:paraId="2C58A27D" w14:textId="5A2EAFEA" w:rsidR="0020133F" w:rsidRPr="003211D6" w:rsidRDefault="0020133F" w:rsidP="00E64551">
            <w:pPr>
              <w:rPr>
                <w:sz w:val="20"/>
                <w:szCs w:val="20"/>
              </w:rPr>
            </w:pPr>
            <w:r w:rsidRPr="003211D6">
              <w:rPr>
                <w:sz w:val="20"/>
                <w:szCs w:val="20"/>
              </w:rPr>
              <w:t>Conklin</w:t>
            </w:r>
            <w:r w:rsidRPr="003211D6">
              <w:rPr>
                <w:sz w:val="20"/>
                <w:szCs w:val="20"/>
              </w:rPr>
              <w:fldChar w:fldCharType="begin"/>
            </w:r>
            <w:r w:rsidR="006B4197">
              <w:rPr>
                <w:sz w:val="20"/>
                <w:szCs w:val="20"/>
              </w:rPr>
              <w:instrText xml:space="preserve"> ADDIN ZOTERO_ITEM CSL_CITATION {"citationID":"EBIg4avB","properties":{"formattedCitation":"\\super 9\\nosupersub{}","plainCitation":"9","noteIndex":0},"citationItems":[{"id":306,"uris":["http://zotero.org/users/2410916/items/WTX38SNC"],"itemData":{"id":306,"type":"article-journal","abstract":"We evaluated the incidence, distribution, and histopathologic correlates of microvascular brain lesions in patients with severe COVID-19. Sixteen consecutive patients admitted to the intensive care unit with severe COVID-19 undergoing brain MRI for evaluation of coma or neurologic deficits were retrospectively identified. Eleven patients had punctate susceptibility-weighted imaging (SWI) lesions in the subcortical and deep white matter, eight patients had &gt;10 SWI lesions, and four patients had lesions involving the corpus callosum. The distribution of SWI lesions was similar to that seen in patients with hypoxic respiratory failure, sepsis, and disseminated intravascular coagulation. Brain autopsy in one patient revealed that SWI lesions corresponded to widespread microvascular injury, characterized by perivascular and parenchymal petechial hemorrhages and microscopic ischemic lesions. Collectively, these radiologic and histopathologic findings add to growing evidence that patients with severe COVID-19 are at risk for multifocal microvascular hemorrhagic and ischemic lesions in the subcortical and deep white matter.Copyright © 2021 The Author(s)","container-title":"Journal of the Neurological Sciences","DOI":"10.1016/j.jns.2021.117308","journalAbbreviation":"Journal of the Neurological Sciences","note":"publisher-place: Netherlands\npublisher: Elsevier B.V.","page":"117308","title":"Susceptibility-weighted imaging reveals cerebral microvascular injury in severe COVID-19","volume":"421","author":[{"family":"Conklin","given":"J."},{"family":"Frosch","given":"M. P."},{"family":"Mukerji","given":"S. S."},{"family":"Rapalino","given":"O."},{"family":"Maher","given":"M. D."},{"family":"Schaefer","given":"P. W."},{"family":"Lev","given":"M. H."},{"family":"Gonzalez","given":"R. G."},{"family":"Das","given":"S."},{"family":"Champion","given":"S. N."},{"family":"Magdamo","given":"C."},{"family":"Sen","given":"P."},{"family":"Harrold","given":"G. K."},{"family":"Alabsi","given":"H."},{"family":"Normandin","given":"E."},{"family":"Shaw","given":"B."},{"family":"Lemieux","given":"J. E."},{"family":"Sabeti","given":"P. C."},{"family":"Branda","given":"J. A."},{"family":"Brown","given":"E. N."},{"family":"Westover","given":"M. B."},{"family":"Huang","given":"S. Y."},{"family":"Edlow","given":"B. L."}],"issued":{"date-parts":[["2021"]]}}}],"schema":"https://github.com/citation-style-language/schema/raw/master/csl-citation.json"}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9</w:t>
            </w:r>
            <w:r w:rsidRPr="003211D6">
              <w:rPr>
                <w:sz w:val="20"/>
                <w:szCs w:val="20"/>
              </w:rPr>
              <w:fldChar w:fldCharType="end"/>
            </w:r>
          </w:p>
        </w:tc>
        <w:tc>
          <w:tcPr>
            <w:tcW w:w="0" w:type="auto"/>
            <w:vAlign w:val="center"/>
          </w:tcPr>
          <w:p w14:paraId="5F5E594B" w14:textId="77777777" w:rsidR="0020133F" w:rsidRPr="003211D6" w:rsidRDefault="0020133F" w:rsidP="00E64551">
            <w:pPr>
              <w:rPr>
                <w:sz w:val="20"/>
                <w:szCs w:val="20"/>
              </w:rPr>
            </w:pPr>
            <w:r w:rsidRPr="003211D6">
              <w:rPr>
                <w:sz w:val="20"/>
                <w:szCs w:val="20"/>
              </w:rPr>
              <w:t>2021</w:t>
            </w:r>
          </w:p>
        </w:tc>
        <w:tc>
          <w:tcPr>
            <w:tcW w:w="0" w:type="auto"/>
            <w:vAlign w:val="center"/>
          </w:tcPr>
          <w:p w14:paraId="419481D1" w14:textId="36A7958C" w:rsidR="0020133F" w:rsidRPr="003211D6" w:rsidRDefault="009A31DD" w:rsidP="00E64551">
            <w:pPr>
              <w:rPr>
                <w:sz w:val="20"/>
                <w:szCs w:val="20"/>
              </w:rPr>
            </w:pPr>
            <w:r w:rsidRPr="003211D6">
              <w:rPr>
                <w:sz w:val="20"/>
                <w:szCs w:val="20"/>
              </w:rPr>
              <w:t>USA</w:t>
            </w:r>
          </w:p>
        </w:tc>
        <w:tc>
          <w:tcPr>
            <w:tcW w:w="0" w:type="auto"/>
            <w:vAlign w:val="center"/>
          </w:tcPr>
          <w:p w14:paraId="7944F428"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65579C70" w14:textId="77777777" w:rsidR="0020133F" w:rsidRPr="003211D6" w:rsidRDefault="0020133F" w:rsidP="00E64551">
            <w:pPr>
              <w:rPr>
                <w:sz w:val="20"/>
                <w:szCs w:val="20"/>
              </w:rPr>
            </w:pPr>
            <w:r w:rsidRPr="003211D6">
              <w:rPr>
                <w:sz w:val="20"/>
                <w:szCs w:val="20"/>
              </w:rPr>
              <w:t>11</w:t>
            </w:r>
          </w:p>
        </w:tc>
        <w:tc>
          <w:tcPr>
            <w:tcW w:w="0" w:type="auto"/>
            <w:vAlign w:val="center"/>
          </w:tcPr>
          <w:p w14:paraId="6D1962E8" w14:textId="77777777" w:rsidR="0020133F" w:rsidRPr="003211D6" w:rsidRDefault="0020133F" w:rsidP="00E64551">
            <w:pPr>
              <w:rPr>
                <w:sz w:val="20"/>
                <w:szCs w:val="20"/>
              </w:rPr>
            </w:pPr>
            <w:r w:rsidRPr="003211D6">
              <w:rPr>
                <w:sz w:val="20"/>
                <w:szCs w:val="20"/>
              </w:rPr>
              <w:t>All</w:t>
            </w:r>
          </w:p>
        </w:tc>
        <w:tc>
          <w:tcPr>
            <w:tcW w:w="0" w:type="auto"/>
            <w:vAlign w:val="center"/>
          </w:tcPr>
          <w:p w14:paraId="01F43F8B" w14:textId="77777777" w:rsidR="0020133F" w:rsidRPr="003211D6" w:rsidRDefault="0020133F" w:rsidP="00E64551">
            <w:pPr>
              <w:rPr>
                <w:sz w:val="20"/>
                <w:szCs w:val="20"/>
              </w:rPr>
            </w:pPr>
            <w:r w:rsidRPr="003211D6">
              <w:rPr>
                <w:sz w:val="20"/>
                <w:szCs w:val="20"/>
              </w:rPr>
              <w:t>ARDS</w:t>
            </w:r>
          </w:p>
        </w:tc>
      </w:tr>
      <w:tr w:rsidR="00D40002" w:rsidRPr="003211D6" w14:paraId="0327A64D" w14:textId="77777777" w:rsidTr="00F36379">
        <w:tc>
          <w:tcPr>
            <w:tcW w:w="0" w:type="auto"/>
            <w:vAlign w:val="center"/>
          </w:tcPr>
          <w:p w14:paraId="4B5F7364" w14:textId="66A1AF5C" w:rsidR="0020133F" w:rsidRPr="003211D6" w:rsidRDefault="0020133F" w:rsidP="00E64551">
            <w:pPr>
              <w:rPr>
                <w:sz w:val="20"/>
                <w:szCs w:val="20"/>
              </w:rPr>
            </w:pPr>
            <w:r w:rsidRPr="003211D6">
              <w:rPr>
                <w:sz w:val="20"/>
                <w:szCs w:val="20"/>
              </w:rPr>
              <w:t>Correa</w:t>
            </w:r>
            <w:r w:rsidRPr="003211D6">
              <w:rPr>
                <w:sz w:val="20"/>
                <w:szCs w:val="20"/>
              </w:rPr>
              <w:fldChar w:fldCharType="begin"/>
            </w:r>
            <w:r w:rsidR="006B4197">
              <w:rPr>
                <w:sz w:val="20"/>
                <w:szCs w:val="20"/>
              </w:rPr>
              <w:instrText xml:space="preserve"> ADDIN ZOTERO_ITEM CSL_CITATION {"citationID":"u0smcZ1D","properties":{"formattedCitation":"\\super 10\\nosupersub{}","plainCitation":"10","noteIndex":0},"citationItems":[{"id":307,"uris":["http://zotero.org/users/2410916/items/F22AI9TA"],"itemData":{"id":307,"type":"article-journal","container-title":"Arquivos de Neuro-Psiquiatria","DOI":"10.1590/S0004-282X2012001100017","issue":"11","journalAbbreviation":"Arquivos de Neuro-Psiquiatria","note":"publisher-place: Brazil\npublisher: Associacao Arquivos de Neuro-Psiquiatria","page":"903-904","title":"Intracerebral microbleeds in sepsis: Susceptibility-weighted mr imaging findings","volume":"70","author":[{"family":"Correa","given":"D. G."},{"family":"Cruz Junior","given":"L. C. H."},{"family":"Bahia","given":"P. R. V."},{"family":"Gasparetto","given":"E. L."}],"issued":{"date-parts":[["2012"]]}}}],"schema":"https://github.com/citation-style-language/schema/raw/master/csl-citation.json"} </w:instrText>
            </w:r>
            <w:r w:rsidRPr="003211D6">
              <w:rPr>
                <w:sz w:val="20"/>
                <w:szCs w:val="20"/>
              </w:rPr>
              <w:fldChar w:fldCharType="separate"/>
            </w:r>
            <w:r w:rsidR="006B4197" w:rsidRPr="006B4197">
              <w:rPr>
                <w:sz w:val="20"/>
                <w:vertAlign w:val="superscript"/>
                <w:lang w:val="en-US"/>
              </w:rPr>
              <w:t>10</w:t>
            </w:r>
            <w:r w:rsidRPr="003211D6">
              <w:rPr>
                <w:sz w:val="20"/>
                <w:szCs w:val="20"/>
              </w:rPr>
              <w:fldChar w:fldCharType="end"/>
            </w:r>
          </w:p>
        </w:tc>
        <w:tc>
          <w:tcPr>
            <w:tcW w:w="0" w:type="auto"/>
            <w:vAlign w:val="center"/>
          </w:tcPr>
          <w:p w14:paraId="27DAA749" w14:textId="77777777" w:rsidR="0020133F" w:rsidRPr="003211D6" w:rsidRDefault="0020133F" w:rsidP="00E64551">
            <w:pPr>
              <w:rPr>
                <w:sz w:val="20"/>
                <w:szCs w:val="20"/>
              </w:rPr>
            </w:pPr>
            <w:r w:rsidRPr="003211D6">
              <w:rPr>
                <w:sz w:val="20"/>
                <w:szCs w:val="20"/>
              </w:rPr>
              <w:t>2012</w:t>
            </w:r>
          </w:p>
        </w:tc>
        <w:tc>
          <w:tcPr>
            <w:tcW w:w="0" w:type="auto"/>
            <w:vAlign w:val="center"/>
          </w:tcPr>
          <w:p w14:paraId="0A505AD6" w14:textId="77777777" w:rsidR="0020133F" w:rsidRPr="003211D6" w:rsidRDefault="0020133F" w:rsidP="00E64551">
            <w:pPr>
              <w:rPr>
                <w:sz w:val="20"/>
                <w:szCs w:val="20"/>
              </w:rPr>
            </w:pPr>
            <w:r w:rsidRPr="003211D6">
              <w:rPr>
                <w:sz w:val="20"/>
                <w:szCs w:val="20"/>
              </w:rPr>
              <w:t>Brazil</w:t>
            </w:r>
          </w:p>
        </w:tc>
        <w:tc>
          <w:tcPr>
            <w:tcW w:w="0" w:type="auto"/>
            <w:vAlign w:val="center"/>
          </w:tcPr>
          <w:p w14:paraId="47B989E0" w14:textId="77777777" w:rsidR="0020133F" w:rsidRPr="003211D6" w:rsidRDefault="0020133F" w:rsidP="00E64551">
            <w:pPr>
              <w:rPr>
                <w:sz w:val="20"/>
                <w:szCs w:val="20"/>
              </w:rPr>
            </w:pPr>
            <w:r w:rsidRPr="003211D6">
              <w:rPr>
                <w:sz w:val="20"/>
                <w:szCs w:val="20"/>
              </w:rPr>
              <w:t>Case report</w:t>
            </w:r>
          </w:p>
        </w:tc>
        <w:tc>
          <w:tcPr>
            <w:tcW w:w="0" w:type="auto"/>
            <w:vAlign w:val="center"/>
          </w:tcPr>
          <w:p w14:paraId="33EB30D1" w14:textId="77777777" w:rsidR="0020133F" w:rsidRPr="003211D6" w:rsidRDefault="0020133F" w:rsidP="00E64551">
            <w:pPr>
              <w:rPr>
                <w:sz w:val="20"/>
                <w:szCs w:val="20"/>
              </w:rPr>
            </w:pPr>
            <w:r w:rsidRPr="003211D6">
              <w:rPr>
                <w:sz w:val="20"/>
                <w:szCs w:val="20"/>
              </w:rPr>
              <w:t>1</w:t>
            </w:r>
          </w:p>
        </w:tc>
        <w:tc>
          <w:tcPr>
            <w:tcW w:w="0" w:type="auto"/>
            <w:vAlign w:val="center"/>
          </w:tcPr>
          <w:p w14:paraId="60BC7E9E" w14:textId="77777777" w:rsidR="0020133F" w:rsidRPr="003211D6" w:rsidRDefault="0020133F" w:rsidP="00E64551">
            <w:pPr>
              <w:rPr>
                <w:sz w:val="20"/>
                <w:szCs w:val="20"/>
              </w:rPr>
            </w:pPr>
            <w:r w:rsidRPr="003211D6">
              <w:rPr>
                <w:sz w:val="20"/>
                <w:szCs w:val="20"/>
              </w:rPr>
              <w:t>None</w:t>
            </w:r>
          </w:p>
        </w:tc>
        <w:tc>
          <w:tcPr>
            <w:tcW w:w="0" w:type="auto"/>
            <w:vAlign w:val="center"/>
          </w:tcPr>
          <w:p w14:paraId="3A52522F" w14:textId="77777777" w:rsidR="0020133F" w:rsidRPr="003211D6" w:rsidRDefault="0020133F" w:rsidP="00E64551">
            <w:pPr>
              <w:rPr>
                <w:sz w:val="20"/>
                <w:szCs w:val="20"/>
              </w:rPr>
            </w:pPr>
            <w:r w:rsidRPr="003211D6">
              <w:rPr>
                <w:sz w:val="20"/>
                <w:szCs w:val="20"/>
              </w:rPr>
              <w:t>Sepsis</w:t>
            </w:r>
          </w:p>
        </w:tc>
      </w:tr>
      <w:tr w:rsidR="00D40002" w:rsidRPr="003211D6" w14:paraId="6BD916FC" w14:textId="77777777" w:rsidTr="00F36379">
        <w:tc>
          <w:tcPr>
            <w:tcW w:w="0" w:type="auto"/>
            <w:vAlign w:val="center"/>
          </w:tcPr>
          <w:p w14:paraId="2323878E" w14:textId="619401AB" w:rsidR="0020133F" w:rsidRPr="003211D6" w:rsidRDefault="0020133F" w:rsidP="00E64551">
            <w:pPr>
              <w:rPr>
                <w:sz w:val="20"/>
                <w:szCs w:val="20"/>
              </w:rPr>
            </w:pPr>
            <w:r w:rsidRPr="003211D6">
              <w:rPr>
                <w:sz w:val="20"/>
                <w:szCs w:val="20"/>
              </w:rPr>
              <w:t>De Stefano</w:t>
            </w:r>
            <w:r w:rsidRPr="003211D6">
              <w:rPr>
                <w:sz w:val="20"/>
                <w:szCs w:val="20"/>
              </w:rPr>
              <w:fldChar w:fldCharType="begin"/>
            </w:r>
            <w:r w:rsidR="006B4197">
              <w:rPr>
                <w:sz w:val="20"/>
                <w:szCs w:val="20"/>
              </w:rPr>
              <w:instrText xml:space="preserve"> ADDIN ZOTERO_ITEM CSL_CITATION {"citationID":"FgQ5MniK","properties":{"formattedCitation":"\\super 11\\nosupersub{}","plainCitation":"11","noteIndex":0},"citationItems":[{"id":356,"uris":["http://zotero.org/users/2410916/items/9W85QKP2"],"itemData":{"id":356,"type":"article-journal","abstract":"OBJECTIVES: We describe a patient suffering from Covid19-related acute respiratory distress syndrome (ARDS), highlighting the diagnostic role of the EEG in ICU., HISTORY: A Covid-19 patient undergoing mechanical ventilation due to related acute respiratory distress syndrome (ARDS), presented altered mental status in the ICU. Video-EEG revealed a focal monomorphic theta slowing in bilateral frontal-central regions. Concordant with the EEG localization, MRI showed abundant microbleeds located in bilateral white matter junction, various regions of corpus callosum and internal capsule, suggestive of Critical Illness-Associated Cerebral Microbleeds. CSF analysis excluded the presence of encephalitis, SARS-Cov2 RNA-PCR in CSF was negative. Clinical and biological picture was suggestive of cytokine release syndrome., CONCLUSION: This is the first reported case of Critical Illness-Associated Cerebral Microbleeds in the context of Covid-19. Knowledge of Covid-19 is still partial and acute neurological complications should be explored systematically. In our case, EEG helped to rule out non-convulsive status epilepticus, but revealed focal dysfunction, justifying further investigations.EEG plays a crucial role in these patients, allowing investigating the presence of focal or diffuse cerebral dysfunction. This is particularly helpful for Covid-19 patients in the ICU, where the neurological examination is challenging by the severity of the respiratory illness. Copyright © 2020 International Federation of Clinical Neurophysiology. Published by Elsevier B.V.","container-title":"Clinical Neurophysiology Practice","DOI":"10.1016/j.cnp.2020.05.004","journalAbbreviation":"Clinical Neurophysiology Practice","note":"publisher-place: Netherlands","page":"125-129","title":"Focal EEG changes indicating critical illness associated cerebral microbleeds in a Covid-19 patient","volume":"5","author":[{"family":"De Stefano","given":"Pia"},{"family":"Nencha","given":"Umberto"},{"family":"De Stefano","given":"Ludovico"},{"family":"Megevand","given":"Pierre"},{"family":"Seeck","given":"Margitta"}],"issued":{"date-parts":[["2020"]]}}}],"schema":"https://github.com/citation-style-language/schema/raw/master/csl-citation.json"}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11</w:t>
            </w:r>
            <w:r w:rsidRPr="003211D6">
              <w:rPr>
                <w:sz w:val="20"/>
                <w:szCs w:val="20"/>
              </w:rPr>
              <w:fldChar w:fldCharType="end"/>
            </w:r>
          </w:p>
        </w:tc>
        <w:tc>
          <w:tcPr>
            <w:tcW w:w="0" w:type="auto"/>
            <w:vAlign w:val="center"/>
          </w:tcPr>
          <w:p w14:paraId="2514132E" w14:textId="77777777" w:rsidR="0020133F" w:rsidRPr="003211D6" w:rsidRDefault="0020133F" w:rsidP="00E64551">
            <w:pPr>
              <w:rPr>
                <w:sz w:val="20"/>
                <w:szCs w:val="20"/>
              </w:rPr>
            </w:pPr>
            <w:r w:rsidRPr="003211D6">
              <w:rPr>
                <w:sz w:val="20"/>
                <w:szCs w:val="20"/>
              </w:rPr>
              <w:t>2020</w:t>
            </w:r>
          </w:p>
        </w:tc>
        <w:tc>
          <w:tcPr>
            <w:tcW w:w="0" w:type="auto"/>
            <w:vAlign w:val="center"/>
          </w:tcPr>
          <w:p w14:paraId="0E3085DC" w14:textId="77777777" w:rsidR="0020133F" w:rsidRPr="003211D6" w:rsidRDefault="0020133F" w:rsidP="00E64551">
            <w:pPr>
              <w:rPr>
                <w:sz w:val="20"/>
                <w:szCs w:val="20"/>
              </w:rPr>
            </w:pPr>
            <w:r w:rsidRPr="003211D6">
              <w:rPr>
                <w:sz w:val="20"/>
                <w:szCs w:val="20"/>
              </w:rPr>
              <w:t>Switzerland</w:t>
            </w:r>
          </w:p>
        </w:tc>
        <w:tc>
          <w:tcPr>
            <w:tcW w:w="0" w:type="auto"/>
            <w:vAlign w:val="center"/>
          </w:tcPr>
          <w:p w14:paraId="768BFA99" w14:textId="77777777" w:rsidR="0020133F" w:rsidRPr="003211D6" w:rsidRDefault="0020133F" w:rsidP="00E64551">
            <w:pPr>
              <w:rPr>
                <w:sz w:val="20"/>
                <w:szCs w:val="20"/>
              </w:rPr>
            </w:pPr>
            <w:r w:rsidRPr="003211D6">
              <w:rPr>
                <w:sz w:val="20"/>
                <w:szCs w:val="20"/>
              </w:rPr>
              <w:t>Case report</w:t>
            </w:r>
          </w:p>
        </w:tc>
        <w:tc>
          <w:tcPr>
            <w:tcW w:w="0" w:type="auto"/>
            <w:vAlign w:val="center"/>
          </w:tcPr>
          <w:p w14:paraId="7319A9D4" w14:textId="77777777" w:rsidR="0020133F" w:rsidRPr="003211D6" w:rsidRDefault="0020133F" w:rsidP="00E64551">
            <w:pPr>
              <w:rPr>
                <w:sz w:val="20"/>
                <w:szCs w:val="20"/>
              </w:rPr>
            </w:pPr>
            <w:r w:rsidRPr="003211D6">
              <w:rPr>
                <w:sz w:val="20"/>
                <w:szCs w:val="20"/>
              </w:rPr>
              <w:t>1</w:t>
            </w:r>
          </w:p>
        </w:tc>
        <w:tc>
          <w:tcPr>
            <w:tcW w:w="0" w:type="auto"/>
            <w:vAlign w:val="center"/>
          </w:tcPr>
          <w:p w14:paraId="3A951996" w14:textId="77777777" w:rsidR="0020133F" w:rsidRPr="003211D6" w:rsidRDefault="0020133F" w:rsidP="00E64551">
            <w:pPr>
              <w:rPr>
                <w:sz w:val="20"/>
                <w:szCs w:val="20"/>
              </w:rPr>
            </w:pPr>
            <w:r w:rsidRPr="003211D6">
              <w:rPr>
                <w:sz w:val="20"/>
                <w:szCs w:val="20"/>
              </w:rPr>
              <w:t>All</w:t>
            </w:r>
          </w:p>
        </w:tc>
        <w:tc>
          <w:tcPr>
            <w:tcW w:w="0" w:type="auto"/>
            <w:vAlign w:val="center"/>
          </w:tcPr>
          <w:p w14:paraId="050354CE" w14:textId="77777777" w:rsidR="0020133F" w:rsidRPr="003211D6" w:rsidRDefault="0020133F" w:rsidP="00E64551">
            <w:pPr>
              <w:rPr>
                <w:sz w:val="20"/>
                <w:szCs w:val="20"/>
              </w:rPr>
            </w:pPr>
            <w:r w:rsidRPr="003211D6">
              <w:rPr>
                <w:sz w:val="20"/>
                <w:szCs w:val="20"/>
              </w:rPr>
              <w:t>ARDS</w:t>
            </w:r>
          </w:p>
        </w:tc>
      </w:tr>
      <w:tr w:rsidR="00D40002" w:rsidRPr="003211D6" w14:paraId="2770675B" w14:textId="77777777" w:rsidTr="00F36379">
        <w:tc>
          <w:tcPr>
            <w:tcW w:w="0" w:type="auto"/>
            <w:vAlign w:val="center"/>
          </w:tcPr>
          <w:p w14:paraId="0253AB93" w14:textId="0575FF1F" w:rsidR="0020133F" w:rsidRPr="003211D6" w:rsidRDefault="0020133F" w:rsidP="00E64551">
            <w:pPr>
              <w:rPr>
                <w:sz w:val="20"/>
                <w:szCs w:val="20"/>
              </w:rPr>
            </w:pPr>
            <w:r w:rsidRPr="003211D6">
              <w:rPr>
                <w:sz w:val="20"/>
                <w:szCs w:val="20"/>
              </w:rPr>
              <w:t>Dhillon</w:t>
            </w:r>
            <w:r w:rsidRPr="003211D6">
              <w:rPr>
                <w:sz w:val="20"/>
                <w:szCs w:val="20"/>
              </w:rPr>
              <w:fldChar w:fldCharType="begin"/>
            </w:r>
            <w:r w:rsidR="006B4197">
              <w:rPr>
                <w:sz w:val="20"/>
                <w:szCs w:val="20"/>
              </w:rPr>
              <w:instrText xml:space="preserve"> ADDIN ZOTERO_ITEM CSL_CITATION {"citationID":"6FrGPhB9","properties":{"formattedCitation":"\\super 12\\nosupersub{}","plainCitation":"12","noteIndex":0},"citationItems":[{"id":308,"uris":["http://zotero.org/users/2410916/items/J3VC6857"],"itemData":{"id":308,"type":"article-journal","container-title":"American Journal of Neuroradiology","DOI":"10.3174/ajnr.A6795","issue":"11","journalAbbreviation":"American Journal of Neuroradiology","note":"publisher-place: United States\npublisher: American Society of Neuroradiology","page":"E89-E90","title":"Hemorrhagic neurologic manifestations in covid-19: An isolated or multifactorial cause?","volume":"41","author":[{"family":"Dhillon","given":"P. S."},{"family":"Chattopadhyay","given":"A."},{"family":"Dineen","given":"R. A."},{"family":"Lenthall","given":"R."}],"issued":{"date-parts":[["2020"]]}}}],"schema":"https://github.com/citation-style-language/schema/raw/master/csl-citation.json"}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12</w:t>
            </w:r>
            <w:r w:rsidRPr="003211D6">
              <w:rPr>
                <w:sz w:val="20"/>
                <w:szCs w:val="20"/>
              </w:rPr>
              <w:fldChar w:fldCharType="end"/>
            </w:r>
          </w:p>
        </w:tc>
        <w:tc>
          <w:tcPr>
            <w:tcW w:w="0" w:type="auto"/>
            <w:vAlign w:val="center"/>
          </w:tcPr>
          <w:p w14:paraId="5EE9DAC7" w14:textId="77777777" w:rsidR="0020133F" w:rsidRPr="003211D6" w:rsidRDefault="0020133F" w:rsidP="00E64551">
            <w:pPr>
              <w:rPr>
                <w:sz w:val="20"/>
                <w:szCs w:val="20"/>
              </w:rPr>
            </w:pPr>
            <w:r w:rsidRPr="003211D6">
              <w:rPr>
                <w:sz w:val="20"/>
                <w:szCs w:val="20"/>
              </w:rPr>
              <w:t>2020</w:t>
            </w:r>
          </w:p>
        </w:tc>
        <w:tc>
          <w:tcPr>
            <w:tcW w:w="0" w:type="auto"/>
            <w:vAlign w:val="center"/>
          </w:tcPr>
          <w:p w14:paraId="4C7ADCDC" w14:textId="77777777" w:rsidR="0020133F" w:rsidRPr="003211D6" w:rsidRDefault="0020133F" w:rsidP="00E64551">
            <w:pPr>
              <w:rPr>
                <w:sz w:val="20"/>
                <w:szCs w:val="20"/>
              </w:rPr>
            </w:pPr>
            <w:r w:rsidRPr="003211D6">
              <w:rPr>
                <w:sz w:val="20"/>
                <w:szCs w:val="20"/>
              </w:rPr>
              <w:t>United Kingdom</w:t>
            </w:r>
          </w:p>
        </w:tc>
        <w:tc>
          <w:tcPr>
            <w:tcW w:w="0" w:type="auto"/>
            <w:vAlign w:val="center"/>
          </w:tcPr>
          <w:p w14:paraId="2077C93A" w14:textId="77777777" w:rsidR="0020133F" w:rsidRPr="003211D6" w:rsidRDefault="0020133F" w:rsidP="00E64551">
            <w:pPr>
              <w:rPr>
                <w:sz w:val="20"/>
                <w:szCs w:val="20"/>
              </w:rPr>
            </w:pPr>
            <w:r w:rsidRPr="003211D6">
              <w:rPr>
                <w:sz w:val="20"/>
                <w:szCs w:val="20"/>
              </w:rPr>
              <w:t>Case report</w:t>
            </w:r>
          </w:p>
        </w:tc>
        <w:tc>
          <w:tcPr>
            <w:tcW w:w="0" w:type="auto"/>
            <w:vAlign w:val="center"/>
          </w:tcPr>
          <w:p w14:paraId="2E6F7FBA" w14:textId="77777777" w:rsidR="0020133F" w:rsidRPr="003211D6" w:rsidRDefault="0020133F" w:rsidP="00E64551">
            <w:pPr>
              <w:rPr>
                <w:sz w:val="20"/>
                <w:szCs w:val="20"/>
              </w:rPr>
            </w:pPr>
            <w:r w:rsidRPr="003211D6">
              <w:rPr>
                <w:sz w:val="20"/>
                <w:szCs w:val="20"/>
              </w:rPr>
              <w:t>1</w:t>
            </w:r>
          </w:p>
        </w:tc>
        <w:tc>
          <w:tcPr>
            <w:tcW w:w="0" w:type="auto"/>
            <w:vAlign w:val="center"/>
          </w:tcPr>
          <w:p w14:paraId="0683CB41" w14:textId="77777777" w:rsidR="0020133F" w:rsidRPr="003211D6" w:rsidRDefault="0020133F" w:rsidP="00E64551">
            <w:pPr>
              <w:rPr>
                <w:sz w:val="20"/>
                <w:szCs w:val="20"/>
              </w:rPr>
            </w:pPr>
            <w:r w:rsidRPr="003211D6">
              <w:rPr>
                <w:sz w:val="20"/>
                <w:szCs w:val="20"/>
              </w:rPr>
              <w:t>All</w:t>
            </w:r>
          </w:p>
        </w:tc>
        <w:tc>
          <w:tcPr>
            <w:tcW w:w="0" w:type="auto"/>
            <w:vAlign w:val="center"/>
          </w:tcPr>
          <w:p w14:paraId="09193770" w14:textId="77777777" w:rsidR="0020133F" w:rsidRPr="003211D6" w:rsidRDefault="0020133F" w:rsidP="00E64551">
            <w:pPr>
              <w:rPr>
                <w:sz w:val="20"/>
                <w:szCs w:val="20"/>
              </w:rPr>
            </w:pPr>
            <w:r w:rsidRPr="003211D6">
              <w:rPr>
                <w:sz w:val="20"/>
                <w:szCs w:val="20"/>
              </w:rPr>
              <w:t>Respiratory failure</w:t>
            </w:r>
          </w:p>
        </w:tc>
      </w:tr>
      <w:tr w:rsidR="00D40002" w:rsidRPr="003211D6" w14:paraId="0F59BE80" w14:textId="77777777" w:rsidTr="00F36379">
        <w:tc>
          <w:tcPr>
            <w:tcW w:w="0" w:type="auto"/>
            <w:vAlign w:val="center"/>
          </w:tcPr>
          <w:p w14:paraId="1E39D338" w14:textId="7B53AE25" w:rsidR="0020133F" w:rsidRPr="003211D6" w:rsidRDefault="0020133F" w:rsidP="00E64551">
            <w:pPr>
              <w:rPr>
                <w:sz w:val="20"/>
                <w:szCs w:val="20"/>
              </w:rPr>
            </w:pPr>
            <w:r w:rsidRPr="003211D6">
              <w:rPr>
                <w:sz w:val="20"/>
                <w:szCs w:val="20"/>
              </w:rPr>
              <w:t>Dixon</w:t>
            </w:r>
            <w:r w:rsidRPr="003211D6">
              <w:rPr>
                <w:sz w:val="20"/>
                <w:szCs w:val="20"/>
              </w:rPr>
              <w:fldChar w:fldCharType="begin"/>
            </w:r>
            <w:r w:rsidR="006B4197">
              <w:rPr>
                <w:sz w:val="20"/>
                <w:szCs w:val="20"/>
              </w:rPr>
              <w:instrText xml:space="preserve"> ADDIN ZOTERO_ITEM CSL_CITATION {"citationID":"DN4LrhSr","properties":{"formattedCitation":"\\super 13\\nosupersub{}","plainCitation":"13","noteIndex":0},"citationItems":[{"id":309,"uris":["http://zotero.org/users/2410916/items/JUFC85M9"],"itemData":{"id":309,"type":"article-journal","abstract":"Background: Cerebral microhaemorrhages are increasingly being recognised as a complication of COVID-19. This observational retrospective study aims to further investigate the potential pathophysiology through assessing the pattern of microhaemorrhage and clinical characteristics of patients with COVID-19 and microhaemorrhage. By comparing with similar patterns of microhaemorrhage in other non-COVID-19 disease, this study aims to propose possible common pathogenic mechanisms. Method(s): A retrospective observational case series was performed identifying all patients with COVID-19 complicated by cerebral microhaemorrhage on MRI. The distribution and number of microhaemorrhages were recorded using the microbleed anatomical scale, and patients' baseline characteristics and salient test results were also recorded. Result(s): Cerebral microhaemorrhages were noted to have a predilection for the corpus callosum, the juxtacortical white matter and brainstem. All patients had a preceding period of critical illness with respiratory failure and severe hypoxia necessitating intubation and mechanical ventilation. Discussion This study demonstrates a pattern of cerebral microhaemorrhage that is similar to the pattern reported in patients with non-COVID-19 related critical illness and other causes of severe hypoxia. This raises questions regarding whether microhaemorrhage occurs from endothelial dysfunction due the direct effect of SARS-CoV-2 infection or from the secondary effects of critical illness and hypoxia.Copyright © 2020 Author(s).","container-title":"Stroke and Vascular Neurology","DOI":"10.1136/svn-2020-000652","issue":"4","journalAbbreviation":"Stroke and Vascular Neurology","note":"publisher-place: China\npublisher: BMJ Publishing Group","page":"315-322","title":"Cerebral microhaemorrhage in COVID-19: A critical illness related phenomenon?","volume":"5","author":[{"family":"Dixon","given":"L."},{"family":"McNamara","given":"C."},{"family":"Gaur","given":"P."},{"family":"Mallon","given":"D."},{"family":"Coughlan","given":"C."},{"family":"Tona","given":"F."},{"family":"Jan","given":"W."},{"family":"Wilson","given":"M."},{"family":"Jones","given":"B."}],"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13</w:t>
            </w:r>
            <w:r w:rsidRPr="003211D6">
              <w:rPr>
                <w:sz w:val="20"/>
                <w:szCs w:val="20"/>
              </w:rPr>
              <w:fldChar w:fldCharType="end"/>
            </w:r>
          </w:p>
        </w:tc>
        <w:tc>
          <w:tcPr>
            <w:tcW w:w="0" w:type="auto"/>
            <w:vAlign w:val="center"/>
          </w:tcPr>
          <w:p w14:paraId="2B68D7EC" w14:textId="77777777" w:rsidR="0020133F" w:rsidRPr="003211D6" w:rsidRDefault="0020133F" w:rsidP="00E64551">
            <w:pPr>
              <w:rPr>
                <w:sz w:val="20"/>
                <w:szCs w:val="20"/>
              </w:rPr>
            </w:pPr>
            <w:r w:rsidRPr="003211D6">
              <w:rPr>
                <w:sz w:val="20"/>
                <w:szCs w:val="20"/>
              </w:rPr>
              <w:t>2020</w:t>
            </w:r>
          </w:p>
        </w:tc>
        <w:tc>
          <w:tcPr>
            <w:tcW w:w="0" w:type="auto"/>
            <w:vAlign w:val="center"/>
          </w:tcPr>
          <w:p w14:paraId="703044A2" w14:textId="77777777" w:rsidR="0020133F" w:rsidRPr="003211D6" w:rsidRDefault="0020133F" w:rsidP="00E64551">
            <w:pPr>
              <w:rPr>
                <w:sz w:val="20"/>
                <w:szCs w:val="20"/>
              </w:rPr>
            </w:pPr>
            <w:r w:rsidRPr="003211D6">
              <w:rPr>
                <w:sz w:val="20"/>
                <w:szCs w:val="20"/>
              </w:rPr>
              <w:t>United Kingdom</w:t>
            </w:r>
          </w:p>
        </w:tc>
        <w:tc>
          <w:tcPr>
            <w:tcW w:w="0" w:type="auto"/>
            <w:vAlign w:val="center"/>
          </w:tcPr>
          <w:p w14:paraId="06C5FB22" w14:textId="77777777" w:rsidR="0020133F" w:rsidRPr="003211D6" w:rsidRDefault="0020133F" w:rsidP="00E64551">
            <w:pPr>
              <w:rPr>
                <w:sz w:val="20"/>
                <w:szCs w:val="20"/>
              </w:rPr>
            </w:pPr>
            <w:r w:rsidRPr="003211D6">
              <w:rPr>
                <w:sz w:val="20"/>
                <w:szCs w:val="20"/>
              </w:rPr>
              <w:t>Case report</w:t>
            </w:r>
          </w:p>
        </w:tc>
        <w:tc>
          <w:tcPr>
            <w:tcW w:w="0" w:type="auto"/>
            <w:vAlign w:val="center"/>
          </w:tcPr>
          <w:p w14:paraId="743FF9A0" w14:textId="77777777" w:rsidR="0020133F" w:rsidRPr="003211D6" w:rsidRDefault="0020133F" w:rsidP="00E64551">
            <w:pPr>
              <w:rPr>
                <w:sz w:val="20"/>
                <w:szCs w:val="20"/>
              </w:rPr>
            </w:pPr>
            <w:r w:rsidRPr="003211D6">
              <w:rPr>
                <w:sz w:val="20"/>
                <w:szCs w:val="20"/>
              </w:rPr>
              <w:t>9</w:t>
            </w:r>
          </w:p>
        </w:tc>
        <w:tc>
          <w:tcPr>
            <w:tcW w:w="0" w:type="auto"/>
            <w:vAlign w:val="center"/>
          </w:tcPr>
          <w:p w14:paraId="55586AC1" w14:textId="77777777" w:rsidR="0020133F" w:rsidRPr="003211D6" w:rsidRDefault="0020133F" w:rsidP="00E64551">
            <w:pPr>
              <w:rPr>
                <w:sz w:val="20"/>
                <w:szCs w:val="20"/>
              </w:rPr>
            </w:pPr>
            <w:r w:rsidRPr="003211D6">
              <w:rPr>
                <w:sz w:val="20"/>
                <w:szCs w:val="20"/>
              </w:rPr>
              <w:t>All</w:t>
            </w:r>
          </w:p>
        </w:tc>
        <w:tc>
          <w:tcPr>
            <w:tcW w:w="0" w:type="auto"/>
            <w:vAlign w:val="center"/>
          </w:tcPr>
          <w:p w14:paraId="3C046314" w14:textId="77777777" w:rsidR="0020133F" w:rsidRPr="003211D6" w:rsidRDefault="0020133F" w:rsidP="00E64551">
            <w:pPr>
              <w:rPr>
                <w:sz w:val="20"/>
                <w:szCs w:val="20"/>
              </w:rPr>
            </w:pPr>
            <w:r w:rsidRPr="003211D6">
              <w:rPr>
                <w:sz w:val="20"/>
                <w:szCs w:val="20"/>
              </w:rPr>
              <w:t>ARDS</w:t>
            </w:r>
          </w:p>
        </w:tc>
      </w:tr>
      <w:tr w:rsidR="00D40002" w:rsidRPr="003211D6" w14:paraId="145A3260" w14:textId="77777777" w:rsidTr="00F36379">
        <w:tc>
          <w:tcPr>
            <w:tcW w:w="0" w:type="auto"/>
            <w:vAlign w:val="center"/>
          </w:tcPr>
          <w:p w14:paraId="00EDEBE0" w14:textId="45DCD699" w:rsidR="0020133F" w:rsidRPr="003211D6" w:rsidRDefault="0020133F" w:rsidP="00E64551">
            <w:pPr>
              <w:rPr>
                <w:sz w:val="20"/>
                <w:szCs w:val="20"/>
              </w:rPr>
            </w:pPr>
            <w:r w:rsidRPr="003211D6">
              <w:rPr>
                <w:sz w:val="20"/>
                <w:szCs w:val="20"/>
              </w:rPr>
              <w:t xml:space="preserve">El </w:t>
            </w:r>
            <w:proofErr w:type="spellStart"/>
            <w:r w:rsidRPr="003211D6">
              <w:rPr>
                <w:sz w:val="20"/>
                <w:szCs w:val="20"/>
              </w:rPr>
              <w:t>Beltagi</w:t>
            </w:r>
            <w:proofErr w:type="spellEnd"/>
            <w:r w:rsidRPr="003211D6">
              <w:rPr>
                <w:sz w:val="20"/>
                <w:szCs w:val="20"/>
              </w:rPr>
              <w:fldChar w:fldCharType="begin"/>
            </w:r>
            <w:r w:rsidR="006B4197">
              <w:rPr>
                <w:sz w:val="20"/>
                <w:szCs w:val="20"/>
              </w:rPr>
              <w:instrText xml:space="preserve"> ADDIN ZOTERO_ITEM CSL_CITATION {"citationID":"GreE5Xai","properties":{"formattedCitation":"\\super 14\\nosupersub{}","plainCitation":"14","noteIndex":0},"citationItems":[{"id":310,"uris":["http://zotero.org/users/2410916/items/MFBAPAXY"],"itemData":{"id":310,"type":"article-journal","abstract":"An outbreak of corona virus disease 2019 (COVID-19) began in China in December 2019, and rapidly spread to become a worldwide pandemic. Neurological complications encountered in hospitalized patients include acute arterial ischemic cerebrovascular stroke, cerebral venous thrombosis, critical illness-associated cerebral microbleeds, hypertensive hemorrhagic posterior reversible encephalopathy, meningoencephalitis/flare up of infections, flare up of multiple sclerosis, acute disseminated encephalomyelitis, cerebral hemodynamic/hypoxic changes such as watershed ischemic changes and hypoxic ischemic encephalopathy, and spine manifestations of Guillain Barre syndrome and viral myelitis. The purpose of our study is to illustrate the different neuroimaging features in critically ill hospitalized COVID-19 positive patients in the State of Qatar.Copyright © 2021 British Institute of Radiology. All rights reserved.","container-title":"British Journal of Radiology","DOI":"10.1259/bjr.20200812","issue":"1117","journalAbbreviation":"British Journal of Radiology","note":"publisher-place: United Kingdom\npublisher: British Institute of Radiology","page":"20200812","title":"Spectrum of neuroimaging findings in COVID-19","volume":"94","author":[{"family":"El Beltagi","given":"A. H."},{"family":"Vattoth","given":"S."},{"family":"Abdelhady","given":"M."},{"family":"Ahmed","given":"I."},{"family":"Paksoy","given":"Y."},{"family":"Kamar","given":"M. A."},{"family":"Alsoub","given":"H."},{"family":"Almaslamani","given":"M."},{"family":"Alkhal","given":"A. L."},{"family":"Own","given":"A."},{"family":"Elsotouhy","given":"A."}],"issued":{"date-parts":[["2021"]]}}}],"schema":"https://github.com/citation-style-language/schema/raw/master/csl-citation.json"}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14</w:t>
            </w:r>
            <w:r w:rsidRPr="003211D6">
              <w:rPr>
                <w:sz w:val="20"/>
                <w:szCs w:val="20"/>
              </w:rPr>
              <w:fldChar w:fldCharType="end"/>
            </w:r>
          </w:p>
        </w:tc>
        <w:tc>
          <w:tcPr>
            <w:tcW w:w="0" w:type="auto"/>
            <w:vAlign w:val="center"/>
          </w:tcPr>
          <w:p w14:paraId="427EACC4" w14:textId="77777777" w:rsidR="0020133F" w:rsidRPr="003211D6" w:rsidRDefault="0020133F" w:rsidP="00E64551">
            <w:pPr>
              <w:rPr>
                <w:sz w:val="20"/>
                <w:szCs w:val="20"/>
              </w:rPr>
            </w:pPr>
            <w:r w:rsidRPr="003211D6">
              <w:rPr>
                <w:sz w:val="20"/>
                <w:szCs w:val="20"/>
              </w:rPr>
              <w:t>2021</w:t>
            </w:r>
          </w:p>
        </w:tc>
        <w:tc>
          <w:tcPr>
            <w:tcW w:w="0" w:type="auto"/>
            <w:vAlign w:val="center"/>
          </w:tcPr>
          <w:p w14:paraId="10B6C47B" w14:textId="77777777" w:rsidR="0020133F" w:rsidRPr="003211D6" w:rsidRDefault="0020133F" w:rsidP="00E64551">
            <w:pPr>
              <w:rPr>
                <w:sz w:val="20"/>
                <w:szCs w:val="20"/>
              </w:rPr>
            </w:pPr>
            <w:r w:rsidRPr="003211D6">
              <w:rPr>
                <w:sz w:val="20"/>
                <w:szCs w:val="20"/>
              </w:rPr>
              <w:t>Qatar</w:t>
            </w:r>
          </w:p>
        </w:tc>
        <w:tc>
          <w:tcPr>
            <w:tcW w:w="0" w:type="auto"/>
            <w:vAlign w:val="center"/>
          </w:tcPr>
          <w:p w14:paraId="4E9C697E" w14:textId="77777777" w:rsidR="0020133F" w:rsidRPr="003211D6" w:rsidRDefault="0020133F" w:rsidP="00E64551">
            <w:pPr>
              <w:rPr>
                <w:sz w:val="20"/>
                <w:szCs w:val="20"/>
              </w:rPr>
            </w:pPr>
            <w:r w:rsidRPr="003211D6">
              <w:rPr>
                <w:sz w:val="20"/>
                <w:szCs w:val="20"/>
              </w:rPr>
              <w:t>Case report</w:t>
            </w:r>
          </w:p>
        </w:tc>
        <w:tc>
          <w:tcPr>
            <w:tcW w:w="0" w:type="auto"/>
            <w:vAlign w:val="center"/>
          </w:tcPr>
          <w:p w14:paraId="6187D333" w14:textId="77777777" w:rsidR="0020133F" w:rsidRPr="003211D6" w:rsidRDefault="0020133F" w:rsidP="00E64551">
            <w:pPr>
              <w:rPr>
                <w:sz w:val="20"/>
                <w:szCs w:val="20"/>
              </w:rPr>
            </w:pPr>
            <w:r w:rsidRPr="003211D6">
              <w:rPr>
                <w:sz w:val="20"/>
                <w:szCs w:val="20"/>
              </w:rPr>
              <w:t>1</w:t>
            </w:r>
          </w:p>
        </w:tc>
        <w:tc>
          <w:tcPr>
            <w:tcW w:w="0" w:type="auto"/>
            <w:vAlign w:val="center"/>
          </w:tcPr>
          <w:p w14:paraId="32BE2FDC" w14:textId="77777777" w:rsidR="0020133F" w:rsidRPr="003211D6" w:rsidRDefault="0020133F" w:rsidP="00E64551">
            <w:pPr>
              <w:rPr>
                <w:sz w:val="20"/>
                <w:szCs w:val="20"/>
              </w:rPr>
            </w:pPr>
            <w:r w:rsidRPr="003211D6">
              <w:rPr>
                <w:sz w:val="20"/>
                <w:szCs w:val="20"/>
              </w:rPr>
              <w:t>All</w:t>
            </w:r>
          </w:p>
        </w:tc>
        <w:tc>
          <w:tcPr>
            <w:tcW w:w="0" w:type="auto"/>
            <w:vAlign w:val="center"/>
          </w:tcPr>
          <w:p w14:paraId="453EC6B7" w14:textId="77777777" w:rsidR="0020133F" w:rsidRPr="003211D6" w:rsidRDefault="0020133F" w:rsidP="00E64551">
            <w:pPr>
              <w:rPr>
                <w:sz w:val="20"/>
                <w:szCs w:val="20"/>
              </w:rPr>
            </w:pPr>
            <w:r w:rsidRPr="003211D6">
              <w:rPr>
                <w:sz w:val="20"/>
                <w:szCs w:val="20"/>
              </w:rPr>
              <w:t>ARDS</w:t>
            </w:r>
          </w:p>
        </w:tc>
      </w:tr>
      <w:tr w:rsidR="00D40002" w:rsidRPr="003211D6" w14:paraId="7C006531" w14:textId="77777777" w:rsidTr="00F36379">
        <w:tc>
          <w:tcPr>
            <w:tcW w:w="0" w:type="auto"/>
            <w:vAlign w:val="center"/>
          </w:tcPr>
          <w:p w14:paraId="634B42D2" w14:textId="22A449B2" w:rsidR="0020133F" w:rsidRPr="003211D6" w:rsidRDefault="0020133F" w:rsidP="00E64551">
            <w:pPr>
              <w:rPr>
                <w:sz w:val="20"/>
                <w:szCs w:val="20"/>
              </w:rPr>
            </w:pPr>
            <w:proofErr w:type="spellStart"/>
            <w:r w:rsidRPr="003211D6">
              <w:rPr>
                <w:sz w:val="20"/>
                <w:szCs w:val="20"/>
              </w:rPr>
              <w:t>Ermis</w:t>
            </w:r>
            <w:proofErr w:type="spellEnd"/>
            <w:r w:rsidRPr="003211D6">
              <w:rPr>
                <w:sz w:val="20"/>
                <w:szCs w:val="20"/>
              </w:rPr>
              <w:fldChar w:fldCharType="begin"/>
            </w:r>
            <w:r w:rsidR="006B4197">
              <w:rPr>
                <w:sz w:val="20"/>
                <w:szCs w:val="20"/>
              </w:rPr>
              <w:instrText xml:space="preserve"> ADDIN ZOTERO_ITEM CSL_CITATION {"citationID":"3nduNykV","properties":{"formattedCitation":"\\super 15\\nosupersub{}","plainCitation":"15","noteIndex":0},"citationItems":[{"id":312,"uris":["http://zotero.org/users/2410916/items/D7JL4XC5"],"itemData":{"id":312,"type":"article-journal","abstract":"Background: The SARS-Coronavirus-2 (SARS-CoV-2) invades the respiratory system, causing acute and sometimes severe pulmonary symptoms, but turned out to also act multisystematically with substantial impact on the brain. A growing number of studies suggests a diverse spectrum of neurological manifestations. To investigate the spectrum of symptoms, we here describe the neurological manifestations and complications of patients with proven SARS-CoV-2 infection who have been hospitalized at the RWTH University Hospital Aachen, Germany. Method(s): Between March and September 2020, we evaluated common symptoms, clinical characteristics, laboratory (including cerebrospinal fluid (CSF) analysis), radiological, and electroencephalography (EEG) data from 53 patients admitted with a positive SARS-CoV-2 polymerase chain reaction (PCR). We used the Montreal Cognitive Assessment Test (MoCA) to screen for cognitive impairment, when feasible. We compared critically ill and non-critically ill patients categorized according to the presence of Acute Respiratory Distress Syndrome (ARDS). Result(s): Major clinical neurological features of hospitalized COVID-19 patients were coordination deficits (74%), cognitive impairment (61.5%), paresis (47%), abnormal reflex status (45%), sensory abnormalities (45%), general muscle weakness and pain (32%), hyposmia (26%), and headache (21%). Patients with ARDS were more severely affected than non-ADRS patients. 29.6% of patients with ARDS presented with subarachnoid bleedings, and 11.1% showed ischemic stroke associated with SARS-CoV-2 infection. Cognitive deficits mainly affected executive functions, attention, language, and delayed memory recall. We obtained cerebrospinal fluid (CSF) by lumbar puncture in nine of the 53 patients, none of which had a positive SARS-CoV-2 PCR. Conclusion(s): In line with previous findings, our results provide evidence for a range of SARS-CoV-2-associated neurological manifestations. 26% of patients reported hyposmia, emphasizing the neuro-invasive potential of SARS-CoV-2, which can enter the olfactory bulb. It can therefore be speculated that neurological manifestations may be caused by direct invasion of the virus in the CNS; however, PCR did not reveal positive intrathecal SARS-CoV-2. Therefore, we hypothesize it is more likely that the para-infectious severe pro-inflammatory impact of COVID-19 is responsible for the neurological deficits including cognitive impairment. Future studies with comprehensive longitudinal assessment of neurological deficits are required to determine potential long-term complications of COVID-19.Copyright © 2021, The Author(s).","container-title":"Neurological Research and Practice","DOI":"10.1186/s42466-021-00116-1","issue":"1","journalAbbreviation":"Neurological Research and Practice","note":"publisher-place: United Kingdom\npublisher: BioMed Central Ltd","page":"17","title":"Neurological symptoms in COVID-19: a cross-sectional monocentric study of hospitalized patients","volume":"3","author":[{"family":"Ermis","given":"U."},{"family":"Rust","given":"M. I."},{"family":"Bungenberg","given":"J."},{"family":"Costa","given":"A."},{"family":"Dreher","given":"M."},{"family":"Balfanz","given":"P."},{"family":"Marx","given":"G."},{"family":"Wiesmann","given":"M."},{"family":"Reetz","given":"K."},{"family":"Tauber","given":"S. C."},{"family":"Schulz","given":"J. B."}],"issued":{"date-parts":[["2021"]]}}}],"schema":"https://github.com/citation-style-language/schema/raw/master/csl-citation.json"}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15</w:t>
            </w:r>
            <w:r w:rsidRPr="003211D6">
              <w:rPr>
                <w:sz w:val="20"/>
                <w:szCs w:val="20"/>
              </w:rPr>
              <w:fldChar w:fldCharType="end"/>
            </w:r>
          </w:p>
        </w:tc>
        <w:tc>
          <w:tcPr>
            <w:tcW w:w="0" w:type="auto"/>
            <w:vAlign w:val="center"/>
          </w:tcPr>
          <w:p w14:paraId="594F6A19" w14:textId="77777777" w:rsidR="0020133F" w:rsidRPr="003211D6" w:rsidRDefault="0020133F" w:rsidP="00E64551">
            <w:pPr>
              <w:rPr>
                <w:sz w:val="20"/>
                <w:szCs w:val="20"/>
              </w:rPr>
            </w:pPr>
            <w:r w:rsidRPr="003211D6">
              <w:rPr>
                <w:sz w:val="20"/>
                <w:szCs w:val="20"/>
              </w:rPr>
              <w:t>2021</w:t>
            </w:r>
          </w:p>
        </w:tc>
        <w:tc>
          <w:tcPr>
            <w:tcW w:w="0" w:type="auto"/>
            <w:vAlign w:val="center"/>
          </w:tcPr>
          <w:p w14:paraId="56A62BEE" w14:textId="77777777" w:rsidR="0020133F" w:rsidRPr="003211D6" w:rsidRDefault="0020133F" w:rsidP="00E64551">
            <w:pPr>
              <w:rPr>
                <w:sz w:val="20"/>
                <w:szCs w:val="20"/>
              </w:rPr>
            </w:pPr>
            <w:r w:rsidRPr="003211D6">
              <w:rPr>
                <w:sz w:val="20"/>
                <w:szCs w:val="20"/>
              </w:rPr>
              <w:t>Germany</w:t>
            </w:r>
          </w:p>
        </w:tc>
        <w:tc>
          <w:tcPr>
            <w:tcW w:w="0" w:type="auto"/>
            <w:vAlign w:val="center"/>
          </w:tcPr>
          <w:p w14:paraId="3FF0240D"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7AA3D159" w14:textId="77777777" w:rsidR="0020133F" w:rsidRPr="003211D6" w:rsidRDefault="0020133F" w:rsidP="00E64551">
            <w:pPr>
              <w:rPr>
                <w:sz w:val="20"/>
                <w:szCs w:val="20"/>
              </w:rPr>
            </w:pPr>
            <w:r w:rsidRPr="003211D6">
              <w:rPr>
                <w:sz w:val="20"/>
                <w:szCs w:val="20"/>
              </w:rPr>
              <w:t>2</w:t>
            </w:r>
          </w:p>
        </w:tc>
        <w:tc>
          <w:tcPr>
            <w:tcW w:w="0" w:type="auto"/>
            <w:vAlign w:val="center"/>
          </w:tcPr>
          <w:p w14:paraId="79A3403C" w14:textId="77777777" w:rsidR="0020133F" w:rsidRPr="003211D6" w:rsidRDefault="0020133F" w:rsidP="00E64551">
            <w:pPr>
              <w:rPr>
                <w:sz w:val="20"/>
                <w:szCs w:val="20"/>
              </w:rPr>
            </w:pPr>
            <w:r w:rsidRPr="003211D6">
              <w:rPr>
                <w:sz w:val="20"/>
                <w:szCs w:val="20"/>
              </w:rPr>
              <w:t>All</w:t>
            </w:r>
          </w:p>
        </w:tc>
        <w:tc>
          <w:tcPr>
            <w:tcW w:w="0" w:type="auto"/>
            <w:vAlign w:val="center"/>
          </w:tcPr>
          <w:p w14:paraId="06E43636" w14:textId="77777777" w:rsidR="0020133F" w:rsidRPr="003211D6" w:rsidRDefault="0020133F" w:rsidP="00E64551">
            <w:pPr>
              <w:rPr>
                <w:sz w:val="20"/>
                <w:szCs w:val="20"/>
              </w:rPr>
            </w:pPr>
            <w:r w:rsidRPr="003211D6">
              <w:rPr>
                <w:sz w:val="20"/>
                <w:szCs w:val="20"/>
              </w:rPr>
              <w:t>ARDS</w:t>
            </w:r>
          </w:p>
        </w:tc>
      </w:tr>
      <w:tr w:rsidR="00D40002" w:rsidRPr="003211D6" w14:paraId="41726F08" w14:textId="77777777" w:rsidTr="00F36379">
        <w:tc>
          <w:tcPr>
            <w:tcW w:w="0" w:type="auto"/>
            <w:vAlign w:val="center"/>
          </w:tcPr>
          <w:p w14:paraId="3637161E" w14:textId="5DD30DBA" w:rsidR="0020133F" w:rsidRPr="003211D6" w:rsidRDefault="0020133F" w:rsidP="00E64551">
            <w:pPr>
              <w:rPr>
                <w:sz w:val="20"/>
                <w:szCs w:val="20"/>
              </w:rPr>
            </w:pPr>
            <w:proofErr w:type="spellStart"/>
            <w:r w:rsidRPr="003211D6">
              <w:rPr>
                <w:sz w:val="20"/>
                <w:szCs w:val="20"/>
              </w:rPr>
              <w:t>Fanou</w:t>
            </w:r>
            <w:proofErr w:type="spellEnd"/>
            <w:r w:rsidR="00D40002">
              <w:rPr>
                <w:sz w:val="20"/>
                <w:szCs w:val="20"/>
              </w:rPr>
              <w:fldChar w:fldCharType="begin"/>
            </w:r>
            <w:r w:rsidR="006B4197">
              <w:rPr>
                <w:sz w:val="20"/>
                <w:szCs w:val="20"/>
              </w:rPr>
              <w:instrText xml:space="preserve"> ADDIN ZOTERO_ITEM CSL_CITATION {"citationID":"cS9UYxFv","properties":{"formattedCitation":"\\super 16\\nosupersub{}","plainCitation":"16","noteIndex":0},"citationItems":[{"id":357,"uris":["http://zotero.org/users/2410916/items/P2WIP32R"],"itemData":{"id":357,"type":"article-journal","abstract":"BACKGROUND AND PURPOSE: Cerebral microbleeds (petechial hemorrhages) are a well-known consequence of cerebral amyloid angiopathy and chronic hypertension among other causes. We report 12 patients with a clinically and radiologically distinct microbleed phenomenon in the cerebral white matter., METHODS: These patients were assessed at the University Health Network (Toronto, Canada) between 2004 and 2014., RESULTS: Median age was 40 years (range, 27-63 years), and 7 out of 12 patients were women. All patients had brain magnetic resonance imaging during or immediately after an intensive care unit admission. All patients had respiratory failure, 11 out of 12 received mechanical ventilation, and 3 out of 12 received extracorporeal life support. Magnetic resonance imaging in all 12 patients showed extensive microbleeds, diffusely involving the juxtacortical white matter and corpus callosum but sparing the cortex, deep and periventricular white matter, basal ganglia, and thalami. Several patients also had internal capsule or posterior fossa involvement., CONCLUSIONS: We have described a distinct microbleed phenomenon in the cerebral white matter of patients with critical illness. The specific cause of the microbleeds is unclear, but the pathogenesis may involve hypoxemia as the microbleeds are similar to those described with high-altitude exposure. Copyright © 2017 American Heart Association, Inc.","container-title":"Stroke","DOI":"10.1161/STROKEAHA.116.016289","issue":"4","journalAbbreviation":"Stroke","note":"publisher-place: United States","page":"1085-1087","title":"Critical Illness-Associated Cerebral Microbleeds","volume":"48","author":[{"family":"Fanou","given":"Evgenia M."},{"family":"Coutinho","given":"Jonathan M."},{"family":"Shannon","given":"Patrick"},{"family":"Kiehl","given":"Tim-Rasmus"},{"family":"Levi","given":"Marcel M."},{"family":"Wilcox","given":"M. Elizabeth"},{"family":"Aviv","given":"Richard I."},{"family":"Mandell","given":"Daniel M."}],"issued":{"date-parts":[["2017"]]}}}],"schema":"https://github.com/citation-style-language/schema/raw/master/csl-citation.json"} </w:instrText>
            </w:r>
            <w:r w:rsidR="00D40002">
              <w:rPr>
                <w:sz w:val="20"/>
                <w:szCs w:val="20"/>
              </w:rPr>
              <w:fldChar w:fldCharType="separate"/>
            </w:r>
            <w:r w:rsidR="006B4197" w:rsidRPr="006B4197">
              <w:rPr>
                <w:sz w:val="20"/>
                <w:vertAlign w:val="superscript"/>
                <w:lang w:val="en-US"/>
              </w:rPr>
              <w:t>16</w:t>
            </w:r>
            <w:r w:rsidR="00D40002">
              <w:rPr>
                <w:sz w:val="20"/>
                <w:szCs w:val="20"/>
              </w:rPr>
              <w:fldChar w:fldCharType="end"/>
            </w:r>
          </w:p>
        </w:tc>
        <w:tc>
          <w:tcPr>
            <w:tcW w:w="0" w:type="auto"/>
            <w:vAlign w:val="center"/>
          </w:tcPr>
          <w:p w14:paraId="7A584666" w14:textId="77777777" w:rsidR="0020133F" w:rsidRPr="003211D6" w:rsidRDefault="0020133F" w:rsidP="00E64551">
            <w:pPr>
              <w:rPr>
                <w:sz w:val="20"/>
                <w:szCs w:val="20"/>
              </w:rPr>
            </w:pPr>
            <w:r w:rsidRPr="003211D6">
              <w:rPr>
                <w:sz w:val="20"/>
                <w:szCs w:val="20"/>
              </w:rPr>
              <w:t>2017</w:t>
            </w:r>
          </w:p>
        </w:tc>
        <w:tc>
          <w:tcPr>
            <w:tcW w:w="0" w:type="auto"/>
            <w:vAlign w:val="center"/>
          </w:tcPr>
          <w:p w14:paraId="2791BE87" w14:textId="77777777" w:rsidR="0020133F" w:rsidRPr="003211D6" w:rsidRDefault="0020133F" w:rsidP="00E64551">
            <w:pPr>
              <w:rPr>
                <w:sz w:val="20"/>
                <w:szCs w:val="20"/>
              </w:rPr>
            </w:pPr>
            <w:r w:rsidRPr="003211D6">
              <w:rPr>
                <w:sz w:val="20"/>
                <w:szCs w:val="20"/>
              </w:rPr>
              <w:t>Canada</w:t>
            </w:r>
          </w:p>
        </w:tc>
        <w:tc>
          <w:tcPr>
            <w:tcW w:w="0" w:type="auto"/>
            <w:vAlign w:val="center"/>
          </w:tcPr>
          <w:p w14:paraId="1D47041B" w14:textId="77777777" w:rsidR="0020133F" w:rsidRPr="003211D6" w:rsidRDefault="0020133F" w:rsidP="00E64551">
            <w:pPr>
              <w:rPr>
                <w:sz w:val="20"/>
                <w:szCs w:val="20"/>
              </w:rPr>
            </w:pPr>
            <w:r w:rsidRPr="003211D6">
              <w:rPr>
                <w:sz w:val="20"/>
                <w:szCs w:val="20"/>
              </w:rPr>
              <w:t>Case report</w:t>
            </w:r>
          </w:p>
        </w:tc>
        <w:tc>
          <w:tcPr>
            <w:tcW w:w="0" w:type="auto"/>
            <w:vAlign w:val="center"/>
          </w:tcPr>
          <w:p w14:paraId="48754917" w14:textId="77777777" w:rsidR="0020133F" w:rsidRPr="003211D6" w:rsidRDefault="0020133F" w:rsidP="00E64551">
            <w:pPr>
              <w:rPr>
                <w:sz w:val="20"/>
                <w:szCs w:val="20"/>
              </w:rPr>
            </w:pPr>
            <w:r w:rsidRPr="003211D6">
              <w:rPr>
                <w:sz w:val="20"/>
                <w:szCs w:val="20"/>
              </w:rPr>
              <w:t>12</w:t>
            </w:r>
          </w:p>
        </w:tc>
        <w:tc>
          <w:tcPr>
            <w:tcW w:w="0" w:type="auto"/>
            <w:vAlign w:val="center"/>
          </w:tcPr>
          <w:p w14:paraId="5681C38E" w14:textId="77777777" w:rsidR="0020133F" w:rsidRPr="003211D6" w:rsidRDefault="0020133F" w:rsidP="00E64551">
            <w:pPr>
              <w:rPr>
                <w:sz w:val="20"/>
                <w:szCs w:val="20"/>
              </w:rPr>
            </w:pPr>
            <w:r w:rsidRPr="003211D6">
              <w:rPr>
                <w:sz w:val="20"/>
                <w:szCs w:val="20"/>
              </w:rPr>
              <w:t>None</w:t>
            </w:r>
          </w:p>
        </w:tc>
        <w:tc>
          <w:tcPr>
            <w:tcW w:w="0" w:type="auto"/>
            <w:vAlign w:val="center"/>
          </w:tcPr>
          <w:p w14:paraId="4B38145F" w14:textId="77777777" w:rsidR="0020133F" w:rsidRPr="003211D6" w:rsidRDefault="0020133F" w:rsidP="00E64551">
            <w:pPr>
              <w:rPr>
                <w:sz w:val="20"/>
                <w:szCs w:val="20"/>
              </w:rPr>
            </w:pPr>
            <w:r w:rsidRPr="003211D6">
              <w:rPr>
                <w:sz w:val="20"/>
                <w:szCs w:val="20"/>
              </w:rPr>
              <w:t>Respiratory failure</w:t>
            </w:r>
          </w:p>
        </w:tc>
      </w:tr>
      <w:tr w:rsidR="00D40002" w:rsidRPr="003211D6" w14:paraId="26A3473A" w14:textId="77777777" w:rsidTr="00F36379">
        <w:tc>
          <w:tcPr>
            <w:tcW w:w="0" w:type="auto"/>
            <w:vAlign w:val="center"/>
          </w:tcPr>
          <w:p w14:paraId="5E1A5CAC" w14:textId="06073D14" w:rsidR="0020133F" w:rsidRPr="003211D6" w:rsidRDefault="0020133F" w:rsidP="00E64551">
            <w:pPr>
              <w:rPr>
                <w:sz w:val="20"/>
                <w:szCs w:val="20"/>
              </w:rPr>
            </w:pPr>
            <w:proofErr w:type="spellStart"/>
            <w:r w:rsidRPr="003211D6">
              <w:rPr>
                <w:sz w:val="20"/>
                <w:szCs w:val="20"/>
              </w:rPr>
              <w:t>Fitsiori</w:t>
            </w:r>
            <w:proofErr w:type="spellEnd"/>
            <w:r w:rsidRPr="003211D6">
              <w:rPr>
                <w:sz w:val="20"/>
                <w:szCs w:val="20"/>
              </w:rPr>
              <w:fldChar w:fldCharType="begin"/>
            </w:r>
            <w:r w:rsidR="006B4197">
              <w:rPr>
                <w:sz w:val="20"/>
                <w:szCs w:val="20"/>
              </w:rPr>
              <w:instrText xml:space="preserve"> ADDIN ZOTERO_ITEM CSL_CITATION {"citationID":"HrjnRuy0","properties":{"formattedCitation":"\\super 17\\nosupersub{}","plainCitation":"17","noteIndex":0},"citationItems":[{"id":358,"uris":["http://zotero.org/users/2410916/items/QZAPFXFA"],"itemData":{"id":358,"type":"article-journal","abstract":"BACKGROUND AND PURPOSE: Covid-19, initially described as a respiratory system's infection, is currently more and more recognized as a multiorganic disease, including neurological manifestations. There is growing evidence about a potential neuroinvasive role of SARS-CoV-2. The purpose of this study is to describe new findings, in the form of cerebral microbleeds affecting different brain structures, observed in MRIs of critically ill patients., METHODS: For this purpose, the MR images of 9 patients with a common pattern of abnormal findings (2 women/7 men; 55-79 years of age; mean age: 67.7 years) were depicted. All patients were tested positive for SARS-CoV-2 and presented with delayed recovery of consciousness or important agitation, requiring brain MRI., RESULTS: All patients had suffered from severe (5/9) or moderate (4/9) acute respiratory distress syndrome, requiring prolonged stay in the intensive care unit. Their common MRI finding was the presence of microbleeds in unusual distribution with a specific predilection for the corpus callosum. Other uncommon locations of microbleeds were the internal capsule (5/9), as well as middle cerebellar peduncles (5/9). Subcortical regions were also affected in the majority of patients., CONCLUSIONS: Brain MRI raised evidence that Covid-19 or its related treatment may involve the brain with an unusual pattern of microbleeds, predominantly affecting the corpus callosum. The mechanism of this finding is still unclear but the differential diagnosis should include thrombotic microangiopathy related to direct or indirect-through the cytokine cascade-damage by the SARS-CoV-2 on the endothelium of brain's vessels, as well as mechanisms similar to the hypoxemia brain-blood-barrier injury. Copyright © 2020 American Society of Neuroimaging.","container-title":"Journal of neuroimaging : official journal of the American Society of Neuroimaging","DOI":"10.1111/jon.12755","issue":"5","journalAbbreviation":"Journal of neuroimaging : official journal of the American Society of Neuroimaging","note":"publisher-place: United States","page":"593-597","title":"COVID-19 is Associated with an Unusual Pattern of Brain Microbleeds in Critically Ill Patients","volume":"30","author":[{"family":"Fitsiori","given":"Aikaterini"},{"family":"Pugin","given":"Deborah"},{"family":"Thieffry","given":"Camille"},{"family":"Lalive","given":"Patrice"},{"family":"Vargas","given":"Maria Isabel"}],"issued":{"date-parts":[["2020"]]}}}],"schema":"https://github.com/citation-style-language/schema/raw/master/csl-citation.json"}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17</w:t>
            </w:r>
            <w:r w:rsidRPr="003211D6">
              <w:rPr>
                <w:sz w:val="20"/>
                <w:szCs w:val="20"/>
              </w:rPr>
              <w:fldChar w:fldCharType="end"/>
            </w:r>
          </w:p>
        </w:tc>
        <w:tc>
          <w:tcPr>
            <w:tcW w:w="0" w:type="auto"/>
            <w:vAlign w:val="center"/>
          </w:tcPr>
          <w:p w14:paraId="3462195D" w14:textId="77777777" w:rsidR="0020133F" w:rsidRPr="003211D6" w:rsidRDefault="0020133F" w:rsidP="00E64551">
            <w:pPr>
              <w:rPr>
                <w:sz w:val="20"/>
                <w:szCs w:val="20"/>
              </w:rPr>
            </w:pPr>
            <w:r w:rsidRPr="003211D6">
              <w:rPr>
                <w:sz w:val="20"/>
                <w:szCs w:val="20"/>
              </w:rPr>
              <w:t>2020</w:t>
            </w:r>
          </w:p>
        </w:tc>
        <w:tc>
          <w:tcPr>
            <w:tcW w:w="0" w:type="auto"/>
            <w:vAlign w:val="center"/>
          </w:tcPr>
          <w:p w14:paraId="3273C753" w14:textId="77777777" w:rsidR="0020133F" w:rsidRPr="003211D6" w:rsidRDefault="0020133F" w:rsidP="00E64551">
            <w:pPr>
              <w:rPr>
                <w:sz w:val="20"/>
                <w:szCs w:val="20"/>
              </w:rPr>
            </w:pPr>
            <w:r w:rsidRPr="003211D6">
              <w:rPr>
                <w:sz w:val="20"/>
                <w:szCs w:val="20"/>
              </w:rPr>
              <w:t>Switzerland</w:t>
            </w:r>
          </w:p>
        </w:tc>
        <w:tc>
          <w:tcPr>
            <w:tcW w:w="0" w:type="auto"/>
            <w:vAlign w:val="center"/>
          </w:tcPr>
          <w:p w14:paraId="1EB27A05" w14:textId="77777777" w:rsidR="0020133F" w:rsidRPr="003211D6" w:rsidRDefault="0020133F" w:rsidP="00E64551">
            <w:pPr>
              <w:rPr>
                <w:sz w:val="20"/>
                <w:szCs w:val="20"/>
              </w:rPr>
            </w:pPr>
            <w:r w:rsidRPr="003211D6">
              <w:rPr>
                <w:sz w:val="20"/>
                <w:szCs w:val="20"/>
              </w:rPr>
              <w:t>Case report</w:t>
            </w:r>
          </w:p>
        </w:tc>
        <w:tc>
          <w:tcPr>
            <w:tcW w:w="0" w:type="auto"/>
            <w:vAlign w:val="center"/>
          </w:tcPr>
          <w:p w14:paraId="3FFFD481" w14:textId="77777777" w:rsidR="0020133F" w:rsidRPr="003211D6" w:rsidRDefault="0020133F" w:rsidP="00E64551">
            <w:pPr>
              <w:rPr>
                <w:sz w:val="20"/>
                <w:szCs w:val="20"/>
              </w:rPr>
            </w:pPr>
            <w:r w:rsidRPr="003211D6">
              <w:rPr>
                <w:sz w:val="20"/>
                <w:szCs w:val="20"/>
              </w:rPr>
              <w:t>9</w:t>
            </w:r>
          </w:p>
        </w:tc>
        <w:tc>
          <w:tcPr>
            <w:tcW w:w="0" w:type="auto"/>
            <w:vAlign w:val="center"/>
          </w:tcPr>
          <w:p w14:paraId="548825AA" w14:textId="77777777" w:rsidR="0020133F" w:rsidRPr="003211D6" w:rsidRDefault="0020133F" w:rsidP="00E64551">
            <w:pPr>
              <w:rPr>
                <w:sz w:val="20"/>
                <w:szCs w:val="20"/>
              </w:rPr>
            </w:pPr>
            <w:r w:rsidRPr="003211D6">
              <w:rPr>
                <w:sz w:val="20"/>
                <w:szCs w:val="20"/>
              </w:rPr>
              <w:t>All</w:t>
            </w:r>
          </w:p>
        </w:tc>
        <w:tc>
          <w:tcPr>
            <w:tcW w:w="0" w:type="auto"/>
            <w:vAlign w:val="center"/>
          </w:tcPr>
          <w:p w14:paraId="0619CB92" w14:textId="77777777" w:rsidR="0020133F" w:rsidRPr="003211D6" w:rsidRDefault="0020133F" w:rsidP="00E64551">
            <w:pPr>
              <w:rPr>
                <w:sz w:val="20"/>
                <w:szCs w:val="20"/>
              </w:rPr>
            </w:pPr>
            <w:r w:rsidRPr="003211D6">
              <w:rPr>
                <w:sz w:val="20"/>
                <w:szCs w:val="20"/>
              </w:rPr>
              <w:t>ARDS</w:t>
            </w:r>
          </w:p>
        </w:tc>
      </w:tr>
      <w:tr w:rsidR="00D40002" w:rsidRPr="003211D6" w14:paraId="729D5377" w14:textId="77777777" w:rsidTr="00F36379">
        <w:tc>
          <w:tcPr>
            <w:tcW w:w="0" w:type="auto"/>
            <w:vAlign w:val="center"/>
          </w:tcPr>
          <w:p w14:paraId="60F055D5" w14:textId="45AD1E4C" w:rsidR="0020133F" w:rsidRPr="003211D6" w:rsidRDefault="0020133F" w:rsidP="00E64551">
            <w:pPr>
              <w:rPr>
                <w:sz w:val="20"/>
                <w:szCs w:val="20"/>
              </w:rPr>
            </w:pPr>
            <w:proofErr w:type="spellStart"/>
            <w:r w:rsidRPr="003211D6">
              <w:rPr>
                <w:sz w:val="20"/>
                <w:szCs w:val="20"/>
              </w:rPr>
              <w:t>Gedansky</w:t>
            </w:r>
            <w:proofErr w:type="spellEnd"/>
            <w:r w:rsidR="00700E84" w:rsidRPr="003211D6">
              <w:rPr>
                <w:sz w:val="20"/>
                <w:szCs w:val="20"/>
              </w:rPr>
              <w:fldChar w:fldCharType="begin"/>
            </w:r>
            <w:r w:rsidR="006B4197">
              <w:rPr>
                <w:sz w:val="20"/>
                <w:szCs w:val="20"/>
              </w:rPr>
              <w:instrText xml:space="preserve"> ADDIN ZOTERO_ITEM CSL_CITATION {"citationID":"eVpwQBJ3","properties":{"formattedCitation":"\\super 18\\nosupersub{}","plainCitation":"18","noteIndex":0},"citationItems":[{"id":379,"uris":["http://zotero.org/users/2410916/items/74X3YYYL"],"itemData":{"id":379,"type":"article-journal","abstract":"Background: Cerebral microbleeds (CMB) have been observed in patients with critical illness. We sought to examine the frequency of CMB in patients with acute respiratory distress syndrome (ARDS) and association with neurologic complications including acute cerebral ischemia and seizures.\nMethods: A retrospective review of patients with ARDS from January 2010 to October 2018 was performed. Patients with brain MRIs with susceptibility weighted imaging or gradient echo sequences were included. We compared neurologic complications and intensive care unit outcomes between patients with and without CMB. Cerebral small vessel disease (CSVD) was defined as the presence of CMB, lacunar infarcts, enlarged perivascular spaces, and white matter hyperintensities.\nResults: Of 678 patients with ARDS, 61 met inclusion criteria. Median age was 54 years (IQR 42-63) and 28 were males. Of 12 (20%) with CMB, 10 had lobar CMB. Four patients had CMB in the corpus callosum, all involving the splenium. Neurologic complications were more common in those with CMB including acute cerebral ischemia (41.7% versus 10.2%, p=0.008) and seizures (33.3% versus 8.2%, p=0.021). ARDS rescue therapies were more commonly used in patients with CMB (p=0.005). There was no difference in hospital mortality (41.7% versus 34.7%, p=0.652). Patients with CMB did not have a higher CSVD score than those without CMB when accounting for the presence of CMB (median=1 versus 0, p=0.891).\nConclusion: CMB were present in twenty percent of patients with ARDS who had MRI and were more commonly seen in patients requiring ARDS rescue therapies.","container-title":"Journal of Stroke and Cerebrovascular Diseases","DOI":"10.1016/j.jstrokecerebrovasdis.2023.107332","ISSN":"10523057","issue":"10","journalAbbreviation":"Journal of Stroke and Cerebrovascular Diseases","language":"en","page":"107332","source":"DOI.org (Crossref)","title":"Cerebral microbleeds in acute respiratory distress syndrome","volume":"32","author":[{"family":"Gedansky","given":"Aron"},{"family":"Huang","given":"Merry"},{"family":"Hassett","given":"Catherine E."},{"family":"Shoskes","given":"Aaron"},{"family":"Cho","given":"Sung-Min"},{"family":"Buletko","given":"Andrew Blake"},{"family":"Duggal","given":"Abhijit"},{"family":"George","given":"Pravin"},{"family":"Uchino","given":"Ken"}],"issued":{"date-parts":[["2023",10]]}}}],"schema":"https://github.com/citation-style-language/schema/raw/master/csl-citation.json"} </w:instrText>
            </w:r>
            <w:r w:rsidR="00700E84" w:rsidRPr="003211D6">
              <w:rPr>
                <w:sz w:val="20"/>
                <w:szCs w:val="20"/>
              </w:rPr>
              <w:fldChar w:fldCharType="separate"/>
            </w:r>
            <w:r w:rsidR="006B4197" w:rsidRPr="006B4197">
              <w:rPr>
                <w:sz w:val="20"/>
                <w:vertAlign w:val="superscript"/>
                <w:lang w:val="en-US"/>
              </w:rPr>
              <w:t>18</w:t>
            </w:r>
            <w:r w:rsidR="00700E84" w:rsidRPr="003211D6">
              <w:rPr>
                <w:sz w:val="20"/>
                <w:szCs w:val="20"/>
              </w:rPr>
              <w:fldChar w:fldCharType="end"/>
            </w:r>
          </w:p>
        </w:tc>
        <w:tc>
          <w:tcPr>
            <w:tcW w:w="0" w:type="auto"/>
            <w:vAlign w:val="center"/>
          </w:tcPr>
          <w:p w14:paraId="7F19BD71" w14:textId="77777777" w:rsidR="0020133F" w:rsidRPr="003211D6" w:rsidRDefault="0020133F" w:rsidP="00E64551">
            <w:pPr>
              <w:rPr>
                <w:sz w:val="20"/>
                <w:szCs w:val="20"/>
              </w:rPr>
            </w:pPr>
            <w:r w:rsidRPr="003211D6">
              <w:rPr>
                <w:sz w:val="20"/>
                <w:szCs w:val="20"/>
              </w:rPr>
              <w:t>2022</w:t>
            </w:r>
          </w:p>
        </w:tc>
        <w:tc>
          <w:tcPr>
            <w:tcW w:w="0" w:type="auto"/>
            <w:vAlign w:val="center"/>
          </w:tcPr>
          <w:p w14:paraId="19859BED" w14:textId="5620F70C" w:rsidR="0020133F" w:rsidRPr="003211D6" w:rsidRDefault="009A31DD" w:rsidP="00E64551">
            <w:pPr>
              <w:rPr>
                <w:sz w:val="20"/>
                <w:szCs w:val="20"/>
              </w:rPr>
            </w:pPr>
            <w:r w:rsidRPr="003211D6">
              <w:rPr>
                <w:sz w:val="20"/>
                <w:szCs w:val="20"/>
              </w:rPr>
              <w:t>USA</w:t>
            </w:r>
          </w:p>
        </w:tc>
        <w:tc>
          <w:tcPr>
            <w:tcW w:w="0" w:type="auto"/>
            <w:vAlign w:val="center"/>
          </w:tcPr>
          <w:p w14:paraId="35BBA0F3"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7A1A598C" w14:textId="1E605F4F" w:rsidR="0020133F" w:rsidRPr="003211D6" w:rsidRDefault="0020133F" w:rsidP="00E64551">
            <w:pPr>
              <w:rPr>
                <w:sz w:val="20"/>
                <w:szCs w:val="20"/>
              </w:rPr>
            </w:pPr>
            <w:r w:rsidRPr="003211D6">
              <w:rPr>
                <w:sz w:val="20"/>
                <w:szCs w:val="20"/>
              </w:rPr>
              <w:t>12</w:t>
            </w:r>
            <w:r w:rsidR="00F36379">
              <w:rPr>
                <w:sz w:val="20"/>
                <w:szCs w:val="20"/>
              </w:rPr>
              <w:t>*</w:t>
            </w:r>
          </w:p>
        </w:tc>
        <w:tc>
          <w:tcPr>
            <w:tcW w:w="0" w:type="auto"/>
            <w:vAlign w:val="center"/>
          </w:tcPr>
          <w:p w14:paraId="5FEA56CE" w14:textId="77777777" w:rsidR="0020133F" w:rsidRPr="003211D6" w:rsidRDefault="0020133F" w:rsidP="00E64551">
            <w:pPr>
              <w:rPr>
                <w:sz w:val="20"/>
                <w:szCs w:val="20"/>
              </w:rPr>
            </w:pPr>
            <w:r w:rsidRPr="003211D6">
              <w:rPr>
                <w:sz w:val="20"/>
                <w:szCs w:val="20"/>
              </w:rPr>
              <w:t>None</w:t>
            </w:r>
          </w:p>
        </w:tc>
        <w:tc>
          <w:tcPr>
            <w:tcW w:w="0" w:type="auto"/>
            <w:vAlign w:val="center"/>
          </w:tcPr>
          <w:p w14:paraId="3C10FBEC" w14:textId="77777777" w:rsidR="0020133F" w:rsidRPr="003211D6" w:rsidRDefault="0020133F" w:rsidP="00E64551">
            <w:pPr>
              <w:rPr>
                <w:sz w:val="20"/>
                <w:szCs w:val="20"/>
              </w:rPr>
            </w:pPr>
            <w:r w:rsidRPr="003211D6">
              <w:rPr>
                <w:sz w:val="20"/>
                <w:szCs w:val="20"/>
              </w:rPr>
              <w:t>ARDS</w:t>
            </w:r>
          </w:p>
        </w:tc>
      </w:tr>
      <w:tr w:rsidR="00D40002" w:rsidRPr="003211D6" w14:paraId="7E3B3414" w14:textId="77777777" w:rsidTr="00F36379">
        <w:tc>
          <w:tcPr>
            <w:tcW w:w="0" w:type="auto"/>
            <w:vAlign w:val="center"/>
          </w:tcPr>
          <w:p w14:paraId="1897E80E" w14:textId="5462A924" w:rsidR="0020133F" w:rsidRPr="003211D6" w:rsidRDefault="0020133F" w:rsidP="00E64551">
            <w:pPr>
              <w:rPr>
                <w:sz w:val="20"/>
                <w:szCs w:val="20"/>
              </w:rPr>
            </w:pPr>
            <w:r w:rsidRPr="003211D6">
              <w:rPr>
                <w:sz w:val="20"/>
                <w:szCs w:val="20"/>
              </w:rPr>
              <w:t>Gijs</w:t>
            </w:r>
            <w:r w:rsidRPr="003211D6">
              <w:rPr>
                <w:sz w:val="20"/>
                <w:szCs w:val="20"/>
              </w:rPr>
              <w:fldChar w:fldCharType="begin"/>
            </w:r>
            <w:r w:rsidR="006B4197">
              <w:rPr>
                <w:sz w:val="20"/>
                <w:szCs w:val="20"/>
              </w:rPr>
              <w:instrText xml:space="preserve"> ADDIN ZOTERO_ITEM CSL_CITATION {"citationID":"hdNjucXo","properties":{"formattedCitation":"\\super 19\\nosupersub{}","plainCitation":"19","noteIndex":0},"citationItems":[{"id":359,"uris":["http://zotero.org/users/2410916/items/RALAFE2L"],"itemData":{"id":359,"type":"article-journal","container-title":"Acta Neurologica Belgica","DOI":"10.1007/s13760-018-0975-z","issue":"3","journalAbbreviation":"Acta Neurologica Belgica","note":"publisher-place: Italy","page":"513-515","title":"Cerebral microbleeds and intracerebral hemorrhage associated with veno-venous extracorporeal membrane oxygenation","volume":"118","author":[{"family":"Gijs","given":"Jeroen"},{"family":"Lambert","given":"Julie"},{"family":"Meyfroidt","given":"Geert"},{"family":"Demeestere","given":"Jelle"}],"issued":{"date-parts":[["2018"]]}}}],"schema":"https://github.com/citation-style-language/schema/raw/master/csl-citation.json"} </w:instrText>
            </w:r>
            <w:r w:rsidRPr="003211D6">
              <w:rPr>
                <w:sz w:val="20"/>
                <w:szCs w:val="20"/>
              </w:rPr>
              <w:fldChar w:fldCharType="separate"/>
            </w:r>
            <w:r w:rsidR="006B4197" w:rsidRPr="006B4197">
              <w:rPr>
                <w:sz w:val="20"/>
                <w:vertAlign w:val="superscript"/>
                <w:lang w:val="en-US"/>
              </w:rPr>
              <w:t>19</w:t>
            </w:r>
            <w:r w:rsidRPr="003211D6">
              <w:rPr>
                <w:sz w:val="20"/>
                <w:szCs w:val="20"/>
              </w:rPr>
              <w:fldChar w:fldCharType="end"/>
            </w:r>
          </w:p>
        </w:tc>
        <w:tc>
          <w:tcPr>
            <w:tcW w:w="0" w:type="auto"/>
            <w:vAlign w:val="center"/>
          </w:tcPr>
          <w:p w14:paraId="16AE2340" w14:textId="77777777" w:rsidR="0020133F" w:rsidRPr="003211D6" w:rsidRDefault="0020133F" w:rsidP="00E64551">
            <w:pPr>
              <w:rPr>
                <w:sz w:val="20"/>
                <w:szCs w:val="20"/>
              </w:rPr>
            </w:pPr>
            <w:r w:rsidRPr="003211D6">
              <w:rPr>
                <w:sz w:val="20"/>
                <w:szCs w:val="20"/>
              </w:rPr>
              <w:t>2018</w:t>
            </w:r>
          </w:p>
        </w:tc>
        <w:tc>
          <w:tcPr>
            <w:tcW w:w="0" w:type="auto"/>
            <w:vAlign w:val="center"/>
          </w:tcPr>
          <w:p w14:paraId="318B10A3" w14:textId="77777777" w:rsidR="0020133F" w:rsidRPr="003211D6" w:rsidRDefault="0020133F" w:rsidP="00E64551">
            <w:pPr>
              <w:rPr>
                <w:sz w:val="20"/>
                <w:szCs w:val="20"/>
              </w:rPr>
            </w:pPr>
            <w:r w:rsidRPr="003211D6">
              <w:rPr>
                <w:sz w:val="20"/>
                <w:szCs w:val="20"/>
              </w:rPr>
              <w:t>Belgium</w:t>
            </w:r>
          </w:p>
        </w:tc>
        <w:tc>
          <w:tcPr>
            <w:tcW w:w="0" w:type="auto"/>
            <w:vAlign w:val="center"/>
          </w:tcPr>
          <w:p w14:paraId="3F0A1482" w14:textId="77777777" w:rsidR="0020133F" w:rsidRPr="003211D6" w:rsidRDefault="0020133F" w:rsidP="00E64551">
            <w:pPr>
              <w:rPr>
                <w:sz w:val="20"/>
                <w:szCs w:val="20"/>
              </w:rPr>
            </w:pPr>
            <w:r w:rsidRPr="003211D6">
              <w:rPr>
                <w:sz w:val="20"/>
                <w:szCs w:val="20"/>
              </w:rPr>
              <w:t>Case report</w:t>
            </w:r>
          </w:p>
        </w:tc>
        <w:tc>
          <w:tcPr>
            <w:tcW w:w="0" w:type="auto"/>
            <w:vAlign w:val="center"/>
          </w:tcPr>
          <w:p w14:paraId="00C18A29" w14:textId="77777777" w:rsidR="0020133F" w:rsidRPr="003211D6" w:rsidRDefault="0020133F" w:rsidP="00E64551">
            <w:pPr>
              <w:rPr>
                <w:sz w:val="20"/>
                <w:szCs w:val="20"/>
              </w:rPr>
            </w:pPr>
            <w:r w:rsidRPr="003211D6">
              <w:rPr>
                <w:sz w:val="20"/>
                <w:szCs w:val="20"/>
              </w:rPr>
              <w:t>1</w:t>
            </w:r>
          </w:p>
        </w:tc>
        <w:tc>
          <w:tcPr>
            <w:tcW w:w="0" w:type="auto"/>
            <w:vAlign w:val="center"/>
          </w:tcPr>
          <w:p w14:paraId="1BDDEC96" w14:textId="77777777" w:rsidR="0020133F" w:rsidRPr="003211D6" w:rsidRDefault="0020133F" w:rsidP="00E64551">
            <w:pPr>
              <w:rPr>
                <w:sz w:val="20"/>
                <w:szCs w:val="20"/>
              </w:rPr>
            </w:pPr>
            <w:r w:rsidRPr="003211D6">
              <w:rPr>
                <w:sz w:val="20"/>
                <w:szCs w:val="20"/>
              </w:rPr>
              <w:t>None</w:t>
            </w:r>
          </w:p>
        </w:tc>
        <w:tc>
          <w:tcPr>
            <w:tcW w:w="0" w:type="auto"/>
            <w:vAlign w:val="center"/>
          </w:tcPr>
          <w:p w14:paraId="2BC9F7FB" w14:textId="77777777" w:rsidR="0020133F" w:rsidRPr="003211D6" w:rsidRDefault="0020133F" w:rsidP="00E64551">
            <w:pPr>
              <w:rPr>
                <w:sz w:val="20"/>
                <w:szCs w:val="20"/>
              </w:rPr>
            </w:pPr>
            <w:r w:rsidRPr="003211D6">
              <w:rPr>
                <w:sz w:val="20"/>
                <w:szCs w:val="20"/>
              </w:rPr>
              <w:t>ARDS</w:t>
            </w:r>
          </w:p>
        </w:tc>
      </w:tr>
      <w:tr w:rsidR="00D40002" w:rsidRPr="003211D6" w14:paraId="3D1559B7" w14:textId="77777777" w:rsidTr="00F36379">
        <w:tc>
          <w:tcPr>
            <w:tcW w:w="0" w:type="auto"/>
            <w:vAlign w:val="center"/>
          </w:tcPr>
          <w:p w14:paraId="4049EE4C" w14:textId="1601BE22" w:rsidR="0020133F" w:rsidRPr="003211D6" w:rsidRDefault="0020133F" w:rsidP="00E64551">
            <w:pPr>
              <w:rPr>
                <w:sz w:val="20"/>
                <w:szCs w:val="20"/>
              </w:rPr>
            </w:pPr>
            <w:r w:rsidRPr="003211D6">
              <w:rPr>
                <w:sz w:val="20"/>
                <w:szCs w:val="20"/>
              </w:rPr>
              <w:t>Gupta</w:t>
            </w:r>
            <w:r w:rsidRPr="003211D6">
              <w:rPr>
                <w:sz w:val="20"/>
                <w:szCs w:val="20"/>
              </w:rPr>
              <w:fldChar w:fldCharType="begin"/>
            </w:r>
            <w:r w:rsidR="006B4197">
              <w:rPr>
                <w:sz w:val="20"/>
                <w:szCs w:val="20"/>
              </w:rPr>
              <w:instrText xml:space="preserve"> ADDIN ZOTERO_ITEM CSL_CITATION {"citationID":"golb7N3Q","properties":{"formattedCitation":"\\super 20\\nosupersub{}","plainCitation":"20","noteIndex":0},"citationItems":[{"id":360,"uris":["http://zotero.org/users/2410916/items/JPN3SC9Z"],"itemData":{"id":360,"type":"article-journal","abstract":"Neurologic complications of COVID-19 infection have been recently described and include dizziness, headache, loss of taste and smell, stroke, and encephalopathy. Brain MRI in these patients have revealed various findings including ischemia, hemorrhage, inflammation, and demyelination. In this article, we report a case of critical illness-associated cerebral microbleeds identified on MRI in a patient with severe COVID-19 infection and discuss the potential etiologies of these neuroimaging findings. Copyright © 2020 Elsevier Inc. All rights reserved.","container-title":"Clinical Imaging","DOI":"10.1016/j.clinimag.2020.08.029","journalAbbreviation":"Clinical Imaging","note":"publisher-place: United States","page":"239-241","title":"Critical illness-associated cerebral microbleeds in severe COVID-19 infection","volume":"68","author":[{"family":"Gupta","given":"Nidhi Azad"},{"family":"Lien","given":"Conway"},{"family":"Iv","given":"Michael"}],"issued":{"date-parts":[["2020"]]}}}],"schema":"https://github.com/citation-style-language/schema/raw/master/csl-citation.json"}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20</w:t>
            </w:r>
            <w:r w:rsidRPr="003211D6">
              <w:rPr>
                <w:sz w:val="20"/>
                <w:szCs w:val="20"/>
              </w:rPr>
              <w:fldChar w:fldCharType="end"/>
            </w:r>
          </w:p>
        </w:tc>
        <w:tc>
          <w:tcPr>
            <w:tcW w:w="0" w:type="auto"/>
            <w:vAlign w:val="center"/>
          </w:tcPr>
          <w:p w14:paraId="6F47A19D" w14:textId="77777777" w:rsidR="0020133F" w:rsidRPr="003211D6" w:rsidRDefault="0020133F" w:rsidP="00E64551">
            <w:pPr>
              <w:rPr>
                <w:sz w:val="20"/>
                <w:szCs w:val="20"/>
              </w:rPr>
            </w:pPr>
            <w:r w:rsidRPr="003211D6">
              <w:rPr>
                <w:sz w:val="20"/>
                <w:szCs w:val="20"/>
              </w:rPr>
              <w:t>2020</w:t>
            </w:r>
          </w:p>
        </w:tc>
        <w:tc>
          <w:tcPr>
            <w:tcW w:w="0" w:type="auto"/>
            <w:vAlign w:val="center"/>
          </w:tcPr>
          <w:p w14:paraId="2A0FF33B" w14:textId="49B2635F" w:rsidR="0020133F" w:rsidRPr="003211D6" w:rsidRDefault="009A31DD" w:rsidP="00E64551">
            <w:pPr>
              <w:rPr>
                <w:sz w:val="20"/>
                <w:szCs w:val="20"/>
              </w:rPr>
            </w:pPr>
            <w:r w:rsidRPr="003211D6">
              <w:rPr>
                <w:sz w:val="20"/>
                <w:szCs w:val="20"/>
              </w:rPr>
              <w:t>USA</w:t>
            </w:r>
          </w:p>
        </w:tc>
        <w:tc>
          <w:tcPr>
            <w:tcW w:w="0" w:type="auto"/>
            <w:vAlign w:val="center"/>
          </w:tcPr>
          <w:p w14:paraId="40F2E730" w14:textId="77777777" w:rsidR="0020133F" w:rsidRPr="003211D6" w:rsidRDefault="0020133F" w:rsidP="00E64551">
            <w:pPr>
              <w:rPr>
                <w:sz w:val="20"/>
                <w:szCs w:val="20"/>
              </w:rPr>
            </w:pPr>
            <w:r w:rsidRPr="003211D6">
              <w:rPr>
                <w:sz w:val="20"/>
                <w:szCs w:val="20"/>
              </w:rPr>
              <w:t>Case report</w:t>
            </w:r>
          </w:p>
        </w:tc>
        <w:tc>
          <w:tcPr>
            <w:tcW w:w="0" w:type="auto"/>
            <w:vAlign w:val="center"/>
          </w:tcPr>
          <w:p w14:paraId="419C0497" w14:textId="77777777" w:rsidR="0020133F" w:rsidRPr="003211D6" w:rsidRDefault="0020133F" w:rsidP="00E64551">
            <w:pPr>
              <w:rPr>
                <w:sz w:val="20"/>
                <w:szCs w:val="20"/>
              </w:rPr>
            </w:pPr>
            <w:r w:rsidRPr="003211D6">
              <w:rPr>
                <w:sz w:val="20"/>
                <w:szCs w:val="20"/>
              </w:rPr>
              <w:t>1</w:t>
            </w:r>
          </w:p>
        </w:tc>
        <w:tc>
          <w:tcPr>
            <w:tcW w:w="0" w:type="auto"/>
            <w:vAlign w:val="center"/>
          </w:tcPr>
          <w:p w14:paraId="1968DAC4" w14:textId="77777777" w:rsidR="0020133F" w:rsidRPr="003211D6" w:rsidRDefault="0020133F" w:rsidP="00E64551">
            <w:pPr>
              <w:rPr>
                <w:sz w:val="20"/>
                <w:szCs w:val="20"/>
              </w:rPr>
            </w:pPr>
            <w:r w:rsidRPr="003211D6">
              <w:rPr>
                <w:sz w:val="20"/>
                <w:szCs w:val="20"/>
              </w:rPr>
              <w:t>All</w:t>
            </w:r>
          </w:p>
        </w:tc>
        <w:tc>
          <w:tcPr>
            <w:tcW w:w="0" w:type="auto"/>
            <w:vAlign w:val="center"/>
          </w:tcPr>
          <w:p w14:paraId="669D56BC" w14:textId="77777777" w:rsidR="0020133F" w:rsidRPr="003211D6" w:rsidRDefault="0020133F" w:rsidP="00E64551">
            <w:pPr>
              <w:rPr>
                <w:sz w:val="20"/>
                <w:szCs w:val="20"/>
              </w:rPr>
            </w:pPr>
            <w:r w:rsidRPr="003211D6">
              <w:rPr>
                <w:sz w:val="20"/>
                <w:szCs w:val="20"/>
              </w:rPr>
              <w:t>Respiratory failure</w:t>
            </w:r>
          </w:p>
        </w:tc>
      </w:tr>
      <w:tr w:rsidR="00D40002" w:rsidRPr="003211D6" w14:paraId="67FBEF1D" w14:textId="77777777" w:rsidTr="00F36379">
        <w:tc>
          <w:tcPr>
            <w:tcW w:w="0" w:type="auto"/>
            <w:vAlign w:val="center"/>
          </w:tcPr>
          <w:p w14:paraId="771F9F23" w14:textId="65117E42" w:rsidR="0020133F" w:rsidRPr="003211D6" w:rsidRDefault="0020133F" w:rsidP="00E64551">
            <w:pPr>
              <w:rPr>
                <w:sz w:val="20"/>
                <w:szCs w:val="20"/>
              </w:rPr>
            </w:pPr>
            <w:r w:rsidRPr="003211D6">
              <w:rPr>
                <w:sz w:val="20"/>
                <w:szCs w:val="20"/>
              </w:rPr>
              <w:t>Hall</w:t>
            </w:r>
            <w:r w:rsidRPr="003211D6">
              <w:rPr>
                <w:sz w:val="20"/>
                <w:szCs w:val="20"/>
              </w:rPr>
              <w:fldChar w:fldCharType="begin"/>
            </w:r>
            <w:r w:rsidR="006B4197">
              <w:rPr>
                <w:sz w:val="20"/>
                <w:szCs w:val="20"/>
              </w:rPr>
              <w:instrText xml:space="preserve"> ADDIN ZOTERO_ITEM CSL_CITATION {"citationID":"DriobuJW","properties":{"formattedCitation":"\\super 21\\nosupersub{}","plainCitation":"21","noteIndex":0},"citationItems":[{"id":315,"uris":["http://zotero.org/users/2410916/items/7RYVD6M2"],"itemData":{"id":315,"type":"article-journal","container-title":"Neurology","DOI":"10.1212/WNL.0000000000005609","issue":"22","journalAbbreviation":"Neurology","note":"publisher-place: United States\npublisher: Lippincott Williams and Wilkins (E-mail: kathiest.clai@apta.org)","page":"e2011","title":"Teaching NeuroImages: Distinct brain microhemorrhage pattern in critical illness associated with respiratory failure","volume":"90","author":[{"family":"Hall","given":"J. P."},{"family":"Minhas","given":"P."},{"family":"Kontzialis","given":"M."},{"family":"Jhaveri","given":"M. D."}],"issued":{"date-parts":[["2018"]]}}}],"schema":"https://github.com/citation-style-language/schema/raw/master/csl-citation.json"} </w:instrText>
            </w:r>
            <w:r w:rsidRPr="003211D6">
              <w:rPr>
                <w:sz w:val="20"/>
                <w:szCs w:val="20"/>
              </w:rPr>
              <w:fldChar w:fldCharType="separate"/>
            </w:r>
            <w:r w:rsidR="006B4197" w:rsidRPr="006B4197">
              <w:rPr>
                <w:sz w:val="20"/>
                <w:vertAlign w:val="superscript"/>
                <w:lang w:val="en-US"/>
              </w:rPr>
              <w:t>21</w:t>
            </w:r>
            <w:r w:rsidRPr="003211D6">
              <w:rPr>
                <w:sz w:val="20"/>
                <w:szCs w:val="20"/>
              </w:rPr>
              <w:fldChar w:fldCharType="end"/>
            </w:r>
          </w:p>
        </w:tc>
        <w:tc>
          <w:tcPr>
            <w:tcW w:w="0" w:type="auto"/>
            <w:vAlign w:val="center"/>
          </w:tcPr>
          <w:p w14:paraId="132903DE" w14:textId="77777777" w:rsidR="0020133F" w:rsidRPr="003211D6" w:rsidRDefault="0020133F" w:rsidP="00E64551">
            <w:pPr>
              <w:rPr>
                <w:sz w:val="20"/>
                <w:szCs w:val="20"/>
              </w:rPr>
            </w:pPr>
            <w:r w:rsidRPr="003211D6">
              <w:rPr>
                <w:sz w:val="20"/>
                <w:szCs w:val="20"/>
              </w:rPr>
              <w:t>2018</w:t>
            </w:r>
          </w:p>
        </w:tc>
        <w:tc>
          <w:tcPr>
            <w:tcW w:w="0" w:type="auto"/>
            <w:vAlign w:val="center"/>
          </w:tcPr>
          <w:p w14:paraId="278622C2" w14:textId="5B9B0F73" w:rsidR="0020133F" w:rsidRPr="003211D6" w:rsidRDefault="009A31DD" w:rsidP="00E64551">
            <w:pPr>
              <w:rPr>
                <w:sz w:val="20"/>
                <w:szCs w:val="20"/>
              </w:rPr>
            </w:pPr>
            <w:r w:rsidRPr="003211D6">
              <w:rPr>
                <w:sz w:val="20"/>
                <w:szCs w:val="20"/>
              </w:rPr>
              <w:t>USA</w:t>
            </w:r>
          </w:p>
        </w:tc>
        <w:tc>
          <w:tcPr>
            <w:tcW w:w="0" w:type="auto"/>
            <w:vAlign w:val="center"/>
          </w:tcPr>
          <w:p w14:paraId="5FF02E69" w14:textId="77777777" w:rsidR="0020133F" w:rsidRPr="003211D6" w:rsidRDefault="0020133F" w:rsidP="00E64551">
            <w:pPr>
              <w:rPr>
                <w:sz w:val="20"/>
                <w:szCs w:val="20"/>
              </w:rPr>
            </w:pPr>
            <w:r w:rsidRPr="003211D6">
              <w:rPr>
                <w:sz w:val="20"/>
                <w:szCs w:val="20"/>
              </w:rPr>
              <w:t>Case report</w:t>
            </w:r>
          </w:p>
        </w:tc>
        <w:tc>
          <w:tcPr>
            <w:tcW w:w="0" w:type="auto"/>
            <w:vAlign w:val="center"/>
          </w:tcPr>
          <w:p w14:paraId="1C316C5B" w14:textId="77777777" w:rsidR="0020133F" w:rsidRPr="003211D6" w:rsidRDefault="0020133F" w:rsidP="00E64551">
            <w:pPr>
              <w:rPr>
                <w:sz w:val="20"/>
                <w:szCs w:val="20"/>
              </w:rPr>
            </w:pPr>
            <w:r w:rsidRPr="003211D6">
              <w:rPr>
                <w:sz w:val="20"/>
                <w:szCs w:val="20"/>
              </w:rPr>
              <w:t>1</w:t>
            </w:r>
          </w:p>
        </w:tc>
        <w:tc>
          <w:tcPr>
            <w:tcW w:w="0" w:type="auto"/>
            <w:vAlign w:val="center"/>
          </w:tcPr>
          <w:p w14:paraId="2F169C5A" w14:textId="77777777" w:rsidR="0020133F" w:rsidRPr="003211D6" w:rsidRDefault="0020133F" w:rsidP="00E64551">
            <w:pPr>
              <w:rPr>
                <w:sz w:val="20"/>
                <w:szCs w:val="20"/>
              </w:rPr>
            </w:pPr>
            <w:r w:rsidRPr="003211D6">
              <w:rPr>
                <w:sz w:val="20"/>
                <w:szCs w:val="20"/>
              </w:rPr>
              <w:t>None</w:t>
            </w:r>
          </w:p>
        </w:tc>
        <w:tc>
          <w:tcPr>
            <w:tcW w:w="0" w:type="auto"/>
            <w:vAlign w:val="center"/>
          </w:tcPr>
          <w:p w14:paraId="1178F281" w14:textId="77777777" w:rsidR="0020133F" w:rsidRPr="003211D6" w:rsidRDefault="0020133F" w:rsidP="00E64551">
            <w:pPr>
              <w:rPr>
                <w:sz w:val="20"/>
                <w:szCs w:val="20"/>
              </w:rPr>
            </w:pPr>
            <w:r w:rsidRPr="003211D6">
              <w:rPr>
                <w:sz w:val="20"/>
                <w:szCs w:val="20"/>
              </w:rPr>
              <w:t>ARDS</w:t>
            </w:r>
          </w:p>
        </w:tc>
      </w:tr>
      <w:tr w:rsidR="00D40002" w:rsidRPr="003211D6" w14:paraId="23892368" w14:textId="77777777" w:rsidTr="00F36379">
        <w:tc>
          <w:tcPr>
            <w:tcW w:w="0" w:type="auto"/>
            <w:vAlign w:val="center"/>
          </w:tcPr>
          <w:p w14:paraId="47112AD7" w14:textId="190F13A3" w:rsidR="0020133F" w:rsidRPr="003211D6" w:rsidRDefault="0020133F" w:rsidP="00E64551">
            <w:pPr>
              <w:rPr>
                <w:sz w:val="20"/>
                <w:szCs w:val="20"/>
              </w:rPr>
            </w:pPr>
            <w:r w:rsidRPr="003211D6">
              <w:rPr>
                <w:sz w:val="20"/>
                <w:szCs w:val="20"/>
              </w:rPr>
              <w:t>Haroon</w:t>
            </w:r>
            <w:r w:rsidRPr="003211D6">
              <w:rPr>
                <w:sz w:val="20"/>
                <w:szCs w:val="20"/>
              </w:rPr>
              <w:fldChar w:fldCharType="begin"/>
            </w:r>
            <w:r w:rsidR="006B4197">
              <w:rPr>
                <w:sz w:val="20"/>
                <w:szCs w:val="20"/>
              </w:rPr>
              <w:instrText xml:space="preserve"> ADDIN ZOTERO_ITEM CSL_CITATION {"citationID":"uXEaHc9V","properties":{"formattedCitation":"\\super 22\\nosupersub{}","plainCitation":"22","noteIndex":0},"citationItems":[{"id":316,"uris":["http://zotero.org/users/2410916/items/WXJWCLH8"],"itemData":{"id":316,"type":"article-journal","abstract":"Coronavirus disease 2019 (COVID-19) is a viral illness caused by the novel severe acute respiratory syndrome coronavirus 2 (SARS-CoV-2). There is worldwide emerging evidence of multisystem involvement including different neurological manifestations in COVID-19 patients. As a result, healthcare systems worldwide are not only experiencing diagnostic but also therapeutic and prognostic challenges with COVID-19-related complications. Cerebral microbleeds and leukoencephalopathy have been described in COVID-19 patients; although the mechanism remains unknown, possibilities include endotheliitis with thrombotic microangiopathy, excessive inflammation, prolonged respiratory failure, and hypoxemia. We describe here the clinical, radiological, and laboratory findings as well as the 90-day outcome of a 72-year-old gentleman who presented with severe SARS-CoV-2 infection, leading to diffuse cerebral microhemorrhages and ischemic infarct causing severe morbidity. He was tested positive for COVID-19 confirmed by reverse transcriptase polymerase chain reaction.Copyright © 2020 The Author(s). Published by S. Karger AG, Basel.","container-title":"Case Reports in Neurology","DOI":"10.1159/000512322","issue":"3","journalAbbreviation":"Case Reports in Neurology","note":"publisher-place: Switzerland\npublisher: S. Karger AG","page":"373-377","title":"Multiple Microbleeds: A Serious Neurological Manifestation in a Critically Ill COVID-19 Patient","volume":"12","author":[{"family":"Haroon","given":"K. H."},{"family":"Patro","given":"S. N."},{"family":"Hussain","given":"S."},{"family":"Zafar","given":"A."},{"family":"Muhammad","given":"A."}],"issued":{"date-parts":[["2020"]]}}}],"schema":"https://github.com/citation-style-language/schema/raw/master/csl-citation.json"}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22</w:t>
            </w:r>
            <w:r w:rsidRPr="003211D6">
              <w:rPr>
                <w:sz w:val="20"/>
                <w:szCs w:val="20"/>
              </w:rPr>
              <w:fldChar w:fldCharType="end"/>
            </w:r>
          </w:p>
        </w:tc>
        <w:tc>
          <w:tcPr>
            <w:tcW w:w="0" w:type="auto"/>
            <w:vAlign w:val="center"/>
          </w:tcPr>
          <w:p w14:paraId="78A544E1" w14:textId="77777777" w:rsidR="0020133F" w:rsidRPr="003211D6" w:rsidRDefault="0020133F" w:rsidP="00E64551">
            <w:pPr>
              <w:rPr>
                <w:sz w:val="20"/>
                <w:szCs w:val="20"/>
              </w:rPr>
            </w:pPr>
            <w:r w:rsidRPr="003211D6">
              <w:rPr>
                <w:sz w:val="20"/>
                <w:szCs w:val="20"/>
              </w:rPr>
              <w:t>2020</w:t>
            </w:r>
          </w:p>
        </w:tc>
        <w:tc>
          <w:tcPr>
            <w:tcW w:w="0" w:type="auto"/>
            <w:vAlign w:val="center"/>
          </w:tcPr>
          <w:p w14:paraId="77507694" w14:textId="77777777" w:rsidR="0020133F" w:rsidRPr="003211D6" w:rsidRDefault="0020133F" w:rsidP="00E64551">
            <w:pPr>
              <w:rPr>
                <w:sz w:val="20"/>
                <w:szCs w:val="20"/>
              </w:rPr>
            </w:pPr>
            <w:r w:rsidRPr="003211D6">
              <w:rPr>
                <w:sz w:val="20"/>
                <w:szCs w:val="20"/>
              </w:rPr>
              <w:t>Qatar</w:t>
            </w:r>
          </w:p>
        </w:tc>
        <w:tc>
          <w:tcPr>
            <w:tcW w:w="0" w:type="auto"/>
            <w:vAlign w:val="center"/>
          </w:tcPr>
          <w:p w14:paraId="64E1FBEE" w14:textId="77777777" w:rsidR="0020133F" w:rsidRPr="003211D6" w:rsidRDefault="0020133F" w:rsidP="00E64551">
            <w:pPr>
              <w:rPr>
                <w:sz w:val="20"/>
                <w:szCs w:val="20"/>
              </w:rPr>
            </w:pPr>
            <w:r w:rsidRPr="003211D6">
              <w:rPr>
                <w:sz w:val="20"/>
                <w:szCs w:val="20"/>
              </w:rPr>
              <w:t>Case report</w:t>
            </w:r>
          </w:p>
        </w:tc>
        <w:tc>
          <w:tcPr>
            <w:tcW w:w="0" w:type="auto"/>
            <w:vAlign w:val="center"/>
          </w:tcPr>
          <w:p w14:paraId="4C8AD684" w14:textId="77777777" w:rsidR="0020133F" w:rsidRPr="003211D6" w:rsidRDefault="0020133F" w:rsidP="00E64551">
            <w:pPr>
              <w:rPr>
                <w:sz w:val="20"/>
                <w:szCs w:val="20"/>
              </w:rPr>
            </w:pPr>
            <w:r w:rsidRPr="003211D6">
              <w:rPr>
                <w:sz w:val="20"/>
                <w:szCs w:val="20"/>
              </w:rPr>
              <w:t>1</w:t>
            </w:r>
          </w:p>
        </w:tc>
        <w:tc>
          <w:tcPr>
            <w:tcW w:w="0" w:type="auto"/>
            <w:vAlign w:val="center"/>
          </w:tcPr>
          <w:p w14:paraId="055465DE" w14:textId="77777777" w:rsidR="0020133F" w:rsidRPr="003211D6" w:rsidRDefault="0020133F" w:rsidP="00E64551">
            <w:pPr>
              <w:rPr>
                <w:sz w:val="20"/>
                <w:szCs w:val="20"/>
              </w:rPr>
            </w:pPr>
            <w:r w:rsidRPr="003211D6">
              <w:rPr>
                <w:sz w:val="20"/>
                <w:szCs w:val="20"/>
              </w:rPr>
              <w:t>All</w:t>
            </w:r>
          </w:p>
        </w:tc>
        <w:tc>
          <w:tcPr>
            <w:tcW w:w="0" w:type="auto"/>
            <w:vAlign w:val="center"/>
          </w:tcPr>
          <w:p w14:paraId="11D495F2" w14:textId="77777777" w:rsidR="0020133F" w:rsidRPr="003211D6" w:rsidRDefault="0020133F" w:rsidP="00E64551">
            <w:pPr>
              <w:rPr>
                <w:sz w:val="20"/>
                <w:szCs w:val="20"/>
              </w:rPr>
            </w:pPr>
            <w:r w:rsidRPr="003211D6">
              <w:rPr>
                <w:sz w:val="20"/>
                <w:szCs w:val="20"/>
              </w:rPr>
              <w:t>ARDS</w:t>
            </w:r>
          </w:p>
        </w:tc>
      </w:tr>
      <w:tr w:rsidR="00D40002" w:rsidRPr="003211D6" w14:paraId="7FE5A4F6" w14:textId="77777777" w:rsidTr="00F36379">
        <w:tc>
          <w:tcPr>
            <w:tcW w:w="0" w:type="auto"/>
            <w:vAlign w:val="center"/>
          </w:tcPr>
          <w:p w14:paraId="57BC940E" w14:textId="4E1B49CC" w:rsidR="0020133F" w:rsidRPr="003211D6" w:rsidRDefault="0020133F" w:rsidP="00E64551">
            <w:pPr>
              <w:rPr>
                <w:sz w:val="20"/>
                <w:szCs w:val="20"/>
              </w:rPr>
            </w:pPr>
            <w:r w:rsidRPr="003211D6">
              <w:rPr>
                <w:sz w:val="20"/>
                <w:szCs w:val="20"/>
              </w:rPr>
              <w:t>Ippolito</w:t>
            </w:r>
            <w:r w:rsidRPr="003211D6">
              <w:rPr>
                <w:sz w:val="20"/>
                <w:szCs w:val="20"/>
              </w:rPr>
              <w:fldChar w:fldCharType="begin"/>
            </w:r>
            <w:r w:rsidR="006B4197">
              <w:rPr>
                <w:sz w:val="20"/>
                <w:szCs w:val="20"/>
              </w:rPr>
              <w:instrText xml:space="preserve"> ADDIN ZOTERO_ITEM CSL_CITATION {"citationID":"kfExSDq5","properties":{"formattedCitation":"\\super 23\\nosupersub{}","plainCitation":"23","noteIndex":0},"citationItems":[{"id":318,"uris":["http://zotero.org/users/2410916/items/RWRNGB3F"],"itemData":{"id":318,"type":"article-journal","abstract":"Acute brain injuries such as intracerebral hemorrhage (ICH) and ischemic stroke have been reported in critically ill COVID-19 patients as well as in patients treated with veno-venous (VV)-ECMO independently of their COVID-19 status. The purpose of this study was to compare critically ill COVID-19 patients with and without VV-ECMO treatment with regard to acute neurological symptoms, pathological neuroimaging findings (PNIF) and long-term deficits. The single center study was conducted in critically ill COVID-19 patients between February 1, 2020 and June 30, 2021. Demographic, clinical and laboratory parameters were extracted from the hospital's databases. Retrospective imaging modalities included head computed tomography (CT) and magnetic resonance imaging (MRI). Follow-up MRI and neurological examinations were performed on survivors &gt;6 months after the primary occurrence. Of the 440 patients, 67 patients received VV-ECMO treatment (15%). Sixty-four patients (24 with VV-ECMO) developed acute neurological symptoms (pathological levels of arousal/brain stem function/motor responses) during their ICU stay and underwent neuroimaging with brain CT as the primary modality. Critically ill COVID-19 patients who received VV-ECMO treatment had a significantly lower survival during their hospital stay compared to those without (p&lt;0.001). Among patients treated with VV-ECMO, 10% showed acute PNIF in one of the imaging modalities during their ICU stay (vs. 4% of patients in the overall COVID-19 ICU cohort). Furthermore, 9% showed primary or secondary ICH of any severity (vs. 3% overall), 6% exhibited severe ICH (vs. 1% overall) and 1.5% were found to have non-hemorrhagic cerebral infarctions (vs. &lt;1% overall). There was a weak, positive correlation between patients treated with VV-ECMO and the development of acute neurological symptoms. However, the association between the VV-ECMO treatment and acute PNIF was negligible. Two survivors (one with VV-ECMO-treatment/one without) showed innumerable microhemorrhages, predominantly involving the juxtacortical white matter. None of the survivors exhibited diffuse leukoencephalopathy. Every seventh COVID-19 patient developed acute neurological symptoms during their ICU stay, but only every twenty-fifth patient had PNIF which were mostly ICH. VV-ECMO was found to be a weak risk factor for neurological complications (resulting in a higher imaging rate), but not for PNIF. Although logistically complex, repeated neuroimaging should, thus, be considered in all critically ill COVID-19 patients since ICH may have an impact on the treatment decisions and outcomes.Copyright © 2022. The Author(s).","container-title":"Scientific Reports","DOI":"10.1038/s41598-022-21475-y","issue":"1","journalAbbreviation":"Scientific Reports","note":"publisher-place: United Kingdom\npublisher: NLM (Medline)","page":"17423","title":"Prevalence of acute neurological complications and pathological neuroimaging findings in critically ill COVID-19 patients with and without VV-ECMO treatment","volume":"12","author":[{"family":"Ippolito","given":"A."},{"family":"Urban","given":"H."},{"family":"Ghoroghi","given":"K."},{"family":"Rosbach","given":"N."},{"family":"Lingwal","given":"N."},{"family":"Adam","given":"E. H."},{"family":"Friedrichson","given":"B."},{"family":"Steinbicker","given":"A. U."},{"family":"Hattingen","given":"E."},{"family":"Wenger","given":"K. J."}],"issued":{"date-parts":[["2022"]]}}}],"schema":"https://github.com/citation-style-language/schema/raw/master/csl-citation.json"} </w:instrText>
            </w:r>
            <w:r w:rsidRPr="003211D6">
              <w:rPr>
                <w:sz w:val="20"/>
                <w:szCs w:val="20"/>
              </w:rPr>
              <w:fldChar w:fldCharType="separate"/>
            </w:r>
            <w:r w:rsidR="006B4197" w:rsidRPr="006B4197">
              <w:rPr>
                <w:sz w:val="20"/>
                <w:vertAlign w:val="superscript"/>
                <w:lang w:val="en-US"/>
              </w:rPr>
              <w:t>23</w:t>
            </w:r>
            <w:r w:rsidRPr="003211D6">
              <w:rPr>
                <w:sz w:val="20"/>
                <w:szCs w:val="20"/>
              </w:rPr>
              <w:fldChar w:fldCharType="end"/>
            </w:r>
          </w:p>
        </w:tc>
        <w:tc>
          <w:tcPr>
            <w:tcW w:w="0" w:type="auto"/>
            <w:vAlign w:val="center"/>
          </w:tcPr>
          <w:p w14:paraId="7888CE00" w14:textId="77777777" w:rsidR="0020133F" w:rsidRPr="003211D6" w:rsidRDefault="0020133F" w:rsidP="00E64551">
            <w:pPr>
              <w:rPr>
                <w:sz w:val="20"/>
                <w:szCs w:val="20"/>
              </w:rPr>
            </w:pPr>
            <w:r w:rsidRPr="003211D6">
              <w:rPr>
                <w:sz w:val="20"/>
                <w:szCs w:val="20"/>
              </w:rPr>
              <w:t>2022</w:t>
            </w:r>
          </w:p>
        </w:tc>
        <w:tc>
          <w:tcPr>
            <w:tcW w:w="0" w:type="auto"/>
            <w:vAlign w:val="center"/>
          </w:tcPr>
          <w:p w14:paraId="3353CBF0" w14:textId="77777777" w:rsidR="0020133F" w:rsidRPr="003211D6" w:rsidRDefault="0020133F" w:rsidP="00E64551">
            <w:pPr>
              <w:rPr>
                <w:sz w:val="20"/>
                <w:szCs w:val="20"/>
              </w:rPr>
            </w:pPr>
            <w:r w:rsidRPr="003211D6">
              <w:rPr>
                <w:sz w:val="20"/>
                <w:szCs w:val="20"/>
              </w:rPr>
              <w:t>Germany</w:t>
            </w:r>
          </w:p>
        </w:tc>
        <w:tc>
          <w:tcPr>
            <w:tcW w:w="0" w:type="auto"/>
            <w:vAlign w:val="center"/>
          </w:tcPr>
          <w:p w14:paraId="30C38C48"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58E974AE" w14:textId="737074BE" w:rsidR="0020133F" w:rsidRPr="003211D6" w:rsidRDefault="0020133F" w:rsidP="00E64551">
            <w:pPr>
              <w:rPr>
                <w:sz w:val="20"/>
                <w:szCs w:val="20"/>
              </w:rPr>
            </w:pPr>
            <w:r w:rsidRPr="003211D6">
              <w:rPr>
                <w:sz w:val="20"/>
                <w:szCs w:val="20"/>
              </w:rPr>
              <w:t>2</w:t>
            </w:r>
            <w:r w:rsidR="00F36379">
              <w:rPr>
                <w:sz w:val="20"/>
                <w:szCs w:val="20"/>
              </w:rPr>
              <w:t>*</w:t>
            </w:r>
          </w:p>
        </w:tc>
        <w:tc>
          <w:tcPr>
            <w:tcW w:w="0" w:type="auto"/>
            <w:vAlign w:val="center"/>
          </w:tcPr>
          <w:p w14:paraId="0F2E1ED7" w14:textId="77777777" w:rsidR="0020133F" w:rsidRPr="003211D6" w:rsidRDefault="0020133F" w:rsidP="00E64551">
            <w:pPr>
              <w:rPr>
                <w:sz w:val="20"/>
                <w:szCs w:val="20"/>
              </w:rPr>
            </w:pPr>
            <w:r w:rsidRPr="003211D6">
              <w:rPr>
                <w:sz w:val="20"/>
                <w:szCs w:val="20"/>
              </w:rPr>
              <w:t>All</w:t>
            </w:r>
          </w:p>
        </w:tc>
        <w:tc>
          <w:tcPr>
            <w:tcW w:w="0" w:type="auto"/>
            <w:vAlign w:val="center"/>
          </w:tcPr>
          <w:p w14:paraId="7761D998" w14:textId="77777777" w:rsidR="0020133F" w:rsidRPr="003211D6" w:rsidRDefault="0020133F" w:rsidP="00E64551">
            <w:pPr>
              <w:rPr>
                <w:sz w:val="20"/>
                <w:szCs w:val="20"/>
              </w:rPr>
            </w:pPr>
            <w:r w:rsidRPr="003211D6">
              <w:rPr>
                <w:sz w:val="20"/>
                <w:szCs w:val="20"/>
              </w:rPr>
              <w:t>Respiratory failure</w:t>
            </w:r>
          </w:p>
        </w:tc>
      </w:tr>
      <w:tr w:rsidR="00D40002" w:rsidRPr="003211D6" w14:paraId="2E7C0661" w14:textId="77777777" w:rsidTr="00F36379">
        <w:tc>
          <w:tcPr>
            <w:tcW w:w="0" w:type="auto"/>
            <w:vAlign w:val="center"/>
          </w:tcPr>
          <w:p w14:paraId="27F65E3D" w14:textId="2589FF53" w:rsidR="0020133F" w:rsidRPr="003211D6" w:rsidRDefault="0020133F" w:rsidP="00E64551">
            <w:pPr>
              <w:rPr>
                <w:sz w:val="20"/>
                <w:szCs w:val="20"/>
              </w:rPr>
            </w:pPr>
            <w:proofErr w:type="spellStart"/>
            <w:r w:rsidRPr="003211D6">
              <w:rPr>
                <w:sz w:val="20"/>
                <w:szCs w:val="20"/>
              </w:rPr>
              <w:t>Jegatheeswaran</w:t>
            </w:r>
            <w:proofErr w:type="spellEnd"/>
            <w:r w:rsidRPr="003211D6">
              <w:rPr>
                <w:sz w:val="20"/>
                <w:szCs w:val="20"/>
              </w:rPr>
              <w:fldChar w:fldCharType="begin"/>
            </w:r>
            <w:r w:rsidR="006B4197">
              <w:rPr>
                <w:sz w:val="20"/>
                <w:szCs w:val="20"/>
              </w:rPr>
              <w:instrText xml:space="preserve"> ADDIN ZOTERO_ITEM CSL_CITATION {"citationID":"Qy8QRG0b","properties":{"formattedCitation":"\\super 24\\nosupersub{}","plainCitation":"24","noteIndex":0},"citationItems":[{"id":319,"uris":["http://zotero.org/users/2410916/items/NFRY6P43"],"itemData":{"id":319,"type":"article-journal","abstract":"Purpose: Coronavirus disease (COVID-19) has been associated with neurologic sequelae and neuroimaging abnormalities in several case series previously. In this study, the neuroimaging findings and clinical course of adult patients admitted with COVID-19 to a tertiary care hospital network in Canada were characterized. Method(s): This is a retrospective observational study conducted at a tertiary hospital network in Ontario, Canada. All adult patients with PCR-confirmed COVID-19 admitted from February 1, 2020 to July 22, 2020 who received neuroimaging related to their COVID-19 admission were included. CT and MR images were reviewed and categorized by fellowship-trained neuroradiologists. Demographic and clinical data were collected and correlated with imaging findings. Result(s): We identified 422 patients admitted with COVID-19 during the study period. 103 (24.4%) met the inclusion criteria and were included: 30 ICU patients (29.1%) and 73 non-ICU patients (70.9%). A total of 198 neuroimaging studies were performed: 177 CTs and 21 MRIs. 17 out of 103 imaged patients (16.8%) had acute abnormalities on neuroimaging: 10 had macrohemorrhages (58.8%), 9 had acute ischemia (52.9%), 4 had SWI abnormalities (23.5%), and 1 had asymmetric sulcal effacement suggesting possible focal encephalitis (5.8%). ICU patients were more likely to have positive neuroimaging findings, more specifically acute ischemia and macrohemorrhages (P &lt; 0.05). Macrohemorrhages were associated with increased mortality (P &lt; 0.05). Conclusion(s): Macrohemorrhages, acute ischemia and SWI abnormalities were the main neuroimaging abnormalities in our cohort of hospitalized COVID-19 patients. Acute ischemia and hemorrhage were associated with worse clinical status.Copyright © The Author(s) 2021.","container-title":"Canadian Association of Radiologists Journal","DOI":"10.1177/08465371211002815","issue":"1","journalAbbreviation":"Canadian Association of Radiologists Journal","note":"publisher-place: Canada\npublisher: SAGE Publications Inc.","page":"179-186","title":"Neuroimaging Findings of Hospitalized Covid-19 Patients: A Canadian Retrospective Observational Study","volume":"73","author":[{"family":"Jegatheeswaran","given":"V."},{"family":"Chan","given":"M. W. K."},{"family":"Chakrabarti","given":"S."},{"family":"Fawcett","given":"A."},{"family":"Chen","given":"Y. A."}],"issued":{"date-parts":[["2022"]]}}}],"schema":"https://github.com/citation-style-language/schema/raw/master/csl-citation.json"} </w:instrText>
            </w:r>
            <w:r w:rsidRPr="003211D6">
              <w:rPr>
                <w:sz w:val="20"/>
                <w:szCs w:val="20"/>
              </w:rPr>
              <w:fldChar w:fldCharType="separate"/>
            </w:r>
            <w:r w:rsidR="006B4197" w:rsidRPr="006B4197">
              <w:rPr>
                <w:sz w:val="20"/>
                <w:vertAlign w:val="superscript"/>
                <w:lang w:val="en-US"/>
              </w:rPr>
              <w:t>24</w:t>
            </w:r>
            <w:r w:rsidRPr="003211D6">
              <w:rPr>
                <w:sz w:val="20"/>
                <w:szCs w:val="20"/>
              </w:rPr>
              <w:fldChar w:fldCharType="end"/>
            </w:r>
          </w:p>
        </w:tc>
        <w:tc>
          <w:tcPr>
            <w:tcW w:w="0" w:type="auto"/>
            <w:vAlign w:val="center"/>
          </w:tcPr>
          <w:p w14:paraId="318A2127" w14:textId="77777777" w:rsidR="0020133F" w:rsidRPr="003211D6" w:rsidRDefault="0020133F" w:rsidP="00E64551">
            <w:pPr>
              <w:rPr>
                <w:sz w:val="20"/>
                <w:szCs w:val="20"/>
              </w:rPr>
            </w:pPr>
            <w:r w:rsidRPr="003211D6">
              <w:rPr>
                <w:sz w:val="20"/>
                <w:szCs w:val="20"/>
              </w:rPr>
              <w:t>2022</w:t>
            </w:r>
          </w:p>
        </w:tc>
        <w:tc>
          <w:tcPr>
            <w:tcW w:w="0" w:type="auto"/>
            <w:vAlign w:val="center"/>
          </w:tcPr>
          <w:p w14:paraId="1B26AA97" w14:textId="77777777" w:rsidR="0020133F" w:rsidRPr="003211D6" w:rsidRDefault="0020133F" w:rsidP="00E64551">
            <w:pPr>
              <w:rPr>
                <w:sz w:val="20"/>
                <w:szCs w:val="20"/>
              </w:rPr>
            </w:pPr>
            <w:r w:rsidRPr="003211D6">
              <w:rPr>
                <w:sz w:val="20"/>
                <w:szCs w:val="20"/>
              </w:rPr>
              <w:t>Canada</w:t>
            </w:r>
          </w:p>
        </w:tc>
        <w:tc>
          <w:tcPr>
            <w:tcW w:w="0" w:type="auto"/>
            <w:vAlign w:val="center"/>
          </w:tcPr>
          <w:p w14:paraId="356B1908"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68AC07E5" w14:textId="77777777" w:rsidR="0020133F" w:rsidRPr="003211D6" w:rsidRDefault="0020133F" w:rsidP="00E64551">
            <w:pPr>
              <w:rPr>
                <w:sz w:val="20"/>
                <w:szCs w:val="20"/>
              </w:rPr>
            </w:pPr>
            <w:r w:rsidRPr="003211D6">
              <w:rPr>
                <w:sz w:val="20"/>
                <w:szCs w:val="20"/>
              </w:rPr>
              <w:t>4</w:t>
            </w:r>
          </w:p>
        </w:tc>
        <w:tc>
          <w:tcPr>
            <w:tcW w:w="0" w:type="auto"/>
            <w:vAlign w:val="center"/>
          </w:tcPr>
          <w:p w14:paraId="2AB7BAAD" w14:textId="77777777" w:rsidR="0020133F" w:rsidRPr="003211D6" w:rsidRDefault="0020133F" w:rsidP="00E64551">
            <w:pPr>
              <w:rPr>
                <w:sz w:val="20"/>
                <w:szCs w:val="20"/>
              </w:rPr>
            </w:pPr>
            <w:r w:rsidRPr="003211D6">
              <w:rPr>
                <w:sz w:val="20"/>
                <w:szCs w:val="20"/>
              </w:rPr>
              <w:t>All</w:t>
            </w:r>
          </w:p>
        </w:tc>
        <w:tc>
          <w:tcPr>
            <w:tcW w:w="0" w:type="auto"/>
            <w:vAlign w:val="center"/>
          </w:tcPr>
          <w:p w14:paraId="65815A8F" w14:textId="77777777" w:rsidR="0020133F" w:rsidRPr="003211D6" w:rsidRDefault="0020133F" w:rsidP="00E64551">
            <w:pPr>
              <w:rPr>
                <w:sz w:val="20"/>
                <w:szCs w:val="20"/>
              </w:rPr>
            </w:pPr>
            <w:r w:rsidRPr="003211D6">
              <w:rPr>
                <w:sz w:val="20"/>
                <w:szCs w:val="20"/>
              </w:rPr>
              <w:t>Respiratory failure</w:t>
            </w:r>
          </w:p>
        </w:tc>
      </w:tr>
      <w:tr w:rsidR="00D40002" w:rsidRPr="003211D6" w14:paraId="0EF61A80" w14:textId="77777777" w:rsidTr="00F36379">
        <w:tc>
          <w:tcPr>
            <w:tcW w:w="0" w:type="auto"/>
            <w:vAlign w:val="center"/>
          </w:tcPr>
          <w:p w14:paraId="670D7653" w14:textId="06492557" w:rsidR="0020133F" w:rsidRPr="003211D6" w:rsidRDefault="0020133F" w:rsidP="00E64551">
            <w:pPr>
              <w:rPr>
                <w:sz w:val="20"/>
                <w:szCs w:val="20"/>
              </w:rPr>
            </w:pPr>
            <w:r w:rsidRPr="003211D6">
              <w:rPr>
                <w:sz w:val="20"/>
                <w:szCs w:val="20"/>
              </w:rPr>
              <w:t>Keller</w:t>
            </w:r>
            <w:r w:rsidRPr="003211D6">
              <w:rPr>
                <w:sz w:val="20"/>
                <w:szCs w:val="20"/>
              </w:rPr>
              <w:fldChar w:fldCharType="begin"/>
            </w:r>
            <w:r w:rsidR="006B4197">
              <w:rPr>
                <w:sz w:val="20"/>
                <w:szCs w:val="20"/>
              </w:rPr>
              <w:instrText xml:space="preserve"> ADDIN ZOTERO_ITEM CSL_CITATION {"citationID":"XxonujLf","properties":{"formattedCitation":"\\super 25\\nosupersub{}","plainCitation":"25","noteIndex":0},"citationItems":[{"id":361,"uris":["http://zotero.org/users/2410916/items/DHMS7H6D"],"itemData":{"id":361,"type":"article-journal","abstract":"BACKGROUND AND PURPOSE: Case series indicating cerebrovascular disorders in coronavirus disease 2019 (COVID-19) have been published. Comprehensive workups, including clinical characteristics, laboratory, electroencephalography, neuroimaging, and cerebrospinal fluid findings, are needed to understand the mechanisms., METHODS: We evaluated 32 consecutive critically ill patients with COVID-19 treated at a tertiary care center from March 9 to April 3, 2020, for concomitant severe central nervous system involvement. Patients identified underwent computed tomography, magnetic resonance imaging, electroencephalography, cerebrospinal fluid analysis, and autopsy in case of death., RESULTS: Of 32 critically ill patients with COVID-19, 8 (25%) had severe central nervous system involvement. Two presented with lacunar ischemic stroke in the early phase and 6 with prolonged impaired consciousness after termination of analgosedation. In all but one with delayed wake-up, neuroimaging or autopsy showed multiple cerebral microbleeds, in 3 with additional subarachnoid hemorrhage and in 2 with additional small ischemic lesions. In 3 patients, intracranial vessel wall sequence magnetic resonance imaging was performed for the first time to our knowledge. All showed contrast enhancement of vessel walls in large cerebral arteries, suggesting vascular wall pathologies with an inflammatory component. Reverse transcription-polymerase chain reactions for SARS-CoV-2 in cerebrospinal fluid were all negative. No intrathecal SARS-CoV-2-specific IgG synthesis was detectable., CONCLUSIONS: Different mechanisms of cerebrovascular disorders might be involved in COVID-19. Acute ischemic stroke might occur early. In a later phase, microinfarctions and vessel wall contrast enhancement occur, indicating small and large cerebral vessels involvement. Central nervous system disorders associated with COVID-19 may lead to long-term disabilities. Mechanisms should be urgently investigated to develop neuroprotective strategies.","container-title":"Stroke","DOI":"10.1161/STROKEAHA.120.031224","issue":"12","journalAbbreviation":"Stroke","note":"publisher-place: United States","page":"3719-3722","title":"Large and Small Cerebral Vessel Involvement in Severe COVID-19: Detailed Clinical Workup of a Case Series","volume":"51","author":[{"family":"Keller","given":"Emanuela"},{"family":"Brandi","given":"Giovanna"},{"family":"Winklhofer","given":"Sebastian"},{"family":"Imbach","given":"Lukas L."},{"family":"Kirschenbaum","given":"Daniel"},{"family":"Frontzek","given":"Karl"},{"family":"Steiger","given":"Peter"},{"family":"Dietler","given":"Sabeth"},{"family":"Haeberlin","given":"Marcellina"},{"family":"Willms","given":"Jan"},{"family":"Porta","given":"Francesca"},{"family":"Waeckerlin","given":"Adrian"},{"family":"Huber","given":"Michael"},{"family":"Abela","given":"Irene A."},{"family":"Lutterotti","given":"Andreas"},{"family":"Stippich","given":"Christoph"},{"family":"Globas","given":"Christoph"},{"family":"Varga","given":"Zsuzsanna"},{"family":"Jelcic","given":"Ilijas"}],"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25</w:t>
            </w:r>
            <w:r w:rsidRPr="003211D6">
              <w:rPr>
                <w:sz w:val="20"/>
                <w:szCs w:val="20"/>
              </w:rPr>
              <w:fldChar w:fldCharType="end"/>
            </w:r>
          </w:p>
        </w:tc>
        <w:tc>
          <w:tcPr>
            <w:tcW w:w="0" w:type="auto"/>
            <w:vAlign w:val="center"/>
          </w:tcPr>
          <w:p w14:paraId="0A814C1C" w14:textId="77777777" w:rsidR="0020133F" w:rsidRPr="003211D6" w:rsidRDefault="0020133F" w:rsidP="00E64551">
            <w:pPr>
              <w:rPr>
                <w:sz w:val="20"/>
                <w:szCs w:val="20"/>
              </w:rPr>
            </w:pPr>
            <w:r w:rsidRPr="003211D6">
              <w:rPr>
                <w:sz w:val="20"/>
                <w:szCs w:val="20"/>
              </w:rPr>
              <w:t>2020</w:t>
            </w:r>
          </w:p>
        </w:tc>
        <w:tc>
          <w:tcPr>
            <w:tcW w:w="0" w:type="auto"/>
            <w:vAlign w:val="center"/>
          </w:tcPr>
          <w:p w14:paraId="1D518E9D" w14:textId="77777777" w:rsidR="0020133F" w:rsidRPr="003211D6" w:rsidRDefault="0020133F" w:rsidP="00E64551">
            <w:pPr>
              <w:rPr>
                <w:sz w:val="20"/>
                <w:szCs w:val="20"/>
              </w:rPr>
            </w:pPr>
            <w:r w:rsidRPr="003211D6">
              <w:rPr>
                <w:sz w:val="20"/>
                <w:szCs w:val="20"/>
              </w:rPr>
              <w:t>Switzerland</w:t>
            </w:r>
          </w:p>
        </w:tc>
        <w:tc>
          <w:tcPr>
            <w:tcW w:w="0" w:type="auto"/>
            <w:vAlign w:val="center"/>
          </w:tcPr>
          <w:p w14:paraId="5CD8D89A" w14:textId="77777777" w:rsidR="0020133F" w:rsidRPr="003211D6" w:rsidRDefault="0020133F" w:rsidP="00E64551">
            <w:pPr>
              <w:rPr>
                <w:sz w:val="20"/>
                <w:szCs w:val="20"/>
              </w:rPr>
            </w:pPr>
            <w:r w:rsidRPr="003211D6">
              <w:rPr>
                <w:sz w:val="20"/>
                <w:szCs w:val="20"/>
              </w:rPr>
              <w:t>Case report</w:t>
            </w:r>
          </w:p>
        </w:tc>
        <w:tc>
          <w:tcPr>
            <w:tcW w:w="0" w:type="auto"/>
            <w:vAlign w:val="center"/>
          </w:tcPr>
          <w:p w14:paraId="05FA754C" w14:textId="77777777" w:rsidR="0020133F" w:rsidRPr="003211D6" w:rsidRDefault="0020133F" w:rsidP="00E64551">
            <w:pPr>
              <w:rPr>
                <w:sz w:val="20"/>
                <w:szCs w:val="20"/>
              </w:rPr>
            </w:pPr>
            <w:r w:rsidRPr="003211D6">
              <w:rPr>
                <w:sz w:val="20"/>
                <w:szCs w:val="20"/>
              </w:rPr>
              <w:t>1</w:t>
            </w:r>
          </w:p>
        </w:tc>
        <w:tc>
          <w:tcPr>
            <w:tcW w:w="0" w:type="auto"/>
            <w:vAlign w:val="center"/>
          </w:tcPr>
          <w:p w14:paraId="7472A6EB" w14:textId="77777777" w:rsidR="0020133F" w:rsidRPr="003211D6" w:rsidRDefault="0020133F" w:rsidP="00E64551">
            <w:pPr>
              <w:rPr>
                <w:sz w:val="20"/>
                <w:szCs w:val="20"/>
              </w:rPr>
            </w:pPr>
            <w:r w:rsidRPr="003211D6">
              <w:rPr>
                <w:sz w:val="20"/>
                <w:szCs w:val="20"/>
              </w:rPr>
              <w:t>All</w:t>
            </w:r>
          </w:p>
        </w:tc>
        <w:tc>
          <w:tcPr>
            <w:tcW w:w="0" w:type="auto"/>
            <w:vAlign w:val="center"/>
          </w:tcPr>
          <w:p w14:paraId="6D7A7C0E" w14:textId="77777777" w:rsidR="0020133F" w:rsidRPr="003211D6" w:rsidRDefault="0020133F" w:rsidP="00E64551">
            <w:pPr>
              <w:rPr>
                <w:sz w:val="20"/>
                <w:szCs w:val="20"/>
              </w:rPr>
            </w:pPr>
            <w:r w:rsidRPr="003211D6">
              <w:rPr>
                <w:sz w:val="20"/>
                <w:szCs w:val="20"/>
              </w:rPr>
              <w:t>Respiratory failure</w:t>
            </w:r>
          </w:p>
        </w:tc>
      </w:tr>
      <w:tr w:rsidR="00D40002" w:rsidRPr="003211D6" w14:paraId="09D71201" w14:textId="77777777" w:rsidTr="00F36379">
        <w:tc>
          <w:tcPr>
            <w:tcW w:w="0" w:type="auto"/>
            <w:vAlign w:val="center"/>
          </w:tcPr>
          <w:p w14:paraId="12636C41" w14:textId="56704F70" w:rsidR="0020133F" w:rsidRPr="003211D6" w:rsidRDefault="0020133F" w:rsidP="00E64551">
            <w:pPr>
              <w:rPr>
                <w:sz w:val="20"/>
                <w:szCs w:val="20"/>
              </w:rPr>
            </w:pPr>
            <w:proofErr w:type="spellStart"/>
            <w:r w:rsidRPr="003211D6">
              <w:rPr>
                <w:sz w:val="20"/>
                <w:szCs w:val="20"/>
              </w:rPr>
              <w:t>Klinkhammer</w:t>
            </w:r>
            <w:proofErr w:type="spellEnd"/>
            <w:r w:rsidRPr="003211D6">
              <w:rPr>
                <w:sz w:val="20"/>
                <w:szCs w:val="20"/>
              </w:rPr>
              <w:fldChar w:fldCharType="begin"/>
            </w:r>
            <w:r w:rsidR="006B4197">
              <w:rPr>
                <w:sz w:val="20"/>
                <w:szCs w:val="20"/>
              </w:rPr>
              <w:instrText xml:space="preserve"> ADDIN ZOTERO_ITEM CSL_CITATION {"citationID":"0sSdHZD0","properties":{"formattedCitation":"\\super 26\\nosupersub{}","plainCitation":"26","noteIndex":0},"citationItems":[{"id":362,"uris":["http://zotero.org/users/2410916/items/DHJ3IGQT"],"itemData":{"id":362,"type":"article-journal","abstract":"BACKGROUND AND PURPOSE: Coronavirus disease 2019 (COVID-19) affects the brain, leading to long-term complaints. Studies combining brain abnormalities with objective and subjective consequences are lacking. Long-term structural brain abnormalities, neurological and (neuro)psychological consequences in COVID-19 patients admitted to the intensive care unit (ICU) or general ward were investigated. The aim was to create a multidisciplinary view on the impact of severe COVID-19 on functioning and to compare long-term consequences between ICU and general ward patients., METHODS: This multicentre prospective cohort study assessed brain abnormalities (3 T magnetic resonance imaging), cognitive dysfunction (neuropsychological test battery), neurological symptoms, cognitive complaints, emotional distress and wellbeing (self-report questionnaires) in ICU and general ward (non-ICU) survivors., RESULTS: In al, 101 ICU and 104 non-ICU patients participated 8-10 months post-hospital discharge. Significantly more ICU patients exhibited cerebral microbleeds (61% vs. 32%, p &lt; 0.001) and had higher numbers of microbleeds (p &lt; 0.001). No group differences were found in cognitive dysfunction, neurological symptoms, cognitive complaints, emotional distress or wellbeing. The number of microbleeds did not predict cognitive dysfunction. In the complete sample, cognitive screening suggested cognitive dysfunction in 41%, and standard neuropsychological testing showed cognitive dysfunction in 12%; 62% reported &gt;=3 cognitive complaints. Clinically relevant scores of depression, anxiety and post-traumatic stress were found in 15%, 19% and 12%, respectively; 28% experienced insomnia and 51% severe fatigue., CONCLUSION: Coronavirus disease 2019 ICU survivors had a higher prevalence for microbleeds but not for cognitive dysfunction compared to general ward survivors. Self-reported symptoms exceeded cognitive dysfunction. Cognitive complaints, neurological symptoms and severe fatigue were frequently reported in both groups, fitting the post-COVID-19 syndrome. Copyright © 2023 The Authors. European Journal of Neurology published by John Wiley &amp; Sons Ltd on behalf of European Academy of Neurology.","container-title":"European Journal of Neurology","DOI":"10.1111/ene.15812","issue":"7","journalAbbreviation":"European Journal of Neurology","note":"publisher-place: England","page":"1880-1890","title":"Neurological and (neuro)psychological sequelae in intensive care and general ward COVID-19 survivors","volume":"30","author":[{"family":"Klinkhammer","given":"Simona"},{"family":"Horn","given":"Janneke"},{"family":"Duits","given":"Annelien A."},{"family":"Visser-Meily","given":"Johanna M. A."},{"family":"Verwijk","given":"Esmee"},{"family":"Slooter","given":"Arjen J. C."},{"family":"Postma","given":"Alida A."},{"family":"Heugten","given":"Caroline M.","non-dropping-particle":"van"},{"family":"Aries Mjh","given":"van Bussel B. C. T. Jansen J. F. A. Janssen M. L. F. van Santen S. Magdelijns F. J. H. Posthuma R. Linden D. E. J. van der Woude M. C. E. Dormans T. Otten A. Karakus A. Bronsveld I. Kaasjager K. A. H. Galenkamp N. Geurtsen G. J. Brouwer M. C. Brinkman K."},{"family":"NeNe","given":"SCo Study Group"}],"issued":{"date-parts":[["2023"]]}}}],"schema":"https://github.com/citation-style-language/schema/raw/master/csl-citation.json"} </w:instrText>
            </w:r>
            <w:r w:rsidRPr="003211D6">
              <w:rPr>
                <w:sz w:val="20"/>
                <w:szCs w:val="20"/>
              </w:rPr>
              <w:fldChar w:fldCharType="separate"/>
            </w:r>
            <w:r w:rsidR="006B4197" w:rsidRPr="006B4197">
              <w:rPr>
                <w:sz w:val="20"/>
                <w:vertAlign w:val="superscript"/>
                <w:lang w:val="en-US"/>
              </w:rPr>
              <w:t>26</w:t>
            </w:r>
            <w:r w:rsidRPr="003211D6">
              <w:rPr>
                <w:sz w:val="20"/>
                <w:szCs w:val="20"/>
              </w:rPr>
              <w:fldChar w:fldCharType="end"/>
            </w:r>
          </w:p>
        </w:tc>
        <w:tc>
          <w:tcPr>
            <w:tcW w:w="0" w:type="auto"/>
            <w:vAlign w:val="center"/>
          </w:tcPr>
          <w:p w14:paraId="0B3CC598" w14:textId="77777777" w:rsidR="0020133F" w:rsidRPr="003211D6" w:rsidRDefault="0020133F" w:rsidP="00E64551">
            <w:pPr>
              <w:rPr>
                <w:sz w:val="20"/>
                <w:szCs w:val="20"/>
              </w:rPr>
            </w:pPr>
            <w:r w:rsidRPr="003211D6">
              <w:rPr>
                <w:sz w:val="20"/>
                <w:szCs w:val="20"/>
              </w:rPr>
              <w:t>2023</w:t>
            </w:r>
          </w:p>
        </w:tc>
        <w:tc>
          <w:tcPr>
            <w:tcW w:w="0" w:type="auto"/>
            <w:vAlign w:val="center"/>
          </w:tcPr>
          <w:p w14:paraId="357512BD" w14:textId="77777777" w:rsidR="0020133F" w:rsidRPr="003211D6" w:rsidRDefault="0020133F" w:rsidP="00E64551">
            <w:pPr>
              <w:rPr>
                <w:sz w:val="20"/>
                <w:szCs w:val="20"/>
              </w:rPr>
            </w:pPr>
            <w:r w:rsidRPr="003211D6">
              <w:rPr>
                <w:sz w:val="20"/>
                <w:szCs w:val="20"/>
              </w:rPr>
              <w:t>The Netherlands</w:t>
            </w:r>
          </w:p>
        </w:tc>
        <w:tc>
          <w:tcPr>
            <w:tcW w:w="0" w:type="auto"/>
            <w:vAlign w:val="center"/>
          </w:tcPr>
          <w:p w14:paraId="675CB12D" w14:textId="77777777" w:rsidR="0020133F" w:rsidRPr="003211D6" w:rsidRDefault="0020133F" w:rsidP="00E64551">
            <w:pPr>
              <w:rPr>
                <w:sz w:val="20"/>
                <w:szCs w:val="20"/>
              </w:rPr>
            </w:pPr>
            <w:r w:rsidRPr="003211D6">
              <w:rPr>
                <w:sz w:val="20"/>
                <w:szCs w:val="20"/>
              </w:rPr>
              <w:t>Prospective cohort study</w:t>
            </w:r>
          </w:p>
        </w:tc>
        <w:tc>
          <w:tcPr>
            <w:tcW w:w="0" w:type="auto"/>
            <w:vAlign w:val="center"/>
          </w:tcPr>
          <w:p w14:paraId="6A06075A" w14:textId="3C3B8985" w:rsidR="0020133F" w:rsidRPr="003211D6" w:rsidRDefault="0020133F" w:rsidP="00E64551">
            <w:pPr>
              <w:rPr>
                <w:sz w:val="20"/>
                <w:szCs w:val="20"/>
              </w:rPr>
            </w:pPr>
            <w:r w:rsidRPr="003211D6">
              <w:rPr>
                <w:sz w:val="20"/>
                <w:szCs w:val="20"/>
              </w:rPr>
              <w:t>60</w:t>
            </w:r>
            <w:r w:rsidR="00F36379">
              <w:rPr>
                <w:sz w:val="20"/>
                <w:szCs w:val="20"/>
              </w:rPr>
              <w:t>*</w:t>
            </w:r>
          </w:p>
        </w:tc>
        <w:tc>
          <w:tcPr>
            <w:tcW w:w="0" w:type="auto"/>
            <w:vAlign w:val="center"/>
          </w:tcPr>
          <w:p w14:paraId="0454F924" w14:textId="77777777" w:rsidR="0020133F" w:rsidRPr="003211D6" w:rsidRDefault="0020133F" w:rsidP="00E64551">
            <w:pPr>
              <w:rPr>
                <w:sz w:val="20"/>
                <w:szCs w:val="20"/>
              </w:rPr>
            </w:pPr>
            <w:r w:rsidRPr="003211D6">
              <w:rPr>
                <w:sz w:val="20"/>
                <w:szCs w:val="20"/>
              </w:rPr>
              <w:t>All</w:t>
            </w:r>
          </w:p>
        </w:tc>
        <w:tc>
          <w:tcPr>
            <w:tcW w:w="0" w:type="auto"/>
            <w:vAlign w:val="center"/>
          </w:tcPr>
          <w:p w14:paraId="4AE68DB4" w14:textId="77777777" w:rsidR="0020133F" w:rsidRPr="003211D6" w:rsidRDefault="0020133F" w:rsidP="00E64551">
            <w:pPr>
              <w:rPr>
                <w:sz w:val="20"/>
                <w:szCs w:val="20"/>
              </w:rPr>
            </w:pPr>
            <w:r w:rsidRPr="003211D6">
              <w:rPr>
                <w:sz w:val="20"/>
                <w:szCs w:val="20"/>
              </w:rPr>
              <w:t>Respiratory failure</w:t>
            </w:r>
          </w:p>
        </w:tc>
      </w:tr>
      <w:tr w:rsidR="00D40002" w:rsidRPr="003211D6" w14:paraId="46C2484A" w14:textId="77777777" w:rsidTr="00F36379">
        <w:tc>
          <w:tcPr>
            <w:tcW w:w="0" w:type="auto"/>
            <w:vAlign w:val="center"/>
          </w:tcPr>
          <w:p w14:paraId="4A47D617" w14:textId="3D5F61E4" w:rsidR="0020133F" w:rsidRPr="003211D6" w:rsidRDefault="0020133F" w:rsidP="00E64551">
            <w:pPr>
              <w:rPr>
                <w:sz w:val="20"/>
                <w:szCs w:val="20"/>
              </w:rPr>
            </w:pPr>
            <w:proofErr w:type="spellStart"/>
            <w:r w:rsidRPr="003211D6">
              <w:rPr>
                <w:sz w:val="20"/>
                <w:szCs w:val="20"/>
              </w:rPr>
              <w:t>Kurki</w:t>
            </w:r>
            <w:proofErr w:type="spellEnd"/>
            <w:r w:rsidRPr="003211D6">
              <w:rPr>
                <w:sz w:val="20"/>
                <w:szCs w:val="20"/>
              </w:rPr>
              <w:fldChar w:fldCharType="begin"/>
            </w:r>
            <w:r w:rsidR="006B4197">
              <w:rPr>
                <w:sz w:val="20"/>
                <w:szCs w:val="20"/>
              </w:rPr>
              <w:instrText xml:space="preserve"> ADDIN ZOTERO_ITEM CSL_CITATION {"citationID":"bpMPDC5V","properties":{"formattedCitation":"\\super 27\\nosupersub{}","plainCitation":"27","noteIndex":0},"citationItems":[{"id":322,"uris":["http://zotero.org/users/2410916/items/P97X3CE2"],"itemData":{"id":322,"type":"article-journal","abstract":"Apolipoprotein E epsilon4 allele (APOE4) has been shown to associate with increased susceptibility to SARS-CoV-2 infection and COVID-19 mortality in some previous genetic studies, but information on the role of APOE4 on the underlying pathology and parallel clinical manifestations is scarce. Here we studied the genetic association between APOE and COVID-19 in Finnish biobank, autopsy and prospective clinical cohort datasets. In line with previous work, our data on 2611 cases showed that APOE4 carriership associates with severe COVID-19 in intensive care patients compared with non-infected population controls after matching for age, sex and cardiovascular disease status. Histopathological examination of brain autopsy material of 21 COVID-19 cases provided evidence that perivascular microhaemorrhages are more prevalent in APOE4 carriers. Finally, our analysis of post-COVID fatigue in a prospective clinical cohort of 156 subjects revealed that APOE4 carriership independently associates with higher mental fatigue compared to non-carriers at six months after initial illness. In conclusion, the present data on Finns suggests that APOE4 is a risk factor for severe COVID-19 and post-COVID mental fatigue and provides the first indication that some of this effect could be mediated via increased cerebrovascular damage. Further studies in larger cohorts and animal models are warranted.Copyright © 2021. The Author(s).","container-title":"Acta Neuropathologica Communications","DOI":"10.1186/s40478-021-01302-7","issue":"1","journalAbbreviation":"Acta Neuropathologica Communications","note":"publisher-place: United Kingdom\npublisher: NLM (Medline)","page":"199","title":"APOE epsilon4 associates with increased risk of severe COVID-19, cerebral microhaemorrhages and post-COVID mental fatigue: a Finnish biobank, autopsy and clinical study","volume":"9","author":[{"family":"Kurki","given":"S. N."},{"family":"Kantonen","given":"J."},{"family":"Kaivola","given":"K."},{"family":"Hokkanen","given":"L."},{"family":"Mayranpaa","given":"M. I."},{"family":"Puttonen","given":"H."},{"family":"Martola","given":"J."},{"family":"Poyhonen","given":"M."},{"family":"Kero","given":"M."},{"family":"Tuimala","given":"J."},{"family":"Carpen","given":"O."},{"family":"Kantele","given":"A."},{"family":"Vapalahti","given":"O."},{"family":"Tiainen","given":"M."},{"family":"Tienari","given":"P. J."},{"family":"Kaila","given":"K."},{"family":"Hastbacka","given":"J."},{"family":"Myllykangas","given":"L."}],"issued":{"date-parts":[["2021"]]}}}],"schema":"https://github.com/citation-style-language/schema/raw/master/csl-citation.json"}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27</w:t>
            </w:r>
            <w:r w:rsidRPr="003211D6">
              <w:rPr>
                <w:sz w:val="20"/>
                <w:szCs w:val="20"/>
              </w:rPr>
              <w:fldChar w:fldCharType="end"/>
            </w:r>
          </w:p>
        </w:tc>
        <w:tc>
          <w:tcPr>
            <w:tcW w:w="0" w:type="auto"/>
            <w:vAlign w:val="center"/>
          </w:tcPr>
          <w:p w14:paraId="40ED1582" w14:textId="77777777" w:rsidR="0020133F" w:rsidRPr="003211D6" w:rsidRDefault="0020133F" w:rsidP="00E64551">
            <w:pPr>
              <w:rPr>
                <w:sz w:val="20"/>
                <w:szCs w:val="20"/>
              </w:rPr>
            </w:pPr>
            <w:r w:rsidRPr="003211D6">
              <w:rPr>
                <w:sz w:val="20"/>
                <w:szCs w:val="20"/>
              </w:rPr>
              <w:t>2021</w:t>
            </w:r>
          </w:p>
        </w:tc>
        <w:tc>
          <w:tcPr>
            <w:tcW w:w="0" w:type="auto"/>
            <w:vAlign w:val="center"/>
          </w:tcPr>
          <w:p w14:paraId="625EFE4E" w14:textId="77777777" w:rsidR="0020133F" w:rsidRPr="003211D6" w:rsidRDefault="0020133F" w:rsidP="00E64551">
            <w:pPr>
              <w:rPr>
                <w:sz w:val="20"/>
                <w:szCs w:val="20"/>
              </w:rPr>
            </w:pPr>
            <w:r w:rsidRPr="003211D6">
              <w:rPr>
                <w:sz w:val="20"/>
                <w:szCs w:val="20"/>
              </w:rPr>
              <w:t>Finland</w:t>
            </w:r>
          </w:p>
        </w:tc>
        <w:tc>
          <w:tcPr>
            <w:tcW w:w="0" w:type="auto"/>
            <w:vAlign w:val="center"/>
          </w:tcPr>
          <w:p w14:paraId="714EED9E" w14:textId="77777777" w:rsidR="0020133F" w:rsidRPr="003211D6" w:rsidRDefault="0020133F" w:rsidP="00E64551">
            <w:pPr>
              <w:rPr>
                <w:sz w:val="20"/>
                <w:szCs w:val="20"/>
              </w:rPr>
            </w:pPr>
            <w:r w:rsidRPr="003211D6">
              <w:rPr>
                <w:sz w:val="20"/>
                <w:szCs w:val="20"/>
              </w:rPr>
              <w:t>Prospective cohort study</w:t>
            </w:r>
          </w:p>
        </w:tc>
        <w:tc>
          <w:tcPr>
            <w:tcW w:w="0" w:type="auto"/>
            <w:vAlign w:val="center"/>
          </w:tcPr>
          <w:p w14:paraId="7BFECD31" w14:textId="77777777" w:rsidR="0020133F" w:rsidRPr="003211D6" w:rsidRDefault="0020133F" w:rsidP="00E64551">
            <w:pPr>
              <w:rPr>
                <w:sz w:val="20"/>
                <w:szCs w:val="20"/>
              </w:rPr>
            </w:pPr>
            <w:r w:rsidRPr="003211D6">
              <w:rPr>
                <w:sz w:val="20"/>
                <w:szCs w:val="20"/>
              </w:rPr>
              <w:t>1</w:t>
            </w:r>
          </w:p>
        </w:tc>
        <w:tc>
          <w:tcPr>
            <w:tcW w:w="0" w:type="auto"/>
            <w:vAlign w:val="center"/>
          </w:tcPr>
          <w:p w14:paraId="7912C84F" w14:textId="77777777" w:rsidR="0020133F" w:rsidRPr="003211D6" w:rsidRDefault="0020133F" w:rsidP="00E64551">
            <w:pPr>
              <w:rPr>
                <w:sz w:val="20"/>
                <w:szCs w:val="20"/>
              </w:rPr>
            </w:pPr>
            <w:r w:rsidRPr="003211D6">
              <w:rPr>
                <w:sz w:val="20"/>
                <w:szCs w:val="20"/>
              </w:rPr>
              <w:t>All</w:t>
            </w:r>
          </w:p>
        </w:tc>
        <w:tc>
          <w:tcPr>
            <w:tcW w:w="0" w:type="auto"/>
            <w:vAlign w:val="center"/>
          </w:tcPr>
          <w:p w14:paraId="609B741C" w14:textId="77777777" w:rsidR="0020133F" w:rsidRPr="003211D6" w:rsidRDefault="0020133F" w:rsidP="00E64551">
            <w:pPr>
              <w:rPr>
                <w:sz w:val="20"/>
                <w:szCs w:val="20"/>
              </w:rPr>
            </w:pPr>
            <w:r w:rsidRPr="003211D6">
              <w:rPr>
                <w:sz w:val="20"/>
                <w:szCs w:val="20"/>
              </w:rPr>
              <w:t>Respiratory failure</w:t>
            </w:r>
          </w:p>
        </w:tc>
      </w:tr>
      <w:tr w:rsidR="00D40002" w:rsidRPr="003211D6" w14:paraId="2A4B6059" w14:textId="77777777" w:rsidTr="00F36379">
        <w:tc>
          <w:tcPr>
            <w:tcW w:w="0" w:type="auto"/>
            <w:vAlign w:val="center"/>
          </w:tcPr>
          <w:p w14:paraId="265C0ADD" w14:textId="2BB242F0" w:rsidR="0020133F" w:rsidRPr="003211D6" w:rsidRDefault="0020133F" w:rsidP="00E64551">
            <w:pPr>
              <w:rPr>
                <w:sz w:val="20"/>
                <w:szCs w:val="20"/>
              </w:rPr>
            </w:pPr>
            <w:r w:rsidRPr="003211D6">
              <w:rPr>
                <w:sz w:val="20"/>
                <w:szCs w:val="20"/>
              </w:rPr>
              <w:t xml:space="preserve">Le </w:t>
            </w:r>
            <w:proofErr w:type="spellStart"/>
            <w:r w:rsidRPr="003211D6">
              <w:rPr>
                <w:sz w:val="20"/>
                <w:szCs w:val="20"/>
              </w:rPr>
              <w:t>Guennec</w:t>
            </w:r>
            <w:proofErr w:type="spellEnd"/>
            <w:r w:rsidRPr="003211D6">
              <w:rPr>
                <w:sz w:val="20"/>
                <w:szCs w:val="20"/>
              </w:rPr>
              <w:fldChar w:fldCharType="begin"/>
            </w:r>
            <w:r w:rsidR="006B4197">
              <w:rPr>
                <w:sz w:val="20"/>
                <w:szCs w:val="20"/>
              </w:rPr>
              <w:instrText xml:space="preserve"> ADDIN ZOTERO_ITEM CSL_CITATION {"citationID":"i4xd5jZW","properties":{"formattedCitation":"\\super 28\\nosupersub{}","plainCitation":"28","noteIndex":0},"citationItems":[{"id":314,"uris":["http://zotero.org/users/2410916/items/NFQC4LIA"],"itemData":{"id":314,"type":"article-journal","container-title":"American Journal of Respiratory and Critical Care Medicine","DOI":"10.1164/rccm.201411-2118LE","issue":"5","journalAbbreviation":"American Journal of Respiratory and Critical Care Medicine","note":"publisher-place: United States\npublisher: American Thoracic Society (E-mail: malexander@thoracic.org)","page":"594-596","title":"Diffuse cerebral microbleeds after extracorporeal membrane oxygenation support","volume":"191","author":[{"family":"Guennec","given":"L. L."},{"family":"Bertrand","given":"A."},{"family":"Laurent","given":"C."},{"family":"Roze","given":"H."},{"family":"Chastre","given":"J."},{"family":"Combes","given":"A."},{"family":"Luyt","given":"C. E."}],"issued":{"date-parts":[["2015"]]}}}],"schema":"https://github.com/citation-style-language/schema/raw/master/csl-citation.json"} </w:instrText>
            </w:r>
            <w:r w:rsidRPr="003211D6">
              <w:rPr>
                <w:sz w:val="20"/>
                <w:szCs w:val="20"/>
              </w:rPr>
              <w:fldChar w:fldCharType="separate"/>
            </w:r>
            <w:r w:rsidR="006B4197" w:rsidRPr="006B4197">
              <w:rPr>
                <w:sz w:val="20"/>
                <w:vertAlign w:val="superscript"/>
                <w:lang w:val="en-US"/>
              </w:rPr>
              <w:t>28</w:t>
            </w:r>
            <w:r w:rsidRPr="003211D6">
              <w:rPr>
                <w:sz w:val="20"/>
                <w:szCs w:val="20"/>
              </w:rPr>
              <w:fldChar w:fldCharType="end"/>
            </w:r>
          </w:p>
        </w:tc>
        <w:tc>
          <w:tcPr>
            <w:tcW w:w="0" w:type="auto"/>
            <w:vAlign w:val="center"/>
          </w:tcPr>
          <w:p w14:paraId="34197ACE" w14:textId="77777777" w:rsidR="0020133F" w:rsidRPr="003211D6" w:rsidRDefault="0020133F" w:rsidP="00E64551">
            <w:pPr>
              <w:rPr>
                <w:sz w:val="20"/>
                <w:szCs w:val="20"/>
              </w:rPr>
            </w:pPr>
            <w:r w:rsidRPr="003211D6">
              <w:rPr>
                <w:sz w:val="20"/>
                <w:szCs w:val="20"/>
              </w:rPr>
              <w:t>2015</w:t>
            </w:r>
          </w:p>
        </w:tc>
        <w:tc>
          <w:tcPr>
            <w:tcW w:w="0" w:type="auto"/>
            <w:vAlign w:val="center"/>
          </w:tcPr>
          <w:p w14:paraId="5089055B" w14:textId="77777777" w:rsidR="0020133F" w:rsidRPr="003211D6" w:rsidRDefault="0020133F" w:rsidP="00E64551">
            <w:pPr>
              <w:rPr>
                <w:sz w:val="20"/>
                <w:szCs w:val="20"/>
              </w:rPr>
            </w:pPr>
            <w:r w:rsidRPr="003211D6">
              <w:rPr>
                <w:sz w:val="20"/>
                <w:szCs w:val="20"/>
              </w:rPr>
              <w:t>France</w:t>
            </w:r>
          </w:p>
        </w:tc>
        <w:tc>
          <w:tcPr>
            <w:tcW w:w="0" w:type="auto"/>
            <w:vAlign w:val="center"/>
          </w:tcPr>
          <w:p w14:paraId="339F49B4" w14:textId="77777777" w:rsidR="0020133F" w:rsidRPr="003211D6" w:rsidRDefault="0020133F" w:rsidP="00E64551">
            <w:pPr>
              <w:rPr>
                <w:sz w:val="20"/>
                <w:szCs w:val="20"/>
              </w:rPr>
            </w:pPr>
            <w:r w:rsidRPr="003211D6">
              <w:rPr>
                <w:sz w:val="20"/>
                <w:szCs w:val="20"/>
              </w:rPr>
              <w:t>Case report</w:t>
            </w:r>
          </w:p>
        </w:tc>
        <w:tc>
          <w:tcPr>
            <w:tcW w:w="0" w:type="auto"/>
            <w:vAlign w:val="center"/>
          </w:tcPr>
          <w:p w14:paraId="00DB4979" w14:textId="77777777" w:rsidR="0020133F" w:rsidRPr="003211D6" w:rsidRDefault="0020133F" w:rsidP="00E64551">
            <w:pPr>
              <w:rPr>
                <w:sz w:val="20"/>
                <w:szCs w:val="20"/>
              </w:rPr>
            </w:pPr>
            <w:r w:rsidRPr="003211D6">
              <w:rPr>
                <w:sz w:val="20"/>
                <w:szCs w:val="20"/>
              </w:rPr>
              <w:t>3</w:t>
            </w:r>
          </w:p>
        </w:tc>
        <w:tc>
          <w:tcPr>
            <w:tcW w:w="0" w:type="auto"/>
            <w:vAlign w:val="center"/>
          </w:tcPr>
          <w:p w14:paraId="779E5A94" w14:textId="77777777" w:rsidR="0020133F" w:rsidRPr="003211D6" w:rsidRDefault="0020133F" w:rsidP="00E64551">
            <w:pPr>
              <w:rPr>
                <w:sz w:val="20"/>
                <w:szCs w:val="20"/>
              </w:rPr>
            </w:pPr>
            <w:r w:rsidRPr="003211D6">
              <w:rPr>
                <w:sz w:val="20"/>
                <w:szCs w:val="20"/>
              </w:rPr>
              <w:t>None</w:t>
            </w:r>
          </w:p>
        </w:tc>
        <w:tc>
          <w:tcPr>
            <w:tcW w:w="0" w:type="auto"/>
            <w:vAlign w:val="center"/>
          </w:tcPr>
          <w:p w14:paraId="1105E5BE" w14:textId="77777777" w:rsidR="0020133F" w:rsidRPr="003211D6" w:rsidRDefault="0020133F" w:rsidP="00E64551">
            <w:pPr>
              <w:rPr>
                <w:sz w:val="20"/>
                <w:szCs w:val="20"/>
              </w:rPr>
            </w:pPr>
            <w:r w:rsidRPr="003211D6">
              <w:rPr>
                <w:sz w:val="20"/>
                <w:szCs w:val="20"/>
              </w:rPr>
              <w:t>Pancreatitis</w:t>
            </w:r>
          </w:p>
        </w:tc>
      </w:tr>
      <w:tr w:rsidR="00D40002" w:rsidRPr="003211D6" w14:paraId="3D9EAE3E" w14:textId="77777777" w:rsidTr="00F36379">
        <w:tc>
          <w:tcPr>
            <w:tcW w:w="0" w:type="auto"/>
            <w:vAlign w:val="center"/>
          </w:tcPr>
          <w:p w14:paraId="28BC0442" w14:textId="4D40ADE1" w:rsidR="0020133F" w:rsidRPr="003211D6" w:rsidRDefault="0020133F" w:rsidP="00E64551">
            <w:pPr>
              <w:rPr>
                <w:sz w:val="20"/>
                <w:szCs w:val="20"/>
              </w:rPr>
            </w:pPr>
            <w:proofErr w:type="spellStart"/>
            <w:r w:rsidRPr="003211D6">
              <w:rPr>
                <w:sz w:val="20"/>
                <w:szCs w:val="20"/>
              </w:rPr>
              <w:t>Lersy</w:t>
            </w:r>
            <w:proofErr w:type="spellEnd"/>
            <w:r w:rsidRPr="003211D6">
              <w:rPr>
                <w:sz w:val="20"/>
                <w:szCs w:val="20"/>
              </w:rPr>
              <w:fldChar w:fldCharType="begin"/>
            </w:r>
            <w:r w:rsidR="006B4197">
              <w:rPr>
                <w:sz w:val="20"/>
                <w:szCs w:val="20"/>
              </w:rPr>
              <w:instrText xml:space="preserve"> ADDIN ZOTERO_ITEM CSL_CITATION {"citationID":"unLczUiB","properties":{"formattedCitation":"\\super 29\\nosupersub{}","plainCitation":"29","noteIndex":0},"citationItems":[{"id":324,"uris":["http://zotero.org/users/2410916/items/TJNYQXLF"],"itemData":{"id":324,"type":"article-journal","abstract":"Background and purpose: During the COVID-19 outbreak, the presence of extensive white matter microhemorrhages was detected by brain MRIs. The goal of this study was to investigate the origin of this atypical hemorrhagic complication. Method(s): Between March 17 and May 18, 2020, 80 patients with severe COVID-19 infections were admitted for acute respiratory distress syndrome to intensive care units at the University Hospitals of Strasbourg for whom a brain MRI for neurologic manifestations was performed. 19 patients (24%) with diffuse microhemorrhages were compared to 18 control patients with COVID-19 and normal brain MRI. Result(s): The first hypothesis was hypoxemia. The latter seemed very likely since respiratory failure was longer and more pronounced in patients with microhemorrhages (prolonged endotracheal intubation (p = 0.0002), higher FiO2 (p = 0.03), increased use of extracorporeal membrane oxygenation (p = 0.04)). A relevant hypothesis, the role of microangiopathy, was also considered, since patients with microhemorrhages presented a higher increase of the D-Dimers (p = 0.01) and a tendency to more frequent thrombotic events (p = 0.12). Another hypothesis tested was the role of kidney failure, which was more severe in the group with diffuse microhemorrhages (higher creatinine level [median of 293 micromol/L versus 112 micromol/L, p = 0.04] and more dialysis were introduced in this group during ICU stay [12 versus 5 patients, p = 0.04]). Conclusion(s): Blood-brain barrier dysfunction secondary to hypoxemia and high concentration of uremic toxins seems to be the main mechanism leading to critical illness-associated cerebral microbleeds, and this complication remains to be frequently described in severe COVID-19 patients.Copyright © 2020, Springer-Verlag GmbH Germany, part of Springer Nature.","container-title":"Journal of Neurology","DOI":"10.1007/s00415-020-10313-8","issue":"8","journalAbbreviation":"Journal of Neurology","note":"publisher-place: Germany\npublisher: Springer Science and Business Media Deutschland GmbH","page":"2676-2684","title":"Critical illness-associated cerebral microbleeds for patients with severe COVID-19: etiologic hypotheses","volume":"268","author":[{"family":"Lersy","given":"F."},{"family":"Willaume","given":"T."},{"family":"Brisset","given":"J. C."},{"family":"Collange","given":"O."},{"family":"Helms","given":"J."},{"family":"Schneider","given":"F."},{"family":"Chammas","given":"A."},{"family":"Willaume","given":"A."},{"family":"Meyer","given":"N."},{"family":"Anheim","given":"M."},{"family":"Cotton","given":"F."},{"family":"Kremer","given":"S."}],"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29</w:t>
            </w:r>
            <w:r w:rsidRPr="003211D6">
              <w:rPr>
                <w:sz w:val="20"/>
                <w:szCs w:val="20"/>
              </w:rPr>
              <w:fldChar w:fldCharType="end"/>
            </w:r>
          </w:p>
        </w:tc>
        <w:tc>
          <w:tcPr>
            <w:tcW w:w="0" w:type="auto"/>
            <w:vAlign w:val="center"/>
          </w:tcPr>
          <w:p w14:paraId="4FFC2E38" w14:textId="77777777" w:rsidR="0020133F" w:rsidRPr="003211D6" w:rsidRDefault="0020133F" w:rsidP="00E64551">
            <w:pPr>
              <w:rPr>
                <w:sz w:val="20"/>
                <w:szCs w:val="20"/>
              </w:rPr>
            </w:pPr>
            <w:r w:rsidRPr="003211D6">
              <w:rPr>
                <w:sz w:val="20"/>
                <w:szCs w:val="20"/>
              </w:rPr>
              <w:t>2021</w:t>
            </w:r>
          </w:p>
        </w:tc>
        <w:tc>
          <w:tcPr>
            <w:tcW w:w="0" w:type="auto"/>
            <w:vAlign w:val="center"/>
          </w:tcPr>
          <w:p w14:paraId="1885F6CF" w14:textId="77777777" w:rsidR="0020133F" w:rsidRPr="003211D6" w:rsidRDefault="0020133F" w:rsidP="00E64551">
            <w:pPr>
              <w:rPr>
                <w:sz w:val="20"/>
                <w:szCs w:val="20"/>
              </w:rPr>
            </w:pPr>
            <w:r w:rsidRPr="003211D6">
              <w:rPr>
                <w:sz w:val="20"/>
                <w:szCs w:val="20"/>
              </w:rPr>
              <w:t>France</w:t>
            </w:r>
          </w:p>
        </w:tc>
        <w:tc>
          <w:tcPr>
            <w:tcW w:w="0" w:type="auto"/>
            <w:vAlign w:val="center"/>
          </w:tcPr>
          <w:p w14:paraId="665A1C38" w14:textId="77777777" w:rsidR="0020133F" w:rsidRPr="003211D6" w:rsidRDefault="0020133F" w:rsidP="00E64551">
            <w:pPr>
              <w:rPr>
                <w:sz w:val="20"/>
                <w:szCs w:val="20"/>
              </w:rPr>
            </w:pPr>
            <w:r w:rsidRPr="003211D6">
              <w:rPr>
                <w:sz w:val="20"/>
                <w:szCs w:val="20"/>
              </w:rPr>
              <w:t>Case-control study</w:t>
            </w:r>
          </w:p>
        </w:tc>
        <w:tc>
          <w:tcPr>
            <w:tcW w:w="0" w:type="auto"/>
            <w:vAlign w:val="center"/>
          </w:tcPr>
          <w:p w14:paraId="29F972F3" w14:textId="2E44BF01" w:rsidR="0020133F" w:rsidRPr="003211D6" w:rsidRDefault="0020133F" w:rsidP="00E64551">
            <w:pPr>
              <w:rPr>
                <w:sz w:val="20"/>
                <w:szCs w:val="20"/>
              </w:rPr>
            </w:pPr>
            <w:r w:rsidRPr="003211D6">
              <w:rPr>
                <w:sz w:val="20"/>
                <w:szCs w:val="20"/>
              </w:rPr>
              <w:t>19</w:t>
            </w:r>
            <w:r w:rsidR="00F36379">
              <w:rPr>
                <w:sz w:val="20"/>
                <w:szCs w:val="20"/>
              </w:rPr>
              <w:t>*</w:t>
            </w:r>
            <w:r w:rsidR="00F36379" w:rsidRPr="00F36379">
              <w:rPr>
                <w:sz w:val="20"/>
                <w:szCs w:val="20"/>
              </w:rPr>
              <w:t>†</w:t>
            </w:r>
          </w:p>
        </w:tc>
        <w:tc>
          <w:tcPr>
            <w:tcW w:w="0" w:type="auto"/>
            <w:vAlign w:val="center"/>
          </w:tcPr>
          <w:p w14:paraId="61BBAF9D" w14:textId="77777777" w:rsidR="0020133F" w:rsidRPr="003211D6" w:rsidRDefault="0020133F" w:rsidP="00E64551">
            <w:pPr>
              <w:rPr>
                <w:sz w:val="20"/>
                <w:szCs w:val="20"/>
              </w:rPr>
            </w:pPr>
            <w:r w:rsidRPr="003211D6">
              <w:rPr>
                <w:sz w:val="20"/>
                <w:szCs w:val="20"/>
              </w:rPr>
              <w:t>All</w:t>
            </w:r>
          </w:p>
        </w:tc>
        <w:tc>
          <w:tcPr>
            <w:tcW w:w="0" w:type="auto"/>
            <w:vAlign w:val="center"/>
          </w:tcPr>
          <w:p w14:paraId="784D03FB" w14:textId="77777777" w:rsidR="0020133F" w:rsidRPr="003211D6" w:rsidRDefault="0020133F" w:rsidP="00E64551">
            <w:pPr>
              <w:rPr>
                <w:sz w:val="20"/>
                <w:szCs w:val="20"/>
              </w:rPr>
            </w:pPr>
            <w:r w:rsidRPr="003211D6">
              <w:rPr>
                <w:sz w:val="20"/>
                <w:szCs w:val="20"/>
              </w:rPr>
              <w:t>ARDS</w:t>
            </w:r>
          </w:p>
        </w:tc>
      </w:tr>
      <w:tr w:rsidR="00D40002" w:rsidRPr="003211D6" w14:paraId="47C6D030" w14:textId="77777777" w:rsidTr="00F36379">
        <w:tc>
          <w:tcPr>
            <w:tcW w:w="0" w:type="auto"/>
            <w:vAlign w:val="center"/>
          </w:tcPr>
          <w:p w14:paraId="0B8F5652" w14:textId="230F0070" w:rsidR="0020133F" w:rsidRPr="003211D6" w:rsidRDefault="0020133F" w:rsidP="00E64551">
            <w:pPr>
              <w:rPr>
                <w:sz w:val="20"/>
                <w:szCs w:val="20"/>
              </w:rPr>
            </w:pPr>
            <w:proofErr w:type="spellStart"/>
            <w:r w:rsidRPr="003211D6">
              <w:rPr>
                <w:sz w:val="20"/>
                <w:szCs w:val="20"/>
              </w:rPr>
              <w:t>Lersy</w:t>
            </w:r>
            <w:proofErr w:type="spellEnd"/>
            <w:r w:rsidRPr="003211D6">
              <w:rPr>
                <w:sz w:val="20"/>
                <w:szCs w:val="20"/>
              </w:rPr>
              <w:fldChar w:fldCharType="begin"/>
            </w:r>
            <w:r w:rsidR="006B4197">
              <w:rPr>
                <w:sz w:val="20"/>
                <w:szCs w:val="20"/>
              </w:rPr>
              <w:instrText xml:space="preserve"> ADDIN ZOTERO_ITEM CSL_CITATION {"citationID":"HfSgirh3","properties":{"formattedCitation":"\\super 30\\nosupersub{}","plainCitation":"30","noteIndex":0},"citationItems":[{"id":323,"uris":["http://zotero.org/users/2410916/items/ZYFI3G5H"],"itemData":{"id":323,"type":"article-journal","abstract":"Background and Objectives: Cerebral complications related to the COVID-19 were documented by brain MRIs during the acute phase. The purpose of the present study was to describe the evolution of these neuroimaging findings (MRI and FDG-PET/CT) and describe the neurocognitive outcomes of these patients. Method(s): During the first wave of the COVID-19 outbreak between March 1 and May 31, 2020, 112 consecutive COVID-19 patients with neurologic manifestations underwent a brain MRI at Strasbourg University hospitals. After recovery, during follow-up, of these 112 patients, 31 (initially hospitalized in intensive care units) underwent additional imaging studies (at least one brain MRI). Result(s): Twenty-three men (74%) and eight women (26%) with a mean age of 61 years (range: 18-79) were included. Leptomeningeal enhancement, diffuse brain microhemorrhages, acute ischemic strokes, suspicion of cerebral vasculitis, and acute inflammatory demyelinating lesions were described on the initial brain MRIs. During follow-up, the evolution of the leptomeningeal enhancement was discordant, and the cerebral microhemorrhages were stable. We observed normalization of the vessel walls in all patients suspected of cerebral vasculitis. Four patients (13%) demonstrated new complications during follow-up (ischemic strokes, hypoglossal neuritis, marked increase in the white matter FLAIR hyperintensities with presumed vascular origin, and one suspected case of cerebral vasculitis). Concerning the grey matter volumetry, we observed a loss of volume of 3.2% during an average period of approximately five months. During follow-up, the more frequent FDG-PET/CT findings were hypometabolism in temporal and insular regions. Conclusion(s): A minority of initially severe COVID-19 patients demonstrated new complications on their brain MRIs during follow-up after recovery.Copyright © 2022 by the authors. Licensee MDPI, Basel, Switzerland.","container-title":"Viruses","DOI":"10.3390/v14050949","issue":"5","journalAbbreviation":"Viruses","note":"publisher-place: Switzerland\npublisher: MDPI","page":"949","title":"Evolution of Neuroimaging Findings in Severe COVID-19 Patients with Initial Neurological Impairment: An Observational Study","volume":"14","author":[{"family":"Lersy","given":"F."},{"family":"Bund","given":"C."},{"family":"Anheim","given":"M."},{"family":"Mondino","given":"M."},{"family":"Noblet","given":"V."},{"family":"Lazzara","given":"S."},{"family":"Phillipps","given":"C."},{"family":"Collange","given":"O."},{"family":"Oulehri","given":"W."},{"family":"Mertes","given":"P. M."},{"family":"Helms","given":"J."},{"family":"Merdji","given":"H."},{"family":"Schenck","given":"M."},{"family":"Schneider","given":"F."},{"family":"Pottecher","given":"J."},{"family":"Giraudeau","given":"C."},{"family":"Chammas","given":"A."},{"family":"Ardellier","given":"F. D."},{"family":"Baloglu","given":"S."},{"family":"Ambarki","given":"K."},{"family":"Namer","given":"I. J."},{"family":"Kremer","given":"S."}],"issued":{"date-parts":[["2022"]]}}}],"schema":"https://github.com/citation-style-language/schema/raw/master/csl-citation.json"} </w:instrText>
            </w:r>
            <w:r w:rsidRPr="003211D6">
              <w:rPr>
                <w:sz w:val="20"/>
                <w:szCs w:val="20"/>
              </w:rPr>
              <w:fldChar w:fldCharType="separate"/>
            </w:r>
            <w:r w:rsidR="006B4197" w:rsidRPr="006B4197">
              <w:rPr>
                <w:sz w:val="20"/>
                <w:vertAlign w:val="superscript"/>
                <w:lang w:val="en-US"/>
              </w:rPr>
              <w:t>30</w:t>
            </w:r>
            <w:r w:rsidRPr="003211D6">
              <w:rPr>
                <w:sz w:val="20"/>
                <w:szCs w:val="20"/>
              </w:rPr>
              <w:fldChar w:fldCharType="end"/>
            </w:r>
          </w:p>
        </w:tc>
        <w:tc>
          <w:tcPr>
            <w:tcW w:w="0" w:type="auto"/>
            <w:vAlign w:val="center"/>
          </w:tcPr>
          <w:p w14:paraId="14EF3A72" w14:textId="77777777" w:rsidR="0020133F" w:rsidRPr="003211D6" w:rsidRDefault="0020133F" w:rsidP="00E64551">
            <w:pPr>
              <w:rPr>
                <w:sz w:val="20"/>
                <w:szCs w:val="20"/>
              </w:rPr>
            </w:pPr>
            <w:r w:rsidRPr="003211D6">
              <w:rPr>
                <w:sz w:val="20"/>
                <w:szCs w:val="20"/>
              </w:rPr>
              <w:t>2022</w:t>
            </w:r>
          </w:p>
        </w:tc>
        <w:tc>
          <w:tcPr>
            <w:tcW w:w="0" w:type="auto"/>
            <w:vAlign w:val="center"/>
          </w:tcPr>
          <w:p w14:paraId="38A1D2CC" w14:textId="77777777" w:rsidR="0020133F" w:rsidRPr="003211D6" w:rsidRDefault="0020133F" w:rsidP="00E64551">
            <w:pPr>
              <w:rPr>
                <w:sz w:val="20"/>
                <w:szCs w:val="20"/>
              </w:rPr>
            </w:pPr>
            <w:r w:rsidRPr="003211D6">
              <w:rPr>
                <w:sz w:val="20"/>
                <w:szCs w:val="20"/>
              </w:rPr>
              <w:t>France</w:t>
            </w:r>
          </w:p>
        </w:tc>
        <w:tc>
          <w:tcPr>
            <w:tcW w:w="0" w:type="auto"/>
            <w:vAlign w:val="center"/>
          </w:tcPr>
          <w:p w14:paraId="3320BC78"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09EB11B4" w14:textId="3B598412" w:rsidR="0020133F" w:rsidRPr="003211D6" w:rsidRDefault="0020133F" w:rsidP="00E64551">
            <w:pPr>
              <w:rPr>
                <w:sz w:val="20"/>
                <w:szCs w:val="20"/>
              </w:rPr>
            </w:pPr>
            <w:r w:rsidRPr="003211D6">
              <w:rPr>
                <w:sz w:val="20"/>
                <w:szCs w:val="20"/>
              </w:rPr>
              <w:t>6</w:t>
            </w:r>
            <w:r w:rsidR="00F36379" w:rsidRPr="00F36379">
              <w:rPr>
                <w:sz w:val="20"/>
                <w:szCs w:val="20"/>
              </w:rPr>
              <w:t>†</w:t>
            </w:r>
          </w:p>
        </w:tc>
        <w:tc>
          <w:tcPr>
            <w:tcW w:w="0" w:type="auto"/>
            <w:vAlign w:val="center"/>
          </w:tcPr>
          <w:p w14:paraId="1A12CC28" w14:textId="77777777" w:rsidR="0020133F" w:rsidRPr="003211D6" w:rsidRDefault="0020133F" w:rsidP="00E64551">
            <w:pPr>
              <w:rPr>
                <w:sz w:val="20"/>
                <w:szCs w:val="20"/>
              </w:rPr>
            </w:pPr>
            <w:r w:rsidRPr="003211D6">
              <w:rPr>
                <w:sz w:val="20"/>
                <w:szCs w:val="20"/>
              </w:rPr>
              <w:t>All</w:t>
            </w:r>
          </w:p>
        </w:tc>
        <w:tc>
          <w:tcPr>
            <w:tcW w:w="0" w:type="auto"/>
            <w:vAlign w:val="center"/>
          </w:tcPr>
          <w:p w14:paraId="5E2EE2FC" w14:textId="77777777" w:rsidR="0020133F" w:rsidRPr="003211D6" w:rsidRDefault="0020133F" w:rsidP="00E64551">
            <w:pPr>
              <w:rPr>
                <w:sz w:val="20"/>
                <w:szCs w:val="20"/>
              </w:rPr>
            </w:pPr>
            <w:r w:rsidRPr="003211D6">
              <w:rPr>
                <w:sz w:val="20"/>
                <w:szCs w:val="20"/>
              </w:rPr>
              <w:t>ARDS</w:t>
            </w:r>
          </w:p>
        </w:tc>
      </w:tr>
      <w:tr w:rsidR="00D40002" w:rsidRPr="003211D6" w14:paraId="7B47C0D7" w14:textId="77777777" w:rsidTr="00F36379">
        <w:tc>
          <w:tcPr>
            <w:tcW w:w="0" w:type="auto"/>
            <w:vAlign w:val="center"/>
          </w:tcPr>
          <w:p w14:paraId="312D97D5" w14:textId="5725F118" w:rsidR="0020133F" w:rsidRPr="003211D6" w:rsidRDefault="0020133F" w:rsidP="00E64551">
            <w:pPr>
              <w:rPr>
                <w:sz w:val="20"/>
                <w:szCs w:val="20"/>
              </w:rPr>
            </w:pPr>
            <w:r w:rsidRPr="003211D6">
              <w:rPr>
                <w:sz w:val="20"/>
                <w:szCs w:val="20"/>
              </w:rPr>
              <w:t>Lin</w:t>
            </w:r>
            <w:r w:rsidRPr="003211D6">
              <w:rPr>
                <w:sz w:val="20"/>
                <w:szCs w:val="20"/>
              </w:rPr>
              <w:fldChar w:fldCharType="begin"/>
            </w:r>
            <w:r w:rsidR="006B4197">
              <w:rPr>
                <w:sz w:val="20"/>
                <w:szCs w:val="20"/>
              </w:rPr>
              <w:instrText xml:space="preserve"> ADDIN ZOTERO_ITEM CSL_CITATION {"citationID":"4cE9Rrl6","properties":{"formattedCitation":"\\super 31\\nosupersub{}","plainCitation":"31","noteIndex":0},"citationItems":[{"id":325,"uris":["http://zotero.org/users/2410916/items/KH4PPY6D"],"itemData":{"id":325,"type":"article-journal","abstract":"BACKGROUND AND PURPOSE: A large spectrum of neurologic disease has been reported in patients with coronavirus disease 2019 (COVID-19) infection. Our aim was to investigate the yield of neuroimaging in patients with COVID-19 undergoing CT or MR imaging of the brain and to describe associated imaging findings. MATERIALS AND METHODS: We performed a retrospective cohort study involving 2054 patients with laboratory-confirmed COVID-19 presenting to 2 hospitals in New York City between March 4 and May 9, 2020, of whom 278 (14%) underwent either CT or MR imaging of the brain. All images initially received a formal interpretation from a neuroradiologist within the institution and were subsequently reviewed by 2 neuroradiologists in consensus, with disputes resolved by a third neuroradiologist. RESULT(S): The median age of these patients was 64years (interquartile range, 50-75 years), and 43% were women. Among imaged patients, 58 (21%) demonstrated acute or subacute neuroimaging findings, the most common including cerebral infarctions (11%), parenchymal hematomas (3.6%), and posterior reversible encephalopathy syndrome (1.1%). Among the 51 patients with MR imaging examinations, 26 (51%) demonstrated acute or subacute findings; notable findings included 6 cases of cranial nerve abnormalities (including 4 patients with olfactory bulb abnormalities) and 3 patients with a microhemorrhage pattern compatible with critical illness-associated microbleeds. CONCLUSION(S): Our experience confirms the wide range of neurologic imaging findings in patients with COVID-19 and suggests the need for further studies to optimize management for these patients.Copyright © 2020 by American Journal of Neuroradiology.","container-title":"AJNR. American journal of neuroradiology","DOI":"10.3174/ajnr.A6793","journalAbbreviation":"AJNR. American journal of neuroradiology","note":"publisher-place: United States\npublisher: NLM (Medline)","title":"Brain Imaging of Patients with COVID-19: Findings at an Academic Institution during the Height of the Outbreak in New York City","author":[{"family":"Lin","given":"E."},{"family":"Lantos","given":"J. E."},{"family":"Strauss","given":"S. B."},{"family":"Phillips","given":"C. D."},{"family":"Campion","given":"T. R."},{"family":"Navi","given":"B. B."},{"family":"Parikh","given":"N. S."},{"family":"Merkler","given":"A. E."},{"family":"Mir","given":"S."},{"family":"Zhang","given":"C."},{"family":"Kamel","given":"H."},{"family":"Cusick","given":"M."},{"family":"Goyal","given":"P."},{"family":"Gupta","given":"A."}],"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31</w:t>
            </w:r>
            <w:r w:rsidRPr="003211D6">
              <w:rPr>
                <w:sz w:val="20"/>
                <w:szCs w:val="20"/>
              </w:rPr>
              <w:fldChar w:fldCharType="end"/>
            </w:r>
          </w:p>
        </w:tc>
        <w:tc>
          <w:tcPr>
            <w:tcW w:w="0" w:type="auto"/>
            <w:vAlign w:val="center"/>
          </w:tcPr>
          <w:p w14:paraId="3D268A6A" w14:textId="77777777" w:rsidR="0020133F" w:rsidRPr="003211D6" w:rsidRDefault="0020133F" w:rsidP="00E64551">
            <w:pPr>
              <w:rPr>
                <w:sz w:val="20"/>
                <w:szCs w:val="20"/>
              </w:rPr>
            </w:pPr>
            <w:r w:rsidRPr="003211D6">
              <w:rPr>
                <w:sz w:val="20"/>
                <w:szCs w:val="20"/>
              </w:rPr>
              <w:t>2020</w:t>
            </w:r>
          </w:p>
        </w:tc>
        <w:tc>
          <w:tcPr>
            <w:tcW w:w="0" w:type="auto"/>
            <w:vAlign w:val="center"/>
          </w:tcPr>
          <w:p w14:paraId="0A98DBA7" w14:textId="66AC83BE" w:rsidR="0020133F" w:rsidRPr="003211D6" w:rsidRDefault="009A31DD" w:rsidP="00E64551">
            <w:pPr>
              <w:rPr>
                <w:sz w:val="20"/>
                <w:szCs w:val="20"/>
              </w:rPr>
            </w:pPr>
            <w:r w:rsidRPr="003211D6">
              <w:rPr>
                <w:sz w:val="20"/>
                <w:szCs w:val="20"/>
              </w:rPr>
              <w:t>USA</w:t>
            </w:r>
          </w:p>
        </w:tc>
        <w:tc>
          <w:tcPr>
            <w:tcW w:w="0" w:type="auto"/>
            <w:vAlign w:val="center"/>
          </w:tcPr>
          <w:p w14:paraId="252F52A9"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2382F1B1" w14:textId="01943869" w:rsidR="0020133F" w:rsidRPr="003211D6" w:rsidRDefault="0020133F" w:rsidP="00E64551">
            <w:pPr>
              <w:rPr>
                <w:sz w:val="20"/>
                <w:szCs w:val="20"/>
              </w:rPr>
            </w:pPr>
            <w:r w:rsidRPr="003211D6">
              <w:rPr>
                <w:sz w:val="20"/>
                <w:szCs w:val="20"/>
              </w:rPr>
              <w:t>3</w:t>
            </w:r>
            <w:r w:rsidR="00F36379">
              <w:rPr>
                <w:sz w:val="20"/>
                <w:szCs w:val="20"/>
              </w:rPr>
              <w:t>*</w:t>
            </w:r>
          </w:p>
        </w:tc>
        <w:tc>
          <w:tcPr>
            <w:tcW w:w="0" w:type="auto"/>
            <w:vAlign w:val="center"/>
          </w:tcPr>
          <w:p w14:paraId="717ED409" w14:textId="77777777" w:rsidR="0020133F" w:rsidRPr="003211D6" w:rsidRDefault="0020133F" w:rsidP="00E64551">
            <w:pPr>
              <w:rPr>
                <w:sz w:val="20"/>
                <w:szCs w:val="20"/>
              </w:rPr>
            </w:pPr>
            <w:r w:rsidRPr="003211D6">
              <w:rPr>
                <w:sz w:val="20"/>
                <w:szCs w:val="20"/>
              </w:rPr>
              <w:t>All</w:t>
            </w:r>
          </w:p>
        </w:tc>
        <w:tc>
          <w:tcPr>
            <w:tcW w:w="0" w:type="auto"/>
            <w:vAlign w:val="center"/>
          </w:tcPr>
          <w:p w14:paraId="29995B13" w14:textId="77777777" w:rsidR="0020133F" w:rsidRPr="003211D6" w:rsidRDefault="0020133F" w:rsidP="00E64551">
            <w:pPr>
              <w:rPr>
                <w:sz w:val="20"/>
                <w:szCs w:val="20"/>
              </w:rPr>
            </w:pPr>
            <w:r w:rsidRPr="003211D6">
              <w:rPr>
                <w:sz w:val="20"/>
                <w:szCs w:val="20"/>
              </w:rPr>
              <w:t>ARDS</w:t>
            </w:r>
          </w:p>
        </w:tc>
      </w:tr>
      <w:tr w:rsidR="00D40002" w:rsidRPr="003211D6" w14:paraId="3A572758" w14:textId="77777777" w:rsidTr="00F36379">
        <w:tc>
          <w:tcPr>
            <w:tcW w:w="0" w:type="auto"/>
            <w:vAlign w:val="center"/>
          </w:tcPr>
          <w:p w14:paraId="0ABDE940" w14:textId="1F4142DB" w:rsidR="0020133F" w:rsidRPr="003211D6" w:rsidRDefault="0020133F" w:rsidP="00E64551">
            <w:pPr>
              <w:rPr>
                <w:sz w:val="20"/>
                <w:szCs w:val="20"/>
              </w:rPr>
            </w:pPr>
            <w:proofErr w:type="spellStart"/>
            <w:r w:rsidRPr="003211D6">
              <w:rPr>
                <w:sz w:val="20"/>
                <w:szCs w:val="20"/>
              </w:rPr>
              <w:t>Manelli</w:t>
            </w:r>
            <w:proofErr w:type="spellEnd"/>
            <w:r w:rsidRPr="003211D6">
              <w:rPr>
                <w:sz w:val="20"/>
                <w:szCs w:val="20"/>
              </w:rPr>
              <w:fldChar w:fldCharType="begin"/>
            </w:r>
            <w:r w:rsidR="006B4197">
              <w:rPr>
                <w:sz w:val="20"/>
                <w:szCs w:val="20"/>
              </w:rPr>
              <w:instrText xml:space="preserve"> ADDIN ZOTERO_ITEM CSL_CITATION {"citationID":"68TM0gfS","properties":{"formattedCitation":"\\super 32\\nosupersub{}","plainCitation":"32","noteIndex":0},"citationItems":[{"id":364,"uris":["http://zotero.org/users/2410916/items/8HTSUG5X"],"itemData":{"id":364,"type":"article-journal","container-title":"Italian Journal of Medicine","DOI":"10.4081/itjm.2021.1466","issue":"3","journalAbbreviation":"Italian Journal of Medicine","page":"191-192","title":"Cerebral microbleeds after COVID-19 infection: An Italian case report","volume":"15","author":[{"family":"Manelli","given":"F."},{"family":"Cotelli","given":"M. S."},{"family":"Lodoli","given":"G."},{"family":"Bonetti","given":"S."},{"family":"Turla","given":"M."}],"issued":{"date-parts":[["2021"]]}}}],"schema":"https://github.com/citation-style-language/schema/raw/master/csl-citation.json"}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32</w:t>
            </w:r>
            <w:r w:rsidRPr="003211D6">
              <w:rPr>
                <w:sz w:val="20"/>
                <w:szCs w:val="20"/>
              </w:rPr>
              <w:fldChar w:fldCharType="end"/>
            </w:r>
          </w:p>
        </w:tc>
        <w:tc>
          <w:tcPr>
            <w:tcW w:w="0" w:type="auto"/>
            <w:vAlign w:val="center"/>
          </w:tcPr>
          <w:p w14:paraId="32A9FA5E" w14:textId="77777777" w:rsidR="0020133F" w:rsidRPr="003211D6" w:rsidRDefault="0020133F" w:rsidP="00E64551">
            <w:pPr>
              <w:rPr>
                <w:sz w:val="20"/>
                <w:szCs w:val="20"/>
              </w:rPr>
            </w:pPr>
            <w:r w:rsidRPr="003211D6">
              <w:rPr>
                <w:sz w:val="20"/>
                <w:szCs w:val="20"/>
              </w:rPr>
              <w:t>2021</w:t>
            </w:r>
          </w:p>
        </w:tc>
        <w:tc>
          <w:tcPr>
            <w:tcW w:w="0" w:type="auto"/>
            <w:vAlign w:val="center"/>
          </w:tcPr>
          <w:p w14:paraId="3DF6B1E1" w14:textId="77777777" w:rsidR="0020133F" w:rsidRPr="003211D6" w:rsidRDefault="0020133F" w:rsidP="00E64551">
            <w:pPr>
              <w:rPr>
                <w:sz w:val="20"/>
                <w:szCs w:val="20"/>
              </w:rPr>
            </w:pPr>
            <w:r w:rsidRPr="003211D6">
              <w:rPr>
                <w:sz w:val="20"/>
                <w:szCs w:val="20"/>
              </w:rPr>
              <w:t>Italy</w:t>
            </w:r>
          </w:p>
        </w:tc>
        <w:tc>
          <w:tcPr>
            <w:tcW w:w="0" w:type="auto"/>
            <w:vAlign w:val="center"/>
          </w:tcPr>
          <w:p w14:paraId="3C12D463" w14:textId="77777777" w:rsidR="0020133F" w:rsidRPr="003211D6" w:rsidRDefault="0020133F" w:rsidP="00E64551">
            <w:pPr>
              <w:rPr>
                <w:sz w:val="20"/>
                <w:szCs w:val="20"/>
              </w:rPr>
            </w:pPr>
            <w:r w:rsidRPr="003211D6">
              <w:rPr>
                <w:sz w:val="20"/>
                <w:szCs w:val="20"/>
              </w:rPr>
              <w:t>Case report</w:t>
            </w:r>
          </w:p>
        </w:tc>
        <w:tc>
          <w:tcPr>
            <w:tcW w:w="0" w:type="auto"/>
            <w:vAlign w:val="center"/>
          </w:tcPr>
          <w:p w14:paraId="396AB707" w14:textId="77777777" w:rsidR="0020133F" w:rsidRPr="003211D6" w:rsidRDefault="0020133F" w:rsidP="00E64551">
            <w:pPr>
              <w:rPr>
                <w:sz w:val="20"/>
                <w:szCs w:val="20"/>
              </w:rPr>
            </w:pPr>
            <w:r w:rsidRPr="003211D6">
              <w:rPr>
                <w:sz w:val="20"/>
                <w:szCs w:val="20"/>
              </w:rPr>
              <w:t>1</w:t>
            </w:r>
          </w:p>
        </w:tc>
        <w:tc>
          <w:tcPr>
            <w:tcW w:w="0" w:type="auto"/>
            <w:vAlign w:val="center"/>
          </w:tcPr>
          <w:p w14:paraId="4DFC51F2" w14:textId="77777777" w:rsidR="0020133F" w:rsidRPr="003211D6" w:rsidRDefault="0020133F" w:rsidP="00E64551">
            <w:pPr>
              <w:rPr>
                <w:sz w:val="20"/>
                <w:szCs w:val="20"/>
              </w:rPr>
            </w:pPr>
            <w:r w:rsidRPr="003211D6">
              <w:rPr>
                <w:sz w:val="20"/>
                <w:szCs w:val="20"/>
              </w:rPr>
              <w:t>All</w:t>
            </w:r>
          </w:p>
        </w:tc>
        <w:tc>
          <w:tcPr>
            <w:tcW w:w="0" w:type="auto"/>
            <w:vAlign w:val="center"/>
          </w:tcPr>
          <w:p w14:paraId="63E098EA" w14:textId="77777777" w:rsidR="0020133F" w:rsidRPr="003211D6" w:rsidRDefault="0020133F" w:rsidP="00E64551">
            <w:pPr>
              <w:rPr>
                <w:sz w:val="20"/>
                <w:szCs w:val="20"/>
              </w:rPr>
            </w:pPr>
            <w:r w:rsidRPr="003211D6">
              <w:rPr>
                <w:sz w:val="20"/>
                <w:szCs w:val="20"/>
              </w:rPr>
              <w:t>ARDS, sepsis</w:t>
            </w:r>
          </w:p>
        </w:tc>
      </w:tr>
      <w:tr w:rsidR="00D40002" w:rsidRPr="003211D6" w14:paraId="3E75A2C4" w14:textId="77777777" w:rsidTr="00F36379">
        <w:tc>
          <w:tcPr>
            <w:tcW w:w="0" w:type="auto"/>
            <w:vAlign w:val="center"/>
          </w:tcPr>
          <w:p w14:paraId="3C8D28BF" w14:textId="641172C6" w:rsidR="0020133F" w:rsidRPr="003211D6" w:rsidRDefault="0020133F" w:rsidP="00E64551">
            <w:pPr>
              <w:rPr>
                <w:sz w:val="20"/>
                <w:szCs w:val="20"/>
              </w:rPr>
            </w:pPr>
            <w:r w:rsidRPr="003211D6">
              <w:rPr>
                <w:sz w:val="20"/>
                <w:szCs w:val="20"/>
              </w:rPr>
              <w:lastRenderedPageBreak/>
              <w:t>Myers</w:t>
            </w:r>
            <w:r w:rsidRPr="003211D6">
              <w:rPr>
                <w:sz w:val="20"/>
                <w:szCs w:val="20"/>
              </w:rPr>
              <w:fldChar w:fldCharType="begin"/>
            </w:r>
            <w:r w:rsidR="006B4197">
              <w:rPr>
                <w:sz w:val="20"/>
                <w:szCs w:val="20"/>
              </w:rPr>
              <w:instrText xml:space="preserve"> ADDIN ZOTERO_ITEM CSL_CITATION {"citationID":"tOwJUMdG","properties":{"formattedCitation":"\\super 33\\nosupersub{}","plainCitation":"33","noteIndex":0},"citationItems":[{"id":326,"uris":["http://zotero.org/users/2410916/items/23JXLS4M"],"itemData":{"id":326,"type":"article-journal","abstract":"The effects of COVID-19 on the eye are still widely unknown. We describe a case of a patient who was intubated and proned in the intensive care unit (ICU) for COVID-19 and developed unilateral anisocoria. CT venogram excluded a cavernous sinus thrombosis. MRI of the head showed microhaemorrhages in the midbrain where the pupil reflex nuclei are located. After the patient was stepped down from ICU, intraocular pressure (IOP) was found to be raised in that eye. A diagnosis of subacute closed angle glaucoma was made. It is important for clinicians to rule out thrombotic causes in patients who develop acute anisocoria. It is also crucial to measure IOP in patients who develop ophthalmic pathology and have been proned for extended periods.Copyright © Authors 2021","container-title":"BMJ Case Reports","DOI":"10.1136/bcr-2020-240003","issue":"7","journalAbbreviation":"BMJ Case Reports","note":"publisher-place: United Kingdom\npublisher: BMJ Publishing Group","page":"e240003","title":"Anisocoria in an intubated patient with COVID-19","volume":"14","author":[{"family":"Myers","given":"S."},{"family":"Bhalla","given":"M."},{"family":"Jolly","given":"R."},{"family":"Jain","given":"S."}],"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33</w:t>
            </w:r>
            <w:r w:rsidRPr="003211D6">
              <w:rPr>
                <w:sz w:val="20"/>
                <w:szCs w:val="20"/>
              </w:rPr>
              <w:fldChar w:fldCharType="end"/>
            </w:r>
          </w:p>
        </w:tc>
        <w:tc>
          <w:tcPr>
            <w:tcW w:w="0" w:type="auto"/>
            <w:vAlign w:val="center"/>
          </w:tcPr>
          <w:p w14:paraId="0E60EFB2" w14:textId="77777777" w:rsidR="0020133F" w:rsidRPr="003211D6" w:rsidRDefault="0020133F" w:rsidP="00E64551">
            <w:pPr>
              <w:rPr>
                <w:sz w:val="20"/>
                <w:szCs w:val="20"/>
              </w:rPr>
            </w:pPr>
            <w:r w:rsidRPr="003211D6">
              <w:rPr>
                <w:sz w:val="20"/>
                <w:szCs w:val="20"/>
              </w:rPr>
              <w:t>2021</w:t>
            </w:r>
          </w:p>
        </w:tc>
        <w:tc>
          <w:tcPr>
            <w:tcW w:w="0" w:type="auto"/>
            <w:vAlign w:val="center"/>
          </w:tcPr>
          <w:p w14:paraId="37D83E01" w14:textId="77777777" w:rsidR="0020133F" w:rsidRPr="003211D6" w:rsidRDefault="0020133F" w:rsidP="00E64551">
            <w:pPr>
              <w:rPr>
                <w:sz w:val="20"/>
                <w:szCs w:val="20"/>
              </w:rPr>
            </w:pPr>
            <w:r w:rsidRPr="003211D6">
              <w:rPr>
                <w:sz w:val="20"/>
                <w:szCs w:val="20"/>
              </w:rPr>
              <w:t>United Kingdom</w:t>
            </w:r>
          </w:p>
        </w:tc>
        <w:tc>
          <w:tcPr>
            <w:tcW w:w="0" w:type="auto"/>
            <w:vAlign w:val="center"/>
          </w:tcPr>
          <w:p w14:paraId="7DCF8AFF" w14:textId="77777777" w:rsidR="0020133F" w:rsidRPr="003211D6" w:rsidRDefault="0020133F" w:rsidP="00E64551">
            <w:pPr>
              <w:rPr>
                <w:sz w:val="20"/>
                <w:szCs w:val="20"/>
              </w:rPr>
            </w:pPr>
            <w:r w:rsidRPr="003211D6">
              <w:rPr>
                <w:sz w:val="20"/>
                <w:szCs w:val="20"/>
              </w:rPr>
              <w:t>Case report</w:t>
            </w:r>
          </w:p>
        </w:tc>
        <w:tc>
          <w:tcPr>
            <w:tcW w:w="0" w:type="auto"/>
            <w:vAlign w:val="center"/>
          </w:tcPr>
          <w:p w14:paraId="1E14424A" w14:textId="77777777" w:rsidR="0020133F" w:rsidRPr="003211D6" w:rsidRDefault="0020133F" w:rsidP="00E64551">
            <w:pPr>
              <w:rPr>
                <w:sz w:val="20"/>
                <w:szCs w:val="20"/>
              </w:rPr>
            </w:pPr>
            <w:r w:rsidRPr="003211D6">
              <w:rPr>
                <w:sz w:val="20"/>
                <w:szCs w:val="20"/>
              </w:rPr>
              <w:t>1</w:t>
            </w:r>
          </w:p>
        </w:tc>
        <w:tc>
          <w:tcPr>
            <w:tcW w:w="0" w:type="auto"/>
            <w:vAlign w:val="center"/>
          </w:tcPr>
          <w:p w14:paraId="0A3FC8B5" w14:textId="77777777" w:rsidR="0020133F" w:rsidRPr="003211D6" w:rsidRDefault="0020133F" w:rsidP="00E64551">
            <w:pPr>
              <w:rPr>
                <w:sz w:val="20"/>
                <w:szCs w:val="20"/>
              </w:rPr>
            </w:pPr>
            <w:r w:rsidRPr="003211D6">
              <w:rPr>
                <w:sz w:val="20"/>
                <w:szCs w:val="20"/>
              </w:rPr>
              <w:t>All</w:t>
            </w:r>
          </w:p>
        </w:tc>
        <w:tc>
          <w:tcPr>
            <w:tcW w:w="0" w:type="auto"/>
            <w:vAlign w:val="center"/>
          </w:tcPr>
          <w:p w14:paraId="4C038798" w14:textId="77777777" w:rsidR="0020133F" w:rsidRPr="003211D6" w:rsidRDefault="0020133F" w:rsidP="00E64551">
            <w:pPr>
              <w:rPr>
                <w:sz w:val="20"/>
                <w:szCs w:val="20"/>
              </w:rPr>
            </w:pPr>
            <w:r w:rsidRPr="003211D6">
              <w:rPr>
                <w:sz w:val="20"/>
                <w:szCs w:val="20"/>
              </w:rPr>
              <w:t>Respiratory failure</w:t>
            </w:r>
          </w:p>
        </w:tc>
      </w:tr>
      <w:tr w:rsidR="00D40002" w:rsidRPr="003211D6" w14:paraId="4DAC79DC" w14:textId="77777777" w:rsidTr="00F36379">
        <w:tc>
          <w:tcPr>
            <w:tcW w:w="0" w:type="auto"/>
            <w:vAlign w:val="center"/>
          </w:tcPr>
          <w:p w14:paraId="41F21D28" w14:textId="793CB23A" w:rsidR="0020133F" w:rsidRPr="003211D6" w:rsidRDefault="0020133F" w:rsidP="00E64551">
            <w:pPr>
              <w:rPr>
                <w:sz w:val="20"/>
                <w:szCs w:val="20"/>
              </w:rPr>
            </w:pPr>
            <w:proofErr w:type="spellStart"/>
            <w:r w:rsidRPr="003211D6">
              <w:rPr>
                <w:sz w:val="20"/>
                <w:szCs w:val="20"/>
              </w:rPr>
              <w:t>Neligan</w:t>
            </w:r>
            <w:proofErr w:type="spellEnd"/>
            <w:r w:rsidRPr="003211D6">
              <w:rPr>
                <w:sz w:val="20"/>
                <w:szCs w:val="20"/>
              </w:rPr>
              <w:fldChar w:fldCharType="begin"/>
            </w:r>
            <w:r w:rsidR="006B4197">
              <w:rPr>
                <w:sz w:val="20"/>
                <w:szCs w:val="20"/>
              </w:rPr>
              <w:instrText xml:space="preserve"> ADDIN ZOTERO_ITEM CSL_CITATION {"citationID":"cLVtiY13","properties":{"formattedCitation":"\\super 34\\nosupersub{}","plainCitation":"34","noteIndex":0},"citationItems":[{"id":327,"uris":["http://zotero.org/users/2410916/items/G9PXSBKA"],"itemData":{"id":327,"type":"article-journal","container-title":"JAMA Neurology","DOI":"10.1001/jamaneurol.2013.223","issue":"4","journalAbbreviation":"JAMA Neurology","note":"publisher-place: United States\npublisher: American Medical Association (E-mail: smcleod@itsa.ucsf.edu)","page":"510-511","title":"Extensive cerebral microhemorrhages caused by acute disseminated intravascular coagulation secondary to sepsis","volume":"71","author":[{"family":"Neligan","given":"A."},{"family":"Rajakulendran","given":"S."},{"family":"Nortley","given":"R."},{"family":"Manji","given":"H."}],"issued":{"date-parts":[["2014"]]}}}],"schema":"https://github.com/citation-style-language/schema/raw/master/csl-citation.json"} </w:instrText>
            </w:r>
            <w:r w:rsidRPr="003211D6">
              <w:rPr>
                <w:sz w:val="20"/>
                <w:szCs w:val="20"/>
              </w:rPr>
              <w:fldChar w:fldCharType="separate"/>
            </w:r>
            <w:r w:rsidR="006B4197" w:rsidRPr="006B4197">
              <w:rPr>
                <w:sz w:val="20"/>
                <w:vertAlign w:val="superscript"/>
                <w:lang w:val="en-US"/>
              </w:rPr>
              <w:t>34</w:t>
            </w:r>
            <w:r w:rsidRPr="003211D6">
              <w:rPr>
                <w:sz w:val="20"/>
                <w:szCs w:val="20"/>
              </w:rPr>
              <w:fldChar w:fldCharType="end"/>
            </w:r>
          </w:p>
        </w:tc>
        <w:tc>
          <w:tcPr>
            <w:tcW w:w="0" w:type="auto"/>
            <w:vAlign w:val="center"/>
          </w:tcPr>
          <w:p w14:paraId="00556D37" w14:textId="77777777" w:rsidR="0020133F" w:rsidRPr="003211D6" w:rsidRDefault="0020133F" w:rsidP="00E64551">
            <w:pPr>
              <w:rPr>
                <w:sz w:val="20"/>
                <w:szCs w:val="20"/>
              </w:rPr>
            </w:pPr>
            <w:r w:rsidRPr="003211D6">
              <w:rPr>
                <w:sz w:val="20"/>
                <w:szCs w:val="20"/>
              </w:rPr>
              <w:t>2014</w:t>
            </w:r>
          </w:p>
        </w:tc>
        <w:tc>
          <w:tcPr>
            <w:tcW w:w="0" w:type="auto"/>
            <w:vAlign w:val="center"/>
          </w:tcPr>
          <w:p w14:paraId="684B76BF" w14:textId="1492FBA1" w:rsidR="0020133F" w:rsidRPr="003211D6" w:rsidRDefault="00622ABF" w:rsidP="00E64551">
            <w:pPr>
              <w:rPr>
                <w:sz w:val="20"/>
                <w:szCs w:val="20"/>
              </w:rPr>
            </w:pPr>
            <w:r w:rsidRPr="003211D6">
              <w:rPr>
                <w:sz w:val="20"/>
                <w:szCs w:val="20"/>
              </w:rPr>
              <w:t>United Kingdom</w:t>
            </w:r>
          </w:p>
        </w:tc>
        <w:tc>
          <w:tcPr>
            <w:tcW w:w="0" w:type="auto"/>
            <w:vAlign w:val="center"/>
          </w:tcPr>
          <w:p w14:paraId="32177E31" w14:textId="77777777" w:rsidR="0020133F" w:rsidRPr="003211D6" w:rsidRDefault="0020133F" w:rsidP="00E64551">
            <w:pPr>
              <w:rPr>
                <w:sz w:val="20"/>
                <w:szCs w:val="20"/>
              </w:rPr>
            </w:pPr>
            <w:r w:rsidRPr="003211D6">
              <w:rPr>
                <w:sz w:val="20"/>
                <w:szCs w:val="20"/>
              </w:rPr>
              <w:t>Case report</w:t>
            </w:r>
          </w:p>
        </w:tc>
        <w:tc>
          <w:tcPr>
            <w:tcW w:w="0" w:type="auto"/>
            <w:vAlign w:val="center"/>
          </w:tcPr>
          <w:p w14:paraId="4A50E8E1" w14:textId="77777777" w:rsidR="0020133F" w:rsidRPr="003211D6" w:rsidRDefault="0020133F" w:rsidP="00E64551">
            <w:pPr>
              <w:rPr>
                <w:sz w:val="20"/>
                <w:szCs w:val="20"/>
              </w:rPr>
            </w:pPr>
            <w:r w:rsidRPr="003211D6">
              <w:rPr>
                <w:sz w:val="20"/>
                <w:szCs w:val="20"/>
              </w:rPr>
              <w:t>1</w:t>
            </w:r>
          </w:p>
        </w:tc>
        <w:tc>
          <w:tcPr>
            <w:tcW w:w="0" w:type="auto"/>
            <w:vAlign w:val="center"/>
          </w:tcPr>
          <w:p w14:paraId="1D02D9BB" w14:textId="77777777" w:rsidR="0020133F" w:rsidRPr="003211D6" w:rsidRDefault="0020133F" w:rsidP="00E64551">
            <w:pPr>
              <w:rPr>
                <w:sz w:val="20"/>
                <w:szCs w:val="20"/>
              </w:rPr>
            </w:pPr>
            <w:r w:rsidRPr="003211D6">
              <w:rPr>
                <w:sz w:val="20"/>
                <w:szCs w:val="20"/>
              </w:rPr>
              <w:t>None</w:t>
            </w:r>
          </w:p>
        </w:tc>
        <w:tc>
          <w:tcPr>
            <w:tcW w:w="0" w:type="auto"/>
            <w:vAlign w:val="center"/>
          </w:tcPr>
          <w:p w14:paraId="1167942F" w14:textId="77777777" w:rsidR="0020133F" w:rsidRPr="003211D6" w:rsidRDefault="0020133F" w:rsidP="00E64551">
            <w:pPr>
              <w:rPr>
                <w:sz w:val="20"/>
                <w:szCs w:val="20"/>
              </w:rPr>
            </w:pPr>
            <w:r w:rsidRPr="003211D6">
              <w:rPr>
                <w:sz w:val="20"/>
                <w:szCs w:val="20"/>
              </w:rPr>
              <w:t>Sepsis</w:t>
            </w:r>
          </w:p>
        </w:tc>
      </w:tr>
      <w:tr w:rsidR="00D40002" w:rsidRPr="003211D6" w14:paraId="0A02F976" w14:textId="77777777" w:rsidTr="00F36379">
        <w:tc>
          <w:tcPr>
            <w:tcW w:w="0" w:type="auto"/>
            <w:vAlign w:val="center"/>
          </w:tcPr>
          <w:p w14:paraId="6CCBBBE5" w14:textId="44BFD823" w:rsidR="0020133F" w:rsidRPr="003211D6" w:rsidRDefault="0020133F" w:rsidP="00E64551">
            <w:pPr>
              <w:rPr>
                <w:sz w:val="20"/>
                <w:szCs w:val="20"/>
              </w:rPr>
            </w:pPr>
            <w:r w:rsidRPr="003211D6">
              <w:rPr>
                <w:sz w:val="20"/>
                <w:szCs w:val="20"/>
              </w:rPr>
              <w:t>Ong</w:t>
            </w:r>
            <w:r w:rsidRPr="003211D6">
              <w:rPr>
                <w:sz w:val="20"/>
                <w:szCs w:val="20"/>
              </w:rPr>
              <w:fldChar w:fldCharType="begin"/>
            </w:r>
            <w:r w:rsidR="006B4197">
              <w:rPr>
                <w:sz w:val="20"/>
                <w:szCs w:val="20"/>
              </w:rPr>
              <w:instrText xml:space="preserve"> ADDIN ZOTERO_ITEM CSL_CITATION {"citationID":"c96gC6F9","properties":{"formattedCitation":"\\super 35\\nosupersub{}","plainCitation":"35","noteIndex":0},"citationItems":[{"id":167,"uris":["http://zotero.org/users/2410916/items/S8DZ7ST6"],"itemData":{"id":167,"type":"article-journal","abstract":"Despite the common occurrence of neurologic complications in patients with extracorporeal membrane oxygenation (ECMO), data on magnetic resonance imaging (MRI) findings in adult ECMO are limited. We aimed to describe the MRI findings of patients after ECMO cannulation. Records of patients who underwent ECMO from September 2017 to June 2019 were reviewed. MRI studies were performed using multiplanar sequences consisting of T1-, T2-weighted, fluid attenuated inversion recovery (FLAIR), diffusion-weighted imaging (DWI), and susceptibility weighted images (SWI). Of the 78 adult patients who underwent ECMO, 26 (33%) survived. Of 26, eight patients (31%) had MRI studies, with a median age of 47 years (interquartile range [IQR]: 25–57). The median ECMO support time was 8 days (IQR: 4–25) and the median time from decannulation to MRI was 12 days (IQR: 1–34). Five (63%) of eight patients had ischemic infarcts; 4 (50%) had cerebral microhemorrhage; 2 (25%) had intracranial hemorrhage; and 1 (13%) had thoracic cord ischemic infarct. There were no patients with normal MRI. All patients underwent transcranial Doppler (TCD). Four of 8 (50%) showed presence of microemboli with TCD; 3 of 4 (75%) had ischemic infarcts; and 1 of 4 (25%) had presence of multiple cerebral microhemorrhages on MRI. All ischemic infarcts had diffuse pattern of punctate to small lesions for ECMO survivors. The location of cerebral microhemorrhages included lobar (n = 4, 100%), deep (n = 2, 50%), and both (n = 2, 50%). Of the MRI studies, cerebrovascular related lesions were the most frequent, with punctate ischemic infarct being the most common type that may be associated with TCD microemboli. The results of the study suggest that subclinical cerebral lesions are commonly found in patients with ECMO support. Further research is needed to understand long-term effect of these cerebral lesions.","container-title":"Perfusion","DOI":"10.1177/0267659120968026","ISSN":"0267-6591, 1477-111X","issue":"8","journalAbbreviation":"Perfusion","language":"en","page":"814-824","source":"DOI.org (Crossref)","title":"Brain magnetic resonance imaging in adult survivors of extracorporeal membrane oxygenation","volume":"36","author":[{"family":"Ong","given":"Bradley Ashley"},{"family":"Geocadin","given":"Romergryko"},{"family":"Choi","given":"Chun Woo"},{"family":"Whitman","given":"Glenn"},{"family":"Cho","given":"Sung-Min"}],"issued":{"date-parts":[["2021",11]]}}}],"schema":"https://github.com/citation-style-language/schema/raw/master/csl-citation.json"} </w:instrText>
            </w:r>
            <w:r w:rsidRPr="003211D6">
              <w:rPr>
                <w:sz w:val="20"/>
                <w:szCs w:val="20"/>
              </w:rPr>
              <w:fldChar w:fldCharType="separate"/>
            </w:r>
            <w:r w:rsidR="006B4197" w:rsidRPr="006B4197">
              <w:rPr>
                <w:sz w:val="20"/>
                <w:vertAlign w:val="superscript"/>
                <w:lang w:val="en-US"/>
              </w:rPr>
              <w:t>35</w:t>
            </w:r>
            <w:r w:rsidRPr="003211D6">
              <w:rPr>
                <w:sz w:val="20"/>
                <w:szCs w:val="20"/>
              </w:rPr>
              <w:fldChar w:fldCharType="end"/>
            </w:r>
          </w:p>
        </w:tc>
        <w:tc>
          <w:tcPr>
            <w:tcW w:w="0" w:type="auto"/>
            <w:vAlign w:val="center"/>
          </w:tcPr>
          <w:p w14:paraId="5EF42B43" w14:textId="77777777" w:rsidR="0020133F" w:rsidRPr="003211D6" w:rsidRDefault="0020133F" w:rsidP="00E64551">
            <w:pPr>
              <w:rPr>
                <w:sz w:val="20"/>
                <w:szCs w:val="20"/>
              </w:rPr>
            </w:pPr>
            <w:r w:rsidRPr="003211D6">
              <w:rPr>
                <w:sz w:val="20"/>
                <w:szCs w:val="20"/>
              </w:rPr>
              <w:t>2021</w:t>
            </w:r>
          </w:p>
        </w:tc>
        <w:tc>
          <w:tcPr>
            <w:tcW w:w="0" w:type="auto"/>
            <w:vAlign w:val="center"/>
          </w:tcPr>
          <w:p w14:paraId="582C98E8" w14:textId="03470F7B" w:rsidR="0020133F" w:rsidRPr="003211D6" w:rsidRDefault="009A31DD" w:rsidP="00E64551">
            <w:pPr>
              <w:rPr>
                <w:sz w:val="20"/>
                <w:szCs w:val="20"/>
              </w:rPr>
            </w:pPr>
            <w:r w:rsidRPr="003211D6">
              <w:rPr>
                <w:sz w:val="20"/>
                <w:szCs w:val="20"/>
              </w:rPr>
              <w:t>USA</w:t>
            </w:r>
          </w:p>
        </w:tc>
        <w:tc>
          <w:tcPr>
            <w:tcW w:w="0" w:type="auto"/>
            <w:vAlign w:val="center"/>
          </w:tcPr>
          <w:p w14:paraId="41F2E7E1"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1EB67649" w14:textId="77777777" w:rsidR="0020133F" w:rsidRPr="003211D6" w:rsidRDefault="0020133F" w:rsidP="00E64551">
            <w:pPr>
              <w:rPr>
                <w:sz w:val="20"/>
                <w:szCs w:val="20"/>
              </w:rPr>
            </w:pPr>
            <w:r w:rsidRPr="003211D6">
              <w:rPr>
                <w:sz w:val="20"/>
                <w:szCs w:val="20"/>
              </w:rPr>
              <w:t>1</w:t>
            </w:r>
          </w:p>
        </w:tc>
        <w:tc>
          <w:tcPr>
            <w:tcW w:w="0" w:type="auto"/>
            <w:vAlign w:val="center"/>
          </w:tcPr>
          <w:p w14:paraId="58E4964D" w14:textId="77777777" w:rsidR="0020133F" w:rsidRPr="003211D6" w:rsidRDefault="0020133F" w:rsidP="00E64551">
            <w:pPr>
              <w:rPr>
                <w:sz w:val="20"/>
                <w:szCs w:val="20"/>
              </w:rPr>
            </w:pPr>
            <w:r w:rsidRPr="003211D6">
              <w:rPr>
                <w:sz w:val="20"/>
                <w:szCs w:val="20"/>
              </w:rPr>
              <w:t>None</w:t>
            </w:r>
          </w:p>
        </w:tc>
        <w:tc>
          <w:tcPr>
            <w:tcW w:w="0" w:type="auto"/>
            <w:vAlign w:val="center"/>
          </w:tcPr>
          <w:p w14:paraId="5466E243" w14:textId="77777777" w:rsidR="0020133F" w:rsidRPr="003211D6" w:rsidRDefault="0020133F" w:rsidP="00E64551">
            <w:pPr>
              <w:rPr>
                <w:sz w:val="20"/>
                <w:szCs w:val="20"/>
              </w:rPr>
            </w:pPr>
            <w:r w:rsidRPr="003211D6">
              <w:rPr>
                <w:sz w:val="20"/>
                <w:szCs w:val="20"/>
              </w:rPr>
              <w:t>ARDS</w:t>
            </w:r>
          </w:p>
        </w:tc>
      </w:tr>
      <w:tr w:rsidR="00D40002" w:rsidRPr="003211D6" w14:paraId="3184E218" w14:textId="77777777" w:rsidTr="00F36379">
        <w:tc>
          <w:tcPr>
            <w:tcW w:w="0" w:type="auto"/>
            <w:vAlign w:val="center"/>
          </w:tcPr>
          <w:p w14:paraId="2F28E488" w14:textId="5805CEFE" w:rsidR="0020133F" w:rsidRPr="003211D6" w:rsidRDefault="0020133F" w:rsidP="00E64551">
            <w:pPr>
              <w:rPr>
                <w:sz w:val="20"/>
                <w:szCs w:val="20"/>
              </w:rPr>
            </w:pPr>
            <w:proofErr w:type="spellStart"/>
            <w:r w:rsidRPr="003211D6">
              <w:rPr>
                <w:sz w:val="20"/>
                <w:szCs w:val="20"/>
              </w:rPr>
              <w:t>Parasram</w:t>
            </w:r>
            <w:proofErr w:type="spellEnd"/>
            <w:r w:rsidRPr="003211D6">
              <w:rPr>
                <w:sz w:val="20"/>
                <w:szCs w:val="20"/>
              </w:rPr>
              <w:fldChar w:fldCharType="begin"/>
            </w:r>
            <w:r w:rsidR="006B4197">
              <w:rPr>
                <w:sz w:val="20"/>
                <w:szCs w:val="20"/>
              </w:rPr>
              <w:instrText xml:space="preserve"> ADDIN ZOTERO_ITEM CSL_CITATION {"citationID":"gd3kYbwJ","properties":{"formattedCitation":"\\super 36\\nosupersub{}","plainCitation":"36","noteIndex":0},"citationItems":[{"id":330,"uris":["http://zotero.org/users/2410916/items/P5IHFXZC"],"itemData":{"id":330,"type":"article-journal","abstract":"Background: Cerebral microhemorrhages are a complication in patients with severe COVID-19 pneumonia. Case Description: A 50-year-old woman presented to the hospital with shortness of breath due COVID-19 (SARS-CoV-2, alpha variant) pneumonia. Her hospital course was complicated by hypoxic respiratory failure requiring intubation and severe acute respiratory distress syndrome. She received a tracheostomy for ongoing ventilator support after prolonged intubation. Her mental status was notable for disorientation and severe agitation for which a magnetic resonance imaging (MRI) of the brain was obtained. MRI revealed numerous microhemorrhages predominantly at the gray-white matter junctions. Conclusion(s): Cerebral microhemorrhages in severe COVID-19 pneumonia are associated with critical illness, increased mortality, and worse functional outcome. The pathophysiology of cerebral microhemorrhages in COVID-19 is unknown.Copyright © 2022 Published by Scientific Scholar on behalf of Surgical Neurology International.","container-title":"Surgical Neurology International","DOI":"10.25259/SNI_605_2022","journalAbbreviation":"Surgical Neurology International","note":"publisher-place: India\npublisher: Scientific Scholar","page":"380","title":"Cerebral microhemorrhages in severe COVID-19 pneumonia","volume":"13","author":[{"family":"Parasram","given":"M."},{"family":"Loiseau","given":"S. Y."}],"issued":{"date-parts":[["2022"]]}}}],"schema":"https://github.com/citation-style-language/schema/raw/master/csl-citation.json"} </w:instrText>
            </w:r>
            <w:r w:rsidRPr="003211D6">
              <w:rPr>
                <w:sz w:val="20"/>
                <w:szCs w:val="20"/>
              </w:rPr>
              <w:fldChar w:fldCharType="separate"/>
            </w:r>
            <w:r w:rsidR="006B4197" w:rsidRPr="006B4197">
              <w:rPr>
                <w:sz w:val="20"/>
                <w:vertAlign w:val="superscript"/>
                <w:lang w:val="en-US"/>
              </w:rPr>
              <w:t>36</w:t>
            </w:r>
            <w:r w:rsidRPr="003211D6">
              <w:rPr>
                <w:sz w:val="20"/>
                <w:szCs w:val="20"/>
              </w:rPr>
              <w:fldChar w:fldCharType="end"/>
            </w:r>
          </w:p>
        </w:tc>
        <w:tc>
          <w:tcPr>
            <w:tcW w:w="0" w:type="auto"/>
            <w:vAlign w:val="center"/>
          </w:tcPr>
          <w:p w14:paraId="4ED405E1" w14:textId="77777777" w:rsidR="0020133F" w:rsidRPr="003211D6" w:rsidRDefault="0020133F" w:rsidP="00E64551">
            <w:pPr>
              <w:rPr>
                <w:sz w:val="20"/>
                <w:szCs w:val="20"/>
              </w:rPr>
            </w:pPr>
            <w:r w:rsidRPr="003211D6">
              <w:rPr>
                <w:sz w:val="20"/>
                <w:szCs w:val="20"/>
              </w:rPr>
              <w:t>2022</w:t>
            </w:r>
          </w:p>
        </w:tc>
        <w:tc>
          <w:tcPr>
            <w:tcW w:w="0" w:type="auto"/>
            <w:vAlign w:val="center"/>
          </w:tcPr>
          <w:p w14:paraId="36F265BA" w14:textId="58299409" w:rsidR="0020133F" w:rsidRPr="003211D6" w:rsidRDefault="009A31DD" w:rsidP="00E64551">
            <w:pPr>
              <w:rPr>
                <w:sz w:val="20"/>
                <w:szCs w:val="20"/>
              </w:rPr>
            </w:pPr>
            <w:r w:rsidRPr="003211D6">
              <w:rPr>
                <w:sz w:val="20"/>
                <w:szCs w:val="20"/>
              </w:rPr>
              <w:t>USA</w:t>
            </w:r>
          </w:p>
        </w:tc>
        <w:tc>
          <w:tcPr>
            <w:tcW w:w="0" w:type="auto"/>
            <w:vAlign w:val="center"/>
          </w:tcPr>
          <w:p w14:paraId="0C355402" w14:textId="77777777" w:rsidR="0020133F" w:rsidRPr="003211D6" w:rsidRDefault="0020133F" w:rsidP="00E64551">
            <w:pPr>
              <w:rPr>
                <w:sz w:val="20"/>
                <w:szCs w:val="20"/>
              </w:rPr>
            </w:pPr>
            <w:r w:rsidRPr="003211D6">
              <w:rPr>
                <w:sz w:val="20"/>
                <w:szCs w:val="20"/>
              </w:rPr>
              <w:t>Case report</w:t>
            </w:r>
          </w:p>
        </w:tc>
        <w:tc>
          <w:tcPr>
            <w:tcW w:w="0" w:type="auto"/>
            <w:vAlign w:val="center"/>
          </w:tcPr>
          <w:p w14:paraId="74E4967B" w14:textId="77777777" w:rsidR="0020133F" w:rsidRPr="003211D6" w:rsidRDefault="0020133F" w:rsidP="00E64551">
            <w:pPr>
              <w:rPr>
                <w:sz w:val="20"/>
                <w:szCs w:val="20"/>
              </w:rPr>
            </w:pPr>
            <w:r w:rsidRPr="003211D6">
              <w:rPr>
                <w:sz w:val="20"/>
                <w:szCs w:val="20"/>
              </w:rPr>
              <w:t>1</w:t>
            </w:r>
          </w:p>
        </w:tc>
        <w:tc>
          <w:tcPr>
            <w:tcW w:w="0" w:type="auto"/>
            <w:vAlign w:val="center"/>
          </w:tcPr>
          <w:p w14:paraId="006DF103" w14:textId="77777777" w:rsidR="0020133F" w:rsidRPr="003211D6" w:rsidRDefault="0020133F" w:rsidP="00E64551">
            <w:pPr>
              <w:rPr>
                <w:sz w:val="20"/>
                <w:szCs w:val="20"/>
              </w:rPr>
            </w:pPr>
            <w:r w:rsidRPr="003211D6">
              <w:rPr>
                <w:sz w:val="20"/>
                <w:szCs w:val="20"/>
              </w:rPr>
              <w:t>All</w:t>
            </w:r>
          </w:p>
        </w:tc>
        <w:tc>
          <w:tcPr>
            <w:tcW w:w="0" w:type="auto"/>
            <w:vAlign w:val="center"/>
          </w:tcPr>
          <w:p w14:paraId="14C3AB07" w14:textId="77777777" w:rsidR="0020133F" w:rsidRPr="003211D6" w:rsidRDefault="0020133F" w:rsidP="00E64551">
            <w:pPr>
              <w:rPr>
                <w:sz w:val="20"/>
                <w:szCs w:val="20"/>
              </w:rPr>
            </w:pPr>
            <w:r w:rsidRPr="003211D6">
              <w:rPr>
                <w:sz w:val="20"/>
                <w:szCs w:val="20"/>
              </w:rPr>
              <w:t>ARDS</w:t>
            </w:r>
          </w:p>
        </w:tc>
      </w:tr>
      <w:tr w:rsidR="00D40002" w:rsidRPr="003211D6" w14:paraId="262214AC" w14:textId="77777777" w:rsidTr="00F36379">
        <w:tc>
          <w:tcPr>
            <w:tcW w:w="0" w:type="auto"/>
            <w:vAlign w:val="center"/>
          </w:tcPr>
          <w:p w14:paraId="51E27AB0" w14:textId="50F8C79B" w:rsidR="0020133F" w:rsidRPr="003211D6" w:rsidRDefault="0020133F" w:rsidP="00E64551">
            <w:pPr>
              <w:rPr>
                <w:sz w:val="20"/>
                <w:szCs w:val="20"/>
              </w:rPr>
            </w:pPr>
            <w:proofErr w:type="spellStart"/>
            <w:r w:rsidRPr="003211D6">
              <w:rPr>
                <w:sz w:val="20"/>
                <w:szCs w:val="20"/>
              </w:rPr>
              <w:t>Radmanesh</w:t>
            </w:r>
            <w:proofErr w:type="spellEnd"/>
            <w:r w:rsidRPr="003211D6">
              <w:rPr>
                <w:sz w:val="20"/>
                <w:szCs w:val="20"/>
              </w:rPr>
              <w:fldChar w:fldCharType="begin"/>
            </w:r>
            <w:r w:rsidR="006B4197">
              <w:rPr>
                <w:sz w:val="20"/>
                <w:szCs w:val="20"/>
              </w:rPr>
              <w:instrText xml:space="preserve"> ADDIN ZOTERO_ITEM CSL_CITATION {"citationID":"GhbrrTJ6","properties":{"formattedCitation":"\\super 37\\nosupersub{}","plainCitation":"37","noteIndex":0},"citationItems":[{"id":333,"uris":["http://zotero.org/users/2410916/items/B9N2E6ZF"],"itemData":{"id":333,"type":"article-journal","abstract":"Coronavirus disease 2019 (COVID-19) has been reported in association with a variety of brain imaging findings such as ischemic infarct, hemorrhage, and acute hemorrhagic necrotizing encephalopathy. Here, we report brain imaging features in 11 critically ill COVID-19 patients with persistently depressed mental status who underwent MRI between April 5-25, 2020 at our institution. These features include, 1) Confluent T2 hyperintensity and mild restricted diffusion in bilateral supratentorial deep and subcortical white matter (in 10 of 11 patients), and 2) multiple punctate microhemorrhages in juxtacortical and callosal white matter (in 7 of 11 patients). We also discuss potential pathogeneses.","container-title":"Radiology","DOI":"10.1148/radiol.2020202040","journalAbbreviation":"Radiology","note":"publisher-place: United States\npublisher: NLM (Medline)","page":"202040","title":"COVID-19 -associated Diffuse Leukoencephalopathy and Microhemorrhages","author":[{"family":"Radmanesh","given":"A."},{"family":"Derman","given":"A."},{"family":"Lui","given":"Y. W."},{"family":"Raz","given":"E."},{"family":"Loh","given":"J. P."},{"family":"Hagiwara","given":"M."},{"family":"Borja","given":"M. J."},{"family":"Zan","given":"E."},{"family":"Fatterpekar","given":"G. M."}],"issued":{"date-parts":[["2020"]]}}}],"schema":"https://github.com/citation-style-language/schema/raw/master/csl-citation.json"}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37</w:t>
            </w:r>
            <w:r w:rsidRPr="003211D6">
              <w:rPr>
                <w:sz w:val="20"/>
                <w:szCs w:val="20"/>
              </w:rPr>
              <w:fldChar w:fldCharType="end"/>
            </w:r>
          </w:p>
        </w:tc>
        <w:tc>
          <w:tcPr>
            <w:tcW w:w="0" w:type="auto"/>
            <w:vAlign w:val="center"/>
          </w:tcPr>
          <w:p w14:paraId="78898A76" w14:textId="77777777" w:rsidR="0020133F" w:rsidRPr="003211D6" w:rsidRDefault="0020133F" w:rsidP="00E64551">
            <w:pPr>
              <w:rPr>
                <w:sz w:val="20"/>
                <w:szCs w:val="20"/>
              </w:rPr>
            </w:pPr>
            <w:r w:rsidRPr="003211D6">
              <w:rPr>
                <w:sz w:val="20"/>
                <w:szCs w:val="20"/>
              </w:rPr>
              <w:t>2020</w:t>
            </w:r>
          </w:p>
        </w:tc>
        <w:tc>
          <w:tcPr>
            <w:tcW w:w="0" w:type="auto"/>
            <w:vAlign w:val="center"/>
          </w:tcPr>
          <w:p w14:paraId="4F91D544" w14:textId="4E20F982" w:rsidR="0020133F" w:rsidRPr="003211D6" w:rsidRDefault="009A31DD" w:rsidP="00E64551">
            <w:pPr>
              <w:rPr>
                <w:sz w:val="20"/>
                <w:szCs w:val="20"/>
              </w:rPr>
            </w:pPr>
            <w:r w:rsidRPr="003211D6">
              <w:rPr>
                <w:sz w:val="20"/>
                <w:szCs w:val="20"/>
              </w:rPr>
              <w:t>USA</w:t>
            </w:r>
          </w:p>
        </w:tc>
        <w:tc>
          <w:tcPr>
            <w:tcW w:w="0" w:type="auto"/>
            <w:vAlign w:val="center"/>
          </w:tcPr>
          <w:p w14:paraId="28AF6A0C"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6C8407C1" w14:textId="77777777" w:rsidR="0020133F" w:rsidRPr="003211D6" w:rsidRDefault="0020133F" w:rsidP="00E64551">
            <w:pPr>
              <w:rPr>
                <w:sz w:val="20"/>
                <w:szCs w:val="20"/>
              </w:rPr>
            </w:pPr>
            <w:r w:rsidRPr="003211D6">
              <w:rPr>
                <w:sz w:val="20"/>
                <w:szCs w:val="20"/>
              </w:rPr>
              <w:t>1</w:t>
            </w:r>
          </w:p>
        </w:tc>
        <w:tc>
          <w:tcPr>
            <w:tcW w:w="0" w:type="auto"/>
            <w:vAlign w:val="center"/>
          </w:tcPr>
          <w:p w14:paraId="202A5633" w14:textId="77777777" w:rsidR="0020133F" w:rsidRPr="003211D6" w:rsidRDefault="0020133F" w:rsidP="00E64551">
            <w:pPr>
              <w:rPr>
                <w:sz w:val="20"/>
                <w:szCs w:val="20"/>
              </w:rPr>
            </w:pPr>
            <w:r w:rsidRPr="003211D6">
              <w:rPr>
                <w:sz w:val="20"/>
                <w:szCs w:val="20"/>
              </w:rPr>
              <w:t>All</w:t>
            </w:r>
          </w:p>
        </w:tc>
        <w:tc>
          <w:tcPr>
            <w:tcW w:w="0" w:type="auto"/>
            <w:vAlign w:val="center"/>
          </w:tcPr>
          <w:p w14:paraId="1339A956" w14:textId="77777777" w:rsidR="0020133F" w:rsidRPr="003211D6" w:rsidRDefault="0020133F" w:rsidP="00E64551">
            <w:pPr>
              <w:rPr>
                <w:sz w:val="20"/>
                <w:szCs w:val="20"/>
              </w:rPr>
            </w:pPr>
            <w:r w:rsidRPr="003211D6">
              <w:rPr>
                <w:sz w:val="20"/>
                <w:szCs w:val="20"/>
              </w:rPr>
              <w:t>ARDS, sepsis</w:t>
            </w:r>
          </w:p>
        </w:tc>
      </w:tr>
      <w:tr w:rsidR="00D40002" w:rsidRPr="003211D6" w14:paraId="7776D9DB" w14:textId="77777777" w:rsidTr="00F36379">
        <w:tc>
          <w:tcPr>
            <w:tcW w:w="0" w:type="auto"/>
            <w:vAlign w:val="center"/>
          </w:tcPr>
          <w:p w14:paraId="31FC8EC3" w14:textId="750AB009" w:rsidR="0020133F" w:rsidRPr="003211D6" w:rsidRDefault="0020133F" w:rsidP="00E64551">
            <w:pPr>
              <w:rPr>
                <w:sz w:val="20"/>
                <w:szCs w:val="20"/>
              </w:rPr>
            </w:pPr>
            <w:proofErr w:type="spellStart"/>
            <w:r w:rsidRPr="003211D6">
              <w:rPr>
                <w:sz w:val="20"/>
                <w:szCs w:val="20"/>
              </w:rPr>
              <w:t>Riech</w:t>
            </w:r>
            <w:proofErr w:type="spellEnd"/>
            <w:r w:rsidRPr="003211D6">
              <w:rPr>
                <w:sz w:val="20"/>
                <w:szCs w:val="20"/>
              </w:rPr>
              <w:fldChar w:fldCharType="begin"/>
            </w:r>
            <w:r w:rsidR="006B4197">
              <w:rPr>
                <w:sz w:val="20"/>
                <w:szCs w:val="20"/>
              </w:rPr>
              <w:instrText xml:space="preserve"> ADDIN ZOTERO_ITEM CSL_CITATION {"citationID":"AJ8Oer9G","properties":{"formattedCitation":"\\super 38\\nosupersub{}","plainCitation":"38","noteIndex":0},"citationItems":[{"id":335,"uris":["http://zotero.org/users/2410916/items/U5QER5DT"],"itemData":{"id":335,"type":"article-journal","abstract":"Introduction Cerebral microhemorrhages (MH) are diminutive focal bleedings which can be detected best by MRI using susceptibilityweighted imaging sequences (SWI). They can be found in a variety of neurologic diseases. The pattern of distribution can lead to the underlying pathomechanism [1]. Survivors of high-altitude cerebral edema (HACE) showed multiple MH, predominantly in the splenium of the corpus callosum. Mountaineers with a lack of acclimatization to high altitudes tend to suffer from HACE. Hypoxemia in great heights is discussed to be the main trigger of HACE [2]. Acute respiratory distress syndrome (ADRS) is characterized by oxygenation failure in mechanically ventilated patients. The severity is classified by the ratio of arterial oxygen tension to fraction of inspired oxygen [3]. In some patients suffering from severe ARDS, refractory to conventional therapy, venovenous extracorporeal membrane oxygenation therapy is the therapeutic option to ensure oxygenation. Methods Retrospectively, we examined 20 patients with cerebral MRI (including SWI) who had suffered from severe ARDS and received ECMO therapy. The MRI slides were anonymized and analyzed by two experienced neuroradiologists. Based on the distribution pattern and characteristic, a modified HACE score (mHCS) was surveyed [2]. Results Six of 20 patients (30%) showed multiple MH with emphasis in the splenium of the corpus callosum. Eight patients had sporadic MH in the parenchyma of the brain but not in the corpus callosum. The remaining six patients had no intracerebral alterations. The distribution of MH with involvement of the splenium resembled that seen in HACE survivors. Conclusion Based on these results, we postulate that hypoxemia is one of the main players in the development of splenium-associated MH, not only in HACE but also in severe ARDS and other diseases accompanied with severe hypoxemia. Further investigations have to examine potential triggers and special circumstances concerning ARDS treatment which lead to MH in this distinctive pattern.","container-title":"Critical Care","DOI":"10.1186/cc14357","issue":"SUPPL. 1","journalAbbreviation":"Critical Care","note":"publisher: BioMed Central Ltd.","page":"S97","title":"Microhemorrhages in the corpus callosum after treatment with extracorporeal membrane oxygenation","volume":"19","author":[{"family":"Riech","given":"S."},{"family":"Hellen","given":"P."},{"family":"Moerer","given":"O."},{"family":"Kallenberg","given":"K."},{"family":"Muller","given":"M."},{"family":"Quintel","given":"M."},{"family":"Knauth","given":"M."}],"issued":{"date-parts":[["2015"]]}}}],"schema":"https://github.com/citation-style-language/schema/raw/master/csl-citation.json"} </w:instrText>
            </w:r>
            <w:r w:rsidRPr="003211D6">
              <w:rPr>
                <w:sz w:val="20"/>
                <w:szCs w:val="20"/>
              </w:rPr>
              <w:fldChar w:fldCharType="separate"/>
            </w:r>
            <w:r w:rsidR="006B4197" w:rsidRPr="006B4197">
              <w:rPr>
                <w:sz w:val="20"/>
                <w:vertAlign w:val="superscript"/>
                <w:lang w:val="en-US"/>
              </w:rPr>
              <w:t>38</w:t>
            </w:r>
            <w:r w:rsidRPr="003211D6">
              <w:rPr>
                <w:sz w:val="20"/>
                <w:szCs w:val="20"/>
              </w:rPr>
              <w:fldChar w:fldCharType="end"/>
            </w:r>
          </w:p>
        </w:tc>
        <w:tc>
          <w:tcPr>
            <w:tcW w:w="0" w:type="auto"/>
            <w:vAlign w:val="center"/>
          </w:tcPr>
          <w:p w14:paraId="40FD90C7" w14:textId="77777777" w:rsidR="0020133F" w:rsidRPr="003211D6" w:rsidRDefault="0020133F" w:rsidP="00E64551">
            <w:pPr>
              <w:rPr>
                <w:sz w:val="20"/>
                <w:szCs w:val="20"/>
              </w:rPr>
            </w:pPr>
            <w:r w:rsidRPr="003211D6">
              <w:rPr>
                <w:sz w:val="20"/>
                <w:szCs w:val="20"/>
              </w:rPr>
              <w:t>2015</w:t>
            </w:r>
          </w:p>
        </w:tc>
        <w:tc>
          <w:tcPr>
            <w:tcW w:w="0" w:type="auto"/>
            <w:vAlign w:val="center"/>
          </w:tcPr>
          <w:p w14:paraId="5AA7F623" w14:textId="77777777" w:rsidR="0020133F" w:rsidRPr="003211D6" w:rsidRDefault="0020133F" w:rsidP="00E64551">
            <w:pPr>
              <w:rPr>
                <w:sz w:val="20"/>
                <w:szCs w:val="20"/>
              </w:rPr>
            </w:pPr>
            <w:r w:rsidRPr="003211D6">
              <w:rPr>
                <w:sz w:val="20"/>
                <w:szCs w:val="20"/>
              </w:rPr>
              <w:t>Germany</w:t>
            </w:r>
          </w:p>
        </w:tc>
        <w:tc>
          <w:tcPr>
            <w:tcW w:w="0" w:type="auto"/>
            <w:vAlign w:val="center"/>
          </w:tcPr>
          <w:p w14:paraId="789A805E"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5A3B8651" w14:textId="77777777" w:rsidR="0020133F" w:rsidRPr="003211D6" w:rsidRDefault="0020133F" w:rsidP="00E64551">
            <w:pPr>
              <w:rPr>
                <w:sz w:val="20"/>
                <w:szCs w:val="20"/>
              </w:rPr>
            </w:pPr>
            <w:r w:rsidRPr="003211D6">
              <w:rPr>
                <w:sz w:val="20"/>
                <w:szCs w:val="20"/>
              </w:rPr>
              <w:t>14</w:t>
            </w:r>
          </w:p>
        </w:tc>
        <w:tc>
          <w:tcPr>
            <w:tcW w:w="0" w:type="auto"/>
            <w:vAlign w:val="center"/>
          </w:tcPr>
          <w:p w14:paraId="389CA81E" w14:textId="77777777" w:rsidR="0020133F" w:rsidRPr="003211D6" w:rsidRDefault="0020133F" w:rsidP="00E64551">
            <w:pPr>
              <w:rPr>
                <w:sz w:val="20"/>
                <w:szCs w:val="20"/>
              </w:rPr>
            </w:pPr>
            <w:r w:rsidRPr="003211D6">
              <w:rPr>
                <w:sz w:val="20"/>
                <w:szCs w:val="20"/>
              </w:rPr>
              <w:t>None</w:t>
            </w:r>
          </w:p>
        </w:tc>
        <w:tc>
          <w:tcPr>
            <w:tcW w:w="0" w:type="auto"/>
            <w:vAlign w:val="center"/>
          </w:tcPr>
          <w:p w14:paraId="6CEA66CE" w14:textId="77777777" w:rsidR="0020133F" w:rsidRPr="003211D6" w:rsidRDefault="0020133F" w:rsidP="00E64551">
            <w:pPr>
              <w:rPr>
                <w:sz w:val="20"/>
                <w:szCs w:val="20"/>
              </w:rPr>
            </w:pPr>
            <w:r w:rsidRPr="003211D6">
              <w:rPr>
                <w:sz w:val="20"/>
                <w:szCs w:val="20"/>
              </w:rPr>
              <w:t>ARDS</w:t>
            </w:r>
          </w:p>
        </w:tc>
      </w:tr>
      <w:tr w:rsidR="00D40002" w:rsidRPr="003211D6" w14:paraId="6F8EE88B" w14:textId="77777777" w:rsidTr="00F36379">
        <w:tc>
          <w:tcPr>
            <w:tcW w:w="0" w:type="auto"/>
            <w:vAlign w:val="center"/>
          </w:tcPr>
          <w:p w14:paraId="25908B7D" w14:textId="118D52AB" w:rsidR="0020133F" w:rsidRPr="003211D6" w:rsidRDefault="0020133F" w:rsidP="00E64551">
            <w:pPr>
              <w:rPr>
                <w:sz w:val="20"/>
                <w:szCs w:val="20"/>
              </w:rPr>
            </w:pPr>
            <w:r w:rsidRPr="003211D6">
              <w:rPr>
                <w:sz w:val="20"/>
                <w:szCs w:val="20"/>
              </w:rPr>
              <w:t>Salam</w:t>
            </w:r>
            <w:r w:rsidRPr="003211D6">
              <w:rPr>
                <w:sz w:val="20"/>
                <w:szCs w:val="20"/>
              </w:rPr>
              <w:fldChar w:fldCharType="begin"/>
            </w:r>
            <w:r w:rsidR="006B4197">
              <w:rPr>
                <w:sz w:val="20"/>
                <w:szCs w:val="20"/>
              </w:rPr>
              <w:instrText xml:space="preserve"> ADDIN ZOTERO_ITEM CSL_CITATION {"citationID":"xcvRXMHU","properties":{"formattedCitation":"\\super 39\\nosupersub{}","plainCitation":"39","noteIndex":0},"citationItems":[{"id":338,"uris":["http://zotero.org/users/2410916/items/89XUR7DX"],"itemData":{"id":338,"type":"article-journal","abstract":"Introduction: Disseminated Intravascular Coagulation (DIC) is a consumptive coagulopathy affecting multiple organ systems that may frequently be observed in ICU patients secondary to several conditions, including trauma, sepsis, pancreatitis, blood transfusion, liver disease, pregnancy, surgery, and snake bites. It is characterized by acute activation of coagulation which results in thrombosis due to intravascular fibrin formation. Diffuse hemorrhages occur due to the consumption of platelets and coagulation factors. Neurologic complications of DIC include large vessel occlusion, subarachnoid hemorrhage, multiple cortical and brainstem hemorrhages, infarction and obtundation or coma. It very rarely presents and a cerebral disease. Method(s): We reviewed lab data, radiological and operative reports of a patient who developed with acute onset diffuse cerebral microhemorrhages after an orthopedic procedure. Result(s): We present a case of a 51 year old female with sickle cell disease, B-thalassemia, protein S deficiency, and deep venous thrombosis with pulmonary emboli who developed diffuse microhemorrhages in the cerebral cortex, white matter, cerebellum, and brainstem secondary to DIC immediately after arthroscopic subacromial decompression and repair of the right rotator cuff. Postoperatively patient was noted to have altered mental status, and an MRI with SWI sequence showed acute diffuse cerebral microhemorrhages. Her lab results were consistent with DIC likely secondary to sepsis from a pulmonary source. She was stabilized in the NCCU and received an IVC filter due to inability to be anticoagulated for concern of expansion of cerebral microhemorrhages. Conclusion(s): DIC rarely presents with cerebral disease. It is associated with a higher mortality rate and requires prompt diagnosis and treatment. Our case report adds to very few cases of DIC presenting with cerebral disease. Prompt diagnosis and treatment are required for successful management.","container-title":"Interventional Neurology","DOI":"10.1159/000477925","issue":"Supplement 1","journalAbbreviation":"Interventional Neurology","note":"publisher-place: Netherlands\npublisher: S. Karger AG","page":"18","title":"Dic presenting with diffuse cerebral microhemorrhage in a patient with sickle cell disease and thalassemia","volume":"6","author":[{"family":"Salam","given":"S."},{"family":"Rauf","given":"Y."},{"family":"Gulati","given":"D. K."}],"issued":{"date-parts":[["2017"]]}}}],"schema":"https://github.com/citation-style-language/schema/raw/master/csl-citation.json"} </w:instrText>
            </w:r>
            <w:r w:rsidRPr="003211D6">
              <w:rPr>
                <w:sz w:val="20"/>
                <w:szCs w:val="20"/>
              </w:rPr>
              <w:fldChar w:fldCharType="separate"/>
            </w:r>
            <w:r w:rsidR="006B4197" w:rsidRPr="006B4197">
              <w:rPr>
                <w:sz w:val="20"/>
                <w:vertAlign w:val="superscript"/>
                <w:lang w:val="en-US"/>
              </w:rPr>
              <w:t>39</w:t>
            </w:r>
            <w:r w:rsidRPr="003211D6">
              <w:rPr>
                <w:sz w:val="20"/>
                <w:szCs w:val="20"/>
              </w:rPr>
              <w:fldChar w:fldCharType="end"/>
            </w:r>
          </w:p>
        </w:tc>
        <w:tc>
          <w:tcPr>
            <w:tcW w:w="0" w:type="auto"/>
            <w:vAlign w:val="center"/>
          </w:tcPr>
          <w:p w14:paraId="354407AA" w14:textId="77777777" w:rsidR="0020133F" w:rsidRPr="003211D6" w:rsidRDefault="0020133F" w:rsidP="00E64551">
            <w:pPr>
              <w:rPr>
                <w:sz w:val="20"/>
                <w:szCs w:val="20"/>
              </w:rPr>
            </w:pPr>
            <w:r w:rsidRPr="003211D6">
              <w:rPr>
                <w:sz w:val="20"/>
                <w:szCs w:val="20"/>
              </w:rPr>
              <w:t>2017</w:t>
            </w:r>
          </w:p>
        </w:tc>
        <w:tc>
          <w:tcPr>
            <w:tcW w:w="0" w:type="auto"/>
            <w:vAlign w:val="center"/>
          </w:tcPr>
          <w:p w14:paraId="0DE6C2A7" w14:textId="6210D1B5" w:rsidR="0020133F" w:rsidRPr="003211D6" w:rsidRDefault="009A31DD" w:rsidP="00E64551">
            <w:pPr>
              <w:rPr>
                <w:sz w:val="20"/>
                <w:szCs w:val="20"/>
              </w:rPr>
            </w:pPr>
            <w:r w:rsidRPr="003211D6">
              <w:rPr>
                <w:sz w:val="20"/>
                <w:szCs w:val="20"/>
              </w:rPr>
              <w:t>USA</w:t>
            </w:r>
          </w:p>
        </w:tc>
        <w:tc>
          <w:tcPr>
            <w:tcW w:w="0" w:type="auto"/>
            <w:vAlign w:val="center"/>
          </w:tcPr>
          <w:p w14:paraId="68C6357E" w14:textId="77777777" w:rsidR="0020133F" w:rsidRPr="003211D6" w:rsidRDefault="0020133F" w:rsidP="00E64551">
            <w:pPr>
              <w:rPr>
                <w:sz w:val="20"/>
                <w:szCs w:val="20"/>
              </w:rPr>
            </w:pPr>
            <w:r w:rsidRPr="003211D6">
              <w:rPr>
                <w:sz w:val="20"/>
                <w:szCs w:val="20"/>
              </w:rPr>
              <w:t>Case report</w:t>
            </w:r>
          </w:p>
        </w:tc>
        <w:tc>
          <w:tcPr>
            <w:tcW w:w="0" w:type="auto"/>
            <w:vAlign w:val="center"/>
          </w:tcPr>
          <w:p w14:paraId="16FEFECA" w14:textId="77777777" w:rsidR="0020133F" w:rsidRPr="003211D6" w:rsidRDefault="0020133F" w:rsidP="00E64551">
            <w:pPr>
              <w:rPr>
                <w:sz w:val="20"/>
                <w:szCs w:val="20"/>
              </w:rPr>
            </w:pPr>
            <w:r w:rsidRPr="003211D6">
              <w:rPr>
                <w:sz w:val="20"/>
                <w:szCs w:val="20"/>
              </w:rPr>
              <w:t>1</w:t>
            </w:r>
          </w:p>
        </w:tc>
        <w:tc>
          <w:tcPr>
            <w:tcW w:w="0" w:type="auto"/>
            <w:vAlign w:val="center"/>
          </w:tcPr>
          <w:p w14:paraId="4F8140F5" w14:textId="77777777" w:rsidR="0020133F" w:rsidRPr="003211D6" w:rsidRDefault="0020133F" w:rsidP="00E64551">
            <w:pPr>
              <w:rPr>
                <w:sz w:val="20"/>
                <w:szCs w:val="20"/>
              </w:rPr>
            </w:pPr>
            <w:r w:rsidRPr="003211D6">
              <w:rPr>
                <w:sz w:val="20"/>
                <w:szCs w:val="20"/>
              </w:rPr>
              <w:t>None</w:t>
            </w:r>
          </w:p>
        </w:tc>
        <w:tc>
          <w:tcPr>
            <w:tcW w:w="0" w:type="auto"/>
            <w:vAlign w:val="center"/>
          </w:tcPr>
          <w:p w14:paraId="2CA5CBF9" w14:textId="77777777" w:rsidR="0020133F" w:rsidRPr="003211D6" w:rsidRDefault="0020133F" w:rsidP="00E64551">
            <w:pPr>
              <w:rPr>
                <w:sz w:val="20"/>
                <w:szCs w:val="20"/>
              </w:rPr>
            </w:pPr>
            <w:r w:rsidRPr="003211D6">
              <w:rPr>
                <w:sz w:val="20"/>
                <w:szCs w:val="20"/>
              </w:rPr>
              <w:t>Sepsis</w:t>
            </w:r>
          </w:p>
        </w:tc>
      </w:tr>
      <w:tr w:rsidR="00D40002" w:rsidRPr="003211D6" w14:paraId="078EA33F" w14:textId="77777777" w:rsidTr="00F36379">
        <w:tc>
          <w:tcPr>
            <w:tcW w:w="0" w:type="auto"/>
            <w:vAlign w:val="center"/>
          </w:tcPr>
          <w:p w14:paraId="587C1B93" w14:textId="471A4454" w:rsidR="0020133F" w:rsidRPr="003211D6" w:rsidRDefault="0020133F" w:rsidP="00E64551">
            <w:pPr>
              <w:rPr>
                <w:sz w:val="20"/>
                <w:szCs w:val="20"/>
              </w:rPr>
            </w:pPr>
            <w:proofErr w:type="spellStart"/>
            <w:r w:rsidRPr="003211D6">
              <w:rPr>
                <w:sz w:val="20"/>
                <w:szCs w:val="20"/>
              </w:rPr>
              <w:t>Shafaat</w:t>
            </w:r>
            <w:proofErr w:type="spellEnd"/>
            <w:r w:rsidRPr="003211D6">
              <w:rPr>
                <w:sz w:val="20"/>
                <w:szCs w:val="20"/>
              </w:rPr>
              <w:fldChar w:fldCharType="begin"/>
            </w:r>
            <w:r w:rsidR="006B4197">
              <w:rPr>
                <w:sz w:val="20"/>
                <w:szCs w:val="20"/>
              </w:rPr>
              <w:instrText xml:space="preserve"> ADDIN ZOTERO_ITEM CSL_CITATION {"citationID":"900oPUN1","properties":{"formattedCitation":"\\super 40\\nosupersub{}","plainCitation":"40","noteIndex":0},"citationItems":[{"id":185,"uris":["http://zotero.org/users/2410916/items/EAQZ2CN7"],"itemData":{"id":185,"type":"article-journal","abstract":"Critical illness–associated cerebral microbleed (CICM) is a relatively rare and newly described condition. It can occur in critically ill ICU patients and can be secondary to many underlying etiologies. CICM is associated with high mortality and permanent neurologic deﬁcits in surviving patients. Distribution of cerebral microhemorrhages in neuroimaging ﬁndings is critical for accurate diagnosis of this condition.","container-title":"Clinical Imaging","DOI":"10.1016/j.clinimag.2020.07.014","ISSN":"08997071","journalAbbreviation":"Clinical Imaging","language":"en","page":"184-187","source":"DOI.org (Crossref)","title":"Critical illness-associated cerebral microbleed in a patient with sickle cell disease: A case report and review of the literature","title-short":"Critical illness-associated cerebral microbleed in a patient with sickle cell disease","volume":"68","author":[{"family":"Shafaat","given":"Omid"},{"family":"Sotoudeh","given":"Houman"},{"family":"Zandifar","given":"Alireza"},{"family":"Chapman","given":"Philip R."},{"family":"Roberson","given":"Glenn H."},{"family":"Sotoudeh","given":"Ehsan"},{"family":"Singhal","given":"Aparna"}],"issued":{"date-parts":[["2020",12]]}}}],"schema":"https://github.com/citation-style-language/schema/raw/master/csl-citation.json"} </w:instrText>
            </w:r>
            <w:r w:rsidRPr="003211D6">
              <w:rPr>
                <w:sz w:val="20"/>
                <w:szCs w:val="20"/>
              </w:rPr>
              <w:fldChar w:fldCharType="separate"/>
            </w:r>
            <w:r w:rsidR="006B4197" w:rsidRPr="006B4197">
              <w:rPr>
                <w:sz w:val="20"/>
                <w:vertAlign w:val="superscript"/>
                <w:lang w:val="en-US"/>
              </w:rPr>
              <w:t>40</w:t>
            </w:r>
            <w:r w:rsidRPr="003211D6">
              <w:rPr>
                <w:sz w:val="20"/>
                <w:szCs w:val="20"/>
              </w:rPr>
              <w:fldChar w:fldCharType="end"/>
            </w:r>
          </w:p>
        </w:tc>
        <w:tc>
          <w:tcPr>
            <w:tcW w:w="0" w:type="auto"/>
            <w:vAlign w:val="center"/>
          </w:tcPr>
          <w:p w14:paraId="2C3AB2A4" w14:textId="77777777" w:rsidR="0020133F" w:rsidRPr="003211D6" w:rsidRDefault="0020133F" w:rsidP="00E64551">
            <w:pPr>
              <w:rPr>
                <w:sz w:val="20"/>
                <w:szCs w:val="20"/>
              </w:rPr>
            </w:pPr>
            <w:r w:rsidRPr="003211D6">
              <w:rPr>
                <w:sz w:val="20"/>
                <w:szCs w:val="20"/>
              </w:rPr>
              <w:t>2020</w:t>
            </w:r>
          </w:p>
        </w:tc>
        <w:tc>
          <w:tcPr>
            <w:tcW w:w="0" w:type="auto"/>
            <w:vAlign w:val="center"/>
          </w:tcPr>
          <w:p w14:paraId="62E4080E" w14:textId="3A49F2A8" w:rsidR="0020133F" w:rsidRPr="003211D6" w:rsidRDefault="009A31DD" w:rsidP="00E64551">
            <w:pPr>
              <w:rPr>
                <w:sz w:val="20"/>
                <w:szCs w:val="20"/>
              </w:rPr>
            </w:pPr>
            <w:r w:rsidRPr="003211D6">
              <w:rPr>
                <w:sz w:val="20"/>
                <w:szCs w:val="20"/>
              </w:rPr>
              <w:t>USA</w:t>
            </w:r>
          </w:p>
        </w:tc>
        <w:tc>
          <w:tcPr>
            <w:tcW w:w="0" w:type="auto"/>
            <w:vAlign w:val="center"/>
          </w:tcPr>
          <w:p w14:paraId="6115F00E" w14:textId="77777777" w:rsidR="0020133F" w:rsidRPr="003211D6" w:rsidRDefault="0020133F" w:rsidP="00E64551">
            <w:pPr>
              <w:rPr>
                <w:sz w:val="20"/>
                <w:szCs w:val="20"/>
              </w:rPr>
            </w:pPr>
            <w:r w:rsidRPr="003211D6">
              <w:rPr>
                <w:sz w:val="20"/>
                <w:szCs w:val="20"/>
              </w:rPr>
              <w:t>Case report</w:t>
            </w:r>
          </w:p>
        </w:tc>
        <w:tc>
          <w:tcPr>
            <w:tcW w:w="0" w:type="auto"/>
            <w:vAlign w:val="center"/>
          </w:tcPr>
          <w:p w14:paraId="21A7234D" w14:textId="77777777" w:rsidR="0020133F" w:rsidRPr="003211D6" w:rsidRDefault="0020133F" w:rsidP="00E64551">
            <w:pPr>
              <w:rPr>
                <w:sz w:val="20"/>
                <w:szCs w:val="20"/>
              </w:rPr>
            </w:pPr>
            <w:r w:rsidRPr="003211D6">
              <w:rPr>
                <w:sz w:val="20"/>
                <w:szCs w:val="20"/>
              </w:rPr>
              <w:t>1</w:t>
            </w:r>
          </w:p>
        </w:tc>
        <w:tc>
          <w:tcPr>
            <w:tcW w:w="0" w:type="auto"/>
            <w:vAlign w:val="center"/>
          </w:tcPr>
          <w:p w14:paraId="24020F20" w14:textId="77777777" w:rsidR="0020133F" w:rsidRPr="003211D6" w:rsidRDefault="0020133F" w:rsidP="00E64551">
            <w:pPr>
              <w:rPr>
                <w:sz w:val="20"/>
                <w:szCs w:val="20"/>
              </w:rPr>
            </w:pPr>
            <w:r w:rsidRPr="003211D6">
              <w:rPr>
                <w:sz w:val="20"/>
                <w:szCs w:val="20"/>
              </w:rPr>
              <w:t>None</w:t>
            </w:r>
          </w:p>
        </w:tc>
        <w:tc>
          <w:tcPr>
            <w:tcW w:w="0" w:type="auto"/>
            <w:vAlign w:val="center"/>
          </w:tcPr>
          <w:p w14:paraId="7E0B0368" w14:textId="77777777" w:rsidR="0020133F" w:rsidRPr="003211D6" w:rsidRDefault="0020133F" w:rsidP="00E64551">
            <w:pPr>
              <w:rPr>
                <w:sz w:val="20"/>
                <w:szCs w:val="20"/>
              </w:rPr>
            </w:pPr>
            <w:r w:rsidRPr="003211D6">
              <w:rPr>
                <w:sz w:val="20"/>
                <w:szCs w:val="20"/>
              </w:rPr>
              <w:t>Respiratory failure</w:t>
            </w:r>
          </w:p>
        </w:tc>
      </w:tr>
      <w:tr w:rsidR="00D40002" w:rsidRPr="003211D6" w14:paraId="24392A1E" w14:textId="77777777" w:rsidTr="00F36379">
        <w:tc>
          <w:tcPr>
            <w:tcW w:w="0" w:type="auto"/>
            <w:vAlign w:val="center"/>
          </w:tcPr>
          <w:p w14:paraId="0619621C" w14:textId="4B34C8F0" w:rsidR="0020133F" w:rsidRPr="003211D6" w:rsidRDefault="0020133F" w:rsidP="00E64551">
            <w:pPr>
              <w:rPr>
                <w:sz w:val="20"/>
                <w:szCs w:val="20"/>
              </w:rPr>
            </w:pPr>
            <w:r w:rsidRPr="003211D6">
              <w:rPr>
                <w:sz w:val="20"/>
                <w:szCs w:val="20"/>
              </w:rPr>
              <w:t>Shah</w:t>
            </w:r>
            <w:r w:rsidRPr="003211D6">
              <w:rPr>
                <w:sz w:val="20"/>
                <w:szCs w:val="20"/>
              </w:rPr>
              <w:fldChar w:fldCharType="begin"/>
            </w:r>
            <w:r w:rsidR="006B4197">
              <w:rPr>
                <w:sz w:val="20"/>
                <w:szCs w:val="20"/>
              </w:rPr>
              <w:instrText xml:space="preserve"> ADDIN ZOTERO_ITEM CSL_CITATION {"citationID":"Fc8pWkdm","properties":{"formattedCitation":"\\super 41\\nosupersub{}","plainCitation":"41","noteIndex":0},"citationItems":[{"id":363,"uris":["http://zotero.org/users/2410916/items/46PNJ8QA"],"itemData":{"id":363,"type":"article-journal","container-title":"Neurology","DOI":"10.1212/WNL.0000000000001227","issue":"6","journalAbbreviation":"Neurology","note":"publisher-place: United States","page":"630","title":"Extracorporeal membrane oxygenation: uncommon cause of corpus callosal microhemorrhage","volume":"84","author":[{"family":"Shah","given":"Jay"},{"family":"Armstrong","given":"Melissa J."}],"issued":{"date-parts":[["2015"]]}}}],"schema":"https://github.com/citation-style-language/schema/raw/master/csl-citation.json"} </w:instrText>
            </w:r>
            <w:r w:rsidRPr="003211D6">
              <w:rPr>
                <w:sz w:val="20"/>
                <w:szCs w:val="20"/>
              </w:rPr>
              <w:fldChar w:fldCharType="separate"/>
            </w:r>
            <w:r w:rsidR="006B4197" w:rsidRPr="006B4197">
              <w:rPr>
                <w:sz w:val="20"/>
                <w:vertAlign w:val="superscript"/>
                <w:lang w:val="en-US"/>
              </w:rPr>
              <w:t>41</w:t>
            </w:r>
            <w:r w:rsidRPr="003211D6">
              <w:rPr>
                <w:sz w:val="20"/>
                <w:szCs w:val="20"/>
              </w:rPr>
              <w:fldChar w:fldCharType="end"/>
            </w:r>
          </w:p>
        </w:tc>
        <w:tc>
          <w:tcPr>
            <w:tcW w:w="0" w:type="auto"/>
            <w:vAlign w:val="center"/>
          </w:tcPr>
          <w:p w14:paraId="16D584D2" w14:textId="77777777" w:rsidR="0020133F" w:rsidRPr="003211D6" w:rsidRDefault="0020133F" w:rsidP="00E64551">
            <w:pPr>
              <w:rPr>
                <w:sz w:val="20"/>
                <w:szCs w:val="20"/>
              </w:rPr>
            </w:pPr>
            <w:r w:rsidRPr="003211D6">
              <w:rPr>
                <w:sz w:val="20"/>
                <w:szCs w:val="20"/>
              </w:rPr>
              <w:t>2015</w:t>
            </w:r>
          </w:p>
        </w:tc>
        <w:tc>
          <w:tcPr>
            <w:tcW w:w="0" w:type="auto"/>
            <w:vAlign w:val="center"/>
          </w:tcPr>
          <w:p w14:paraId="18552C0E" w14:textId="41EEF212" w:rsidR="0020133F" w:rsidRPr="003211D6" w:rsidRDefault="009A31DD" w:rsidP="00E64551">
            <w:pPr>
              <w:rPr>
                <w:sz w:val="20"/>
                <w:szCs w:val="20"/>
              </w:rPr>
            </w:pPr>
            <w:r w:rsidRPr="003211D6">
              <w:rPr>
                <w:sz w:val="20"/>
                <w:szCs w:val="20"/>
              </w:rPr>
              <w:t>USA</w:t>
            </w:r>
          </w:p>
        </w:tc>
        <w:tc>
          <w:tcPr>
            <w:tcW w:w="0" w:type="auto"/>
            <w:vAlign w:val="center"/>
          </w:tcPr>
          <w:p w14:paraId="1687DEAB" w14:textId="77777777" w:rsidR="0020133F" w:rsidRPr="003211D6" w:rsidRDefault="0020133F" w:rsidP="00E64551">
            <w:pPr>
              <w:rPr>
                <w:sz w:val="20"/>
                <w:szCs w:val="20"/>
              </w:rPr>
            </w:pPr>
            <w:r w:rsidRPr="003211D6">
              <w:rPr>
                <w:sz w:val="20"/>
                <w:szCs w:val="20"/>
              </w:rPr>
              <w:t>Case report</w:t>
            </w:r>
          </w:p>
        </w:tc>
        <w:tc>
          <w:tcPr>
            <w:tcW w:w="0" w:type="auto"/>
            <w:vAlign w:val="center"/>
          </w:tcPr>
          <w:p w14:paraId="757607D5" w14:textId="77777777" w:rsidR="0020133F" w:rsidRPr="003211D6" w:rsidRDefault="0020133F" w:rsidP="00E64551">
            <w:pPr>
              <w:rPr>
                <w:sz w:val="20"/>
                <w:szCs w:val="20"/>
              </w:rPr>
            </w:pPr>
            <w:r w:rsidRPr="003211D6">
              <w:rPr>
                <w:sz w:val="20"/>
                <w:szCs w:val="20"/>
              </w:rPr>
              <w:t>1</w:t>
            </w:r>
          </w:p>
        </w:tc>
        <w:tc>
          <w:tcPr>
            <w:tcW w:w="0" w:type="auto"/>
            <w:vAlign w:val="center"/>
          </w:tcPr>
          <w:p w14:paraId="4C175BAE" w14:textId="77777777" w:rsidR="0020133F" w:rsidRPr="003211D6" w:rsidRDefault="0020133F" w:rsidP="00E64551">
            <w:pPr>
              <w:rPr>
                <w:sz w:val="20"/>
                <w:szCs w:val="20"/>
              </w:rPr>
            </w:pPr>
            <w:r w:rsidRPr="003211D6">
              <w:rPr>
                <w:sz w:val="20"/>
                <w:szCs w:val="20"/>
              </w:rPr>
              <w:t>None</w:t>
            </w:r>
          </w:p>
        </w:tc>
        <w:tc>
          <w:tcPr>
            <w:tcW w:w="0" w:type="auto"/>
            <w:vAlign w:val="center"/>
          </w:tcPr>
          <w:p w14:paraId="3725123B" w14:textId="77777777" w:rsidR="0020133F" w:rsidRPr="003211D6" w:rsidRDefault="0020133F" w:rsidP="00E64551">
            <w:pPr>
              <w:rPr>
                <w:sz w:val="20"/>
                <w:szCs w:val="20"/>
              </w:rPr>
            </w:pPr>
            <w:r w:rsidRPr="003211D6">
              <w:rPr>
                <w:sz w:val="20"/>
                <w:szCs w:val="20"/>
              </w:rPr>
              <w:t xml:space="preserve">Respiratory failure </w:t>
            </w:r>
          </w:p>
        </w:tc>
      </w:tr>
      <w:tr w:rsidR="00D40002" w:rsidRPr="003211D6" w14:paraId="5435B351" w14:textId="77777777" w:rsidTr="00F36379">
        <w:tc>
          <w:tcPr>
            <w:tcW w:w="0" w:type="auto"/>
            <w:vAlign w:val="center"/>
          </w:tcPr>
          <w:p w14:paraId="40117BB8" w14:textId="10E09555" w:rsidR="0020133F" w:rsidRPr="003211D6" w:rsidRDefault="0020133F" w:rsidP="00E64551">
            <w:pPr>
              <w:rPr>
                <w:sz w:val="20"/>
                <w:szCs w:val="20"/>
              </w:rPr>
            </w:pPr>
            <w:proofErr w:type="spellStart"/>
            <w:r w:rsidRPr="003211D6">
              <w:rPr>
                <w:sz w:val="20"/>
                <w:szCs w:val="20"/>
              </w:rPr>
              <w:t>Shindo</w:t>
            </w:r>
            <w:proofErr w:type="spellEnd"/>
            <w:r w:rsidRPr="003211D6">
              <w:rPr>
                <w:sz w:val="20"/>
                <w:szCs w:val="20"/>
              </w:rPr>
              <w:fldChar w:fldCharType="begin"/>
            </w:r>
            <w:r w:rsidR="006B4197">
              <w:rPr>
                <w:sz w:val="20"/>
                <w:szCs w:val="20"/>
              </w:rPr>
              <w:instrText xml:space="preserve"> ADDIN ZOTERO_ITEM CSL_CITATION {"citationID":"UQwS9bGf","properties":{"formattedCitation":"\\super 42\\nosupersub{}","plainCitation":"42","noteIndex":0},"citationItems":[{"id":340,"uris":["http://zotero.org/users/2410916/items/SMGHX7C9"],"itemData":{"id":340,"type":"article-journal","container-title":"American Journal of Medicine","DOI":"10.1016/j.amjmed.2018.02.012","issue":"7","journalAbbreviation":"American Journal of Medicine","note":"publisher-place: United States\npublisher: Elsevier Inc. (E-mail: usjcs@elsevier.com)","page":"e297-e298","title":"Sepsis-Associated Encephalopathy with Multiple Microbleeds in Cerebral White Matter","volume":"131","author":[{"family":"Shindo","given":"A."},{"family":"Suzuki","given":"K."},{"family":"Iwashita","given":"Y."},{"family":"Tomimoto","given":"H."}],"issued":{"date-parts":[["2018"]]}}}],"schema":"https://github.com/citation-style-language/schema/raw/master/csl-citation.json"} </w:instrText>
            </w:r>
            <w:r w:rsidRPr="003211D6">
              <w:rPr>
                <w:sz w:val="20"/>
                <w:szCs w:val="20"/>
              </w:rPr>
              <w:fldChar w:fldCharType="separate"/>
            </w:r>
            <w:r w:rsidR="006B4197" w:rsidRPr="006B4197">
              <w:rPr>
                <w:sz w:val="20"/>
                <w:vertAlign w:val="superscript"/>
                <w:lang w:val="en-US"/>
              </w:rPr>
              <w:t>42</w:t>
            </w:r>
            <w:r w:rsidRPr="003211D6">
              <w:rPr>
                <w:sz w:val="20"/>
                <w:szCs w:val="20"/>
              </w:rPr>
              <w:fldChar w:fldCharType="end"/>
            </w:r>
          </w:p>
        </w:tc>
        <w:tc>
          <w:tcPr>
            <w:tcW w:w="0" w:type="auto"/>
            <w:vAlign w:val="center"/>
          </w:tcPr>
          <w:p w14:paraId="79C40BDF" w14:textId="77777777" w:rsidR="0020133F" w:rsidRPr="003211D6" w:rsidRDefault="0020133F" w:rsidP="00E64551">
            <w:pPr>
              <w:rPr>
                <w:sz w:val="20"/>
                <w:szCs w:val="20"/>
              </w:rPr>
            </w:pPr>
            <w:r w:rsidRPr="003211D6">
              <w:rPr>
                <w:sz w:val="20"/>
                <w:szCs w:val="20"/>
              </w:rPr>
              <w:t>2018</w:t>
            </w:r>
          </w:p>
        </w:tc>
        <w:tc>
          <w:tcPr>
            <w:tcW w:w="0" w:type="auto"/>
            <w:vAlign w:val="center"/>
          </w:tcPr>
          <w:p w14:paraId="71085588" w14:textId="77777777" w:rsidR="0020133F" w:rsidRPr="003211D6" w:rsidRDefault="0020133F" w:rsidP="00E64551">
            <w:pPr>
              <w:rPr>
                <w:sz w:val="20"/>
                <w:szCs w:val="20"/>
              </w:rPr>
            </w:pPr>
            <w:r w:rsidRPr="003211D6">
              <w:rPr>
                <w:sz w:val="20"/>
                <w:szCs w:val="20"/>
              </w:rPr>
              <w:t>Japan</w:t>
            </w:r>
          </w:p>
        </w:tc>
        <w:tc>
          <w:tcPr>
            <w:tcW w:w="0" w:type="auto"/>
            <w:vAlign w:val="center"/>
          </w:tcPr>
          <w:p w14:paraId="67C6356B" w14:textId="77777777" w:rsidR="0020133F" w:rsidRPr="003211D6" w:rsidRDefault="0020133F" w:rsidP="00E64551">
            <w:pPr>
              <w:rPr>
                <w:sz w:val="20"/>
                <w:szCs w:val="20"/>
              </w:rPr>
            </w:pPr>
            <w:r w:rsidRPr="003211D6">
              <w:rPr>
                <w:sz w:val="20"/>
                <w:szCs w:val="20"/>
              </w:rPr>
              <w:t>Case report</w:t>
            </w:r>
          </w:p>
        </w:tc>
        <w:tc>
          <w:tcPr>
            <w:tcW w:w="0" w:type="auto"/>
            <w:vAlign w:val="center"/>
          </w:tcPr>
          <w:p w14:paraId="39FC432E" w14:textId="77777777" w:rsidR="0020133F" w:rsidRPr="003211D6" w:rsidRDefault="0020133F" w:rsidP="00E64551">
            <w:pPr>
              <w:rPr>
                <w:sz w:val="20"/>
                <w:szCs w:val="20"/>
              </w:rPr>
            </w:pPr>
            <w:r w:rsidRPr="003211D6">
              <w:rPr>
                <w:sz w:val="20"/>
                <w:szCs w:val="20"/>
              </w:rPr>
              <w:t>1</w:t>
            </w:r>
          </w:p>
        </w:tc>
        <w:tc>
          <w:tcPr>
            <w:tcW w:w="0" w:type="auto"/>
            <w:vAlign w:val="center"/>
          </w:tcPr>
          <w:p w14:paraId="1DAA1879" w14:textId="77777777" w:rsidR="0020133F" w:rsidRPr="003211D6" w:rsidRDefault="0020133F" w:rsidP="00E64551">
            <w:pPr>
              <w:rPr>
                <w:sz w:val="20"/>
                <w:szCs w:val="20"/>
              </w:rPr>
            </w:pPr>
            <w:r w:rsidRPr="003211D6">
              <w:rPr>
                <w:sz w:val="20"/>
                <w:szCs w:val="20"/>
              </w:rPr>
              <w:t>None</w:t>
            </w:r>
          </w:p>
        </w:tc>
        <w:tc>
          <w:tcPr>
            <w:tcW w:w="0" w:type="auto"/>
            <w:vAlign w:val="center"/>
          </w:tcPr>
          <w:p w14:paraId="2179AEDA" w14:textId="77777777" w:rsidR="0020133F" w:rsidRPr="003211D6" w:rsidRDefault="0020133F" w:rsidP="00E64551">
            <w:pPr>
              <w:rPr>
                <w:sz w:val="20"/>
                <w:szCs w:val="20"/>
              </w:rPr>
            </w:pPr>
            <w:r w:rsidRPr="003211D6">
              <w:rPr>
                <w:sz w:val="20"/>
                <w:szCs w:val="20"/>
              </w:rPr>
              <w:t>Sepsis</w:t>
            </w:r>
          </w:p>
        </w:tc>
      </w:tr>
      <w:tr w:rsidR="00D40002" w:rsidRPr="003211D6" w14:paraId="10065F48" w14:textId="77777777" w:rsidTr="00F36379">
        <w:tc>
          <w:tcPr>
            <w:tcW w:w="0" w:type="auto"/>
            <w:vAlign w:val="center"/>
          </w:tcPr>
          <w:p w14:paraId="2B2D0743" w14:textId="72E6BC2F" w:rsidR="0020133F" w:rsidRPr="003211D6" w:rsidRDefault="0020133F" w:rsidP="00E64551">
            <w:pPr>
              <w:rPr>
                <w:sz w:val="20"/>
                <w:szCs w:val="20"/>
              </w:rPr>
            </w:pPr>
            <w:proofErr w:type="spellStart"/>
            <w:r w:rsidRPr="003211D6">
              <w:rPr>
                <w:sz w:val="20"/>
                <w:szCs w:val="20"/>
              </w:rPr>
              <w:t>Shoskes</w:t>
            </w:r>
            <w:proofErr w:type="spellEnd"/>
            <w:r w:rsidRPr="003211D6">
              <w:rPr>
                <w:sz w:val="20"/>
                <w:szCs w:val="20"/>
              </w:rPr>
              <w:fldChar w:fldCharType="begin"/>
            </w:r>
            <w:r w:rsidR="006B4197">
              <w:rPr>
                <w:sz w:val="20"/>
                <w:szCs w:val="20"/>
              </w:rPr>
              <w:instrText xml:space="preserve"> ADDIN ZOTERO_ITEM CSL_CITATION {"citationID":"azw9DCOM","properties":{"formattedCitation":"\\super 43\\nosupersub{}","plainCitation":"43","noteIndex":0},"citationItems":[{"id":157,"uris":["http://zotero.org/users/2410916/items/KXPPSY9R"],"itemData":{"id":157,"type":"article-journal","abstract":"OBJECTIVES: Cerebrovascular injury associated with COVID-19 has been recognized, but the mechanisms remain uncertain. Acute respiratory distress syndrome (ARDS) is a severe pulmonary injury, which is associated with both ischemic and hemorrhagic stroke. It remains unclear if cerebrovascular injuries associated with severe COVID-19 are unique to COVID-19 or a consequence of severe respiratory disease or its treatment. The frequency and patterns of cerebrovascular injury on brain MRI were compared among patients with COVID-19 ARDS and non-COVID-19 ARDS. DESIGN: A case-control study. SETTING: A tertiary academic hospital system PATIENTS: Adult patients (&gt;18 yr) with COVID-19 ARDS (March 2020 to July 2021) and non-COVID-19 ARDS (January 2010-October 2018) who underwent brain MRI during their index hospitalization. INTERVENTIONS: None.\nMEASUREMENTS AND MAIN RESULTS: Cerebrovascular injury on MRI included cerebral ischemia (ischemic infarct or hypoxic ischemic brain injury) and intracranial hemorrhage (intraparenchymal, subarachnoid, or subdural, and cerebral microbleed [CMB]). Twenty-six patients with COVID-19 ARDS and sixty-six patients with non-COVID ARDS underwent brain MRI during the index hospitalization, resulting in 23 age- and sex-matched pairs. The frequency of overall cerebrovascular injury (57% vs 61%), cerebral ischemia (35% vs 43%), intracranial hemorrhage (43% vs 48%), and CMB (52% vs 41%) between COVID-19 ARDS and non-COVID-19 ARDS patients was similar (all p values &gt;0.05). However, four of 26 patients (15%) with COVID-19 and no patients with non-COVID-19 ARDS had disseminated leukoencephalopathy with underlying CMBs, an imaging pattern that has previously been reported in patients with COVID-19.\nCONCLUSIONS: In a case-control study of selected ARDS patients with brain MRI, the frequencies of ischemic and hemorrhagic cerebrovascular injuries were similar between COVID-19 versus non-COVID-19 ARDS patients. However, the MRI pattern of disseminated hemorrhagic leukoencephalopathy was unique to the COVID-19 ARDS patients in this cohort.","container-title":"Critical Care Medicine","DOI":"10.1097/CCM.0000000000005658","ISSN":"0090-3493","issue":"11","language":"en","page":"1638-1643","source":"DOI.org (Crossref)","title":"MRI of Cerebrovascular Injury Associated With COVID-19 and Non-COVID-19 Acute Respiratory Distress Syndrome: A Matched Case-Control Study","title-short":"MRI of Cerebrovascular Injury Associated With COVID-19 and Non-COVID-19 Acute Respiratory Distress Syndrome","volume":"50","author":[{"family":"Shoskes","given":"Aaron"},{"family":"Huang","given":"Merry"},{"family":"Gedansky","given":"Aron"},{"family":"Hassett","given":"Catherine"},{"family":"Buletko","given":"A. Blake"},{"family":"Duggal","given":"Abhijit"},{"family":"Uchino","given":"Ken"},{"family":"Cho","given":"Sung-Min"}],"issued":{"date-parts":[["2022",11]]}}}],"schema":"https://github.com/citation-style-language/schema/raw/master/csl-citation.json"} </w:instrText>
            </w:r>
            <w:r w:rsidRPr="003211D6">
              <w:rPr>
                <w:sz w:val="20"/>
                <w:szCs w:val="20"/>
              </w:rPr>
              <w:fldChar w:fldCharType="separate"/>
            </w:r>
            <w:r w:rsidR="006B4197" w:rsidRPr="006B4197">
              <w:rPr>
                <w:sz w:val="20"/>
                <w:vertAlign w:val="superscript"/>
                <w:lang w:val="en-US"/>
              </w:rPr>
              <w:t>43</w:t>
            </w:r>
            <w:r w:rsidRPr="003211D6">
              <w:rPr>
                <w:sz w:val="20"/>
                <w:szCs w:val="20"/>
              </w:rPr>
              <w:fldChar w:fldCharType="end"/>
            </w:r>
          </w:p>
        </w:tc>
        <w:tc>
          <w:tcPr>
            <w:tcW w:w="0" w:type="auto"/>
            <w:vAlign w:val="center"/>
          </w:tcPr>
          <w:p w14:paraId="797C7133" w14:textId="77777777" w:rsidR="0020133F" w:rsidRPr="003211D6" w:rsidRDefault="0020133F" w:rsidP="00E64551">
            <w:pPr>
              <w:rPr>
                <w:sz w:val="20"/>
                <w:szCs w:val="20"/>
              </w:rPr>
            </w:pPr>
            <w:r w:rsidRPr="003211D6">
              <w:rPr>
                <w:sz w:val="20"/>
                <w:szCs w:val="20"/>
              </w:rPr>
              <w:t>2022</w:t>
            </w:r>
          </w:p>
        </w:tc>
        <w:tc>
          <w:tcPr>
            <w:tcW w:w="0" w:type="auto"/>
            <w:vAlign w:val="center"/>
          </w:tcPr>
          <w:p w14:paraId="360FA5E4" w14:textId="06C96A9E" w:rsidR="0020133F" w:rsidRPr="003211D6" w:rsidRDefault="009A31DD" w:rsidP="00E64551">
            <w:pPr>
              <w:rPr>
                <w:sz w:val="20"/>
                <w:szCs w:val="20"/>
              </w:rPr>
            </w:pPr>
            <w:r w:rsidRPr="003211D6">
              <w:rPr>
                <w:sz w:val="20"/>
                <w:szCs w:val="20"/>
              </w:rPr>
              <w:t>USA</w:t>
            </w:r>
          </w:p>
        </w:tc>
        <w:tc>
          <w:tcPr>
            <w:tcW w:w="0" w:type="auto"/>
            <w:vAlign w:val="center"/>
          </w:tcPr>
          <w:p w14:paraId="115BF91E" w14:textId="77777777" w:rsidR="0020133F" w:rsidRPr="003211D6" w:rsidRDefault="0020133F" w:rsidP="00E64551">
            <w:pPr>
              <w:rPr>
                <w:sz w:val="20"/>
                <w:szCs w:val="20"/>
              </w:rPr>
            </w:pPr>
            <w:r w:rsidRPr="003211D6">
              <w:rPr>
                <w:sz w:val="20"/>
                <w:szCs w:val="20"/>
              </w:rPr>
              <w:t>Case-control study</w:t>
            </w:r>
          </w:p>
        </w:tc>
        <w:tc>
          <w:tcPr>
            <w:tcW w:w="0" w:type="auto"/>
            <w:vAlign w:val="center"/>
          </w:tcPr>
          <w:p w14:paraId="1070ACD9" w14:textId="49A6082B" w:rsidR="0020133F" w:rsidRPr="003211D6" w:rsidRDefault="00D7211E" w:rsidP="00E64551">
            <w:pPr>
              <w:rPr>
                <w:sz w:val="20"/>
                <w:szCs w:val="20"/>
              </w:rPr>
            </w:pPr>
            <w:r>
              <w:rPr>
                <w:sz w:val="20"/>
                <w:szCs w:val="20"/>
              </w:rPr>
              <w:t>1</w:t>
            </w:r>
            <w:r w:rsidR="00BF010D">
              <w:rPr>
                <w:sz w:val="20"/>
                <w:szCs w:val="20"/>
              </w:rPr>
              <w:t>2</w:t>
            </w:r>
            <w:r w:rsidR="00F36379">
              <w:rPr>
                <w:sz w:val="20"/>
                <w:szCs w:val="20"/>
              </w:rPr>
              <w:t>*</w:t>
            </w:r>
          </w:p>
        </w:tc>
        <w:tc>
          <w:tcPr>
            <w:tcW w:w="0" w:type="auto"/>
            <w:vAlign w:val="center"/>
          </w:tcPr>
          <w:p w14:paraId="4DA3B61B" w14:textId="77777777" w:rsidR="0020133F" w:rsidRPr="003211D6" w:rsidRDefault="0020133F" w:rsidP="00E64551">
            <w:pPr>
              <w:rPr>
                <w:sz w:val="20"/>
                <w:szCs w:val="20"/>
              </w:rPr>
            </w:pPr>
            <w:r w:rsidRPr="003211D6">
              <w:rPr>
                <w:sz w:val="20"/>
                <w:szCs w:val="20"/>
              </w:rPr>
              <w:t>All</w:t>
            </w:r>
          </w:p>
        </w:tc>
        <w:tc>
          <w:tcPr>
            <w:tcW w:w="0" w:type="auto"/>
            <w:vAlign w:val="center"/>
          </w:tcPr>
          <w:p w14:paraId="1C8E0945" w14:textId="77777777" w:rsidR="0020133F" w:rsidRPr="003211D6" w:rsidRDefault="0020133F" w:rsidP="00E64551">
            <w:pPr>
              <w:rPr>
                <w:sz w:val="20"/>
                <w:szCs w:val="20"/>
              </w:rPr>
            </w:pPr>
            <w:r w:rsidRPr="003211D6">
              <w:rPr>
                <w:sz w:val="20"/>
                <w:szCs w:val="20"/>
              </w:rPr>
              <w:t>ARDS</w:t>
            </w:r>
          </w:p>
        </w:tc>
      </w:tr>
      <w:tr w:rsidR="00D40002" w:rsidRPr="003211D6" w14:paraId="4DA79463" w14:textId="77777777" w:rsidTr="00F36379">
        <w:tc>
          <w:tcPr>
            <w:tcW w:w="0" w:type="auto"/>
            <w:vAlign w:val="center"/>
          </w:tcPr>
          <w:p w14:paraId="5F81FE02" w14:textId="7078FB7B" w:rsidR="0020133F" w:rsidRPr="003211D6" w:rsidRDefault="0020133F" w:rsidP="00E64551">
            <w:pPr>
              <w:rPr>
                <w:sz w:val="20"/>
                <w:szCs w:val="20"/>
              </w:rPr>
            </w:pPr>
            <w:r w:rsidRPr="003211D6">
              <w:rPr>
                <w:sz w:val="20"/>
                <w:szCs w:val="20"/>
              </w:rPr>
              <w:t>Sierra-Gomez</w:t>
            </w:r>
            <w:r w:rsidRPr="003211D6">
              <w:rPr>
                <w:sz w:val="20"/>
                <w:szCs w:val="20"/>
              </w:rPr>
              <w:fldChar w:fldCharType="begin"/>
            </w:r>
            <w:r w:rsidR="006B4197">
              <w:rPr>
                <w:sz w:val="20"/>
                <w:szCs w:val="20"/>
              </w:rPr>
              <w:instrText xml:space="preserve"> ADDIN ZOTERO_ITEM CSL_CITATION {"citationID":"WiMM58ms","properties":{"formattedCitation":"\\super 44\\nosupersub{}","plainCitation":"44","noteIndex":0},"citationItems":[{"id":342,"uris":["http://zotero.org/users/2410916/items/JPSLVENK"],"itemData":{"id":342,"type":"article-journal","abstract":"Background and aims: Cerebral microbleeds (CMBs) are increasingly recognized neuroimaging findings in critically ill patients. We present a case of cerebral microbleed phenomenon after prolonged stay at intensive care unit (ICU). Method(s): A 22-year-old male were admitted to the ICU due to sepsis secondary to rupture of a pulmonary hydatid cyst. He required extracorporeal membrane oxygenation (ECMO) and pulmonary lobectomy with favorable evolution. Neurological evaluation was performed on day +22 of admission because patient developed mixed aphasia, acalculia and ataxic gait of unknown time of evolution. Result(s): Brain CT was performed visualizing bihemispheric petechial lesions. Brain MRI revealed foci of microhemorrhage in the corpus callosum, both internal and external capsules, as well as bihemispheric cerebellar foci with mesencephalic and cerebral peduncle involvement in susceptibility-weighted angiography sequences (SWAN) (figure). The diagnosis of diffuse CMBs was established, in the context of critically ill patient. At 6 months of discharge the patient presented improvement of the language disorder, although he developed attentional, working memory, processing speed and calculation disorder. At 9-months MRI control no major changes were observed. Conclusion(s): Cerebral microbleed phenomenon in critically ill patients have a typical distribution pattern in corpus callosum and juxtacortical white matter. Hypoxia may be the main pathophysiological mechanism, possibly secondary to disruption of the blood-brain barrier. This entity is probably misdiagnosed; therefore, in the case of patients with focal neurological deficit after septic process, clinical suspicion should be established, as well as the performance of specific brain MRI sequences.","container-title":"European Stroke Journal","DOI":"10.1177/23969873221087559","issue":"1 SUPPL","journalAbbreviation":"European Stroke Journal","note":"publisher-place: Netherlands\npublisher: SAGE Publications Ltd","page":"513","title":"CEREBRAL MICROBLEED PHENOMENON IN CRITICALLY ILL PATIENT","volume":"7","author":[{"family":"Sierra-Gomez","given":"A."},{"family":"Villanueva Rincon","given":"J. M."},{"family":"Lopez-Mesonero","given":"L."},{"family":"Gonzalez Terriza","given":"F. J."},{"family":"Vizcaya Gaona","given":"J. A."},{"family":"Gonzalez Garcia","given":"A. M."},{"family":"Sagredo Barra","given":"A. I."},{"family":"Verdu Segui","given":"A."},{"family":"Manso Calderon","given":"R."},{"family":"Ramos-Araque","given":"M. E."}],"issued":{"date-parts":[["2022"]]}}}],"schema":"https://github.com/citation-style-language/schema/raw/master/csl-citation.json"} </w:instrText>
            </w:r>
            <w:r w:rsidRPr="003211D6">
              <w:rPr>
                <w:sz w:val="20"/>
                <w:szCs w:val="20"/>
              </w:rPr>
              <w:fldChar w:fldCharType="separate"/>
            </w:r>
            <w:r w:rsidR="006B4197" w:rsidRPr="006B4197">
              <w:rPr>
                <w:sz w:val="20"/>
                <w:vertAlign w:val="superscript"/>
                <w:lang w:val="en-US"/>
              </w:rPr>
              <w:t>44</w:t>
            </w:r>
            <w:r w:rsidRPr="003211D6">
              <w:rPr>
                <w:sz w:val="20"/>
                <w:szCs w:val="20"/>
              </w:rPr>
              <w:fldChar w:fldCharType="end"/>
            </w:r>
          </w:p>
        </w:tc>
        <w:tc>
          <w:tcPr>
            <w:tcW w:w="0" w:type="auto"/>
            <w:vAlign w:val="center"/>
          </w:tcPr>
          <w:p w14:paraId="18FA7D0D" w14:textId="77777777" w:rsidR="0020133F" w:rsidRPr="003211D6" w:rsidRDefault="0020133F" w:rsidP="00E64551">
            <w:pPr>
              <w:rPr>
                <w:sz w:val="20"/>
                <w:szCs w:val="20"/>
              </w:rPr>
            </w:pPr>
            <w:r w:rsidRPr="003211D6">
              <w:rPr>
                <w:sz w:val="20"/>
                <w:szCs w:val="20"/>
              </w:rPr>
              <w:t>2022</w:t>
            </w:r>
          </w:p>
        </w:tc>
        <w:tc>
          <w:tcPr>
            <w:tcW w:w="0" w:type="auto"/>
            <w:vAlign w:val="center"/>
          </w:tcPr>
          <w:p w14:paraId="5C9C2BE5" w14:textId="77777777" w:rsidR="0020133F" w:rsidRPr="003211D6" w:rsidRDefault="0020133F" w:rsidP="00E64551">
            <w:pPr>
              <w:rPr>
                <w:sz w:val="20"/>
                <w:szCs w:val="20"/>
              </w:rPr>
            </w:pPr>
            <w:r w:rsidRPr="003211D6">
              <w:rPr>
                <w:sz w:val="20"/>
                <w:szCs w:val="20"/>
              </w:rPr>
              <w:t>Spain</w:t>
            </w:r>
          </w:p>
        </w:tc>
        <w:tc>
          <w:tcPr>
            <w:tcW w:w="0" w:type="auto"/>
            <w:vAlign w:val="center"/>
          </w:tcPr>
          <w:p w14:paraId="6E4CD7AA" w14:textId="77777777" w:rsidR="0020133F" w:rsidRPr="003211D6" w:rsidRDefault="0020133F" w:rsidP="00E64551">
            <w:pPr>
              <w:rPr>
                <w:sz w:val="20"/>
                <w:szCs w:val="20"/>
              </w:rPr>
            </w:pPr>
            <w:r w:rsidRPr="003211D6">
              <w:rPr>
                <w:sz w:val="20"/>
                <w:szCs w:val="20"/>
              </w:rPr>
              <w:t>Case report</w:t>
            </w:r>
          </w:p>
        </w:tc>
        <w:tc>
          <w:tcPr>
            <w:tcW w:w="0" w:type="auto"/>
            <w:vAlign w:val="center"/>
          </w:tcPr>
          <w:p w14:paraId="14FA8F0B" w14:textId="77777777" w:rsidR="0020133F" w:rsidRPr="003211D6" w:rsidRDefault="0020133F" w:rsidP="00E64551">
            <w:pPr>
              <w:rPr>
                <w:sz w:val="20"/>
                <w:szCs w:val="20"/>
              </w:rPr>
            </w:pPr>
            <w:r w:rsidRPr="003211D6">
              <w:rPr>
                <w:sz w:val="20"/>
                <w:szCs w:val="20"/>
              </w:rPr>
              <w:t>1</w:t>
            </w:r>
          </w:p>
        </w:tc>
        <w:tc>
          <w:tcPr>
            <w:tcW w:w="0" w:type="auto"/>
            <w:vAlign w:val="center"/>
          </w:tcPr>
          <w:p w14:paraId="6B4E5D41" w14:textId="77777777" w:rsidR="0020133F" w:rsidRPr="003211D6" w:rsidRDefault="0020133F" w:rsidP="00E64551">
            <w:pPr>
              <w:rPr>
                <w:sz w:val="20"/>
                <w:szCs w:val="20"/>
              </w:rPr>
            </w:pPr>
            <w:r w:rsidRPr="003211D6">
              <w:rPr>
                <w:sz w:val="20"/>
                <w:szCs w:val="20"/>
              </w:rPr>
              <w:t>None</w:t>
            </w:r>
          </w:p>
        </w:tc>
        <w:tc>
          <w:tcPr>
            <w:tcW w:w="0" w:type="auto"/>
            <w:vAlign w:val="center"/>
          </w:tcPr>
          <w:p w14:paraId="385C72A9" w14:textId="77777777" w:rsidR="0020133F" w:rsidRPr="003211D6" w:rsidRDefault="0020133F" w:rsidP="00E64551">
            <w:pPr>
              <w:rPr>
                <w:sz w:val="20"/>
                <w:szCs w:val="20"/>
              </w:rPr>
            </w:pPr>
            <w:r w:rsidRPr="003211D6">
              <w:rPr>
                <w:sz w:val="20"/>
                <w:szCs w:val="20"/>
              </w:rPr>
              <w:t>Sepsis</w:t>
            </w:r>
          </w:p>
        </w:tc>
      </w:tr>
      <w:tr w:rsidR="00D40002" w:rsidRPr="003211D6" w14:paraId="661D64D7" w14:textId="77777777" w:rsidTr="00F36379">
        <w:tc>
          <w:tcPr>
            <w:tcW w:w="0" w:type="auto"/>
            <w:vAlign w:val="center"/>
          </w:tcPr>
          <w:p w14:paraId="30F46F62" w14:textId="3B386A06" w:rsidR="0020133F" w:rsidRPr="003211D6" w:rsidRDefault="0020133F" w:rsidP="00E64551">
            <w:pPr>
              <w:rPr>
                <w:sz w:val="20"/>
                <w:szCs w:val="20"/>
              </w:rPr>
            </w:pPr>
            <w:proofErr w:type="spellStart"/>
            <w:r w:rsidRPr="003211D6">
              <w:rPr>
                <w:sz w:val="20"/>
                <w:szCs w:val="20"/>
              </w:rPr>
              <w:t>Thurnher</w:t>
            </w:r>
            <w:proofErr w:type="spellEnd"/>
            <w:r w:rsidRPr="003211D6">
              <w:rPr>
                <w:sz w:val="20"/>
                <w:szCs w:val="20"/>
              </w:rPr>
              <w:fldChar w:fldCharType="begin"/>
            </w:r>
            <w:r w:rsidR="006B4197">
              <w:rPr>
                <w:sz w:val="20"/>
                <w:szCs w:val="20"/>
              </w:rPr>
              <w:instrText xml:space="preserve"> ADDIN ZOTERO_ITEM CSL_CITATION {"citationID":"Irw2rir4","properties":{"formattedCitation":"\\super 45\\nosupersub{}","plainCitation":"45","noteIndex":0},"citationItems":[{"id":343,"uris":["http://zotero.org/users/2410916/items/R28C4XSR"],"itemData":{"id":343,"type":"article-journal","abstract":"Purpose: Over the years, interesting SWI abnormalities in patients from intensive care units (ICU) were observed, not attributable to a specific cause and with uncertain clinical significance. Recently, multiple SWI-hypointense foci were mentioned related to neurological complications of SARS-COV-2 infection. The purpose of the study was to describe the patterns of susceptibility brain changes in critically-ill patients who underwent mechanical ventilation and/or extracorporeal membrane oxygenation (ECMO). Method(s): An institutional board-approved, retrospective study was conducted on 250 ICU patients in whom brain MRI was performed between January 2011 and May 2020. Out of 48 patients who underwent mechanical ventilation/ECMO, in fifteen patients (median age 47.7 years), the presence of SWI abnormalities was observed and described. Result(s): Microsusceptibilities were located in white-gray matter interface, in subcortical white matter (U-fibers), and surrounding subcortical nuclei in 13/14 (92,8%) patients. In 8/14 (57,1%) patients, SWI foci were seen infratentorially. The corpus callosum was affected in ten (71,4%), internal capsule in five (35,7%), and midbrain/pons in six (42,8%) patients. Conclusion(s): We showed distinct patterns of diffuse brain SWI susceptibilities in critically-ill patients who underwent mechanical ventilation/ECMO. The etiology of these foci remains uncertain, but the association with mechanical ventilation, prolonged respiratory failure, and hypoxemia seems probable explanations.Copyright © 2021, The Author(s).","container-title":"Neuroradiology","DOI":"10.1007/s00234-021-02663-5","issue":"10","journalAbbreviation":"Neuroradiology","note":"publisher-place: Germany\npublisher: Springer Science and Business Media Deutschland GmbH","page":"1651-1658","title":"Distinct pattern of microsusceptibility changes on brain magnetic resonance imaging (MRI) in critically ill patients on mechanical ventilation/oxygenation","volume":"63","author":[{"family":"Thurnher","given":"M. M."},{"family":"Boban","given":"J."},{"family":"Roggla","given":"M."},{"family":"Staudinger","given":"T."}],"issued":{"date-parts":[["2021"]]}}}],"schema":"https://github.com/citation-style-language/schema/raw/master/csl-citation.json"}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45</w:t>
            </w:r>
            <w:r w:rsidRPr="003211D6">
              <w:rPr>
                <w:sz w:val="20"/>
                <w:szCs w:val="20"/>
              </w:rPr>
              <w:fldChar w:fldCharType="end"/>
            </w:r>
          </w:p>
        </w:tc>
        <w:tc>
          <w:tcPr>
            <w:tcW w:w="0" w:type="auto"/>
            <w:vAlign w:val="center"/>
          </w:tcPr>
          <w:p w14:paraId="2C61DF24" w14:textId="77777777" w:rsidR="0020133F" w:rsidRPr="003211D6" w:rsidRDefault="0020133F" w:rsidP="00E64551">
            <w:pPr>
              <w:rPr>
                <w:sz w:val="20"/>
                <w:szCs w:val="20"/>
              </w:rPr>
            </w:pPr>
            <w:r w:rsidRPr="003211D6">
              <w:rPr>
                <w:sz w:val="20"/>
                <w:szCs w:val="20"/>
              </w:rPr>
              <w:t>2021</w:t>
            </w:r>
          </w:p>
        </w:tc>
        <w:tc>
          <w:tcPr>
            <w:tcW w:w="0" w:type="auto"/>
            <w:vAlign w:val="center"/>
          </w:tcPr>
          <w:p w14:paraId="41BA2811" w14:textId="77777777" w:rsidR="0020133F" w:rsidRPr="003211D6" w:rsidRDefault="0020133F" w:rsidP="00E64551">
            <w:pPr>
              <w:rPr>
                <w:sz w:val="20"/>
                <w:szCs w:val="20"/>
              </w:rPr>
            </w:pPr>
            <w:r w:rsidRPr="003211D6">
              <w:rPr>
                <w:sz w:val="20"/>
                <w:szCs w:val="20"/>
              </w:rPr>
              <w:t>Austria</w:t>
            </w:r>
          </w:p>
        </w:tc>
        <w:tc>
          <w:tcPr>
            <w:tcW w:w="0" w:type="auto"/>
            <w:vAlign w:val="center"/>
          </w:tcPr>
          <w:p w14:paraId="1D9FF2AA"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1C2D191C" w14:textId="77777777" w:rsidR="0020133F" w:rsidRPr="003211D6" w:rsidRDefault="0020133F" w:rsidP="00E64551">
            <w:pPr>
              <w:rPr>
                <w:sz w:val="20"/>
                <w:szCs w:val="20"/>
              </w:rPr>
            </w:pPr>
            <w:r w:rsidRPr="003211D6">
              <w:rPr>
                <w:sz w:val="20"/>
                <w:szCs w:val="20"/>
              </w:rPr>
              <w:t>2</w:t>
            </w:r>
          </w:p>
        </w:tc>
        <w:tc>
          <w:tcPr>
            <w:tcW w:w="0" w:type="auto"/>
            <w:vAlign w:val="center"/>
          </w:tcPr>
          <w:p w14:paraId="0929073D" w14:textId="77777777" w:rsidR="0020133F" w:rsidRPr="003211D6" w:rsidRDefault="0020133F" w:rsidP="00E64551">
            <w:pPr>
              <w:rPr>
                <w:sz w:val="20"/>
                <w:szCs w:val="20"/>
              </w:rPr>
            </w:pPr>
            <w:r w:rsidRPr="003211D6">
              <w:rPr>
                <w:sz w:val="20"/>
                <w:szCs w:val="20"/>
              </w:rPr>
              <w:t>Some</w:t>
            </w:r>
          </w:p>
        </w:tc>
        <w:tc>
          <w:tcPr>
            <w:tcW w:w="0" w:type="auto"/>
            <w:vAlign w:val="center"/>
          </w:tcPr>
          <w:p w14:paraId="06076E41" w14:textId="77777777" w:rsidR="0020133F" w:rsidRPr="003211D6" w:rsidRDefault="0020133F" w:rsidP="00E64551">
            <w:pPr>
              <w:rPr>
                <w:sz w:val="20"/>
                <w:szCs w:val="20"/>
              </w:rPr>
            </w:pPr>
            <w:r w:rsidRPr="003211D6">
              <w:rPr>
                <w:sz w:val="20"/>
                <w:szCs w:val="20"/>
              </w:rPr>
              <w:t>ARDS</w:t>
            </w:r>
          </w:p>
        </w:tc>
      </w:tr>
      <w:tr w:rsidR="00D40002" w:rsidRPr="003211D6" w14:paraId="3DEC643B" w14:textId="77777777" w:rsidTr="00F36379">
        <w:tc>
          <w:tcPr>
            <w:tcW w:w="0" w:type="auto"/>
            <w:vAlign w:val="center"/>
          </w:tcPr>
          <w:p w14:paraId="10B272E9" w14:textId="6023B923" w:rsidR="0020133F" w:rsidRPr="003211D6" w:rsidRDefault="0020133F" w:rsidP="00E64551">
            <w:pPr>
              <w:rPr>
                <w:sz w:val="20"/>
                <w:szCs w:val="20"/>
              </w:rPr>
            </w:pPr>
            <w:proofErr w:type="spellStart"/>
            <w:r w:rsidRPr="003211D6">
              <w:rPr>
                <w:sz w:val="20"/>
                <w:szCs w:val="20"/>
              </w:rPr>
              <w:t>Toeback</w:t>
            </w:r>
            <w:proofErr w:type="spellEnd"/>
            <w:r w:rsidRPr="003211D6">
              <w:rPr>
                <w:sz w:val="20"/>
                <w:szCs w:val="20"/>
              </w:rPr>
              <w:fldChar w:fldCharType="begin"/>
            </w:r>
            <w:r w:rsidR="006B4197">
              <w:rPr>
                <w:sz w:val="20"/>
                <w:szCs w:val="20"/>
              </w:rPr>
              <w:instrText xml:space="preserve"> ADDIN ZOTERO_ITEM CSL_CITATION {"citationID":"yOrDrClj","properties":{"formattedCitation":"\\super 46\\nosupersub{}","plainCitation":"46","noteIndex":0},"citationItems":[{"id":344,"uris":["http://zotero.org/users/2410916/items/CUE4R9EK"],"itemData":{"id":344,"type":"article-journal","abstract":"Background: Cerebral microbleeds are increasingly reported in critical ill patients with respiratory failure in need of mechanical ventilation and/or extracorporeal membrane oxygenation (ECMO). Typically, these critical illness-associated microbleeds involve the juxtacortical white matter and corpus callosum. Recently, this pattern was reported in patients with respiratory failure, suffering from COVID-19. Material(s) and Method(s): In this retrospective single-center study, we listed patients from March 11, 2020 to September 2, 2020, with laboratory-confirmed COVID-19, critical illness and cerebral microbleeds. Literature research was conducted through a methodical search on Pubmed databases on critical illness-associated microbleeds and cerebral microbleeds described in patients with COVID-19. Results and discussion: On 279 COVID-19 admissions, two cases of cerebral microbleeds were detected in critical ill patients with respiratory failure due to COVID-19. Based on review of existing literature critical illness-associated microbleeds tend to predominate in subcortical white matter and corpus callosum. Cerebral microbleeds in patients with COVID-19 tend to follow similar patterns as reported in critical illness-associated microbleeds. Hence, one patient with typical critical illness-associated microbleeds and COVID-19 is reported. However, a new pattern of widespread cortico-juxtacortical microbleeds, predominantly in the anterior vascular territory with relative sparing of deep gray matter, corpus callosum and infratentorial structures is documented in a second case. The possible etiologies of these microbleeds include hypoxia, hemorrhagic diathesis, brain endothelial erythrophagocytosis and/or cytokinopathies. An association with COVID-19 remains to be determined. Conclusion(s): Further systematic investigation of microbleed patterns in patients with neurological impairment and COVID-19 is necessary.Copyright © 2021 Elsevier B.V.","container-title":"Clinical Neurology and Neurosurgery","DOI":"10.1016/j.clineuro.2021.106594","journalAbbreviation":"Clinical Neurology and Neurosurgery","note":"publisher-place: Netherlands\npublisher: Elsevier B.V.","page":"106594","title":"Microbleed patterns in critical illness and COVID-19","volume":"203","author":[{"family":"Toeback","given":"J."},{"family":"Depoortere","given":"S. D."},{"family":"Vermassen","given":"J."},{"family":"Vereecke","given":"E. L."},{"family":"Van Driessche","given":"V."},{"family":"Hemelsoet","given":"D. M."}],"issued":{"date-parts":[["2021"]]}}}],"schema":"https://github.com/citation-style-language/schema/raw/master/csl-citation.json"} </w:instrText>
            </w:r>
            <w:r w:rsidRPr="003211D6">
              <w:rPr>
                <w:sz w:val="20"/>
                <w:szCs w:val="20"/>
              </w:rPr>
              <w:fldChar w:fldCharType="separate"/>
            </w:r>
            <w:r w:rsidR="006B4197" w:rsidRPr="006B4197">
              <w:rPr>
                <w:sz w:val="20"/>
                <w:vertAlign w:val="superscript"/>
                <w:lang w:val="en-US"/>
              </w:rPr>
              <w:t>46</w:t>
            </w:r>
            <w:r w:rsidRPr="003211D6">
              <w:rPr>
                <w:sz w:val="20"/>
                <w:szCs w:val="20"/>
              </w:rPr>
              <w:fldChar w:fldCharType="end"/>
            </w:r>
          </w:p>
        </w:tc>
        <w:tc>
          <w:tcPr>
            <w:tcW w:w="0" w:type="auto"/>
            <w:vAlign w:val="center"/>
          </w:tcPr>
          <w:p w14:paraId="28EF1037" w14:textId="77777777" w:rsidR="0020133F" w:rsidRPr="003211D6" w:rsidRDefault="0020133F" w:rsidP="00E64551">
            <w:pPr>
              <w:rPr>
                <w:sz w:val="20"/>
                <w:szCs w:val="20"/>
              </w:rPr>
            </w:pPr>
            <w:r w:rsidRPr="003211D6">
              <w:rPr>
                <w:sz w:val="20"/>
                <w:szCs w:val="20"/>
              </w:rPr>
              <w:t>2021</w:t>
            </w:r>
          </w:p>
        </w:tc>
        <w:tc>
          <w:tcPr>
            <w:tcW w:w="0" w:type="auto"/>
            <w:vAlign w:val="center"/>
          </w:tcPr>
          <w:p w14:paraId="764DD0F7" w14:textId="77777777" w:rsidR="0020133F" w:rsidRPr="003211D6" w:rsidRDefault="0020133F" w:rsidP="00E64551">
            <w:pPr>
              <w:rPr>
                <w:sz w:val="20"/>
                <w:szCs w:val="20"/>
              </w:rPr>
            </w:pPr>
            <w:r w:rsidRPr="003211D6">
              <w:rPr>
                <w:sz w:val="20"/>
                <w:szCs w:val="20"/>
              </w:rPr>
              <w:t>Belgium</w:t>
            </w:r>
          </w:p>
        </w:tc>
        <w:tc>
          <w:tcPr>
            <w:tcW w:w="0" w:type="auto"/>
            <w:vAlign w:val="center"/>
          </w:tcPr>
          <w:p w14:paraId="22567C68" w14:textId="77777777" w:rsidR="0020133F" w:rsidRPr="003211D6" w:rsidRDefault="0020133F" w:rsidP="00E64551">
            <w:pPr>
              <w:rPr>
                <w:sz w:val="20"/>
                <w:szCs w:val="20"/>
              </w:rPr>
            </w:pPr>
            <w:r w:rsidRPr="003211D6">
              <w:rPr>
                <w:sz w:val="20"/>
                <w:szCs w:val="20"/>
              </w:rPr>
              <w:t>Case report</w:t>
            </w:r>
          </w:p>
        </w:tc>
        <w:tc>
          <w:tcPr>
            <w:tcW w:w="0" w:type="auto"/>
            <w:vAlign w:val="center"/>
          </w:tcPr>
          <w:p w14:paraId="6AEF722D" w14:textId="77777777" w:rsidR="0020133F" w:rsidRPr="003211D6" w:rsidRDefault="0020133F" w:rsidP="00E64551">
            <w:pPr>
              <w:rPr>
                <w:sz w:val="20"/>
                <w:szCs w:val="20"/>
              </w:rPr>
            </w:pPr>
            <w:r w:rsidRPr="003211D6">
              <w:rPr>
                <w:sz w:val="20"/>
                <w:szCs w:val="20"/>
              </w:rPr>
              <w:t>2</w:t>
            </w:r>
          </w:p>
        </w:tc>
        <w:tc>
          <w:tcPr>
            <w:tcW w:w="0" w:type="auto"/>
            <w:vAlign w:val="center"/>
          </w:tcPr>
          <w:p w14:paraId="7EFC24BA" w14:textId="77777777" w:rsidR="0020133F" w:rsidRPr="003211D6" w:rsidRDefault="0020133F" w:rsidP="00E64551">
            <w:pPr>
              <w:rPr>
                <w:sz w:val="20"/>
                <w:szCs w:val="20"/>
              </w:rPr>
            </w:pPr>
            <w:r w:rsidRPr="003211D6">
              <w:rPr>
                <w:sz w:val="20"/>
                <w:szCs w:val="20"/>
              </w:rPr>
              <w:t>All</w:t>
            </w:r>
          </w:p>
        </w:tc>
        <w:tc>
          <w:tcPr>
            <w:tcW w:w="0" w:type="auto"/>
            <w:vAlign w:val="center"/>
          </w:tcPr>
          <w:p w14:paraId="2A19E17E" w14:textId="77777777" w:rsidR="0020133F" w:rsidRPr="003211D6" w:rsidRDefault="0020133F" w:rsidP="00E64551">
            <w:pPr>
              <w:rPr>
                <w:sz w:val="20"/>
                <w:szCs w:val="20"/>
              </w:rPr>
            </w:pPr>
            <w:r w:rsidRPr="003211D6">
              <w:rPr>
                <w:sz w:val="20"/>
                <w:szCs w:val="20"/>
              </w:rPr>
              <w:t>ARDS</w:t>
            </w:r>
          </w:p>
        </w:tc>
      </w:tr>
      <w:tr w:rsidR="00D40002" w:rsidRPr="003211D6" w14:paraId="7467EE26" w14:textId="77777777" w:rsidTr="00F36379">
        <w:tc>
          <w:tcPr>
            <w:tcW w:w="0" w:type="auto"/>
            <w:vAlign w:val="center"/>
          </w:tcPr>
          <w:p w14:paraId="30CE13E3" w14:textId="374FC7B6" w:rsidR="0020133F" w:rsidRPr="003211D6" w:rsidRDefault="0020133F" w:rsidP="00E64551">
            <w:pPr>
              <w:rPr>
                <w:sz w:val="20"/>
                <w:szCs w:val="20"/>
              </w:rPr>
            </w:pPr>
            <w:proofErr w:type="spellStart"/>
            <w:r w:rsidRPr="003211D6">
              <w:rPr>
                <w:sz w:val="20"/>
                <w:szCs w:val="20"/>
              </w:rPr>
              <w:t>Topiwala</w:t>
            </w:r>
            <w:proofErr w:type="spellEnd"/>
            <w:r w:rsidRPr="003211D6">
              <w:rPr>
                <w:sz w:val="20"/>
                <w:szCs w:val="20"/>
              </w:rPr>
              <w:fldChar w:fldCharType="begin"/>
            </w:r>
            <w:r w:rsidR="006B4197">
              <w:rPr>
                <w:sz w:val="20"/>
                <w:szCs w:val="20"/>
              </w:rPr>
              <w:instrText xml:space="preserve"> ADDIN ZOTERO_ITEM CSL_CITATION {"citationID":"atTdwTnn","properties":{"formattedCitation":"\\super 47\\nosupersub{}","plainCitation":"47","noteIndex":0},"citationItems":[{"id":345,"uris":["http://zotero.org/users/2410916/items/W2HQH2FL"],"itemData":{"id":345,"type":"article-journal","abstract":"Objectives: Recent case-reports have described an atypical cerebral microbleed (CMB) topography after extracorporeal membrane oxygenation (ECMO). The objective of this study was to examine the prevalence, radiographic patterns, and clinical correlates of possibly-ECMO-related (PER) CMB. Material(s) and Method(s): We performed a retrospective study of 307 consecutive patients receiving ECMO support at our tertiary-care University Hospital (2013-2018). PER CMB were defined as CMB present in corpus-callosum and/or middle cerebellar peduncle with/without involvement of other lobar/deep structures. Leukoaraiosis was quantified using the Wahlund age-related white matter changes scale. Patient characteristics were compared between cohorts with and without PER CMB. Result(s): Forty patients (median age 60 years; 33% vv-ECMO and 67% va-ECMO) received at-least one MRI-brain within 3 months of ECMO support. CMB were present in 77.5% (n = 31) patients with 39% (n = 12), 17% (n = 5), and 44% (n = 14) having low (&lt; 10 CMB), moderate (10-30 CMB), and high (&gt; 30 CMB) burden respectively. Among CMB-positive patients, 71% (n = 22) had PER CMB, with 91% of such cases demonstrating involvement of splenium. Leukoaraiosis did not corelate to PER CMB presence (p = 0.267) or burden (rho = 0.09). Patients with PER CMB had higher rates of ischemic stroke (50 vs. 33%), intracranial hemorrhage (41 vs. 17%), and all-cause mortality (27 vs. 17%); with survivors demonstrating no differences in their discharge disposition or modified Rankin Score. Conclusion(s): Post-ECMO cerebral microbleeds have a distinct distribution pattern that commonly involves the splenium of corpus-callosum. Their etiopathogenesis may be independent of microvascular lipohyalinosis. This requires further study in a larger sample-size.Copyright © 2021 Elsevier Inc.","container-title":"Journal of Stroke and Cerebrovascular Diseases","DOI":"10.1016/j.jstrokecerebrovasdis.2021.106170","issue":"1","journalAbbreviation":"Journal of Stroke and Cerebrovascular Diseases","note":"publisher-place: United States\npublisher: W.B. Saunders","page":"106170","title":"Patterns and Predictors of Extra-Corporeal Membrane Oxygenation Related Cerebral Microbleeds","volume":"31","author":[{"family":"Topiwala","given":"K."},{"family":"Hussein","given":"H."},{"family":"Masood","given":"K."},{"family":"Zhang","given":"A."},{"family":"Kashyap","given":"B."},{"family":"Bartos","given":"J."},{"family":"Tore","given":"H."},{"family":"Mistry","given":"E."},{"family":"Oladi","given":"B."},{"family":"Jagadeesan","given":"B."},{"family":"Ezzeddine","given":"M."},{"family":"Mehta","given":"T."}],"issued":{"date-parts":[["2022"]]}}}],"schema":"https://github.com/citation-style-language/schema/raw/master/csl-citation.json"} </w:instrText>
            </w:r>
            <w:r w:rsidRPr="003211D6">
              <w:rPr>
                <w:sz w:val="20"/>
                <w:szCs w:val="20"/>
              </w:rPr>
              <w:fldChar w:fldCharType="separate"/>
            </w:r>
            <w:r w:rsidR="006B4197" w:rsidRPr="006B4197">
              <w:rPr>
                <w:sz w:val="20"/>
                <w:vertAlign w:val="superscript"/>
                <w:lang w:val="en-US"/>
              </w:rPr>
              <w:t>47</w:t>
            </w:r>
            <w:r w:rsidRPr="003211D6">
              <w:rPr>
                <w:sz w:val="20"/>
                <w:szCs w:val="20"/>
              </w:rPr>
              <w:fldChar w:fldCharType="end"/>
            </w:r>
          </w:p>
        </w:tc>
        <w:tc>
          <w:tcPr>
            <w:tcW w:w="0" w:type="auto"/>
            <w:vAlign w:val="center"/>
          </w:tcPr>
          <w:p w14:paraId="6CDDA6E1" w14:textId="77777777" w:rsidR="0020133F" w:rsidRPr="003211D6" w:rsidRDefault="0020133F" w:rsidP="00E64551">
            <w:pPr>
              <w:rPr>
                <w:sz w:val="20"/>
                <w:szCs w:val="20"/>
              </w:rPr>
            </w:pPr>
            <w:r w:rsidRPr="003211D6">
              <w:rPr>
                <w:sz w:val="20"/>
                <w:szCs w:val="20"/>
              </w:rPr>
              <w:t>2022</w:t>
            </w:r>
          </w:p>
        </w:tc>
        <w:tc>
          <w:tcPr>
            <w:tcW w:w="0" w:type="auto"/>
            <w:vAlign w:val="center"/>
          </w:tcPr>
          <w:p w14:paraId="0E580784" w14:textId="780BED36" w:rsidR="0020133F" w:rsidRPr="003211D6" w:rsidRDefault="009A31DD" w:rsidP="00E64551">
            <w:pPr>
              <w:rPr>
                <w:sz w:val="20"/>
                <w:szCs w:val="20"/>
              </w:rPr>
            </w:pPr>
            <w:r w:rsidRPr="003211D6">
              <w:rPr>
                <w:sz w:val="20"/>
                <w:szCs w:val="20"/>
              </w:rPr>
              <w:t>USA</w:t>
            </w:r>
          </w:p>
        </w:tc>
        <w:tc>
          <w:tcPr>
            <w:tcW w:w="0" w:type="auto"/>
            <w:vAlign w:val="center"/>
          </w:tcPr>
          <w:p w14:paraId="62251D81" w14:textId="77777777" w:rsidR="0020133F" w:rsidRPr="003211D6" w:rsidRDefault="0020133F" w:rsidP="00E64551">
            <w:pPr>
              <w:rPr>
                <w:sz w:val="20"/>
                <w:szCs w:val="20"/>
              </w:rPr>
            </w:pPr>
            <w:r w:rsidRPr="003211D6">
              <w:rPr>
                <w:sz w:val="20"/>
                <w:szCs w:val="20"/>
              </w:rPr>
              <w:t>Retrospective cohort study</w:t>
            </w:r>
          </w:p>
        </w:tc>
        <w:tc>
          <w:tcPr>
            <w:tcW w:w="0" w:type="auto"/>
            <w:vAlign w:val="center"/>
          </w:tcPr>
          <w:p w14:paraId="44E9D3CD" w14:textId="77777777" w:rsidR="0020133F" w:rsidRPr="003211D6" w:rsidRDefault="0020133F" w:rsidP="00E64551">
            <w:pPr>
              <w:rPr>
                <w:sz w:val="20"/>
                <w:szCs w:val="20"/>
              </w:rPr>
            </w:pPr>
            <w:r w:rsidRPr="003211D6">
              <w:rPr>
                <w:sz w:val="20"/>
                <w:szCs w:val="20"/>
              </w:rPr>
              <w:t>2</w:t>
            </w:r>
          </w:p>
        </w:tc>
        <w:tc>
          <w:tcPr>
            <w:tcW w:w="0" w:type="auto"/>
            <w:vAlign w:val="center"/>
          </w:tcPr>
          <w:p w14:paraId="596F3590" w14:textId="77777777" w:rsidR="0020133F" w:rsidRPr="003211D6" w:rsidRDefault="0020133F" w:rsidP="00E64551">
            <w:pPr>
              <w:rPr>
                <w:sz w:val="20"/>
                <w:szCs w:val="20"/>
              </w:rPr>
            </w:pPr>
            <w:r w:rsidRPr="003211D6">
              <w:rPr>
                <w:sz w:val="20"/>
                <w:szCs w:val="20"/>
              </w:rPr>
              <w:t>None</w:t>
            </w:r>
          </w:p>
        </w:tc>
        <w:tc>
          <w:tcPr>
            <w:tcW w:w="0" w:type="auto"/>
            <w:vAlign w:val="center"/>
          </w:tcPr>
          <w:p w14:paraId="1A66CA34" w14:textId="77777777" w:rsidR="0020133F" w:rsidRPr="003211D6" w:rsidRDefault="0020133F" w:rsidP="00E64551">
            <w:pPr>
              <w:rPr>
                <w:sz w:val="20"/>
                <w:szCs w:val="20"/>
              </w:rPr>
            </w:pPr>
            <w:r w:rsidRPr="003211D6">
              <w:rPr>
                <w:sz w:val="20"/>
                <w:szCs w:val="20"/>
              </w:rPr>
              <w:t>ARDS, sepsis</w:t>
            </w:r>
          </w:p>
        </w:tc>
      </w:tr>
      <w:tr w:rsidR="00D40002" w:rsidRPr="003211D6" w14:paraId="316DAA8C" w14:textId="77777777" w:rsidTr="00F36379">
        <w:tc>
          <w:tcPr>
            <w:tcW w:w="0" w:type="auto"/>
            <w:vAlign w:val="center"/>
          </w:tcPr>
          <w:p w14:paraId="52283006" w14:textId="2E8A5127" w:rsidR="0020133F" w:rsidRPr="003211D6" w:rsidRDefault="0020133F" w:rsidP="00E64551">
            <w:pPr>
              <w:rPr>
                <w:sz w:val="20"/>
                <w:szCs w:val="20"/>
              </w:rPr>
            </w:pPr>
            <w:r w:rsidRPr="003211D6">
              <w:rPr>
                <w:sz w:val="20"/>
                <w:szCs w:val="20"/>
              </w:rPr>
              <w:t>Trevino-</w:t>
            </w:r>
            <w:proofErr w:type="spellStart"/>
            <w:r w:rsidRPr="003211D6">
              <w:rPr>
                <w:sz w:val="20"/>
                <w:szCs w:val="20"/>
              </w:rPr>
              <w:t>Peinado</w:t>
            </w:r>
            <w:proofErr w:type="spellEnd"/>
            <w:r w:rsidRPr="003211D6">
              <w:rPr>
                <w:sz w:val="20"/>
                <w:szCs w:val="20"/>
              </w:rPr>
              <w:fldChar w:fldCharType="begin"/>
            </w:r>
            <w:r w:rsidR="006B4197">
              <w:rPr>
                <w:sz w:val="20"/>
                <w:szCs w:val="20"/>
              </w:rPr>
              <w:instrText xml:space="preserve"> ADDIN ZOTERO_ITEM CSL_CITATION {"citationID":"TwMDBYDD","properties":{"formattedCitation":"\\super 48\\nosupersub{}","plainCitation":"48","noteIndex":0},"citationItems":[{"id":346,"uris":["http://zotero.org/users/2410916/items/Y84XQ3Q9"],"itemData":{"id":346,"type":"article-journal","container-title":"Journal of Neuroimaging","DOI":"10.1111/jon.12208","issue":"4","journalAbbreviation":"Journal of Neuroimaging","note":"publisher-place: United States\npublisher: Blackwell Publishing Inc. (E-mail: subscrip@blackwellpub.com)","page":"660-661","title":"Subcortical Microbleeds in Disseminated Intravascular Coagulation Mimicking Amyloid Angiopathy","volume":"25","author":[{"family":"Trevino-Peinado","given":"C."},{"family":"Zubieta","given":"J. L."},{"family":"Fernandez","given":"M. M."}],"issued":{"date-parts":[["2015"]]}}}],"schema":"https://github.com/citation-style-language/schema/raw/master/csl-citation.json"} </w:instrText>
            </w:r>
            <w:r w:rsidRPr="003211D6">
              <w:rPr>
                <w:sz w:val="20"/>
                <w:szCs w:val="20"/>
              </w:rPr>
              <w:fldChar w:fldCharType="separate"/>
            </w:r>
            <w:r w:rsidR="006B4197" w:rsidRPr="006B4197">
              <w:rPr>
                <w:sz w:val="20"/>
                <w:vertAlign w:val="superscript"/>
                <w:lang w:val="en-US"/>
              </w:rPr>
              <w:t>48</w:t>
            </w:r>
            <w:r w:rsidRPr="003211D6">
              <w:rPr>
                <w:sz w:val="20"/>
                <w:szCs w:val="20"/>
              </w:rPr>
              <w:fldChar w:fldCharType="end"/>
            </w:r>
          </w:p>
        </w:tc>
        <w:tc>
          <w:tcPr>
            <w:tcW w:w="0" w:type="auto"/>
            <w:vAlign w:val="center"/>
          </w:tcPr>
          <w:p w14:paraId="6AC7388F" w14:textId="77777777" w:rsidR="0020133F" w:rsidRPr="003211D6" w:rsidRDefault="0020133F" w:rsidP="00E64551">
            <w:pPr>
              <w:rPr>
                <w:sz w:val="20"/>
                <w:szCs w:val="20"/>
              </w:rPr>
            </w:pPr>
            <w:r w:rsidRPr="003211D6">
              <w:rPr>
                <w:sz w:val="20"/>
                <w:szCs w:val="20"/>
              </w:rPr>
              <w:t>2015</w:t>
            </w:r>
          </w:p>
        </w:tc>
        <w:tc>
          <w:tcPr>
            <w:tcW w:w="0" w:type="auto"/>
            <w:vAlign w:val="center"/>
          </w:tcPr>
          <w:p w14:paraId="77D1B2BE" w14:textId="77777777" w:rsidR="0020133F" w:rsidRPr="003211D6" w:rsidRDefault="0020133F" w:rsidP="00E64551">
            <w:pPr>
              <w:rPr>
                <w:sz w:val="20"/>
                <w:szCs w:val="20"/>
              </w:rPr>
            </w:pPr>
            <w:r w:rsidRPr="003211D6">
              <w:rPr>
                <w:sz w:val="20"/>
                <w:szCs w:val="20"/>
              </w:rPr>
              <w:t>Spain</w:t>
            </w:r>
          </w:p>
        </w:tc>
        <w:tc>
          <w:tcPr>
            <w:tcW w:w="0" w:type="auto"/>
            <w:vAlign w:val="center"/>
          </w:tcPr>
          <w:p w14:paraId="42C31956" w14:textId="77777777" w:rsidR="0020133F" w:rsidRPr="003211D6" w:rsidRDefault="0020133F" w:rsidP="00E64551">
            <w:pPr>
              <w:rPr>
                <w:sz w:val="20"/>
                <w:szCs w:val="20"/>
              </w:rPr>
            </w:pPr>
            <w:r w:rsidRPr="003211D6">
              <w:rPr>
                <w:sz w:val="20"/>
                <w:szCs w:val="20"/>
              </w:rPr>
              <w:t>Case report</w:t>
            </w:r>
          </w:p>
        </w:tc>
        <w:tc>
          <w:tcPr>
            <w:tcW w:w="0" w:type="auto"/>
            <w:vAlign w:val="center"/>
          </w:tcPr>
          <w:p w14:paraId="51AFCAE3" w14:textId="77777777" w:rsidR="0020133F" w:rsidRPr="003211D6" w:rsidRDefault="0020133F" w:rsidP="00E64551">
            <w:pPr>
              <w:rPr>
                <w:sz w:val="20"/>
                <w:szCs w:val="20"/>
              </w:rPr>
            </w:pPr>
            <w:r w:rsidRPr="003211D6">
              <w:rPr>
                <w:sz w:val="20"/>
                <w:szCs w:val="20"/>
              </w:rPr>
              <w:t>1</w:t>
            </w:r>
          </w:p>
        </w:tc>
        <w:tc>
          <w:tcPr>
            <w:tcW w:w="0" w:type="auto"/>
            <w:vAlign w:val="center"/>
          </w:tcPr>
          <w:p w14:paraId="60074DB7" w14:textId="77777777" w:rsidR="0020133F" w:rsidRPr="003211D6" w:rsidRDefault="0020133F" w:rsidP="00E64551">
            <w:pPr>
              <w:rPr>
                <w:sz w:val="20"/>
                <w:szCs w:val="20"/>
              </w:rPr>
            </w:pPr>
            <w:r w:rsidRPr="003211D6">
              <w:rPr>
                <w:sz w:val="20"/>
                <w:szCs w:val="20"/>
              </w:rPr>
              <w:t>None</w:t>
            </w:r>
          </w:p>
        </w:tc>
        <w:tc>
          <w:tcPr>
            <w:tcW w:w="0" w:type="auto"/>
            <w:vAlign w:val="center"/>
          </w:tcPr>
          <w:p w14:paraId="133D4ADD" w14:textId="77777777" w:rsidR="0020133F" w:rsidRPr="003211D6" w:rsidRDefault="0020133F" w:rsidP="00E64551">
            <w:pPr>
              <w:rPr>
                <w:sz w:val="20"/>
                <w:szCs w:val="20"/>
              </w:rPr>
            </w:pPr>
            <w:r w:rsidRPr="003211D6">
              <w:rPr>
                <w:sz w:val="20"/>
                <w:szCs w:val="20"/>
              </w:rPr>
              <w:t>Sepsis</w:t>
            </w:r>
          </w:p>
        </w:tc>
      </w:tr>
      <w:tr w:rsidR="00D40002" w:rsidRPr="003211D6" w14:paraId="7ADDF0ED" w14:textId="77777777" w:rsidTr="00F36379">
        <w:tc>
          <w:tcPr>
            <w:tcW w:w="0" w:type="auto"/>
            <w:vAlign w:val="center"/>
          </w:tcPr>
          <w:p w14:paraId="5734816B" w14:textId="14FD4D48" w:rsidR="0020133F" w:rsidRPr="003211D6" w:rsidRDefault="0020133F" w:rsidP="00E64551">
            <w:pPr>
              <w:rPr>
                <w:sz w:val="20"/>
                <w:szCs w:val="20"/>
              </w:rPr>
            </w:pPr>
            <w:proofErr w:type="spellStart"/>
            <w:r w:rsidRPr="003211D6">
              <w:rPr>
                <w:sz w:val="20"/>
                <w:szCs w:val="20"/>
              </w:rPr>
              <w:t>Vattoth</w:t>
            </w:r>
            <w:proofErr w:type="spellEnd"/>
            <w:r w:rsidRPr="003211D6">
              <w:rPr>
                <w:sz w:val="20"/>
                <w:szCs w:val="20"/>
              </w:rPr>
              <w:fldChar w:fldCharType="begin"/>
            </w:r>
            <w:r w:rsidR="006B4197">
              <w:rPr>
                <w:sz w:val="20"/>
                <w:szCs w:val="20"/>
              </w:rPr>
              <w:instrText xml:space="preserve"> ADDIN ZOTERO_ITEM CSL_CITATION {"citationID":"PIOmRo90","properties":{"formattedCitation":"\\super 49\\nosupersub{}","plainCitation":"49","noteIndex":0},"citationItems":[{"id":347,"uris":["http://zotero.org/users/2410916/items/E9U47T3K"],"itemData":{"id":347,"type":"article-journal","abstract":"We are reporting the imaging findings of the rare entity of critical illness-associated cerebral microbleeds in a COVID-19-positive 66-year-old woman with hypoxic respiratory failure, who was eventually intubated and ventilated. Multiple scattered cerebral microhaemorrhages diffusely distributed in the juxtacortical white matter and internal capsule region, sparing the deep and periventricular white matter, basal ganglia, thalami and cortex were seen, which is a unique imaging finding in critically ill patients with respiratory failure and hypoxemia requiring mechanical ventilation. The mechanism underlying these microhaemorrhages relates to the endpoint of critical illness, rather than a specific underlying disease.Copyright © The Author(s) 2020.","container-title":"Neuroradiology Journal","DOI":"10.1177/1971400920939229","issue":"5","journalAbbreviation":"Neuroradiology Journal","note":"publisher-place: Italy\npublisher: SAGE Publications Inc.","page":"374-376","title":"Critical illness-associated cerebral microbleeds in COVID-19","volume":"33","author":[{"family":"Vattoth","given":"S."},{"family":"Abdelhady","given":"M."},{"family":"Alsoub","given":"H."},{"family":"Own","given":"A."},{"family":"Elsotouhy","given":"A."}],"issued":{"date-parts":[["2020"]]}}}],"schema":"https://github.com/citation-style-language/schema/raw/master/csl-citation.json"} </w:instrText>
            </w:r>
            <w:r w:rsidRPr="003211D6">
              <w:rPr>
                <w:sz w:val="20"/>
                <w:szCs w:val="20"/>
              </w:rPr>
              <w:fldChar w:fldCharType="separate"/>
            </w:r>
            <w:r w:rsidR="006B4197" w:rsidRPr="006B4197">
              <w:rPr>
                <w:sz w:val="20"/>
                <w:vertAlign w:val="superscript"/>
                <w:lang w:val="en-US"/>
              </w:rPr>
              <w:t>49</w:t>
            </w:r>
            <w:r w:rsidRPr="003211D6">
              <w:rPr>
                <w:sz w:val="20"/>
                <w:szCs w:val="20"/>
              </w:rPr>
              <w:fldChar w:fldCharType="end"/>
            </w:r>
          </w:p>
        </w:tc>
        <w:tc>
          <w:tcPr>
            <w:tcW w:w="0" w:type="auto"/>
            <w:vAlign w:val="center"/>
          </w:tcPr>
          <w:p w14:paraId="1455C76E" w14:textId="77777777" w:rsidR="0020133F" w:rsidRPr="003211D6" w:rsidRDefault="0020133F" w:rsidP="00E64551">
            <w:pPr>
              <w:rPr>
                <w:sz w:val="20"/>
                <w:szCs w:val="20"/>
              </w:rPr>
            </w:pPr>
            <w:r w:rsidRPr="003211D6">
              <w:rPr>
                <w:sz w:val="20"/>
                <w:szCs w:val="20"/>
              </w:rPr>
              <w:t>2020</w:t>
            </w:r>
          </w:p>
        </w:tc>
        <w:tc>
          <w:tcPr>
            <w:tcW w:w="0" w:type="auto"/>
            <w:vAlign w:val="center"/>
          </w:tcPr>
          <w:p w14:paraId="39D08D78" w14:textId="77777777" w:rsidR="0020133F" w:rsidRPr="003211D6" w:rsidRDefault="0020133F" w:rsidP="00E64551">
            <w:pPr>
              <w:rPr>
                <w:sz w:val="20"/>
                <w:szCs w:val="20"/>
              </w:rPr>
            </w:pPr>
            <w:r w:rsidRPr="003211D6">
              <w:rPr>
                <w:sz w:val="20"/>
                <w:szCs w:val="20"/>
              </w:rPr>
              <w:t>Qatar</w:t>
            </w:r>
          </w:p>
        </w:tc>
        <w:tc>
          <w:tcPr>
            <w:tcW w:w="0" w:type="auto"/>
            <w:vAlign w:val="center"/>
          </w:tcPr>
          <w:p w14:paraId="10D00B84" w14:textId="77777777" w:rsidR="0020133F" w:rsidRPr="003211D6" w:rsidRDefault="0020133F" w:rsidP="00E64551">
            <w:pPr>
              <w:rPr>
                <w:sz w:val="20"/>
                <w:szCs w:val="20"/>
              </w:rPr>
            </w:pPr>
            <w:r w:rsidRPr="003211D6">
              <w:rPr>
                <w:sz w:val="20"/>
                <w:szCs w:val="20"/>
              </w:rPr>
              <w:t>Case report</w:t>
            </w:r>
          </w:p>
        </w:tc>
        <w:tc>
          <w:tcPr>
            <w:tcW w:w="0" w:type="auto"/>
            <w:vAlign w:val="center"/>
          </w:tcPr>
          <w:p w14:paraId="18566F0B" w14:textId="77777777" w:rsidR="0020133F" w:rsidRPr="003211D6" w:rsidRDefault="0020133F" w:rsidP="00E64551">
            <w:pPr>
              <w:rPr>
                <w:sz w:val="20"/>
                <w:szCs w:val="20"/>
              </w:rPr>
            </w:pPr>
            <w:r w:rsidRPr="003211D6">
              <w:rPr>
                <w:sz w:val="20"/>
                <w:szCs w:val="20"/>
              </w:rPr>
              <w:t>1</w:t>
            </w:r>
          </w:p>
        </w:tc>
        <w:tc>
          <w:tcPr>
            <w:tcW w:w="0" w:type="auto"/>
            <w:vAlign w:val="center"/>
          </w:tcPr>
          <w:p w14:paraId="46EEB34A" w14:textId="77777777" w:rsidR="0020133F" w:rsidRPr="003211D6" w:rsidRDefault="0020133F" w:rsidP="00E64551">
            <w:pPr>
              <w:rPr>
                <w:sz w:val="20"/>
                <w:szCs w:val="20"/>
              </w:rPr>
            </w:pPr>
            <w:r w:rsidRPr="003211D6">
              <w:rPr>
                <w:sz w:val="20"/>
                <w:szCs w:val="20"/>
              </w:rPr>
              <w:t>All</w:t>
            </w:r>
          </w:p>
        </w:tc>
        <w:tc>
          <w:tcPr>
            <w:tcW w:w="0" w:type="auto"/>
            <w:vAlign w:val="center"/>
          </w:tcPr>
          <w:p w14:paraId="4E6103DC" w14:textId="77777777" w:rsidR="0020133F" w:rsidRPr="003211D6" w:rsidRDefault="0020133F" w:rsidP="00E64551">
            <w:pPr>
              <w:rPr>
                <w:sz w:val="20"/>
                <w:szCs w:val="20"/>
              </w:rPr>
            </w:pPr>
            <w:r w:rsidRPr="003211D6">
              <w:rPr>
                <w:sz w:val="20"/>
                <w:szCs w:val="20"/>
              </w:rPr>
              <w:t>Respiratory failure, sepsis</w:t>
            </w:r>
          </w:p>
        </w:tc>
      </w:tr>
    </w:tbl>
    <w:p w14:paraId="2F70A46B" w14:textId="77777777" w:rsidR="0020133F" w:rsidRDefault="0020133F" w:rsidP="00E64551"/>
    <w:p w14:paraId="3F6992ED" w14:textId="76566229" w:rsidR="00F36379" w:rsidRDefault="00F36379" w:rsidP="00E64551">
      <w:r>
        <w:t xml:space="preserve">*The prevalence of </w:t>
      </w:r>
      <w:r w:rsidR="00F36D45">
        <w:t>CMB</w:t>
      </w:r>
      <w:r>
        <w:t xml:space="preserve"> among critically ill patients undergoing MRI was calculated based on 7 studies</w:t>
      </w:r>
      <w:r w:rsidR="00F36D45">
        <w:t xml:space="preserve"> (</w:t>
      </w:r>
      <w:proofErr w:type="spellStart"/>
      <w:r w:rsidR="00F36D45">
        <w:t>Aragao</w:t>
      </w:r>
      <w:proofErr w:type="spellEnd"/>
      <w:r w:rsidR="00F36D45">
        <w:t xml:space="preserve"> et al, 3 patients with CMB out of 11 patients undergoing MRI; </w:t>
      </w:r>
      <w:proofErr w:type="spellStart"/>
      <w:r w:rsidR="00F36D45">
        <w:t>Gedansky</w:t>
      </w:r>
      <w:proofErr w:type="spellEnd"/>
      <w:r w:rsidR="00F36D45">
        <w:t xml:space="preserve"> et al, 12 of 61; Ippolito et al, 2 of 5; </w:t>
      </w:r>
      <w:proofErr w:type="spellStart"/>
      <w:r w:rsidR="00F36D45" w:rsidRPr="00F36D45">
        <w:t>Klinkhammer</w:t>
      </w:r>
      <w:proofErr w:type="spellEnd"/>
      <w:r w:rsidR="00F36D45">
        <w:t xml:space="preserve"> et al, 60 of </w:t>
      </w:r>
      <w:r w:rsidR="00F36D45" w:rsidRPr="00F36D45">
        <w:t>99</w:t>
      </w:r>
      <w:r w:rsidR="00F36D45">
        <w:t xml:space="preserve">; </w:t>
      </w:r>
      <w:proofErr w:type="spellStart"/>
      <w:r w:rsidR="00F36D45">
        <w:t>Lersy</w:t>
      </w:r>
      <w:proofErr w:type="spellEnd"/>
      <w:r w:rsidR="00F36D45">
        <w:t xml:space="preserve"> et al, 19 of 80; Lin et al, 3 of 92; </w:t>
      </w:r>
      <w:proofErr w:type="spellStart"/>
      <w:r w:rsidR="00F36D45">
        <w:t>Shoskes</w:t>
      </w:r>
      <w:proofErr w:type="spellEnd"/>
      <w:r w:rsidR="00F36D45">
        <w:t xml:space="preserve"> et al, 12 of 22).</w:t>
      </w:r>
    </w:p>
    <w:p w14:paraId="54187E85" w14:textId="77777777" w:rsidR="00F36379" w:rsidRDefault="00F36379" w:rsidP="00E64551"/>
    <w:p w14:paraId="43BB636F" w14:textId="203DABE0" w:rsidR="00F36379" w:rsidRDefault="00F36379" w:rsidP="00E64551">
      <w:r w:rsidRPr="00F36379">
        <w:t>†</w:t>
      </w:r>
      <w:r w:rsidR="003211D6">
        <w:t xml:space="preserve">The 6 patients from </w:t>
      </w:r>
      <w:proofErr w:type="spellStart"/>
      <w:r w:rsidR="003211D6">
        <w:t>Lersy</w:t>
      </w:r>
      <w:proofErr w:type="spellEnd"/>
      <w:r w:rsidR="003211D6">
        <w:t xml:space="preserve"> et al 2022 were also included among the 19 patients from </w:t>
      </w:r>
      <w:proofErr w:type="spellStart"/>
      <w:r w:rsidR="003211D6">
        <w:t>Lersy</w:t>
      </w:r>
      <w:proofErr w:type="spellEnd"/>
      <w:r w:rsidR="003211D6">
        <w:t xml:space="preserve"> et al 2021, and were not considered unique patients in the final data analysis.</w:t>
      </w:r>
    </w:p>
    <w:p w14:paraId="5F6B856D" w14:textId="77777777" w:rsidR="003211D6" w:rsidRPr="00E64551" w:rsidRDefault="003211D6" w:rsidP="00E64551"/>
    <w:p w14:paraId="1C514C07" w14:textId="4D989AF7" w:rsidR="0020133F" w:rsidRPr="00E64551" w:rsidRDefault="0020133F" w:rsidP="00E64551">
      <w:r w:rsidRPr="00E64551">
        <w:t xml:space="preserve">Abbreviations: ARDS, acute respiratory distress syndrome; </w:t>
      </w:r>
      <w:r w:rsidR="00F36D45">
        <w:t xml:space="preserve">CMB, cerebral microbleed; </w:t>
      </w:r>
      <w:r w:rsidRPr="00E64551">
        <w:t>COVID-19, Coronavirus Disease 2019; ICU, intensive care unit</w:t>
      </w:r>
      <w:r w:rsidR="009A31DD" w:rsidRPr="00E64551">
        <w:t>; USA, United States of America</w:t>
      </w:r>
      <w:r w:rsidRPr="00E64551">
        <w:br w:type="page"/>
      </w:r>
    </w:p>
    <w:p w14:paraId="56B89761" w14:textId="48A86A94" w:rsidR="00F645D9" w:rsidRPr="00E64551" w:rsidRDefault="0020133F" w:rsidP="00E64551">
      <w:r w:rsidRPr="00E64551">
        <w:lastRenderedPageBreak/>
        <w:t>Supplemental references</w:t>
      </w:r>
    </w:p>
    <w:p w14:paraId="786803F2" w14:textId="77777777" w:rsidR="0020133F" w:rsidRPr="00E64551" w:rsidRDefault="0020133F" w:rsidP="00E64551"/>
    <w:p w14:paraId="77537336" w14:textId="77777777" w:rsidR="006B4197" w:rsidRPr="006B4197" w:rsidRDefault="0020133F" w:rsidP="006B4197">
      <w:pPr>
        <w:pStyle w:val="Bibliography"/>
        <w:rPr>
          <w:lang w:val="en-US"/>
        </w:rPr>
      </w:pPr>
      <w:r w:rsidRPr="00E64551">
        <w:fldChar w:fldCharType="begin"/>
      </w:r>
      <w:r w:rsidR="006B4197">
        <w:instrText xml:space="preserve"> ADDIN ZOTERO_BIBL {"uncited":[],"omitted":[],"custom":[]} CSL_BIBLIOGRAPHY </w:instrText>
      </w:r>
      <w:r w:rsidRPr="00E64551">
        <w:fldChar w:fldCharType="separate"/>
      </w:r>
      <w:r w:rsidR="006B4197" w:rsidRPr="006B4197">
        <w:rPr>
          <w:lang w:val="en-US"/>
        </w:rPr>
        <w:t>1.</w:t>
      </w:r>
      <w:r w:rsidR="006B4197" w:rsidRPr="006B4197">
        <w:rPr>
          <w:lang w:val="en-US"/>
        </w:rPr>
        <w:tab/>
        <w:t xml:space="preserve">Tricco AC, Lillie E, Zarin W, et al. PRISMA Extension for Scoping Reviews (PRISMA-ScR): Checklist and Explanation. </w:t>
      </w:r>
      <w:r w:rsidR="006B4197" w:rsidRPr="006B4197">
        <w:rPr>
          <w:i/>
          <w:iCs/>
          <w:lang w:val="en-US"/>
        </w:rPr>
        <w:t>Ann Intern Med</w:t>
      </w:r>
      <w:r w:rsidR="006B4197" w:rsidRPr="006B4197">
        <w:rPr>
          <w:lang w:val="en-US"/>
        </w:rPr>
        <w:t>. 2018;169(7):467-473. doi:10.7326/M18-0850</w:t>
      </w:r>
    </w:p>
    <w:p w14:paraId="5777E304" w14:textId="77777777" w:rsidR="006B4197" w:rsidRPr="006B4197" w:rsidRDefault="006B4197" w:rsidP="006B4197">
      <w:pPr>
        <w:pStyle w:val="Bibliography"/>
        <w:rPr>
          <w:lang w:val="fr-CA"/>
        </w:rPr>
      </w:pPr>
      <w:r w:rsidRPr="006B4197">
        <w:rPr>
          <w:lang w:val="en-US"/>
        </w:rPr>
        <w:t>2.</w:t>
      </w:r>
      <w:r w:rsidRPr="006B4197">
        <w:rPr>
          <w:lang w:val="en-US"/>
        </w:rPr>
        <w:tab/>
        <w:t xml:space="preserve">Agarwal S, Jain R, Dogra S, et al. Cerebral Microbleeds and Leukoencephalopathy in Critically Ill Patients With COVID-19. </w:t>
      </w:r>
      <w:r w:rsidRPr="006B4197">
        <w:rPr>
          <w:i/>
          <w:iCs/>
          <w:lang w:val="fr-CA"/>
        </w:rPr>
        <w:t>Stroke</w:t>
      </w:r>
      <w:r w:rsidRPr="006B4197">
        <w:rPr>
          <w:lang w:val="fr-CA"/>
        </w:rPr>
        <w:t>. 2020;51(9):2649-2655. doi:10.1161/STROKEAHA.120.030940</w:t>
      </w:r>
    </w:p>
    <w:p w14:paraId="2D4CE8CC" w14:textId="77777777" w:rsidR="006B4197" w:rsidRPr="006B4197" w:rsidRDefault="006B4197" w:rsidP="006B4197">
      <w:pPr>
        <w:pStyle w:val="Bibliography"/>
        <w:rPr>
          <w:lang w:val="en-US"/>
        </w:rPr>
      </w:pPr>
      <w:r w:rsidRPr="006B4197">
        <w:rPr>
          <w:lang w:val="fr-CA"/>
        </w:rPr>
        <w:t>3.</w:t>
      </w:r>
      <w:r w:rsidRPr="006B4197">
        <w:rPr>
          <w:lang w:val="fr-CA"/>
        </w:rPr>
        <w:tab/>
        <w:t xml:space="preserve">Aragao M de FVV, Leal M de C, Andrade PHP, et al. </w:t>
      </w:r>
      <w:r w:rsidRPr="006B4197">
        <w:rPr>
          <w:lang w:val="en-US"/>
        </w:rPr>
        <w:t xml:space="preserve">Clinical and Radiological Profiles of COVID-19 Patients with Neurological Symptomatology: A Comparative Study. </w:t>
      </w:r>
      <w:r w:rsidRPr="006B4197">
        <w:rPr>
          <w:i/>
          <w:iCs/>
          <w:lang w:val="en-US"/>
        </w:rPr>
        <w:t>Viruses</w:t>
      </w:r>
      <w:r w:rsidRPr="006B4197">
        <w:rPr>
          <w:lang w:val="en-US"/>
        </w:rPr>
        <w:t>. 2021;13(5). doi:10.3390/v13050845</w:t>
      </w:r>
    </w:p>
    <w:p w14:paraId="7A8B9380" w14:textId="77777777" w:rsidR="006B4197" w:rsidRPr="006B4197" w:rsidRDefault="006B4197" w:rsidP="006B4197">
      <w:pPr>
        <w:pStyle w:val="Bibliography"/>
        <w:rPr>
          <w:lang w:val="en-US"/>
        </w:rPr>
      </w:pPr>
      <w:r w:rsidRPr="006B4197">
        <w:rPr>
          <w:lang w:val="en-US"/>
        </w:rPr>
        <w:t>4.</w:t>
      </w:r>
      <w:r w:rsidRPr="006B4197">
        <w:rPr>
          <w:lang w:val="en-US"/>
        </w:rPr>
        <w:tab/>
        <w:t xml:space="preserve">Backman L, Moller MC, Thelin EP, et al. Monthlong Intubated Patient with Life-Threatening COVID-19 and Cerebral Microbleeds Suffers Only Mild Cognitive Sequelae at 8-Month Follow-up: A Case Report. </w:t>
      </w:r>
      <w:r w:rsidRPr="006B4197">
        <w:rPr>
          <w:i/>
          <w:iCs/>
          <w:lang w:val="en-US"/>
        </w:rPr>
        <w:t>Arch Clin Neuropsychol Off J Natl Acad Neuropsychol</w:t>
      </w:r>
      <w:r w:rsidRPr="006B4197">
        <w:rPr>
          <w:lang w:val="en-US"/>
        </w:rPr>
        <w:t>. 2022;37(2):531-543. doi:10.1093/arclin/acab075</w:t>
      </w:r>
    </w:p>
    <w:p w14:paraId="57A69AF2" w14:textId="77777777" w:rsidR="006B4197" w:rsidRPr="006B4197" w:rsidRDefault="006B4197" w:rsidP="006B4197">
      <w:pPr>
        <w:pStyle w:val="Bibliography"/>
        <w:rPr>
          <w:lang w:val="en-US"/>
        </w:rPr>
      </w:pPr>
      <w:r w:rsidRPr="006B4197">
        <w:rPr>
          <w:lang w:val="en-US"/>
        </w:rPr>
        <w:t>5.</w:t>
      </w:r>
      <w:r w:rsidRPr="006B4197">
        <w:rPr>
          <w:lang w:val="en-US"/>
        </w:rPr>
        <w:tab/>
        <w:t xml:space="preserve">Breit H, Jhaveri M, John S. Concomitant delayed posthypoxic leukoencephalopathy and critical illness microbleeds. </w:t>
      </w:r>
      <w:r w:rsidRPr="006B4197">
        <w:rPr>
          <w:i/>
          <w:iCs/>
          <w:lang w:val="en-US"/>
        </w:rPr>
        <w:t>Neurol Clin Pract</w:t>
      </w:r>
      <w:r w:rsidRPr="006B4197">
        <w:rPr>
          <w:lang w:val="en-US"/>
        </w:rPr>
        <w:t>. 2018;8(5):e31-e33. doi:10.1212/CPJ.0000000000000513</w:t>
      </w:r>
    </w:p>
    <w:p w14:paraId="2D932316" w14:textId="77777777" w:rsidR="006B4197" w:rsidRPr="006B4197" w:rsidRDefault="006B4197" w:rsidP="006B4197">
      <w:pPr>
        <w:pStyle w:val="Bibliography"/>
        <w:rPr>
          <w:lang w:val="en-US"/>
        </w:rPr>
      </w:pPr>
      <w:r w:rsidRPr="006B4197">
        <w:rPr>
          <w:lang w:val="en-US"/>
        </w:rPr>
        <w:t>6.</w:t>
      </w:r>
      <w:r w:rsidRPr="006B4197">
        <w:rPr>
          <w:lang w:val="en-US"/>
        </w:rPr>
        <w:tab/>
        <w:t xml:space="preserve">Buttner L, Bauknecht HC, Fleckenstein FN, et al. Neuroimaging Findings in Conjunction with Severe COVID-19. </w:t>
      </w:r>
      <w:r w:rsidRPr="006B4197">
        <w:rPr>
          <w:i/>
          <w:iCs/>
          <w:lang w:val="en-US"/>
        </w:rPr>
        <w:t>Neuroradiol Befunde Im Zusammenhang Mit Schwerer COVID-19-Erkrank</w:t>
      </w:r>
      <w:r w:rsidRPr="006B4197">
        <w:rPr>
          <w:lang w:val="en-US"/>
        </w:rPr>
        <w:t>. 2021;193(7):822-829. doi:10.1055/a-1345-9784</w:t>
      </w:r>
    </w:p>
    <w:p w14:paraId="00B5CF6C" w14:textId="77777777" w:rsidR="006B4197" w:rsidRPr="006B4197" w:rsidRDefault="006B4197" w:rsidP="006B4197">
      <w:pPr>
        <w:pStyle w:val="Bibliography"/>
        <w:rPr>
          <w:lang w:val="en-US"/>
        </w:rPr>
      </w:pPr>
      <w:r w:rsidRPr="006B4197">
        <w:rPr>
          <w:lang w:val="en-US"/>
        </w:rPr>
        <w:t>7.</w:t>
      </w:r>
      <w:r w:rsidRPr="006B4197">
        <w:rPr>
          <w:lang w:val="en-US"/>
        </w:rPr>
        <w:tab/>
        <w:t xml:space="preserve">Cannac O, Martinez-Almoyna L, Hraiech S. Critical illness-associated cerebral microbleeds in COVID-19 acute respiratory distress syndrome. </w:t>
      </w:r>
      <w:r w:rsidRPr="006B4197">
        <w:rPr>
          <w:i/>
          <w:iCs/>
          <w:lang w:val="en-US"/>
        </w:rPr>
        <w:t>Neurology</w:t>
      </w:r>
      <w:r w:rsidRPr="006B4197">
        <w:rPr>
          <w:lang w:val="en-US"/>
        </w:rPr>
        <w:t>. 2020;95(11):498-499. doi:10.1212/WNL.0000000000010537</w:t>
      </w:r>
    </w:p>
    <w:p w14:paraId="59E32033" w14:textId="77777777" w:rsidR="006B4197" w:rsidRPr="006B4197" w:rsidRDefault="006B4197" w:rsidP="006B4197">
      <w:pPr>
        <w:pStyle w:val="Bibliography"/>
        <w:rPr>
          <w:lang w:val="en-US"/>
        </w:rPr>
      </w:pPr>
      <w:r w:rsidRPr="006B4197">
        <w:rPr>
          <w:lang w:val="en-US"/>
        </w:rPr>
        <w:t>8.</w:t>
      </w:r>
      <w:r w:rsidRPr="006B4197">
        <w:rPr>
          <w:lang w:val="en-US"/>
        </w:rPr>
        <w:tab/>
        <w:t xml:space="preserve">Chougar L, Shor N, Weiss N, et al. Retrospective Observational Study of Brain Magnetic Resonance Imaging Findings in Patients with Acute SARS-CoV-2 Infection and Neurological Manifestations. </w:t>
      </w:r>
      <w:r w:rsidRPr="006B4197">
        <w:rPr>
          <w:i/>
          <w:iCs/>
          <w:lang w:val="en-US"/>
        </w:rPr>
        <w:t>Radiology</w:t>
      </w:r>
      <w:r w:rsidRPr="006B4197">
        <w:rPr>
          <w:lang w:val="en-US"/>
        </w:rPr>
        <w:t>. Published online 2020:202422. doi:10.1148/radiol.2020202422</w:t>
      </w:r>
    </w:p>
    <w:p w14:paraId="795726AE" w14:textId="77777777" w:rsidR="006B4197" w:rsidRPr="006B4197" w:rsidRDefault="006B4197" w:rsidP="006B4197">
      <w:pPr>
        <w:pStyle w:val="Bibliography"/>
        <w:rPr>
          <w:lang w:val="en-US"/>
        </w:rPr>
      </w:pPr>
      <w:r w:rsidRPr="006B4197">
        <w:rPr>
          <w:lang w:val="en-US"/>
        </w:rPr>
        <w:t>9.</w:t>
      </w:r>
      <w:r w:rsidRPr="006B4197">
        <w:rPr>
          <w:lang w:val="en-US"/>
        </w:rPr>
        <w:tab/>
        <w:t xml:space="preserve">Conklin J, Frosch MP, Mukerji SS, et al. Susceptibility-weighted imaging reveals cerebral microvascular injury in severe COVID-19. </w:t>
      </w:r>
      <w:r w:rsidRPr="006B4197">
        <w:rPr>
          <w:i/>
          <w:iCs/>
          <w:lang w:val="en-US"/>
        </w:rPr>
        <w:t>J Neurol Sci</w:t>
      </w:r>
      <w:r w:rsidRPr="006B4197">
        <w:rPr>
          <w:lang w:val="en-US"/>
        </w:rPr>
        <w:t>. 2021;421:117308. doi:10.1016/j.jns.2021.117308</w:t>
      </w:r>
    </w:p>
    <w:p w14:paraId="1F73EAEE" w14:textId="77777777" w:rsidR="006B4197" w:rsidRPr="006B4197" w:rsidRDefault="006B4197" w:rsidP="006B4197">
      <w:pPr>
        <w:pStyle w:val="Bibliography"/>
        <w:rPr>
          <w:lang w:val="en-US"/>
        </w:rPr>
      </w:pPr>
      <w:r w:rsidRPr="006B4197">
        <w:rPr>
          <w:lang w:val="en-US"/>
        </w:rPr>
        <w:t>10.</w:t>
      </w:r>
      <w:r w:rsidRPr="006B4197">
        <w:rPr>
          <w:lang w:val="en-US"/>
        </w:rPr>
        <w:tab/>
        <w:t xml:space="preserve">Correa DG, Cruz Junior LCH, Bahia PRV, Gasparetto EL. Intracerebral microbleeds in sepsis: Susceptibility-weighted mr imaging findings. </w:t>
      </w:r>
      <w:r w:rsidRPr="006B4197">
        <w:rPr>
          <w:i/>
          <w:iCs/>
          <w:lang w:val="en-US"/>
        </w:rPr>
        <w:t>Arq Neuropsiquiatr</w:t>
      </w:r>
      <w:r w:rsidRPr="006B4197">
        <w:rPr>
          <w:lang w:val="en-US"/>
        </w:rPr>
        <w:t>. 2012;70(11):903-904. doi:10.1590/S0004-282X2012001100017</w:t>
      </w:r>
    </w:p>
    <w:p w14:paraId="3D0880C1" w14:textId="77777777" w:rsidR="006B4197" w:rsidRPr="006B4197" w:rsidRDefault="006B4197" w:rsidP="006B4197">
      <w:pPr>
        <w:pStyle w:val="Bibliography"/>
        <w:rPr>
          <w:lang w:val="en-US"/>
        </w:rPr>
      </w:pPr>
      <w:r w:rsidRPr="006B4197">
        <w:rPr>
          <w:lang w:val="en-US"/>
        </w:rPr>
        <w:t>11.</w:t>
      </w:r>
      <w:r w:rsidRPr="006B4197">
        <w:rPr>
          <w:lang w:val="en-US"/>
        </w:rPr>
        <w:tab/>
        <w:t xml:space="preserve">De Stefano P, Nencha U, De Stefano L, Megevand P, Seeck M. Focal EEG changes indicating critical illness associated cerebral microbleeds in a Covid-19 patient. </w:t>
      </w:r>
      <w:r w:rsidRPr="006B4197">
        <w:rPr>
          <w:i/>
          <w:iCs/>
          <w:lang w:val="en-US"/>
        </w:rPr>
        <w:t>Clin Neurophysiol Pract</w:t>
      </w:r>
      <w:r w:rsidRPr="006B4197">
        <w:rPr>
          <w:lang w:val="en-US"/>
        </w:rPr>
        <w:t>. 2020;5:125-129. doi:10.1016/j.cnp.2020.05.004</w:t>
      </w:r>
    </w:p>
    <w:p w14:paraId="0A405338" w14:textId="77777777" w:rsidR="006B4197" w:rsidRPr="006B4197" w:rsidRDefault="006B4197" w:rsidP="006B4197">
      <w:pPr>
        <w:pStyle w:val="Bibliography"/>
        <w:rPr>
          <w:lang w:val="fr-CA"/>
        </w:rPr>
      </w:pPr>
      <w:r w:rsidRPr="006B4197">
        <w:rPr>
          <w:lang w:val="en-US"/>
        </w:rPr>
        <w:lastRenderedPageBreak/>
        <w:t>12.</w:t>
      </w:r>
      <w:r w:rsidRPr="006B4197">
        <w:rPr>
          <w:lang w:val="en-US"/>
        </w:rPr>
        <w:tab/>
        <w:t xml:space="preserve">Dhillon PS, Chattopadhyay A, Dineen RA, Lenthall R. Hemorrhagic neurologic manifestations in covid-19: An isolated or multifactorial cause? </w:t>
      </w:r>
      <w:r w:rsidRPr="006B4197">
        <w:rPr>
          <w:i/>
          <w:iCs/>
          <w:lang w:val="fr-CA"/>
        </w:rPr>
        <w:t>Am J Neuroradiol</w:t>
      </w:r>
      <w:r w:rsidRPr="006B4197">
        <w:rPr>
          <w:lang w:val="fr-CA"/>
        </w:rPr>
        <w:t>. 2020;41(11):E89-E90. doi:10.3174/ajnr.A6795</w:t>
      </w:r>
    </w:p>
    <w:p w14:paraId="60C53C6C" w14:textId="77777777" w:rsidR="006B4197" w:rsidRPr="006B4197" w:rsidRDefault="006B4197" w:rsidP="006B4197">
      <w:pPr>
        <w:pStyle w:val="Bibliography"/>
        <w:rPr>
          <w:lang w:val="en-US"/>
        </w:rPr>
      </w:pPr>
      <w:r w:rsidRPr="006B4197">
        <w:rPr>
          <w:lang w:val="fr-CA"/>
        </w:rPr>
        <w:t>13.</w:t>
      </w:r>
      <w:r w:rsidRPr="006B4197">
        <w:rPr>
          <w:lang w:val="fr-CA"/>
        </w:rPr>
        <w:tab/>
        <w:t xml:space="preserve">Dixon L, McNamara C, Gaur P, et al. </w:t>
      </w:r>
      <w:r w:rsidRPr="006B4197">
        <w:rPr>
          <w:lang w:val="en-US"/>
        </w:rPr>
        <w:t xml:space="preserve">Cerebral microhaemorrhage in COVID-19: A critical illness related phenomenon? </w:t>
      </w:r>
      <w:r w:rsidRPr="006B4197">
        <w:rPr>
          <w:i/>
          <w:iCs/>
          <w:lang w:val="en-US"/>
        </w:rPr>
        <w:t>Stroke Vasc Neurol</w:t>
      </w:r>
      <w:r w:rsidRPr="006B4197">
        <w:rPr>
          <w:lang w:val="en-US"/>
        </w:rPr>
        <w:t>. 2020;5(4):315-322. doi:10.1136/svn-2020-000652</w:t>
      </w:r>
    </w:p>
    <w:p w14:paraId="09ABD41A" w14:textId="77777777" w:rsidR="006B4197" w:rsidRPr="006B4197" w:rsidRDefault="006B4197" w:rsidP="006B4197">
      <w:pPr>
        <w:pStyle w:val="Bibliography"/>
        <w:rPr>
          <w:lang w:val="fr-CA"/>
        </w:rPr>
      </w:pPr>
      <w:r w:rsidRPr="006B4197">
        <w:rPr>
          <w:lang w:val="en-US"/>
        </w:rPr>
        <w:t>14.</w:t>
      </w:r>
      <w:r w:rsidRPr="006B4197">
        <w:rPr>
          <w:lang w:val="en-US"/>
        </w:rPr>
        <w:tab/>
        <w:t xml:space="preserve">El Beltagi AH, Vattoth S, Abdelhady M, et al. Spectrum of neuroimaging findings in COVID-19. </w:t>
      </w:r>
      <w:r w:rsidRPr="006B4197">
        <w:rPr>
          <w:i/>
          <w:iCs/>
          <w:lang w:val="fr-CA"/>
        </w:rPr>
        <w:t>Br J Radiol</w:t>
      </w:r>
      <w:r w:rsidRPr="006B4197">
        <w:rPr>
          <w:lang w:val="fr-CA"/>
        </w:rPr>
        <w:t>. 2021;94(1117):20200812. doi:10.1259/bjr.20200812</w:t>
      </w:r>
    </w:p>
    <w:p w14:paraId="1FF4AD42" w14:textId="77777777" w:rsidR="006B4197" w:rsidRPr="006B4197" w:rsidRDefault="006B4197" w:rsidP="006B4197">
      <w:pPr>
        <w:pStyle w:val="Bibliography"/>
        <w:rPr>
          <w:lang w:val="en-US"/>
        </w:rPr>
      </w:pPr>
      <w:r w:rsidRPr="006B4197">
        <w:rPr>
          <w:lang w:val="fr-CA"/>
        </w:rPr>
        <w:t>15.</w:t>
      </w:r>
      <w:r w:rsidRPr="006B4197">
        <w:rPr>
          <w:lang w:val="fr-CA"/>
        </w:rPr>
        <w:tab/>
        <w:t xml:space="preserve">Ermis U, Rust MI, Bungenberg J, et al. </w:t>
      </w:r>
      <w:r w:rsidRPr="006B4197">
        <w:rPr>
          <w:lang w:val="en-US"/>
        </w:rPr>
        <w:t xml:space="preserve">Neurological symptoms in COVID-19: a cross-sectional monocentric study of hospitalized patients. </w:t>
      </w:r>
      <w:r w:rsidRPr="006B4197">
        <w:rPr>
          <w:i/>
          <w:iCs/>
          <w:lang w:val="en-US"/>
        </w:rPr>
        <w:t>Neurol Res Pract</w:t>
      </w:r>
      <w:r w:rsidRPr="006B4197">
        <w:rPr>
          <w:lang w:val="en-US"/>
        </w:rPr>
        <w:t>. 2021;3(1):17. doi:10.1186/s42466-021-00116-1</w:t>
      </w:r>
    </w:p>
    <w:p w14:paraId="08A77F38" w14:textId="77777777" w:rsidR="006B4197" w:rsidRPr="006B4197" w:rsidRDefault="006B4197" w:rsidP="006B4197">
      <w:pPr>
        <w:pStyle w:val="Bibliography"/>
        <w:rPr>
          <w:lang w:val="en-US"/>
        </w:rPr>
      </w:pPr>
      <w:r w:rsidRPr="006B4197">
        <w:rPr>
          <w:lang w:val="en-US"/>
        </w:rPr>
        <w:t>16.</w:t>
      </w:r>
      <w:r w:rsidRPr="006B4197">
        <w:rPr>
          <w:lang w:val="en-US"/>
        </w:rPr>
        <w:tab/>
        <w:t xml:space="preserve">Fanou EM, Coutinho JM, Shannon P, et al. Critical Illness-Associated Cerebral Microbleeds. </w:t>
      </w:r>
      <w:r w:rsidRPr="006B4197">
        <w:rPr>
          <w:i/>
          <w:iCs/>
          <w:lang w:val="en-US"/>
        </w:rPr>
        <w:t>Stroke</w:t>
      </w:r>
      <w:r w:rsidRPr="006B4197">
        <w:rPr>
          <w:lang w:val="en-US"/>
        </w:rPr>
        <w:t>. 2017;48(4):1085-1087. doi:10.1161/STROKEAHA.116.016289</w:t>
      </w:r>
    </w:p>
    <w:p w14:paraId="1CC82A56" w14:textId="77777777" w:rsidR="006B4197" w:rsidRPr="006B4197" w:rsidRDefault="006B4197" w:rsidP="006B4197">
      <w:pPr>
        <w:pStyle w:val="Bibliography"/>
        <w:rPr>
          <w:lang w:val="en-US"/>
        </w:rPr>
      </w:pPr>
      <w:r w:rsidRPr="006B4197">
        <w:rPr>
          <w:lang w:val="en-US"/>
        </w:rPr>
        <w:t>17.</w:t>
      </w:r>
      <w:r w:rsidRPr="006B4197">
        <w:rPr>
          <w:lang w:val="en-US"/>
        </w:rPr>
        <w:tab/>
        <w:t xml:space="preserve">Fitsiori A, Pugin D, Thieffry C, Lalive P, Vargas MI. COVID-19 is Associated with an Unusual Pattern of Brain Microbleeds in Critically Ill Patients. </w:t>
      </w:r>
      <w:r w:rsidRPr="006B4197">
        <w:rPr>
          <w:i/>
          <w:iCs/>
          <w:lang w:val="en-US"/>
        </w:rPr>
        <w:t>J Neuroimaging Off J Am Soc Neuroimaging</w:t>
      </w:r>
      <w:r w:rsidRPr="006B4197">
        <w:rPr>
          <w:lang w:val="en-US"/>
        </w:rPr>
        <w:t>. 2020;30(5):593-597. doi:10.1111/jon.12755</w:t>
      </w:r>
    </w:p>
    <w:p w14:paraId="460CF86A" w14:textId="77777777" w:rsidR="006B4197" w:rsidRPr="006B4197" w:rsidRDefault="006B4197" w:rsidP="006B4197">
      <w:pPr>
        <w:pStyle w:val="Bibliography"/>
        <w:rPr>
          <w:lang w:val="en-US"/>
        </w:rPr>
      </w:pPr>
      <w:r w:rsidRPr="006B4197">
        <w:rPr>
          <w:lang w:val="en-US"/>
        </w:rPr>
        <w:t>18.</w:t>
      </w:r>
      <w:r w:rsidRPr="006B4197">
        <w:rPr>
          <w:lang w:val="en-US"/>
        </w:rPr>
        <w:tab/>
        <w:t xml:space="preserve">Gedansky A, Huang M, Hassett CE, et al. Cerebral microbleeds in acute respiratory distress syndrome. </w:t>
      </w:r>
      <w:r w:rsidRPr="006B4197">
        <w:rPr>
          <w:i/>
          <w:iCs/>
          <w:lang w:val="en-US"/>
        </w:rPr>
        <w:t>J Stroke Cerebrovasc Dis</w:t>
      </w:r>
      <w:r w:rsidRPr="006B4197">
        <w:rPr>
          <w:lang w:val="en-US"/>
        </w:rPr>
        <w:t>. 2023;32(10):107332. doi:10.1016/j.jstrokecerebrovasdis.2023.107332</w:t>
      </w:r>
    </w:p>
    <w:p w14:paraId="7AA2C5CF" w14:textId="77777777" w:rsidR="006B4197" w:rsidRPr="006B4197" w:rsidRDefault="006B4197" w:rsidP="006B4197">
      <w:pPr>
        <w:pStyle w:val="Bibliography"/>
        <w:rPr>
          <w:lang w:val="en-US"/>
        </w:rPr>
      </w:pPr>
      <w:r w:rsidRPr="006B4197">
        <w:rPr>
          <w:lang w:val="en-US"/>
        </w:rPr>
        <w:t>19.</w:t>
      </w:r>
      <w:r w:rsidRPr="006B4197">
        <w:rPr>
          <w:lang w:val="en-US"/>
        </w:rPr>
        <w:tab/>
        <w:t xml:space="preserve">Gijs J, Lambert J, Meyfroidt G, Demeestere J. Cerebral microbleeds and intracerebral hemorrhage associated with veno-venous extracorporeal membrane oxygenation. </w:t>
      </w:r>
      <w:r w:rsidRPr="006B4197">
        <w:rPr>
          <w:i/>
          <w:iCs/>
          <w:lang w:val="en-US"/>
        </w:rPr>
        <w:t>Acta Neurol Belg</w:t>
      </w:r>
      <w:r w:rsidRPr="006B4197">
        <w:rPr>
          <w:lang w:val="en-US"/>
        </w:rPr>
        <w:t>. 2018;118(3):513-515. doi:10.1007/s13760-018-0975-z</w:t>
      </w:r>
    </w:p>
    <w:p w14:paraId="518B8518" w14:textId="77777777" w:rsidR="006B4197" w:rsidRPr="006B4197" w:rsidRDefault="006B4197" w:rsidP="006B4197">
      <w:pPr>
        <w:pStyle w:val="Bibliography"/>
        <w:rPr>
          <w:lang w:val="en-US"/>
        </w:rPr>
      </w:pPr>
      <w:r w:rsidRPr="006B4197">
        <w:rPr>
          <w:lang w:val="en-US"/>
        </w:rPr>
        <w:t>20.</w:t>
      </w:r>
      <w:r w:rsidRPr="006B4197">
        <w:rPr>
          <w:lang w:val="en-US"/>
        </w:rPr>
        <w:tab/>
        <w:t xml:space="preserve">Gupta NA, Lien C, Iv M. Critical illness-associated cerebral microbleeds in severe COVID-19 infection. </w:t>
      </w:r>
      <w:r w:rsidRPr="006B4197">
        <w:rPr>
          <w:i/>
          <w:iCs/>
          <w:lang w:val="en-US"/>
        </w:rPr>
        <w:t>Clin Imaging</w:t>
      </w:r>
      <w:r w:rsidRPr="006B4197">
        <w:rPr>
          <w:lang w:val="en-US"/>
        </w:rPr>
        <w:t>. 2020;68:239-241. doi:10.1016/j.clinimag.2020.08.029</w:t>
      </w:r>
    </w:p>
    <w:p w14:paraId="707DBCF6" w14:textId="77777777" w:rsidR="006B4197" w:rsidRPr="006B4197" w:rsidRDefault="006B4197" w:rsidP="006B4197">
      <w:pPr>
        <w:pStyle w:val="Bibliography"/>
        <w:rPr>
          <w:lang w:val="en-US"/>
        </w:rPr>
      </w:pPr>
      <w:r w:rsidRPr="006B4197">
        <w:rPr>
          <w:lang w:val="en-US"/>
        </w:rPr>
        <w:t>21.</w:t>
      </w:r>
      <w:r w:rsidRPr="006B4197">
        <w:rPr>
          <w:lang w:val="en-US"/>
        </w:rPr>
        <w:tab/>
        <w:t xml:space="preserve">Hall JP, Minhas P, Kontzialis M, Jhaveri MD. Teaching NeuroImages: Distinct brain microhemorrhage pattern in critical illness associated with respiratory failure. </w:t>
      </w:r>
      <w:r w:rsidRPr="006B4197">
        <w:rPr>
          <w:i/>
          <w:iCs/>
          <w:lang w:val="en-US"/>
        </w:rPr>
        <w:t>Neurology</w:t>
      </w:r>
      <w:r w:rsidRPr="006B4197">
        <w:rPr>
          <w:lang w:val="en-US"/>
        </w:rPr>
        <w:t>. 2018;90(22):e2011. doi:10.1212/WNL.0000000000005609</w:t>
      </w:r>
    </w:p>
    <w:p w14:paraId="22C72201" w14:textId="77777777" w:rsidR="006B4197" w:rsidRPr="006B4197" w:rsidRDefault="006B4197" w:rsidP="006B4197">
      <w:pPr>
        <w:pStyle w:val="Bibliography"/>
        <w:rPr>
          <w:lang w:val="en-US"/>
        </w:rPr>
      </w:pPr>
      <w:r w:rsidRPr="006B4197">
        <w:rPr>
          <w:lang w:val="en-US"/>
        </w:rPr>
        <w:t>22.</w:t>
      </w:r>
      <w:r w:rsidRPr="006B4197">
        <w:rPr>
          <w:lang w:val="en-US"/>
        </w:rPr>
        <w:tab/>
        <w:t xml:space="preserve">Haroon KH, Patro SN, Hussain S, Zafar A, Muhammad A. Multiple Microbleeds: A Serious Neurological Manifestation in a Critically Ill COVID-19 Patient. </w:t>
      </w:r>
      <w:r w:rsidRPr="006B4197">
        <w:rPr>
          <w:i/>
          <w:iCs/>
          <w:lang w:val="en-US"/>
        </w:rPr>
        <w:t>Case Rep Neurol</w:t>
      </w:r>
      <w:r w:rsidRPr="006B4197">
        <w:rPr>
          <w:lang w:val="en-US"/>
        </w:rPr>
        <w:t>. 2020;12(3):373-377. doi:10.1159/000512322</w:t>
      </w:r>
    </w:p>
    <w:p w14:paraId="4C7044C6" w14:textId="77777777" w:rsidR="006B4197" w:rsidRPr="006B4197" w:rsidRDefault="006B4197" w:rsidP="006B4197">
      <w:pPr>
        <w:pStyle w:val="Bibliography"/>
        <w:rPr>
          <w:lang w:val="en-US"/>
        </w:rPr>
      </w:pPr>
      <w:r w:rsidRPr="006B4197">
        <w:rPr>
          <w:lang w:val="en-US"/>
        </w:rPr>
        <w:t>23.</w:t>
      </w:r>
      <w:r w:rsidRPr="006B4197">
        <w:rPr>
          <w:lang w:val="en-US"/>
        </w:rPr>
        <w:tab/>
        <w:t xml:space="preserve">Ippolito A, Urban H, Ghoroghi K, et al. Prevalence of acute neurological complications and pathological neuroimaging findings in critically ill COVID-19 patients with and without VV-ECMO treatment. </w:t>
      </w:r>
      <w:r w:rsidRPr="006B4197">
        <w:rPr>
          <w:i/>
          <w:iCs/>
          <w:lang w:val="en-US"/>
        </w:rPr>
        <w:t>Sci Rep</w:t>
      </w:r>
      <w:r w:rsidRPr="006B4197">
        <w:rPr>
          <w:lang w:val="en-US"/>
        </w:rPr>
        <w:t>. 2022;12(1):17423. doi:10.1038/s41598-022-21475-y</w:t>
      </w:r>
    </w:p>
    <w:p w14:paraId="0A0B338E" w14:textId="77777777" w:rsidR="006B4197" w:rsidRPr="006B4197" w:rsidRDefault="006B4197" w:rsidP="006B4197">
      <w:pPr>
        <w:pStyle w:val="Bibliography"/>
        <w:rPr>
          <w:lang w:val="en-US"/>
        </w:rPr>
      </w:pPr>
      <w:r w:rsidRPr="006B4197">
        <w:rPr>
          <w:lang w:val="en-US"/>
        </w:rPr>
        <w:t>24.</w:t>
      </w:r>
      <w:r w:rsidRPr="006B4197">
        <w:rPr>
          <w:lang w:val="en-US"/>
        </w:rPr>
        <w:tab/>
        <w:t xml:space="preserve">Jegatheeswaran V, Chan MWK, Chakrabarti S, Fawcett A, Chen YA. Neuroimaging Findings of Hospitalized Covid-19 Patients: A Canadian Retrospective Observational Study. </w:t>
      </w:r>
      <w:r w:rsidRPr="006B4197">
        <w:rPr>
          <w:i/>
          <w:iCs/>
          <w:lang w:val="en-US"/>
        </w:rPr>
        <w:t>Can Assoc Radiol J</w:t>
      </w:r>
      <w:r w:rsidRPr="006B4197">
        <w:rPr>
          <w:lang w:val="en-US"/>
        </w:rPr>
        <w:t>. 2022;73(1):179-186. doi:10.1177/08465371211002815</w:t>
      </w:r>
    </w:p>
    <w:p w14:paraId="6AC576F8" w14:textId="77777777" w:rsidR="006B4197" w:rsidRPr="006B4197" w:rsidRDefault="006B4197" w:rsidP="006B4197">
      <w:pPr>
        <w:pStyle w:val="Bibliography"/>
        <w:rPr>
          <w:lang w:val="en-US"/>
        </w:rPr>
      </w:pPr>
      <w:r w:rsidRPr="006B4197">
        <w:rPr>
          <w:lang w:val="en-US"/>
        </w:rPr>
        <w:lastRenderedPageBreak/>
        <w:t>25.</w:t>
      </w:r>
      <w:r w:rsidRPr="006B4197">
        <w:rPr>
          <w:lang w:val="en-US"/>
        </w:rPr>
        <w:tab/>
        <w:t xml:space="preserve">Keller E, Brandi G, Winklhofer S, et al. Large and Small Cerebral Vessel Involvement in Severe COVID-19: Detailed Clinical Workup of a Case Series. </w:t>
      </w:r>
      <w:r w:rsidRPr="006B4197">
        <w:rPr>
          <w:i/>
          <w:iCs/>
          <w:lang w:val="en-US"/>
        </w:rPr>
        <w:t>Stroke</w:t>
      </w:r>
      <w:r w:rsidRPr="006B4197">
        <w:rPr>
          <w:lang w:val="en-US"/>
        </w:rPr>
        <w:t>. 2020;51(12):3719-3722. doi:10.1161/STROKEAHA.120.031224</w:t>
      </w:r>
    </w:p>
    <w:p w14:paraId="347204A0" w14:textId="77777777" w:rsidR="006B4197" w:rsidRPr="006B4197" w:rsidRDefault="006B4197" w:rsidP="006B4197">
      <w:pPr>
        <w:pStyle w:val="Bibliography"/>
        <w:rPr>
          <w:lang w:val="en-US"/>
        </w:rPr>
      </w:pPr>
      <w:r w:rsidRPr="006B4197">
        <w:rPr>
          <w:lang w:val="en-US"/>
        </w:rPr>
        <w:t>26.</w:t>
      </w:r>
      <w:r w:rsidRPr="006B4197">
        <w:rPr>
          <w:lang w:val="en-US"/>
        </w:rPr>
        <w:tab/>
        <w:t xml:space="preserve">Klinkhammer S, Horn J, Duits AA, et al. Neurological and (neuro)psychological sequelae in intensive care and general ward COVID-19 survivors. </w:t>
      </w:r>
      <w:r w:rsidRPr="006B4197">
        <w:rPr>
          <w:i/>
          <w:iCs/>
          <w:lang w:val="en-US"/>
        </w:rPr>
        <w:t>Eur J Neurol</w:t>
      </w:r>
      <w:r w:rsidRPr="006B4197">
        <w:rPr>
          <w:lang w:val="en-US"/>
        </w:rPr>
        <w:t>. 2023;30(7):1880-1890. doi:10.1111/ene.15812</w:t>
      </w:r>
    </w:p>
    <w:p w14:paraId="1528439F" w14:textId="77777777" w:rsidR="006B4197" w:rsidRPr="006B4197" w:rsidRDefault="006B4197" w:rsidP="006B4197">
      <w:pPr>
        <w:pStyle w:val="Bibliography"/>
        <w:rPr>
          <w:lang w:val="fr-CA"/>
        </w:rPr>
      </w:pPr>
      <w:r w:rsidRPr="006B4197">
        <w:rPr>
          <w:lang w:val="en-US"/>
        </w:rPr>
        <w:t>27.</w:t>
      </w:r>
      <w:r w:rsidRPr="006B4197">
        <w:rPr>
          <w:lang w:val="en-US"/>
        </w:rPr>
        <w:tab/>
        <w:t xml:space="preserve">Kurki SN, Kantonen J, Kaivola K, et al. APOE epsilon4 associates with increased risk of severe COVID-19, cerebral microhaemorrhages and post-COVID mental fatigue: a Finnish biobank, autopsy and clinical study. </w:t>
      </w:r>
      <w:r w:rsidRPr="006B4197">
        <w:rPr>
          <w:i/>
          <w:iCs/>
          <w:lang w:val="fr-CA"/>
        </w:rPr>
        <w:t>Acta Neuropathol Commun</w:t>
      </w:r>
      <w:r w:rsidRPr="006B4197">
        <w:rPr>
          <w:lang w:val="fr-CA"/>
        </w:rPr>
        <w:t>. 2021;9(1):199. doi:10.1186/s40478-021-01302-7</w:t>
      </w:r>
    </w:p>
    <w:p w14:paraId="44B6E7E7" w14:textId="77777777" w:rsidR="006B4197" w:rsidRPr="006B4197" w:rsidRDefault="006B4197" w:rsidP="006B4197">
      <w:pPr>
        <w:pStyle w:val="Bibliography"/>
        <w:rPr>
          <w:lang w:val="en-US"/>
        </w:rPr>
      </w:pPr>
      <w:r w:rsidRPr="006B4197">
        <w:rPr>
          <w:lang w:val="fr-CA"/>
        </w:rPr>
        <w:t>28.</w:t>
      </w:r>
      <w:r w:rsidRPr="006B4197">
        <w:rPr>
          <w:lang w:val="fr-CA"/>
        </w:rPr>
        <w:tab/>
        <w:t xml:space="preserve">Guennec LL, Bertrand A, Laurent C, et al. </w:t>
      </w:r>
      <w:r w:rsidRPr="006B4197">
        <w:rPr>
          <w:lang w:val="en-US"/>
        </w:rPr>
        <w:t xml:space="preserve">Diffuse cerebral microbleeds after extracorporeal membrane oxygenation support. </w:t>
      </w:r>
      <w:r w:rsidRPr="006B4197">
        <w:rPr>
          <w:i/>
          <w:iCs/>
          <w:lang w:val="en-US"/>
        </w:rPr>
        <w:t>Am J Respir Crit Care Med</w:t>
      </w:r>
      <w:r w:rsidRPr="006B4197">
        <w:rPr>
          <w:lang w:val="en-US"/>
        </w:rPr>
        <w:t>. 2015;191(5):594-596. doi:10.1164/rccm.201411-2118LE</w:t>
      </w:r>
    </w:p>
    <w:p w14:paraId="37EB6B26" w14:textId="77777777" w:rsidR="006B4197" w:rsidRPr="006B4197" w:rsidRDefault="006B4197" w:rsidP="006B4197">
      <w:pPr>
        <w:pStyle w:val="Bibliography"/>
        <w:rPr>
          <w:lang w:val="en-US"/>
        </w:rPr>
      </w:pPr>
      <w:r w:rsidRPr="006B4197">
        <w:rPr>
          <w:lang w:val="en-US"/>
        </w:rPr>
        <w:t>29.</w:t>
      </w:r>
      <w:r w:rsidRPr="006B4197">
        <w:rPr>
          <w:lang w:val="en-US"/>
        </w:rPr>
        <w:tab/>
        <w:t xml:space="preserve">Lersy F, Willaume T, Brisset JC, et al. Critical illness-associated cerebral microbleeds for patients with severe COVID-19: etiologic hypotheses. </w:t>
      </w:r>
      <w:r w:rsidRPr="006B4197">
        <w:rPr>
          <w:i/>
          <w:iCs/>
          <w:lang w:val="en-US"/>
        </w:rPr>
        <w:t>J Neurol</w:t>
      </w:r>
      <w:r w:rsidRPr="006B4197">
        <w:rPr>
          <w:lang w:val="en-US"/>
        </w:rPr>
        <w:t>. 2021;268(8):2676-2684. doi:10.1007/s00415-020-10313-8</w:t>
      </w:r>
    </w:p>
    <w:p w14:paraId="5D7A6FAA" w14:textId="77777777" w:rsidR="006B4197" w:rsidRPr="006B4197" w:rsidRDefault="006B4197" w:rsidP="006B4197">
      <w:pPr>
        <w:pStyle w:val="Bibliography"/>
        <w:rPr>
          <w:lang w:val="fr-CA"/>
        </w:rPr>
      </w:pPr>
      <w:r w:rsidRPr="006B4197">
        <w:rPr>
          <w:lang w:val="en-US"/>
        </w:rPr>
        <w:t>30.</w:t>
      </w:r>
      <w:r w:rsidRPr="006B4197">
        <w:rPr>
          <w:lang w:val="en-US"/>
        </w:rPr>
        <w:tab/>
        <w:t xml:space="preserve">Lersy F, Bund C, Anheim M, et al. Evolution of Neuroimaging Findings in Severe COVID-19 Patients with Initial Neurological Impairment: An Observational Study. </w:t>
      </w:r>
      <w:proofErr w:type="spellStart"/>
      <w:r w:rsidRPr="0024048F">
        <w:rPr>
          <w:i/>
          <w:iCs/>
          <w:lang w:val="fr-CA"/>
        </w:rPr>
        <w:t>Viruses</w:t>
      </w:r>
      <w:proofErr w:type="spellEnd"/>
      <w:r w:rsidRPr="0024048F">
        <w:rPr>
          <w:lang w:val="fr-CA"/>
        </w:rPr>
        <w:t xml:space="preserve">. </w:t>
      </w:r>
      <w:r w:rsidRPr="006B4197">
        <w:rPr>
          <w:lang w:val="fr-CA"/>
        </w:rPr>
        <w:t>2022;14(5):949. doi:10.3390/v14050949</w:t>
      </w:r>
    </w:p>
    <w:p w14:paraId="3D1AA4F3" w14:textId="77777777" w:rsidR="006B4197" w:rsidRPr="006B4197" w:rsidRDefault="006B4197" w:rsidP="006B4197">
      <w:pPr>
        <w:pStyle w:val="Bibliography"/>
        <w:rPr>
          <w:lang w:val="en-US"/>
        </w:rPr>
      </w:pPr>
      <w:r w:rsidRPr="006B4197">
        <w:rPr>
          <w:lang w:val="fr-CA"/>
        </w:rPr>
        <w:t>31.</w:t>
      </w:r>
      <w:r w:rsidRPr="006B4197">
        <w:rPr>
          <w:lang w:val="fr-CA"/>
        </w:rPr>
        <w:tab/>
        <w:t xml:space="preserve">Lin E, Lantos JE, Strauss SB, et al. </w:t>
      </w:r>
      <w:r w:rsidRPr="006B4197">
        <w:rPr>
          <w:lang w:val="en-US"/>
        </w:rPr>
        <w:t xml:space="preserve">Brain Imaging of Patients with COVID-19: Findings at an Academic Institution during the Height of the Outbreak in New York City. </w:t>
      </w:r>
      <w:r w:rsidRPr="006B4197">
        <w:rPr>
          <w:i/>
          <w:iCs/>
          <w:lang w:val="en-US"/>
        </w:rPr>
        <w:t>AJNR Am J Neuroradiol</w:t>
      </w:r>
      <w:r w:rsidRPr="006B4197">
        <w:rPr>
          <w:lang w:val="en-US"/>
        </w:rPr>
        <w:t>. Published online 2020. doi:10.3174/ajnr.A6793</w:t>
      </w:r>
    </w:p>
    <w:p w14:paraId="4236D019" w14:textId="77777777" w:rsidR="006B4197" w:rsidRPr="006B4197" w:rsidRDefault="006B4197" w:rsidP="006B4197">
      <w:pPr>
        <w:pStyle w:val="Bibliography"/>
        <w:rPr>
          <w:lang w:val="en-US"/>
        </w:rPr>
      </w:pPr>
      <w:r w:rsidRPr="006B4197">
        <w:rPr>
          <w:lang w:val="en-US"/>
        </w:rPr>
        <w:t>32.</w:t>
      </w:r>
      <w:r w:rsidRPr="006B4197">
        <w:rPr>
          <w:lang w:val="en-US"/>
        </w:rPr>
        <w:tab/>
        <w:t xml:space="preserve">Manelli F, Cotelli MS, Lodoli G, Bonetti S, Turla M. Cerebral microbleeds after COVID-19 infection: An Italian case report. </w:t>
      </w:r>
      <w:r w:rsidRPr="006B4197">
        <w:rPr>
          <w:i/>
          <w:iCs/>
          <w:lang w:val="en-US"/>
        </w:rPr>
        <w:t>Ital J Med</w:t>
      </w:r>
      <w:r w:rsidRPr="006B4197">
        <w:rPr>
          <w:lang w:val="en-US"/>
        </w:rPr>
        <w:t>. 2021;15(3):191-192. doi:10.4081/itjm.2021.1466</w:t>
      </w:r>
    </w:p>
    <w:p w14:paraId="4BDA3668" w14:textId="77777777" w:rsidR="006B4197" w:rsidRPr="006B4197" w:rsidRDefault="006B4197" w:rsidP="006B4197">
      <w:pPr>
        <w:pStyle w:val="Bibliography"/>
        <w:rPr>
          <w:lang w:val="en-US"/>
        </w:rPr>
      </w:pPr>
      <w:r w:rsidRPr="006B4197">
        <w:rPr>
          <w:lang w:val="en-US"/>
        </w:rPr>
        <w:t>33.</w:t>
      </w:r>
      <w:r w:rsidRPr="006B4197">
        <w:rPr>
          <w:lang w:val="en-US"/>
        </w:rPr>
        <w:tab/>
        <w:t xml:space="preserve">Myers S, Bhalla M, Jolly R, Jain S. Anisocoria in an intubated patient with COVID-19. </w:t>
      </w:r>
      <w:r w:rsidRPr="006B4197">
        <w:rPr>
          <w:i/>
          <w:iCs/>
          <w:lang w:val="en-US"/>
        </w:rPr>
        <w:t>BMJ Case Rep</w:t>
      </w:r>
      <w:r w:rsidRPr="006B4197">
        <w:rPr>
          <w:lang w:val="en-US"/>
        </w:rPr>
        <w:t>. 2021;14(7):e240003. doi:10.1136/bcr-2020-240003</w:t>
      </w:r>
    </w:p>
    <w:p w14:paraId="0D662022" w14:textId="77777777" w:rsidR="006B4197" w:rsidRPr="006B4197" w:rsidRDefault="006B4197" w:rsidP="006B4197">
      <w:pPr>
        <w:pStyle w:val="Bibliography"/>
        <w:rPr>
          <w:lang w:val="en-US"/>
        </w:rPr>
      </w:pPr>
      <w:r w:rsidRPr="006B4197">
        <w:rPr>
          <w:lang w:val="en-US"/>
        </w:rPr>
        <w:t>34.</w:t>
      </w:r>
      <w:r w:rsidRPr="006B4197">
        <w:rPr>
          <w:lang w:val="en-US"/>
        </w:rPr>
        <w:tab/>
        <w:t xml:space="preserve">Neligan A, Rajakulendran S, Nortley R, Manji H. Extensive cerebral microhemorrhages caused by acute disseminated intravascular coagulation secondary to sepsis. </w:t>
      </w:r>
      <w:r w:rsidRPr="006B4197">
        <w:rPr>
          <w:i/>
          <w:iCs/>
          <w:lang w:val="en-US"/>
        </w:rPr>
        <w:t>JAMA Neurol</w:t>
      </w:r>
      <w:r w:rsidRPr="006B4197">
        <w:rPr>
          <w:lang w:val="en-US"/>
        </w:rPr>
        <w:t>. 2014;71(4):510-511. doi:10.1001/jamaneurol.2013.223</w:t>
      </w:r>
    </w:p>
    <w:p w14:paraId="21EB5E7E" w14:textId="77777777" w:rsidR="006B4197" w:rsidRPr="006B4197" w:rsidRDefault="006B4197" w:rsidP="006B4197">
      <w:pPr>
        <w:pStyle w:val="Bibliography"/>
        <w:rPr>
          <w:lang w:val="en-US"/>
        </w:rPr>
      </w:pPr>
      <w:r w:rsidRPr="006B4197">
        <w:rPr>
          <w:lang w:val="en-US"/>
        </w:rPr>
        <w:t>35.</w:t>
      </w:r>
      <w:r w:rsidRPr="006B4197">
        <w:rPr>
          <w:lang w:val="en-US"/>
        </w:rPr>
        <w:tab/>
        <w:t xml:space="preserve">Ong BA, Geocadin R, Choi CW, Whitman G, Cho SM. Brain magnetic resonance imaging in adult survivors of extracorporeal membrane oxygenation. </w:t>
      </w:r>
      <w:r w:rsidRPr="006B4197">
        <w:rPr>
          <w:i/>
          <w:iCs/>
          <w:lang w:val="en-US"/>
        </w:rPr>
        <w:t>Perfusion</w:t>
      </w:r>
      <w:r w:rsidRPr="006B4197">
        <w:rPr>
          <w:lang w:val="en-US"/>
        </w:rPr>
        <w:t>. 2021;36(8):814-824. doi:10.1177/0267659120968026</w:t>
      </w:r>
    </w:p>
    <w:p w14:paraId="5D94CCB5" w14:textId="77777777" w:rsidR="006B4197" w:rsidRPr="006B4197" w:rsidRDefault="006B4197" w:rsidP="006B4197">
      <w:pPr>
        <w:pStyle w:val="Bibliography"/>
        <w:rPr>
          <w:lang w:val="fr-CA"/>
        </w:rPr>
      </w:pPr>
      <w:r w:rsidRPr="006B4197">
        <w:rPr>
          <w:lang w:val="en-US"/>
        </w:rPr>
        <w:t>36.</w:t>
      </w:r>
      <w:r w:rsidRPr="006B4197">
        <w:rPr>
          <w:lang w:val="en-US"/>
        </w:rPr>
        <w:tab/>
        <w:t xml:space="preserve">Parasram M, Loiseau SY. Cerebral microhemorrhages in severe COVID-19 pneumonia. </w:t>
      </w:r>
      <w:r w:rsidRPr="006B4197">
        <w:rPr>
          <w:i/>
          <w:iCs/>
          <w:lang w:val="fr-CA"/>
        </w:rPr>
        <w:t>Surg Neurol Int</w:t>
      </w:r>
      <w:r w:rsidRPr="006B4197">
        <w:rPr>
          <w:lang w:val="fr-CA"/>
        </w:rPr>
        <w:t>. 2022;13:380. doi:10.25259/SNI_605_2022</w:t>
      </w:r>
    </w:p>
    <w:p w14:paraId="307E19CA" w14:textId="77777777" w:rsidR="006B4197" w:rsidRPr="006B4197" w:rsidRDefault="006B4197" w:rsidP="006B4197">
      <w:pPr>
        <w:pStyle w:val="Bibliography"/>
        <w:rPr>
          <w:lang w:val="en-US"/>
        </w:rPr>
      </w:pPr>
      <w:r w:rsidRPr="006B4197">
        <w:rPr>
          <w:lang w:val="fr-CA"/>
        </w:rPr>
        <w:lastRenderedPageBreak/>
        <w:t>37.</w:t>
      </w:r>
      <w:r w:rsidRPr="006B4197">
        <w:rPr>
          <w:lang w:val="fr-CA"/>
        </w:rPr>
        <w:tab/>
        <w:t xml:space="preserve">Radmanesh A, Derman A, Lui YW, et al. </w:t>
      </w:r>
      <w:r w:rsidRPr="006B4197">
        <w:rPr>
          <w:lang w:val="en-US"/>
        </w:rPr>
        <w:t xml:space="preserve">COVID-19 -associated Diffuse Leukoencephalopathy and Microhemorrhages. </w:t>
      </w:r>
      <w:r w:rsidRPr="006B4197">
        <w:rPr>
          <w:i/>
          <w:iCs/>
          <w:lang w:val="en-US"/>
        </w:rPr>
        <w:t>Radiology</w:t>
      </w:r>
      <w:r w:rsidRPr="006B4197">
        <w:rPr>
          <w:lang w:val="en-US"/>
        </w:rPr>
        <w:t>. Published online 2020:202040. doi:10.1148/radiol.2020202040</w:t>
      </w:r>
    </w:p>
    <w:p w14:paraId="70B032A5" w14:textId="77777777" w:rsidR="006B4197" w:rsidRPr="006B4197" w:rsidRDefault="006B4197" w:rsidP="006B4197">
      <w:pPr>
        <w:pStyle w:val="Bibliography"/>
        <w:rPr>
          <w:lang w:val="en-US"/>
        </w:rPr>
      </w:pPr>
      <w:r w:rsidRPr="006B4197">
        <w:rPr>
          <w:lang w:val="en-US"/>
        </w:rPr>
        <w:t>38.</w:t>
      </w:r>
      <w:r w:rsidRPr="006B4197">
        <w:rPr>
          <w:lang w:val="en-US"/>
        </w:rPr>
        <w:tab/>
        <w:t xml:space="preserve">Riech S, Hellen P, Moerer O, et al. Microhemorrhages in the corpus callosum after treatment with extracorporeal membrane oxygenation. </w:t>
      </w:r>
      <w:r w:rsidRPr="006B4197">
        <w:rPr>
          <w:i/>
          <w:iCs/>
          <w:lang w:val="en-US"/>
        </w:rPr>
        <w:t>Crit Care</w:t>
      </w:r>
      <w:r w:rsidRPr="006B4197">
        <w:rPr>
          <w:lang w:val="en-US"/>
        </w:rPr>
        <w:t>. 2015;19(SUPPL. 1):S97. doi:10.1186/cc14357</w:t>
      </w:r>
    </w:p>
    <w:p w14:paraId="3293E319" w14:textId="77777777" w:rsidR="006B4197" w:rsidRPr="006B4197" w:rsidRDefault="006B4197" w:rsidP="006B4197">
      <w:pPr>
        <w:pStyle w:val="Bibliography"/>
        <w:rPr>
          <w:lang w:val="en-US"/>
        </w:rPr>
      </w:pPr>
      <w:r w:rsidRPr="006B4197">
        <w:rPr>
          <w:lang w:val="en-US"/>
        </w:rPr>
        <w:t>39.</w:t>
      </w:r>
      <w:r w:rsidRPr="006B4197">
        <w:rPr>
          <w:lang w:val="en-US"/>
        </w:rPr>
        <w:tab/>
        <w:t xml:space="preserve">Salam S, Rauf Y, Gulati DK. Dic presenting with diffuse cerebral microhemorrhage in a patient with sickle cell disease and thalassemia. </w:t>
      </w:r>
      <w:r w:rsidRPr="006B4197">
        <w:rPr>
          <w:i/>
          <w:iCs/>
          <w:lang w:val="en-US"/>
        </w:rPr>
        <w:t>Interv Neurol</w:t>
      </w:r>
      <w:r w:rsidRPr="006B4197">
        <w:rPr>
          <w:lang w:val="en-US"/>
        </w:rPr>
        <w:t>. 2017;6(Supplement 1):18. doi:10.1159/000477925</w:t>
      </w:r>
    </w:p>
    <w:p w14:paraId="6E7BF2FF" w14:textId="77777777" w:rsidR="006B4197" w:rsidRPr="006B4197" w:rsidRDefault="006B4197" w:rsidP="006B4197">
      <w:pPr>
        <w:pStyle w:val="Bibliography"/>
        <w:rPr>
          <w:lang w:val="en-US"/>
        </w:rPr>
      </w:pPr>
      <w:r w:rsidRPr="006B4197">
        <w:rPr>
          <w:lang w:val="en-US"/>
        </w:rPr>
        <w:t>40.</w:t>
      </w:r>
      <w:r w:rsidRPr="006B4197">
        <w:rPr>
          <w:lang w:val="en-US"/>
        </w:rPr>
        <w:tab/>
        <w:t xml:space="preserve">Shafaat O, Sotoudeh H, Zandifar A, et al. Critical illness-associated cerebral microbleed in a patient with sickle cell disease: A case report and review of the literature. </w:t>
      </w:r>
      <w:r w:rsidRPr="006B4197">
        <w:rPr>
          <w:i/>
          <w:iCs/>
          <w:lang w:val="en-US"/>
        </w:rPr>
        <w:t>Clin Imaging</w:t>
      </w:r>
      <w:r w:rsidRPr="006B4197">
        <w:rPr>
          <w:lang w:val="en-US"/>
        </w:rPr>
        <w:t>. 2020;68:184-187. doi:10.1016/j.clinimag.2020.07.014</w:t>
      </w:r>
    </w:p>
    <w:p w14:paraId="24261454" w14:textId="77777777" w:rsidR="006B4197" w:rsidRPr="006B4197" w:rsidRDefault="006B4197" w:rsidP="006B4197">
      <w:pPr>
        <w:pStyle w:val="Bibliography"/>
        <w:rPr>
          <w:lang w:val="en-US"/>
        </w:rPr>
      </w:pPr>
      <w:r w:rsidRPr="006B4197">
        <w:rPr>
          <w:lang w:val="en-US"/>
        </w:rPr>
        <w:t>41.</w:t>
      </w:r>
      <w:r w:rsidRPr="006B4197">
        <w:rPr>
          <w:lang w:val="en-US"/>
        </w:rPr>
        <w:tab/>
        <w:t xml:space="preserve">Shah J, Armstrong MJ. Extracorporeal membrane oxygenation: uncommon cause of corpus callosal microhemorrhage. </w:t>
      </w:r>
      <w:r w:rsidRPr="006B4197">
        <w:rPr>
          <w:i/>
          <w:iCs/>
          <w:lang w:val="en-US"/>
        </w:rPr>
        <w:t>Neurology</w:t>
      </w:r>
      <w:r w:rsidRPr="006B4197">
        <w:rPr>
          <w:lang w:val="en-US"/>
        </w:rPr>
        <w:t>. 2015;84(6):630. doi:10.1212/WNL.0000000000001227</w:t>
      </w:r>
    </w:p>
    <w:p w14:paraId="63E69F5F" w14:textId="77777777" w:rsidR="006B4197" w:rsidRPr="006B4197" w:rsidRDefault="006B4197" w:rsidP="006B4197">
      <w:pPr>
        <w:pStyle w:val="Bibliography"/>
        <w:rPr>
          <w:lang w:val="en-US"/>
        </w:rPr>
      </w:pPr>
      <w:r w:rsidRPr="006B4197">
        <w:rPr>
          <w:lang w:val="en-US"/>
        </w:rPr>
        <w:t>42.</w:t>
      </w:r>
      <w:r w:rsidRPr="006B4197">
        <w:rPr>
          <w:lang w:val="en-US"/>
        </w:rPr>
        <w:tab/>
        <w:t xml:space="preserve">Shindo A, Suzuki K, Iwashita Y, Tomimoto H. Sepsis-Associated Encephalopathy with Multiple Microbleeds in Cerebral White Matter. </w:t>
      </w:r>
      <w:r w:rsidRPr="006B4197">
        <w:rPr>
          <w:i/>
          <w:iCs/>
          <w:lang w:val="en-US"/>
        </w:rPr>
        <w:t>Am J Med</w:t>
      </w:r>
      <w:r w:rsidRPr="006B4197">
        <w:rPr>
          <w:lang w:val="en-US"/>
        </w:rPr>
        <w:t>. 2018;131(7):e297-e298. doi:10.1016/j.amjmed.2018.02.012</w:t>
      </w:r>
    </w:p>
    <w:p w14:paraId="217CFCF2" w14:textId="77777777" w:rsidR="006B4197" w:rsidRPr="006B4197" w:rsidRDefault="006B4197" w:rsidP="006B4197">
      <w:pPr>
        <w:pStyle w:val="Bibliography"/>
        <w:rPr>
          <w:lang w:val="en-US"/>
        </w:rPr>
      </w:pPr>
      <w:r w:rsidRPr="006B4197">
        <w:rPr>
          <w:lang w:val="en-US"/>
        </w:rPr>
        <w:t>43.</w:t>
      </w:r>
      <w:r w:rsidRPr="006B4197">
        <w:rPr>
          <w:lang w:val="en-US"/>
        </w:rPr>
        <w:tab/>
        <w:t xml:space="preserve">Shoskes A, Huang M, Gedansky A, et al. MRI of Cerebrovascular Injury Associated With COVID-19 and Non-COVID-19 Acute Respiratory Distress Syndrome: A Matched Case-Control Study. </w:t>
      </w:r>
      <w:r w:rsidRPr="006B4197">
        <w:rPr>
          <w:i/>
          <w:iCs/>
          <w:lang w:val="en-US"/>
        </w:rPr>
        <w:t>Crit Care Med</w:t>
      </w:r>
      <w:r w:rsidRPr="006B4197">
        <w:rPr>
          <w:lang w:val="en-US"/>
        </w:rPr>
        <w:t>. 2022;50(11):1638-1643. doi:10.1097/CCM.0000000000005658</w:t>
      </w:r>
    </w:p>
    <w:p w14:paraId="530085F0" w14:textId="77777777" w:rsidR="006B4197" w:rsidRPr="006B4197" w:rsidRDefault="006B4197" w:rsidP="006B4197">
      <w:pPr>
        <w:pStyle w:val="Bibliography"/>
        <w:rPr>
          <w:lang w:val="en-US"/>
        </w:rPr>
      </w:pPr>
      <w:r w:rsidRPr="006B4197">
        <w:rPr>
          <w:lang w:val="en-US"/>
        </w:rPr>
        <w:t>44.</w:t>
      </w:r>
      <w:r w:rsidRPr="006B4197">
        <w:rPr>
          <w:lang w:val="en-US"/>
        </w:rPr>
        <w:tab/>
        <w:t xml:space="preserve">Sierra-Gomez A, Villanueva Rincon JM, Lopez-Mesonero L, et al. CEREBRAL MICROBLEED PHENOMENON IN CRITICALLY ILL PATIENT. </w:t>
      </w:r>
      <w:r w:rsidRPr="006B4197">
        <w:rPr>
          <w:i/>
          <w:iCs/>
          <w:lang w:val="en-US"/>
        </w:rPr>
        <w:t>Eur Stroke J</w:t>
      </w:r>
      <w:r w:rsidRPr="006B4197">
        <w:rPr>
          <w:lang w:val="en-US"/>
        </w:rPr>
        <w:t>. 2022;7(1 SUPPL):513. doi:10.1177/23969873221087559</w:t>
      </w:r>
    </w:p>
    <w:p w14:paraId="561F209A" w14:textId="77777777" w:rsidR="006B4197" w:rsidRPr="006B4197" w:rsidRDefault="006B4197" w:rsidP="006B4197">
      <w:pPr>
        <w:pStyle w:val="Bibliography"/>
        <w:rPr>
          <w:lang w:val="en-US"/>
        </w:rPr>
      </w:pPr>
      <w:r w:rsidRPr="006B4197">
        <w:rPr>
          <w:lang w:val="en-US"/>
        </w:rPr>
        <w:t>45.</w:t>
      </w:r>
      <w:r w:rsidRPr="006B4197">
        <w:rPr>
          <w:lang w:val="en-US"/>
        </w:rPr>
        <w:tab/>
        <w:t xml:space="preserve">Thurnher MM, Boban J, Roggla M, Staudinger T. Distinct pattern of microsusceptibility changes on brain magnetic resonance imaging (MRI) in critically ill patients on mechanical ventilation/oxygenation. </w:t>
      </w:r>
      <w:r w:rsidRPr="006B4197">
        <w:rPr>
          <w:i/>
          <w:iCs/>
          <w:lang w:val="en-US"/>
        </w:rPr>
        <w:t>Neuroradiology</w:t>
      </w:r>
      <w:r w:rsidRPr="006B4197">
        <w:rPr>
          <w:lang w:val="en-US"/>
        </w:rPr>
        <w:t>. 2021;63(10):1651-1658. doi:10.1007/s00234-021-02663-5</w:t>
      </w:r>
    </w:p>
    <w:p w14:paraId="03329AAD" w14:textId="77777777" w:rsidR="006B4197" w:rsidRPr="006B4197" w:rsidRDefault="006B4197" w:rsidP="006B4197">
      <w:pPr>
        <w:pStyle w:val="Bibliography"/>
        <w:rPr>
          <w:lang w:val="en-US"/>
        </w:rPr>
      </w:pPr>
      <w:r w:rsidRPr="006B4197">
        <w:rPr>
          <w:lang w:val="en-US"/>
        </w:rPr>
        <w:t>46.</w:t>
      </w:r>
      <w:r w:rsidRPr="006B4197">
        <w:rPr>
          <w:lang w:val="en-US"/>
        </w:rPr>
        <w:tab/>
        <w:t xml:space="preserve">Toeback J, Depoortere SD, Vermassen J, Vereecke EL, Van Driessche V, Hemelsoet DM. Microbleed patterns in critical illness and COVID-19. </w:t>
      </w:r>
      <w:r w:rsidRPr="006B4197">
        <w:rPr>
          <w:i/>
          <w:iCs/>
          <w:lang w:val="en-US"/>
        </w:rPr>
        <w:t>Clin Neurol Neurosurg</w:t>
      </w:r>
      <w:r w:rsidRPr="006B4197">
        <w:rPr>
          <w:lang w:val="en-US"/>
        </w:rPr>
        <w:t>. 2021;203:106594. doi:10.1016/j.clineuro.2021.106594</w:t>
      </w:r>
    </w:p>
    <w:p w14:paraId="47649372" w14:textId="77777777" w:rsidR="006B4197" w:rsidRPr="006B4197" w:rsidRDefault="006B4197" w:rsidP="006B4197">
      <w:pPr>
        <w:pStyle w:val="Bibliography"/>
        <w:rPr>
          <w:lang w:val="en-US"/>
        </w:rPr>
      </w:pPr>
      <w:r w:rsidRPr="006B4197">
        <w:rPr>
          <w:lang w:val="en-US"/>
        </w:rPr>
        <w:t>47.</w:t>
      </w:r>
      <w:r w:rsidRPr="006B4197">
        <w:rPr>
          <w:lang w:val="en-US"/>
        </w:rPr>
        <w:tab/>
        <w:t xml:space="preserve">Topiwala K, Hussein H, Masood K, et al. Patterns and Predictors of Extra-Corporeal Membrane Oxygenation Related Cerebral Microbleeds. </w:t>
      </w:r>
      <w:r w:rsidRPr="006B4197">
        <w:rPr>
          <w:i/>
          <w:iCs/>
          <w:lang w:val="en-US"/>
        </w:rPr>
        <w:t>J Stroke Cerebrovasc Dis</w:t>
      </w:r>
      <w:r w:rsidRPr="006B4197">
        <w:rPr>
          <w:lang w:val="en-US"/>
        </w:rPr>
        <w:t>. 2022;31(1):106170. doi:10.1016/j.jstrokecerebrovasdis.2021.106170</w:t>
      </w:r>
    </w:p>
    <w:p w14:paraId="787969E2" w14:textId="77777777" w:rsidR="006B4197" w:rsidRPr="006B4197" w:rsidRDefault="006B4197" w:rsidP="006B4197">
      <w:pPr>
        <w:pStyle w:val="Bibliography"/>
        <w:rPr>
          <w:lang w:val="en-US"/>
        </w:rPr>
      </w:pPr>
      <w:r w:rsidRPr="006B4197">
        <w:rPr>
          <w:lang w:val="en-US"/>
        </w:rPr>
        <w:lastRenderedPageBreak/>
        <w:t>48.</w:t>
      </w:r>
      <w:r w:rsidRPr="006B4197">
        <w:rPr>
          <w:lang w:val="en-US"/>
        </w:rPr>
        <w:tab/>
        <w:t xml:space="preserve">Trevino-Peinado C, Zubieta JL, Fernandez MM. Subcortical Microbleeds in Disseminated Intravascular Coagulation Mimicking Amyloid Angiopathy. </w:t>
      </w:r>
      <w:r w:rsidRPr="006B4197">
        <w:rPr>
          <w:i/>
          <w:iCs/>
          <w:lang w:val="en-US"/>
        </w:rPr>
        <w:t>J Neuroimaging</w:t>
      </w:r>
      <w:r w:rsidRPr="006B4197">
        <w:rPr>
          <w:lang w:val="en-US"/>
        </w:rPr>
        <w:t>. 2015;25(4):660-661. doi:10.1111/jon.12208</w:t>
      </w:r>
    </w:p>
    <w:p w14:paraId="64E00267" w14:textId="77777777" w:rsidR="006B4197" w:rsidRPr="006B4197" w:rsidRDefault="006B4197" w:rsidP="006B4197">
      <w:pPr>
        <w:pStyle w:val="Bibliography"/>
        <w:rPr>
          <w:lang w:val="en-US"/>
        </w:rPr>
      </w:pPr>
      <w:r w:rsidRPr="006B4197">
        <w:rPr>
          <w:lang w:val="en-US"/>
        </w:rPr>
        <w:t>49.</w:t>
      </w:r>
      <w:r w:rsidRPr="006B4197">
        <w:rPr>
          <w:lang w:val="en-US"/>
        </w:rPr>
        <w:tab/>
        <w:t xml:space="preserve">Vattoth S, Abdelhady M, Alsoub H, Own A, Elsotouhy A. Critical illness-associated cerebral microbleeds in COVID-19. </w:t>
      </w:r>
      <w:r w:rsidRPr="006B4197">
        <w:rPr>
          <w:i/>
          <w:iCs/>
          <w:lang w:val="en-US"/>
        </w:rPr>
        <w:t>Neuroradiol J</w:t>
      </w:r>
      <w:r w:rsidRPr="006B4197">
        <w:rPr>
          <w:lang w:val="en-US"/>
        </w:rPr>
        <w:t>. 2020;33(5):374-376. doi:10.1177/1971400920939229</w:t>
      </w:r>
    </w:p>
    <w:p w14:paraId="5D71B9C0" w14:textId="310DA69E" w:rsidR="0020133F" w:rsidRPr="00E64551" w:rsidRDefault="0020133F" w:rsidP="00E64551">
      <w:r w:rsidRPr="00E64551">
        <w:fldChar w:fldCharType="end"/>
      </w:r>
    </w:p>
    <w:sectPr w:rsidR="0020133F" w:rsidRPr="00E64551" w:rsidSect="002C62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773"/>
    <w:rsid w:val="000006C8"/>
    <w:rsid w:val="0000158F"/>
    <w:rsid w:val="0000173D"/>
    <w:rsid w:val="00002727"/>
    <w:rsid w:val="00002ADF"/>
    <w:rsid w:val="00004E8B"/>
    <w:rsid w:val="00005396"/>
    <w:rsid w:val="000060EC"/>
    <w:rsid w:val="0001047C"/>
    <w:rsid w:val="00011B6E"/>
    <w:rsid w:val="00013009"/>
    <w:rsid w:val="00013563"/>
    <w:rsid w:val="0001389F"/>
    <w:rsid w:val="00014C6F"/>
    <w:rsid w:val="000156A4"/>
    <w:rsid w:val="000165D8"/>
    <w:rsid w:val="00016E39"/>
    <w:rsid w:val="000176F0"/>
    <w:rsid w:val="00017B07"/>
    <w:rsid w:val="000212C0"/>
    <w:rsid w:val="000213B7"/>
    <w:rsid w:val="0002164A"/>
    <w:rsid w:val="00021F6D"/>
    <w:rsid w:val="00022368"/>
    <w:rsid w:val="000271E9"/>
    <w:rsid w:val="00027BBD"/>
    <w:rsid w:val="0003016E"/>
    <w:rsid w:val="00032AB6"/>
    <w:rsid w:val="00032FF3"/>
    <w:rsid w:val="00033ABC"/>
    <w:rsid w:val="0003421A"/>
    <w:rsid w:val="000354F8"/>
    <w:rsid w:val="000361A7"/>
    <w:rsid w:val="00036E30"/>
    <w:rsid w:val="00037648"/>
    <w:rsid w:val="000402AC"/>
    <w:rsid w:val="00040955"/>
    <w:rsid w:val="000439BB"/>
    <w:rsid w:val="00043C45"/>
    <w:rsid w:val="00044D90"/>
    <w:rsid w:val="000451B8"/>
    <w:rsid w:val="000452C0"/>
    <w:rsid w:val="00046220"/>
    <w:rsid w:val="00047CFA"/>
    <w:rsid w:val="00050561"/>
    <w:rsid w:val="000505B6"/>
    <w:rsid w:val="00050AF9"/>
    <w:rsid w:val="0005168F"/>
    <w:rsid w:val="00051FEA"/>
    <w:rsid w:val="00053E03"/>
    <w:rsid w:val="00055308"/>
    <w:rsid w:val="00055892"/>
    <w:rsid w:val="000559A5"/>
    <w:rsid w:val="00056F88"/>
    <w:rsid w:val="00061BCB"/>
    <w:rsid w:val="000623FE"/>
    <w:rsid w:val="0006345F"/>
    <w:rsid w:val="00064D95"/>
    <w:rsid w:val="000655AD"/>
    <w:rsid w:val="00066937"/>
    <w:rsid w:val="00067C38"/>
    <w:rsid w:val="0007053E"/>
    <w:rsid w:val="00070F39"/>
    <w:rsid w:val="00071322"/>
    <w:rsid w:val="0007135D"/>
    <w:rsid w:val="00072AD0"/>
    <w:rsid w:val="00072C44"/>
    <w:rsid w:val="00072E0F"/>
    <w:rsid w:val="00075C65"/>
    <w:rsid w:val="00077F17"/>
    <w:rsid w:val="0008017E"/>
    <w:rsid w:val="00085A53"/>
    <w:rsid w:val="00086BB1"/>
    <w:rsid w:val="00087210"/>
    <w:rsid w:val="00087F0B"/>
    <w:rsid w:val="00091E39"/>
    <w:rsid w:val="00093404"/>
    <w:rsid w:val="000936F7"/>
    <w:rsid w:val="000944F0"/>
    <w:rsid w:val="00096B01"/>
    <w:rsid w:val="00097CDF"/>
    <w:rsid w:val="000A14BF"/>
    <w:rsid w:val="000A472B"/>
    <w:rsid w:val="000A4EC0"/>
    <w:rsid w:val="000A4EEC"/>
    <w:rsid w:val="000A5457"/>
    <w:rsid w:val="000A72BE"/>
    <w:rsid w:val="000A7600"/>
    <w:rsid w:val="000A7C26"/>
    <w:rsid w:val="000B1EA8"/>
    <w:rsid w:val="000B2431"/>
    <w:rsid w:val="000B439F"/>
    <w:rsid w:val="000B497C"/>
    <w:rsid w:val="000B49F1"/>
    <w:rsid w:val="000C1432"/>
    <w:rsid w:val="000C1FDA"/>
    <w:rsid w:val="000C342A"/>
    <w:rsid w:val="000C3613"/>
    <w:rsid w:val="000C49BA"/>
    <w:rsid w:val="000C5B81"/>
    <w:rsid w:val="000C72F5"/>
    <w:rsid w:val="000D10DF"/>
    <w:rsid w:val="000D1F21"/>
    <w:rsid w:val="000D3688"/>
    <w:rsid w:val="000D3BDF"/>
    <w:rsid w:val="000D41EC"/>
    <w:rsid w:val="000D425C"/>
    <w:rsid w:val="000D50F7"/>
    <w:rsid w:val="000D54E3"/>
    <w:rsid w:val="000D5820"/>
    <w:rsid w:val="000D6BA1"/>
    <w:rsid w:val="000D7F4E"/>
    <w:rsid w:val="000E4CFA"/>
    <w:rsid w:val="000F0F3B"/>
    <w:rsid w:val="000F129D"/>
    <w:rsid w:val="000F25D3"/>
    <w:rsid w:val="000F3C01"/>
    <w:rsid w:val="000F3E51"/>
    <w:rsid w:val="000F5208"/>
    <w:rsid w:val="000F55DB"/>
    <w:rsid w:val="000F5A04"/>
    <w:rsid w:val="000F5E0D"/>
    <w:rsid w:val="000F60AD"/>
    <w:rsid w:val="000F6216"/>
    <w:rsid w:val="000F796A"/>
    <w:rsid w:val="001003D9"/>
    <w:rsid w:val="001016B7"/>
    <w:rsid w:val="001023ED"/>
    <w:rsid w:val="001027FB"/>
    <w:rsid w:val="00102A06"/>
    <w:rsid w:val="0010321E"/>
    <w:rsid w:val="00103263"/>
    <w:rsid w:val="001036BC"/>
    <w:rsid w:val="00103F47"/>
    <w:rsid w:val="001052CF"/>
    <w:rsid w:val="0010692F"/>
    <w:rsid w:val="00107184"/>
    <w:rsid w:val="0010796D"/>
    <w:rsid w:val="0011005D"/>
    <w:rsid w:val="00111700"/>
    <w:rsid w:val="0011188D"/>
    <w:rsid w:val="00112F03"/>
    <w:rsid w:val="00113B09"/>
    <w:rsid w:val="00115138"/>
    <w:rsid w:val="0011598C"/>
    <w:rsid w:val="001178E7"/>
    <w:rsid w:val="00120D5D"/>
    <w:rsid w:val="00121CB3"/>
    <w:rsid w:val="00122129"/>
    <w:rsid w:val="00123B8B"/>
    <w:rsid w:val="001255DF"/>
    <w:rsid w:val="00130523"/>
    <w:rsid w:val="00130DB7"/>
    <w:rsid w:val="00131458"/>
    <w:rsid w:val="001320CC"/>
    <w:rsid w:val="00132239"/>
    <w:rsid w:val="00133285"/>
    <w:rsid w:val="0013342C"/>
    <w:rsid w:val="00134038"/>
    <w:rsid w:val="00134A38"/>
    <w:rsid w:val="00134C5E"/>
    <w:rsid w:val="00136A03"/>
    <w:rsid w:val="001379D8"/>
    <w:rsid w:val="001402B8"/>
    <w:rsid w:val="001402ED"/>
    <w:rsid w:val="00140300"/>
    <w:rsid w:val="00140EE8"/>
    <w:rsid w:val="001419B9"/>
    <w:rsid w:val="001446FB"/>
    <w:rsid w:val="00144B4C"/>
    <w:rsid w:val="00145EDA"/>
    <w:rsid w:val="001516FC"/>
    <w:rsid w:val="0015218F"/>
    <w:rsid w:val="001535BE"/>
    <w:rsid w:val="00155A4E"/>
    <w:rsid w:val="00156045"/>
    <w:rsid w:val="001570F7"/>
    <w:rsid w:val="00157BCE"/>
    <w:rsid w:val="00163BEB"/>
    <w:rsid w:val="00163CB9"/>
    <w:rsid w:val="00163F22"/>
    <w:rsid w:val="001651D3"/>
    <w:rsid w:val="00166539"/>
    <w:rsid w:val="00166976"/>
    <w:rsid w:val="001721FF"/>
    <w:rsid w:val="00172B13"/>
    <w:rsid w:val="00172CAE"/>
    <w:rsid w:val="001730ED"/>
    <w:rsid w:val="001746D5"/>
    <w:rsid w:val="00175356"/>
    <w:rsid w:val="001758A0"/>
    <w:rsid w:val="00180D90"/>
    <w:rsid w:val="00181ED1"/>
    <w:rsid w:val="001834A7"/>
    <w:rsid w:val="00184A51"/>
    <w:rsid w:val="00185F0C"/>
    <w:rsid w:val="00187320"/>
    <w:rsid w:val="00187517"/>
    <w:rsid w:val="00187FD2"/>
    <w:rsid w:val="00190B00"/>
    <w:rsid w:val="00191244"/>
    <w:rsid w:val="0019345A"/>
    <w:rsid w:val="0019638E"/>
    <w:rsid w:val="001A1070"/>
    <w:rsid w:val="001A107A"/>
    <w:rsid w:val="001A10A6"/>
    <w:rsid w:val="001A1FFF"/>
    <w:rsid w:val="001A2BF6"/>
    <w:rsid w:val="001A2CC8"/>
    <w:rsid w:val="001A30C0"/>
    <w:rsid w:val="001A45C2"/>
    <w:rsid w:val="001A582B"/>
    <w:rsid w:val="001A5A48"/>
    <w:rsid w:val="001A5FE8"/>
    <w:rsid w:val="001A62A8"/>
    <w:rsid w:val="001B1CF2"/>
    <w:rsid w:val="001B21C8"/>
    <w:rsid w:val="001B2B7A"/>
    <w:rsid w:val="001B2DF8"/>
    <w:rsid w:val="001B309D"/>
    <w:rsid w:val="001B6BFB"/>
    <w:rsid w:val="001C110A"/>
    <w:rsid w:val="001C2710"/>
    <w:rsid w:val="001C35A0"/>
    <w:rsid w:val="001C3A0B"/>
    <w:rsid w:val="001C5AF4"/>
    <w:rsid w:val="001C7A9D"/>
    <w:rsid w:val="001D025D"/>
    <w:rsid w:val="001D075B"/>
    <w:rsid w:val="001D08AB"/>
    <w:rsid w:val="001D09A4"/>
    <w:rsid w:val="001D1E44"/>
    <w:rsid w:val="001D2D3E"/>
    <w:rsid w:val="001D4612"/>
    <w:rsid w:val="001D4E8D"/>
    <w:rsid w:val="001E00F1"/>
    <w:rsid w:val="001E010C"/>
    <w:rsid w:val="001E380D"/>
    <w:rsid w:val="001E3BF6"/>
    <w:rsid w:val="001E3D71"/>
    <w:rsid w:val="001E4882"/>
    <w:rsid w:val="001E6264"/>
    <w:rsid w:val="001F095C"/>
    <w:rsid w:val="001F0DB3"/>
    <w:rsid w:val="001F232C"/>
    <w:rsid w:val="001F277B"/>
    <w:rsid w:val="001F3400"/>
    <w:rsid w:val="001F34C0"/>
    <w:rsid w:val="001F3E63"/>
    <w:rsid w:val="00200DAD"/>
    <w:rsid w:val="00200FB0"/>
    <w:rsid w:val="0020133F"/>
    <w:rsid w:val="00202E8F"/>
    <w:rsid w:val="00203862"/>
    <w:rsid w:val="0020465E"/>
    <w:rsid w:val="0020788B"/>
    <w:rsid w:val="0021061E"/>
    <w:rsid w:val="0021249A"/>
    <w:rsid w:val="002133FA"/>
    <w:rsid w:val="00213F21"/>
    <w:rsid w:val="00217082"/>
    <w:rsid w:val="00217704"/>
    <w:rsid w:val="00217804"/>
    <w:rsid w:val="002216C7"/>
    <w:rsid w:val="002224F2"/>
    <w:rsid w:val="002235A4"/>
    <w:rsid w:val="002279B4"/>
    <w:rsid w:val="00230246"/>
    <w:rsid w:val="00233D27"/>
    <w:rsid w:val="00233E8C"/>
    <w:rsid w:val="0023406A"/>
    <w:rsid w:val="002348C7"/>
    <w:rsid w:val="002352B6"/>
    <w:rsid w:val="00237E26"/>
    <w:rsid w:val="0024048F"/>
    <w:rsid w:val="002409F4"/>
    <w:rsid w:val="002412DD"/>
    <w:rsid w:val="0024267E"/>
    <w:rsid w:val="00242758"/>
    <w:rsid w:val="00243ED3"/>
    <w:rsid w:val="0024502B"/>
    <w:rsid w:val="002451A5"/>
    <w:rsid w:val="00246256"/>
    <w:rsid w:val="002474D2"/>
    <w:rsid w:val="0024776B"/>
    <w:rsid w:val="00251784"/>
    <w:rsid w:val="00251ADD"/>
    <w:rsid w:val="00251FEF"/>
    <w:rsid w:val="00253AC8"/>
    <w:rsid w:val="00254938"/>
    <w:rsid w:val="00254F35"/>
    <w:rsid w:val="002563A5"/>
    <w:rsid w:val="00256D4A"/>
    <w:rsid w:val="0025781C"/>
    <w:rsid w:val="00257B2F"/>
    <w:rsid w:val="00260243"/>
    <w:rsid w:val="00260913"/>
    <w:rsid w:val="002613AB"/>
    <w:rsid w:val="00261B02"/>
    <w:rsid w:val="00261E9F"/>
    <w:rsid w:val="0026214B"/>
    <w:rsid w:val="00262624"/>
    <w:rsid w:val="0026270E"/>
    <w:rsid w:val="002629CE"/>
    <w:rsid w:val="002631AE"/>
    <w:rsid w:val="00263215"/>
    <w:rsid w:val="002652D1"/>
    <w:rsid w:val="00265851"/>
    <w:rsid w:val="002705C9"/>
    <w:rsid w:val="00270D99"/>
    <w:rsid w:val="00271389"/>
    <w:rsid w:val="002721D5"/>
    <w:rsid w:val="00274695"/>
    <w:rsid w:val="0027485A"/>
    <w:rsid w:val="00275988"/>
    <w:rsid w:val="002759F5"/>
    <w:rsid w:val="002769FC"/>
    <w:rsid w:val="00276F84"/>
    <w:rsid w:val="002770DD"/>
    <w:rsid w:val="00277324"/>
    <w:rsid w:val="002800B2"/>
    <w:rsid w:val="00280766"/>
    <w:rsid w:val="00281580"/>
    <w:rsid w:val="002819E3"/>
    <w:rsid w:val="00283499"/>
    <w:rsid w:val="00283E77"/>
    <w:rsid w:val="00284937"/>
    <w:rsid w:val="00284ADA"/>
    <w:rsid w:val="0028559F"/>
    <w:rsid w:val="002860C2"/>
    <w:rsid w:val="002863B9"/>
    <w:rsid w:val="002864C2"/>
    <w:rsid w:val="002866B5"/>
    <w:rsid w:val="00291ACF"/>
    <w:rsid w:val="00292D72"/>
    <w:rsid w:val="00292EB6"/>
    <w:rsid w:val="00294838"/>
    <w:rsid w:val="00297279"/>
    <w:rsid w:val="002A004D"/>
    <w:rsid w:val="002A0EF3"/>
    <w:rsid w:val="002A126F"/>
    <w:rsid w:val="002A1FF0"/>
    <w:rsid w:val="002A2D0E"/>
    <w:rsid w:val="002A3BDE"/>
    <w:rsid w:val="002A3F28"/>
    <w:rsid w:val="002A42F0"/>
    <w:rsid w:val="002A471C"/>
    <w:rsid w:val="002A4E06"/>
    <w:rsid w:val="002A4F53"/>
    <w:rsid w:val="002A5AD6"/>
    <w:rsid w:val="002A5F95"/>
    <w:rsid w:val="002A6586"/>
    <w:rsid w:val="002A66E9"/>
    <w:rsid w:val="002B23FA"/>
    <w:rsid w:val="002B2D42"/>
    <w:rsid w:val="002B38B1"/>
    <w:rsid w:val="002B41BB"/>
    <w:rsid w:val="002B4F3F"/>
    <w:rsid w:val="002B5030"/>
    <w:rsid w:val="002B564A"/>
    <w:rsid w:val="002B57B6"/>
    <w:rsid w:val="002C0E88"/>
    <w:rsid w:val="002C5771"/>
    <w:rsid w:val="002C62FE"/>
    <w:rsid w:val="002C7A0A"/>
    <w:rsid w:val="002D0EA4"/>
    <w:rsid w:val="002D0F6F"/>
    <w:rsid w:val="002D0FD9"/>
    <w:rsid w:val="002D28DE"/>
    <w:rsid w:val="002D4809"/>
    <w:rsid w:val="002D4AEE"/>
    <w:rsid w:val="002D4C71"/>
    <w:rsid w:val="002D6574"/>
    <w:rsid w:val="002E1999"/>
    <w:rsid w:val="002E1A3A"/>
    <w:rsid w:val="002E2D6F"/>
    <w:rsid w:val="002E4A3B"/>
    <w:rsid w:val="002E5C05"/>
    <w:rsid w:val="002E5E92"/>
    <w:rsid w:val="002E5F7D"/>
    <w:rsid w:val="002E76B6"/>
    <w:rsid w:val="002E7FB7"/>
    <w:rsid w:val="002F1712"/>
    <w:rsid w:val="002F1A51"/>
    <w:rsid w:val="002F1BCC"/>
    <w:rsid w:val="002F249E"/>
    <w:rsid w:val="002F27A9"/>
    <w:rsid w:val="002F420B"/>
    <w:rsid w:val="002F4DC6"/>
    <w:rsid w:val="002F71CF"/>
    <w:rsid w:val="002F7747"/>
    <w:rsid w:val="00301E7B"/>
    <w:rsid w:val="00302FA2"/>
    <w:rsid w:val="00303C41"/>
    <w:rsid w:val="0030435B"/>
    <w:rsid w:val="003076E6"/>
    <w:rsid w:val="00307BB4"/>
    <w:rsid w:val="003105C6"/>
    <w:rsid w:val="003132F1"/>
    <w:rsid w:val="00314F3E"/>
    <w:rsid w:val="00315335"/>
    <w:rsid w:val="00315D58"/>
    <w:rsid w:val="0031623B"/>
    <w:rsid w:val="003170FF"/>
    <w:rsid w:val="00317EEF"/>
    <w:rsid w:val="00320B4F"/>
    <w:rsid w:val="00320DCF"/>
    <w:rsid w:val="00320F31"/>
    <w:rsid w:val="003211D6"/>
    <w:rsid w:val="0032186E"/>
    <w:rsid w:val="003219ED"/>
    <w:rsid w:val="00322129"/>
    <w:rsid w:val="003223F6"/>
    <w:rsid w:val="00323952"/>
    <w:rsid w:val="003241D9"/>
    <w:rsid w:val="00325784"/>
    <w:rsid w:val="00326085"/>
    <w:rsid w:val="003264A5"/>
    <w:rsid w:val="003270C0"/>
    <w:rsid w:val="003273A2"/>
    <w:rsid w:val="00332183"/>
    <w:rsid w:val="00333286"/>
    <w:rsid w:val="003334F3"/>
    <w:rsid w:val="00335BBF"/>
    <w:rsid w:val="00336DD9"/>
    <w:rsid w:val="0033702E"/>
    <w:rsid w:val="00341E1F"/>
    <w:rsid w:val="00342016"/>
    <w:rsid w:val="003423AC"/>
    <w:rsid w:val="003424D7"/>
    <w:rsid w:val="00342BF4"/>
    <w:rsid w:val="00342F78"/>
    <w:rsid w:val="003433CE"/>
    <w:rsid w:val="00343519"/>
    <w:rsid w:val="00344D79"/>
    <w:rsid w:val="00344F0A"/>
    <w:rsid w:val="00345585"/>
    <w:rsid w:val="003459B8"/>
    <w:rsid w:val="0034662A"/>
    <w:rsid w:val="00347470"/>
    <w:rsid w:val="00347D0F"/>
    <w:rsid w:val="003508A4"/>
    <w:rsid w:val="00350EF9"/>
    <w:rsid w:val="00351383"/>
    <w:rsid w:val="003518EC"/>
    <w:rsid w:val="00354190"/>
    <w:rsid w:val="003569EB"/>
    <w:rsid w:val="00357258"/>
    <w:rsid w:val="003602BA"/>
    <w:rsid w:val="00360547"/>
    <w:rsid w:val="00364FBA"/>
    <w:rsid w:val="00367A2B"/>
    <w:rsid w:val="00367EF7"/>
    <w:rsid w:val="003719EB"/>
    <w:rsid w:val="0037324B"/>
    <w:rsid w:val="00373E44"/>
    <w:rsid w:val="00374DBF"/>
    <w:rsid w:val="003762CA"/>
    <w:rsid w:val="00377463"/>
    <w:rsid w:val="0038164F"/>
    <w:rsid w:val="00381701"/>
    <w:rsid w:val="00381B8D"/>
    <w:rsid w:val="00381FF1"/>
    <w:rsid w:val="00383E7B"/>
    <w:rsid w:val="00384C59"/>
    <w:rsid w:val="003855FC"/>
    <w:rsid w:val="0038585F"/>
    <w:rsid w:val="00392AAA"/>
    <w:rsid w:val="00393595"/>
    <w:rsid w:val="00394E16"/>
    <w:rsid w:val="00396184"/>
    <w:rsid w:val="00396B38"/>
    <w:rsid w:val="0039714F"/>
    <w:rsid w:val="00397FBA"/>
    <w:rsid w:val="003A1D30"/>
    <w:rsid w:val="003A4605"/>
    <w:rsid w:val="003A4D6E"/>
    <w:rsid w:val="003A5780"/>
    <w:rsid w:val="003B0CA0"/>
    <w:rsid w:val="003B2AF1"/>
    <w:rsid w:val="003B39E0"/>
    <w:rsid w:val="003B6EDD"/>
    <w:rsid w:val="003B7E00"/>
    <w:rsid w:val="003C006E"/>
    <w:rsid w:val="003C1683"/>
    <w:rsid w:val="003C1ACD"/>
    <w:rsid w:val="003C28FC"/>
    <w:rsid w:val="003C330D"/>
    <w:rsid w:val="003C5170"/>
    <w:rsid w:val="003C51F7"/>
    <w:rsid w:val="003C5753"/>
    <w:rsid w:val="003C5FD8"/>
    <w:rsid w:val="003C6946"/>
    <w:rsid w:val="003D0194"/>
    <w:rsid w:val="003D0BD6"/>
    <w:rsid w:val="003D1E34"/>
    <w:rsid w:val="003D23F9"/>
    <w:rsid w:val="003D3525"/>
    <w:rsid w:val="003D406D"/>
    <w:rsid w:val="003D4DD4"/>
    <w:rsid w:val="003D5B28"/>
    <w:rsid w:val="003D5C7C"/>
    <w:rsid w:val="003D621C"/>
    <w:rsid w:val="003E10E2"/>
    <w:rsid w:val="003E4CE3"/>
    <w:rsid w:val="003E4DC6"/>
    <w:rsid w:val="003E72EF"/>
    <w:rsid w:val="003F0360"/>
    <w:rsid w:val="003F0884"/>
    <w:rsid w:val="003F3891"/>
    <w:rsid w:val="003F42B6"/>
    <w:rsid w:val="003F503B"/>
    <w:rsid w:val="003F6CC8"/>
    <w:rsid w:val="003F6EA3"/>
    <w:rsid w:val="003F75C6"/>
    <w:rsid w:val="00400AEB"/>
    <w:rsid w:val="00401917"/>
    <w:rsid w:val="00401C6B"/>
    <w:rsid w:val="00402562"/>
    <w:rsid w:val="00403AF2"/>
    <w:rsid w:val="00404B1E"/>
    <w:rsid w:val="00406F70"/>
    <w:rsid w:val="00411101"/>
    <w:rsid w:val="00411CC3"/>
    <w:rsid w:val="004124E4"/>
    <w:rsid w:val="0041323C"/>
    <w:rsid w:val="0041354C"/>
    <w:rsid w:val="004139C7"/>
    <w:rsid w:val="00414940"/>
    <w:rsid w:val="0042163A"/>
    <w:rsid w:val="00421778"/>
    <w:rsid w:val="0042304C"/>
    <w:rsid w:val="0042306B"/>
    <w:rsid w:val="0042317F"/>
    <w:rsid w:val="0042320F"/>
    <w:rsid w:val="004232B3"/>
    <w:rsid w:val="00424C57"/>
    <w:rsid w:val="0042562F"/>
    <w:rsid w:val="0042568D"/>
    <w:rsid w:val="00425E6B"/>
    <w:rsid w:val="00427D63"/>
    <w:rsid w:val="00432D86"/>
    <w:rsid w:val="004333C0"/>
    <w:rsid w:val="00433FAD"/>
    <w:rsid w:val="00435761"/>
    <w:rsid w:val="004409D4"/>
    <w:rsid w:val="00440B6B"/>
    <w:rsid w:val="00441090"/>
    <w:rsid w:val="00442634"/>
    <w:rsid w:val="00443563"/>
    <w:rsid w:val="00446FD5"/>
    <w:rsid w:val="0044767D"/>
    <w:rsid w:val="00450A11"/>
    <w:rsid w:val="00450DB4"/>
    <w:rsid w:val="00451303"/>
    <w:rsid w:val="0045394E"/>
    <w:rsid w:val="00455369"/>
    <w:rsid w:val="0045545D"/>
    <w:rsid w:val="004568A4"/>
    <w:rsid w:val="00456B94"/>
    <w:rsid w:val="00462852"/>
    <w:rsid w:val="00462A86"/>
    <w:rsid w:val="00462AB9"/>
    <w:rsid w:val="00464A6D"/>
    <w:rsid w:val="004657CD"/>
    <w:rsid w:val="00465AEF"/>
    <w:rsid w:val="004664D2"/>
    <w:rsid w:val="00467B08"/>
    <w:rsid w:val="00470643"/>
    <w:rsid w:val="00470A72"/>
    <w:rsid w:val="00471962"/>
    <w:rsid w:val="00472A49"/>
    <w:rsid w:val="0047505C"/>
    <w:rsid w:val="0047527E"/>
    <w:rsid w:val="00475325"/>
    <w:rsid w:val="004770D9"/>
    <w:rsid w:val="00480818"/>
    <w:rsid w:val="004813A6"/>
    <w:rsid w:val="00481517"/>
    <w:rsid w:val="00481561"/>
    <w:rsid w:val="004824E5"/>
    <w:rsid w:val="00482E43"/>
    <w:rsid w:val="00482E84"/>
    <w:rsid w:val="00483873"/>
    <w:rsid w:val="004864A4"/>
    <w:rsid w:val="004868F3"/>
    <w:rsid w:val="004904CD"/>
    <w:rsid w:val="004918FD"/>
    <w:rsid w:val="004921CD"/>
    <w:rsid w:val="00492243"/>
    <w:rsid w:val="00492F69"/>
    <w:rsid w:val="00494BB1"/>
    <w:rsid w:val="0049504B"/>
    <w:rsid w:val="00495166"/>
    <w:rsid w:val="00495E12"/>
    <w:rsid w:val="004965E6"/>
    <w:rsid w:val="004978D1"/>
    <w:rsid w:val="00497B83"/>
    <w:rsid w:val="00497E83"/>
    <w:rsid w:val="004A0D14"/>
    <w:rsid w:val="004A23A3"/>
    <w:rsid w:val="004A2FBC"/>
    <w:rsid w:val="004A4628"/>
    <w:rsid w:val="004A49EE"/>
    <w:rsid w:val="004A5C17"/>
    <w:rsid w:val="004A661D"/>
    <w:rsid w:val="004A68EF"/>
    <w:rsid w:val="004A7EE4"/>
    <w:rsid w:val="004B2306"/>
    <w:rsid w:val="004B39E4"/>
    <w:rsid w:val="004B4A62"/>
    <w:rsid w:val="004B51D1"/>
    <w:rsid w:val="004B683C"/>
    <w:rsid w:val="004B7C47"/>
    <w:rsid w:val="004C0C19"/>
    <w:rsid w:val="004C2F4C"/>
    <w:rsid w:val="004C55B3"/>
    <w:rsid w:val="004C64E7"/>
    <w:rsid w:val="004C70A3"/>
    <w:rsid w:val="004D2041"/>
    <w:rsid w:val="004D2AD5"/>
    <w:rsid w:val="004D31A0"/>
    <w:rsid w:val="004D3746"/>
    <w:rsid w:val="004D5F3E"/>
    <w:rsid w:val="004D6CDF"/>
    <w:rsid w:val="004D6D17"/>
    <w:rsid w:val="004E0C16"/>
    <w:rsid w:val="004E26B0"/>
    <w:rsid w:val="004E3500"/>
    <w:rsid w:val="004E4FFF"/>
    <w:rsid w:val="004E5811"/>
    <w:rsid w:val="004E6EFA"/>
    <w:rsid w:val="004F0A8D"/>
    <w:rsid w:val="004F3BDA"/>
    <w:rsid w:val="004F43F0"/>
    <w:rsid w:val="004F565D"/>
    <w:rsid w:val="004F5912"/>
    <w:rsid w:val="004F7D6D"/>
    <w:rsid w:val="0050021A"/>
    <w:rsid w:val="00500AD6"/>
    <w:rsid w:val="00502415"/>
    <w:rsid w:val="00502F67"/>
    <w:rsid w:val="00505BE5"/>
    <w:rsid w:val="00505D58"/>
    <w:rsid w:val="005064C9"/>
    <w:rsid w:val="00506B3F"/>
    <w:rsid w:val="005131A0"/>
    <w:rsid w:val="005135C1"/>
    <w:rsid w:val="00515EE7"/>
    <w:rsid w:val="00516A5C"/>
    <w:rsid w:val="00517BC0"/>
    <w:rsid w:val="00517C4A"/>
    <w:rsid w:val="0052178A"/>
    <w:rsid w:val="00523285"/>
    <w:rsid w:val="00524633"/>
    <w:rsid w:val="00524B7E"/>
    <w:rsid w:val="00532087"/>
    <w:rsid w:val="0053378B"/>
    <w:rsid w:val="0053473A"/>
    <w:rsid w:val="00537318"/>
    <w:rsid w:val="00540286"/>
    <w:rsid w:val="00541BF7"/>
    <w:rsid w:val="00541DAE"/>
    <w:rsid w:val="00542AFE"/>
    <w:rsid w:val="0054342C"/>
    <w:rsid w:val="00544ACD"/>
    <w:rsid w:val="00544BBB"/>
    <w:rsid w:val="005463DE"/>
    <w:rsid w:val="00546402"/>
    <w:rsid w:val="00550228"/>
    <w:rsid w:val="00550840"/>
    <w:rsid w:val="00550993"/>
    <w:rsid w:val="005520E1"/>
    <w:rsid w:val="005527A5"/>
    <w:rsid w:val="00555A76"/>
    <w:rsid w:val="005564A5"/>
    <w:rsid w:val="00557877"/>
    <w:rsid w:val="005607E4"/>
    <w:rsid w:val="005612A4"/>
    <w:rsid w:val="00561BBD"/>
    <w:rsid w:val="005621CE"/>
    <w:rsid w:val="005626C0"/>
    <w:rsid w:val="005629CA"/>
    <w:rsid w:val="00563B7E"/>
    <w:rsid w:val="005662D3"/>
    <w:rsid w:val="0056630F"/>
    <w:rsid w:val="00573481"/>
    <w:rsid w:val="00576609"/>
    <w:rsid w:val="00576C6A"/>
    <w:rsid w:val="005778DF"/>
    <w:rsid w:val="005806D8"/>
    <w:rsid w:val="00580E2B"/>
    <w:rsid w:val="00581B8F"/>
    <w:rsid w:val="00582BC3"/>
    <w:rsid w:val="00587848"/>
    <w:rsid w:val="005910C2"/>
    <w:rsid w:val="00591B8A"/>
    <w:rsid w:val="00593950"/>
    <w:rsid w:val="0059528C"/>
    <w:rsid w:val="00595E2F"/>
    <w:rsid w:val="00595F3C"/>
    <w:rsid w:val="00596555"/>
    <w:rsid w:val="00596F22"/>
    <w:rsid w:val="00597051"/>
    <w:rsid w:val="005A01AD"/>
    <w:rsid w:val="005A09A0"/>
    <w:rsid w:val="005A1BE9"/>
    <w:rsid w:val="005A3163"/>
    <w:rsid w:val="005A3E24"/>
    <w:rsid w:val="005A562E"/>
    <w:rsid w:val="005A6341"/>
    <w:rsid w:val="005A635E"/>
    <w:rsid w:val="005A6705"/>
    <w:rsid w:val="005A7028"/>
    <w:rsid w:val="005B2407"/>
    <w:rsid w:val="005B4A2D"/>
    <w:rsid w:val="005B6C7E"/>
    <w:rsid w:val="005B74D1"/>
    <w:rsid w:val="005C0878"/>
    <w:rsid w:val="005C2B6F"/>
    <w:rsid w:val="005C30CE"/>
    <w:rsid w:val="005C4105"/>
    <w:rsid w:val="005C5ADE"/>
    <w:rsid w:val="005C66AC"/>
    <w:rsid w:val="005C75F1"/>
    <w:rsid w:val="005C7ACD"/>
    <w:rsid w:val="005D2E00"/>
    <w:rsid w:val="005D3990"/>
    <w:rsid w:val="005D4C2D"/>
    <w:rsid w:val="005D4F6A"/>
    <w:rsid w:val="005D7291"/>
    <w:rsid w:val="005E0D59"/>
    <w:rsid w:val="005E3495"/>
    <w:rsid w:val="005E5577"/>
    <w:rsid w:val="005E6413"/>
    <w:rsid w:val="005E73F3"/>
    <w:rsid w:val="005F13B1"/>
    <w:rsid w:val="005F21ED"/>
    <w:rsid w:val="005F27D7"/>
    <w:rsid w:val="005F2BAE"/>
    <w:rsid w:val="005F3AC3"/>
    <w:rsid w:val="005F4517"/>
    <w:rsid w:val="005F4AAF"/>
    <w:rsid w:val="005F70F7"/>
    <w:rsid w:val="005F738D"/>
    <w:rsid w:val="005F793C"/>
    <w:rsid w:val="00600578"/>
    <w:rsid w:val="00601EAD"/>
    <w:rsid w:val="006021E3"/>
    <w:rsid w:val="006030A7"/>
    <w:rsid w:val="00604206"/>
    <w:rsid w:val="00605FBA"/>
    <w:rsid w:val="006066FE"/>
    <w:rsid w:val="00606A61"/>
    <w:rsid w:val="006074BD"/>
    <w:rsid w:val="00611153"/>
    <w:rsid w:val="006117D2"/>
    <w:rsid w:val="00612A61"/>
    <w:rsid w:val="006143B6"/>
    <w:rsid w:val="006150E9"/>
    <w:rsid w:val="00615690"/>
    <w:rsid w:val="00620DC7"/>
    <w:rsid w:val="006223EE"/>
    <w:rsid w:val="00622ABF"/>
    <w:rsid w:val="00622BB5"/>
    <w:rsid w:val="0062314B"/>
    <w:rsid w:val="0062425C"/>
    <w:rsid w:val="00625091"/>
    <w:rsid w:val="00625499"/>
    <w:rsid w:val="00625E56"/>
    <w:rsid w:val="00630193"/>
    <w:rsid w:val="0063073D"/>
    <w:rsid w:val="00632FD3"/>
    <w:rsid w:val="0063374E"/>
    <w:rsid w:val="00633D19"/>
    <w:rsid w:val="00634849"/>
    <w:rsid w:val="00637AB9"/>
    <w:rsid w:val="00637B99"/>
    <w:rsid w:val="0064050F"/>
    <w:rsid w:val="00641659"/>
    <w:rsid w:val="00641B14"/>
    <w:rsid w:val="00642C4A"/>
    <w:rsid w:val="00644D7E"/>
    <w:rsid w:val="006468FE"/>
    <w:rsid w:val="0064691E"/>
    <w:rsid w:val="0065225D"/>
    <w:rsid w:val="00653853"/>
    <w:rsid w:val="00654393"/>
    <w:rsid w:val="00654400"/>
    <w:rsid w:val="00654A3D"/>
    <w:rsid w:val="00656F8C"/>
    <w:rsid w:val="006572CC"/>
    <w:rsid w:val="0066178B"/>
    <w:rsid w:val="00662413"/>
    <w:rsid w:val="006630F8"/>
    <w:rsid w:val="006631A8"/>
    <w:rsid w:val="00664270"/>
    <w:rsid w:val="00664C76"/>
    <w:rsid w:val="00665784"/>
    <w:rsid w:val="00665D44"/>
    <w:rsid w:val="0066726C"/>
    <w:rsid w:val="006725C8"/>
    <w:rsid w:val="006736A2"/>
    <w:rsid w:val="00673C38"/>
    <w:rsid w:val="00677401"/>
    <w:rsid w:val="006824B9"/>
    <w:rsid w:val="00682D70"/>
    <w:rsid w:val="00683411"/>
    <w:rsid w:val="0068445B"/>
    <w:rsid w:val="00685F83"/>
    <w:rsid w:val="00687393"/>
    <w:rsid w:val="00687B66"/>
    <w:rsid w:val="00692A4F"/>
    <w:rsid w:val="00693105"/>
    <w:rsid w:val="0069310F"/>
    <w:rsid w:val="00695268"/>
    <w:rsid w:val="006A0440"/>
    <w:rsid w:val="006A0866"/>
    <w:rsid w:val="006A16C4"/>
    <w:rsid w:val="006A16F7"/>
    <w:rsid w:val="006A443C"/>
    <w:rsid w:val="006A50AB"/>
    <w:rsid w:val="006A6176"/>
    <w:rsid w:val="006A6564"/>
    <w:rsid w:val="006A7136"/>
    <w:rsid w:val="006A77DB"/>
    <w:rsid w:val="006B0809"/>
    <w:rsid w:val="006B09D7"/>
    <w:rsid w:val="006B0AED"/>
    <w:rsid w:val="006B0F04"/>
    <w:rsid w:val="006B1C7A"/>
    <w:rsid w:val="006B2B20"/>
    <w:rsid w:val="006B32A9"/>
    <w:rsid w:val="006B3E42"/>
    <w:rsid w:val="006B4197"/>
    <w:rsid w:val="006B4CE2"/>
    <w:rsid w:val="006B5347"/>
    <w:rsid w:val="006B7269"/>
    <w:rsid w:val="006B78DF"/>
    <w:rsid w:val="006C08E8"/>
    <w:rsid w:val="006C1F1D"/>
    <w:rsid w:val="006C252E"/>
    <w:rsid w:val="006C2BA2"/>
    <w:rsid w:val="006C3AAA"/>
    <w:rsid w:val="006C3BCD"/>
    <w:rsid w:val="006C3C2C"/>
    <w:rsid w:val="006C4590"/>
    <w:rsid w:val="006C46EC"/>
    <w:rsid w:val="006C641D"/>
    <w:rsid w:val="006D00B5"/>
    <w:rsid w:val="006D04DB"/>
    <w:rsid w:val="006D14FC"/>
    <w:rsid w:val="006D1FDD"/>
    <w:rsid w:val="006D2B3B"/>
    <w:rsid w:val="006D3D30"/>
    <w:rsid w:val="006D4BD9"/>
    <w:rsid w:val="006D5A33"/>
    <w:rsid w:val="006E028D"/>
    <w:rsid w:val="006E0353"/>
    <w:rsid w:val="006E0463"/>
    <w:rsid w:val="006E28B3"/>
    <w:rsid w:val="006E36EF"/>
    <w:rsid w:val="006E4517"/>
    <w:rsid w:val="006E5A50"/>
    <w:rsid w:val="006E609E"/>
    <w:rsid w:val="006E6301"/>
    <w:rsid w:val="006E641B"/>
    <w:rsid w:val="006F05E0"/>
    <w:rsid w:val="006F1429"/>
    <w:rsid w:val="006F1828"/>
    <w:rsid w:val="006F395B"/>
    <w:rsid w:val="006F4EB0"/>
    <w:rsid w:val="006F6E87"/>
    <w:rsid w:val="00700E84"/>
    <w:rsid w:val="00702494"/>
    <w:rsid w:val="0070249E"/>
    <w:rsid w:val="00704682"/>
    <w:rsid w:val="007051F2"/>
    <w:rsid w:val="00707AAE"/>
    <w:rsid w:val="00707D1E"/>
    <w:rsid w:val="00707FDA"/>
    <w:rsid w:val="0071033E"/>
    <w:rsid w:val="007103C8"/>
    <w:rsid w:val="007107BF"/>
    <w:rsid w:val="0071083D"/>
    <w:rsid w:val="007115A6"/>
    <w:rsid w:val="00712E93"/>
    <w:rsid w:val="00713556"/>
    <w:rsid w:val="00713855"/>
    <w:rsid w:val="00714626"/>
    <w:rsid w:val="007151A3"/>
    <w:rsid w:val="00717C0B"/>
    <w:rsid w:val="00720217"/>
    <w:rsid w:val="0072110A"/>
    <w:rsid w:val="007219BC"/>
    <w:rsid w:val="007229C2"/>
    <w:rsid w:val="00722E4F"/>
    <w:rsid w:val="00724923"/>
    <w:rsid w:val="00725643"/>
    <w:rsid w:val="00725DC0"/>
    <w:rsid w:val="0072684D"/>
    <w:rsid w:val="0073072D"/>
    <w:rsid w:val="007340EC"/>
    <w:rsid w:val="00736BED"/>
    <w:rsid w:val="007407D1"/>
    <w:rsid w:val="00741558"/>
    <w:rsid w:val="0074229D"/>
    <w:rsid w:val="0074508A"/>
    <w:rsid w:val="0074542A"/>
    <w:rsid w:val="00745F40"/>
    <w:rsid w:val="00746395"/>
    <w:rsid w:val="00746D2E"/>
    <w:rsid w:val="00747676"/>
    <w:rsid w:val="00750867"/>
    <w:rsid w:val="00750F66"/>
    <w:rsid w:val="00751944"/>
    <w:rsid w:val="00752F73"/>
    <w:rsid w:val="007531B4"/>
    <w:rsid w:val="007542E7"/>
    <w:rsid w:val="00754C07"/>
    <w:rsid w:val="007553CB"/>
    <w:rsid w:val="0076019C"/>
    <w:rsid w:val="00760B3E"/>
    <w:rsid w:val="00761D5C"/>
    <w:rsid w:val="00762361"/>
    <w:rsid w:val="007639D3"/>
    <w:rsid w:val="00764344"/>
    <w:rsid w:val="00764712"/>
    <w:rsid w:val="00765E69"/>
    <w:rsid w:val="00765F89"/>
    <w:rsid w:val="00766054"/>
    <w:rsid w:val="007662E0"/>
    <w:rsid w:val="00766A5A"/>
    <w:rsid w:val="00766C46"/>
    <w:rsid w:val="0076739B"/>
    <w:rsid w:val="00770673"/>
    <w:rsid w:val="007706AB"/>
    <w:rsid w:val="00774930"/>
    <w:rsid w:val="00774E64"/>
    <w:rsid w:val="007765AD"/>
    <w:rsid w:val="00776B63"/>
    <w:rsid w:val="00777A33"/>
    <w:rsid w:val="00780D8E"/>
    <w:rsid w:val="0078169E"/>
    <w:rsid w:val="00783EE4"/>
    <w:rsid w:val="00784812"/>
    <w:rsid w:val="00784DE0"/>
    <w:rsid w:val="00784E04"/>
    <w:rsid w:val="007850C3"/>
    <w:rsid w:val="007855B5"/>
    <w:rsid w:val="0078681F"/>
    <w:rsid w:val="00787402"/>
    <w:rsid w:val="00787A48"/>
    <w:rsid w:val="0079067B"/>
    <w:rsid w:val="007908BF"/>
    <w:rsid w:val="00790E27"/>
    <w:rsid w:val="007911C7"/>
    <w:rsid w:val="007920D2"/>
    <w:rsid w:val="00793878"/>
    <w:rsid w:val="0079485C"/>
    <w:rsid w:val="00794E22"/>
    <w:rsid w:val="00795DDD"/>
    <w:rsid w:val="00795E84"/>
    <w:rsid w:val="00795E9E"/>
    <w:rsid w:val="00796C49"/>
    <w:rsid w:val="007978B7"/>
    <w:rsid w:val="007A2E91"/>
    <w:rsid w:val="007A4D53"/>
    <w:rsid w:val="007A5465"/>
    <w:rsid w:val="007A54BC"/>
    <w:rsid w:val="007A5D98"/>
    <w:rsid w:val="007A6D03"/>
    <w:rsid w:val="007A7981"/>
    <w:rsid w:val="007B0C70"/>
    <w:rsid w:val="007B1449"/>
    <w:rsid w:val="007B1712"/>
    <w:rsid w:val="007B174F"/>
    <w:rsid w:val="007B18AB"/>
    <w:rsid w:val="007B291D"/>
    <w:rsid w:val="007B4237"/>
    <w:rsid w:val="007B4933"/>
    <w:rsid w:val="007B75BB"/>
    <w:rsid w:val="007C0B81"/>
    <w:rsid w:val="007C1D8B"/>
    <w:rsid w:val="007C4651"/>
    <w:rsid w:val="007C46D1"/>
    <w:rsid w:val="007C4876"/>
    <w:rsid w:val="007C4D74"/>
    <w:rsid w:val="007C4F7E"/>
    <w:rsid w:val="007C5E34"/>
    <w:rsid w:val="007C63E9"/>
    <w:rsid w:val="007C7730"/>
    <w:rsid w:val="007D1103"/>
    <w:rsid w:val="007D19B9"/>
    <w:rsid w:val="007D1C2B"/>
    <w:rsid w:val="007D204B"/>
    <w:rsid w:val="007D2ABC"/>
    <w:rsid w:val="007D4699"/>
    <w:rsid w:val="007D568F"/>
    <w:rsid w:val="007D662E"/>
    <w:rsid w:val="007E0F20"/>
    <w:rsid w:val="007E10EB"/>
    <w:rsid w:val="007E2229"/>
    <w:rsid w:val="007E3477"/>
    <w:rsid w:val="007E36F6"/>
    <w:rsid w:val="007E4DFB"/>
    <w:rsid w:val="007E5E3E"/>
    <w:rsid w:val="007E6094"/>
    <w:rsid w:val="007E65F9"/>
    <w:rsid w:val="007E6E43"/>
    <w:rsid w:val="007F1450"/>
    <w:rsid w:val="007F1C53"/>
    <w:rsid w:val="007F2174"/>
    <w:rsid w:val="007F2B36"/>
    <w:rsid w:val="007F3AA4"/>
    <w:rsid w:val="007F5297"/>
    <w:rsid w:val="007F606F"/>
    <w:rsid w:val="00801E8C"/>
    <w:rsid w:val="00803CB3"/>
    <w:rsid w:val="008043D4"/>
    <w:rsid w:val="00804DFC"/>
    <w:rsid w:val="008058C7"/>
    <w:rsid w:val="00805F5D"/>
    <w:rsid w:val="00806FA4"/>
    <w:rsid w:val="00812FC0"/>
    <w:rsid w:val="00813616"/>
    <w:rsid w:val="00814B30"/>
    <w:rsid w:val="0081552D"/>
    <w:rsid w:val="00816B02"/>
    <w:rsid w:val="00823C03"/>
    <w:rsid w:val="008244FA"/>
    <w:rsid w:val="00824DFC"/>
    <w:rsid w:val="008260AE"/>
    <w:rsid w:val="00827CF6"/>
    <w:rsid w:val="008300EE"/>
    <w:rsid w:val="0083100F"/>
    <w:rsid w:val="00831C1C"/>
    <w:rsid w:val="0083239F"/>
    <w:rsid w:val="00833911"/>
    <w:rsid w:val="0083473B"/>
    <w:rsid w:val="00835D0F"/>
    <w:rsid w:val="008364F3"/>
    <w:rsid w:val="008370B2"/>
    <w:rsid w:val="008419FC"/>
    <w:rsid w:val="00843791"/>
    <w:rsid w:val="008443F1"/>
    <w:rsid w:val="008448B0"/>
    <w:rsid w:val="0084493E"/>
    <w:rsid w:val="00845579"/>
    <w:rsid w:val="00847D10"/>
    <w:rsid w:val="00847D71"/>
    <w:rsid w:val="00850C76"/>
    <w:rsid w:val="00852397"/>
    <w:rsid w:val="008531DA"/>
    <w:rsid w:val="00856FAE"/>
    <w:rsid w:val="008572FD"/>
    <w:rsid w:val="00857E09"/>
    <w:rsid w:val="00862119"/>
    <w:rsid w:val="008621C6"/>
    <w:rsid w:val="00862922"/>
    <w:rsid w:val="00864428"/>
    <w:rsid w:val="00866578"/>
    <w:rsid w:val="00866B27"/>
    <w:rsid w:val="0087053E"/>
    <w:rsid w:val="0087293A"/>
    <w:rsid w:val="008729EF"/>
    <w:rsid w:val="00872C65"/>
    <w:rsid w:val="00875444"/>
    <w:rsid w:val="00877EFE"/>
    <w:rsid w:val="0088075F"/>
    <w:rsid w:val="008814ED"/>
    <w:rsid w:val="00881A63"/>
    <w:rsid w:val="0088556E"/>
    <w:rsid w:val="00885FDA"/>
    <w:rsid w:val="0088680D"/>
    <w:rsid w:val="00890639"/>
    <w:rsid w:val="0089210D"/>
    <w:rsid w:val="008933BD"/>
    <w:rsid w:val="00896821"/>
    <w:rsid w:val="00897ED8"/>
    <w:rsid w:val="008A1034"/>
    <w:rsid w:val="008A1300"/>
    <w:rsid w:val="008A1A4B"/>
    <w:rsid w:val="008A2532"/>
    <w:rsid w:val="008A2AFE"/>
    <w:rsid w:val="008A5D15"/>
    <w:rsid w:val="008A5D41"/>
    <w:rsid w:val="008A7AE7"/>
    <w:rsid w:val="008B17B4"/>
    <w:rsid w:val="008B1F82"/>
    <w:rsid w:val="008B2420"/>
    <w:rsid w:val="008B3A9A"/>
    <w:rsid w:val="008B481F"/>
    <w:rsid w:val="008B5156"/>
    <w:rsid w:val="008B56BA"/>
    <w:rsid w:val="008B5A04"/>
    <w:rsid w:val="008B7E7C"/>
    <w:rsid w:val="008C1979"/>
    <w:rsid w:val="008C289D"/>
    <w:rsid w:val="008C3B2C"/>
    <w:rsid w:val="008C52CD"/>
    <w:rsid w:val="008C6775"/>
    <w:rsid w:val="008C6BC0"/>
    <w:rsid w:val="008C7321"/>
    <w:rsid w:val="008D0C25"/>
    <w:rsid w:val="008D3B98"/>
    <w:rsid w:val="008D3DA5"/>
    <w:rsid w:val="008D49E1"/>
    <w:rsid w:val="008D5932"/>
    <w:rsid w:val="008D798D"/>
    <w:rsid w:val="008D7E40"/>
    <w:rsid w:val="008E2FD7"/>
    <w:rsid w:val="008E3018"/>
    <w:rsid w:val="008E3A10"/>
    <w:rsid w:val="008E55CA"/>
    <w:rsid w:val="008E5CA1"/>
    <w:rsid w:val="008E6C61"/>
    <w:rsid w:val="008E7065"/>
    <w:rsid w:val="008E7EB0"/>
    <w:rsid w:val="008F03E9"/>
    <w:rsid w:val="008F064C"/>
    <w:rsid w:val="008F1CA3"/>
    <w:rsid w:val="008F1DB3"/>
    <w:rsid w:val="008F1ECB"/>
    <w:rsid w:val="008F2DFD"/>
    <w:rsid w:val="008F31C3"/>
    <w:rsid w:val="008F3FA3"/>
    <w:rsid w:val="008F4549"/>
    <w:rsid w:val="008F4FFB"/>
    <w:rsid w:val="008F505B"/>
    <w:rsid w:val="008F52AE"/>
    <w:rsid w:val="008F57E1"/>
    <w:rsid w:val="008F6ED7"/>
    <w:rsid w:val="008F729E"/>
    <w:rsid w:val="008F7C4E"/>
    <w:rsid w:val="00901A39"/>
    <w:rsid w:val="00902C7D"/>
    <w:rsid w:val="009050F4"/>
    <w:rsid w:val="00906B10"/>
    <w:rsid w:val="00907483"/>
    <w:rsid w:val="00907CFD"/>
    <w:rsid w:val="009106CD"/>
    <w:rsid w:val="00910952"/>
    <w:rsid w:val="00913963"/>
    <w:rsid w:val="009166C6"/>
    <w:rsid w:val="009209F0"/>
    <w:rsid w:val="0092156B"/>
    <w:rsid w:val="00921581"/>
    <w:rsid w:val="00921964"/>
    <w:rsid w:val="00922497"/>
    <w:rsid w:val="00923373"/>
    <w:rsid w:val="00925B86"/>
    <w:rsid w:val="00927300"/>
    <w:rsid w:val="00927A3E"/>
    <w:rsid w:val="00927D4A"/>
    <w:rsid w:val="00932EB7"/>
    <w:rsid w:val="00933267"/>
    <w:rsid w:val="009347EE"/>
    <w:rsid w:val="00934829"/>
    <w:rsid w:val="00937335"/>
    <w:rsid w:val="00941E4D"/>
    <w:rsid w:val="00942F32"/>
    <w:rsid w:val="009439C5"/>
    <w:rsid w:val="0094546A"/>
    <w:rsid w:val="00946AB3"/>
    <w:rsid w:val="00950EEC"/>
    <w:rsid w:val="00951D85"/>
    <w:rsid w:val="00952241"/>
    <w:rsid w:val="0095257D"/>
    <w:rsid w:val="00955347"/>
    <w:rsid w:val="00960877"/>
    <w:rsid w:val="00960EC6"/>
    <w:rsid w:val="009617DF"/>
    <w:rsid w:val="0096240B"/>
    <w:rsid w:val="009648F1"/>
    <w:rsid w:val="00964A51"/>
    <w:rsid w:val="0096640D"/>
    <w:rsid w:val="009679C9"/>
    <w:rsid w:val="00970AB4"/>
    <w:rsid w:val="00970AD4"/>
    <w:rsid w:val="00971475"/>
    <w:rsid w:val="00972186"/>
    <w:rsid w:val="009732FE"/>
    <w:rsid w:val="00973323"/>
    <w:rsid w:val="00973C31"/>
    <w:rsid w:val="00975066"/>
    <w:rsid w:val="009754D6"/>
    <w:rsid w:val="00976611"/>
    <w:rsid w:val="009773BE"/>
    <w:rsid w:val="00980EBD"/>
    <w:rsid w:val="00980F1D"/>
    <w:rsid w:val="00981F0E"/>
    <w:rsid w:val="00982D98"/>
    <w:rsid w:val="00983497"/>
    <w:rsid w:val="009846F6"/>
    <w:rsid w:val="009906E3"/>
    <w:rsid w:val="00991D82"/>
    <w:rsid w:val="00992153"/>
    <w:rsid w:val="0099531E"/>
    <w:rsid w:val="009967EC"/>
    <w:rsid w:val="00996A95"/>
    <w:rsid w:val="009A1514"/>
    <w:rsid w:val="009A1537"/>
    <w:rsid w:val="009A2787"/>
    <w:rsid w:val="009A31DD"/>
    <w:rsid w:val="009A32CD"/>
    <w:rsid w:val="009A373C"/>
    <w:rsid w:val="009A6F7C"/>
    <w:rsid w:val="009A767B"/>
    <w:rsid w:val="009B07BA"/>
    <w:rsid w:val="009B2523"/>
    <w:rsid w:val="009B272C"/>
    <w:rsid w:val="009B5A18"/>
    <w:rsid w:val="009B64E4"/>
    <w:rsid w:val="009B7388"/>
    <w:rsid w:val="009B7A22"/>
    <w:rsid w:val="009B7D93"/>
    <w:rsid w:val="009C43DC"/>
    <w:rsid w:val="009C49A9"/>
    <w:rsid w:val="009C618C"/>
    <w:rsid w:val="009C64C3"/>
    <w:rsid w:val="009C6911"/>
    <w:rsid w:val="009D0309"/>
    <w:rsid w:val="009D0325"/>
    <w:rsid w:val="009D0DAD"/>
    <w:rsid w:val="009D2928"/>
    <w:rsid w:val="009D3F8F"/>
    <w:rsid w:val="009D4381"/>
    <w:rsid w:val="009D6099"/>
    <w:rsid w:val="009D6486"/>
    <w:rsid w:val="009D6999"/>
    <w:rsid w:val="009E0E4C"/>
    <w:rsid w:val="009E2206"/>
    <w:rsid w:val="009E3ED7"/>
    <w:rsid w:val="009E4BB6"/>
    <w:rsid w:val="009E4CEB"/>
    <w:rsid w:val="009E5AD6"/>
    <w:rsid w:val="009E5CD2"/>
    <w:rsid w:val="009E743C"/>
    <w:rsid w:val="009F01BF"/>
    <w:rsid w:val="009F0259"/>
    <w:rsid w:val="009F052B"/>
    <w:rsid w:val="009F1166"/>
    <w:rsid w:val="009F12BE"/>
    <w:rsid w:val="009F1694"/>
    <w:rsid w:val="009F2907"/>
    <w:rsid w:val="009F2A67"/>
    <w:rsid w:val="009F4653"/>
    <w:rsid w:val="009F5FEB"/>
    <w:rsid w:val="009F6093"/>
    <w:rsid w:val="009F7EF7"/>
    <w:rsid w:val="00A0089A"/>
    <w:rsid w:val="00A040F7"/>
    <w:rsid w:val="00A111FA"/>
    <w:rsid w:val="00A11CBB"/>
    <w:rsid w:val="00A12151"/>
    <w:rsid w:val="00A154C1"/>
    <w:rsid w:val="00A15668"/>
    <w:rsid w:val="00A15E7C"/>
    <w:rsid w:val="00A161C2"/>
    <w:rsid w:val="00A176D7"/>
    <w:rsid w:val="00A20168"/>
    <w:rsid w:val="00A21F09"/>
    <w:rsid w:val="00A23BBD"/>
    <w:rsid w:val="00A23E6C"/>
    <w:rsid w:val="00A23E81"/>
    <w:rsid w:val="00A24FEA"/>
    <w:rsid w:val="00A318EA"/>
    <w:rsid w:val="00A31C81"/>
    <w:rsid w:val="00A3206E"/>
    <w:rsid w:val="00A320AC"/>
    <w:rsid w:val="00A33195"/>
    <w:rsid w:val="00A33614"/>
    <w:rsid w:val="00A34C95"/>
    <w:rsid w:val="00A3592A"/>
    <w:rsid w:val="00A37134"/>
    <w:rsid w:val="00A4022C"/>
    <w:rsid w:val="00A40B39"/>
    <w:rsid w:val="00A418F2"/>
    <w:rsid w:val="00A428CE"/>
    <w:rsid w:val="00A450F6"/>
    <w:rsid w:val="00A46817"/>
    <w:rsid w:val="00A46B27"/>
    <w:rsid w:val="00A47C2B"/>
    <w:rsid w:val="00A510CB"/>
    <w:rsid w:val="00A52A24"/>
    <w:rsid w:val="00A52EAF"/>
    <w:rsid w:val="00A54D76"/>
    <w:rsid w:val="00A56445"/>
    <w:rsid w:val="00A57B66"/>
    <w:rsid w:val="00A6034F"/>
    <w:rsid w:val="00A60566"/>
    <w:rsid w:val="00A60F6A"/>
    <w:rsid w:val="00A62472"/>
    <w:rsid w:val="00A628FE"/>
    <w:rsid w:val="00A6777F"/>
    <w:rsid w:val="00A714ED"/>
    <w:rsid w:val="00A71D19"/>
    <w:rsid w:val="00A71D63"/>
    <w:rsid w:val="00A733CA"/>
    <w:rsid w:val="00A75858"/>
    <w:rsid w:val="00A76998"/>
    <w:rsid w:val="00A76F8B"/>
    <w:rsid w:val="00A77599"/>
    <w:rsid w:val="00A778BF"/>
    <w:rsid w:val="00A80918"/>
    <w:rsid w:val="00A8095B"/>
    <w:rsid w:val="00A81B3B"/>
    <w:rsid w:val="00A820CF"/>
    <w:rsid w:val="00A9128E"/>
    <w:rsid w:val="00A923A2"/>
    <w:rsid w:val="00A939A3"/>
    <w:rsid w:val="00A943DD"/>
    <w:rsid w:val="00A9440D"/>
    <w:rsid w:val="00A96112"/>
    <w:rsid w:val="00A97FBF"/>
    <w:rsid w:val="00AA03BC"/>
    <w:rsid w:val="00AA229B"/>
    <w:rsid w:val="00AA26A1"/>
    <w:rsid w:val="00AA2F2C"/>
    <w:rsid w:val="00AA3BDD"/>
    <w:rsid w:val="00AA6FF3"/>
    <w:rsid w:val="00AA7C1E"/>
    <w:rsid w:val="00AB0D83"/>
    <w:rsid w:val="00AB111D"/>
    <w:rsid w:val="00AB2776"/>
    <w:rsid w:val="00AB562D"/>
    <w:rsid w:val="00AB5DC8"/>
    <w:rsid w:val="00AB7F67"/>
    <w:rsid w:val="00AC1028"/>
    <w:rsid w:val="00AC2AB6"/>
    <w:rsid w:val="00AC2C59"/>
    <w:rsid w:val="00AC751D"/>
    <w:rsid w:val="00AD25D6"/>
    <w:rsid w:val="00AD2BC3"/>
    <w:rsid w:val="00AD370E"/>
    <w:rsid w:val="00AD69D4"/>
    <w:rsid w:val="00AD7143"/>
    <w:rsid w:val="00AE1B4B"/>
    <w:rsid w:val="00AE1C5D"/>
    <w:rsid w:val="00AE2649"/>
    <w:rsid w:val="00AE3B97"/>
    <w:rsid w:val="00AE46E1"/>
    <w:rsid w:val="00AE6142"/>
    <w:rsid w:val="00AE7B00"/>
    <w:rsid w:val="00AF2637"/>
    <w:rsid w:val="00AF2CC4"/>
    <w:rsid w:val="00AF2DD1"/>
    <w:rsid w:val="00AF2EAA"/>
    <w:rsid w:val="00AF3A8D"/>
    <w:rsid w:val="00AF4CBE"/>
    <w:rsid w:val="00AF509E"/>
    <w:rsid w:val="00AF574A"/>
    <w:rsid w:val="00B0163E"/>
    <w:rsid w:val="00B02CA8"/>
    <w:rsid w:val="00B03C44"/>
    <w:rsid w:val="00B0419E"/>
    <w:rsid w:val="00B04EDA"/>
    <w:rsid w:val="00B06C2E"/>
    <w:rsid w:val="00B076A6"/>
    <w:rsid w:val="00B10724"/>
    <w:rsid w:val="00B12CF9"/>
    <w:rsid w:val="00B13895"/>
    <w:rsid w:val="00B13995"/>
    <w:rsid w:val="00B15492"/>
    <w:rsid w:val="00B16328"/>
    <w:rsid w:val="00B16D99"/>
    <w:rsid w:val="00B173DB"/>
    <w:rsid w:val="00B17A91"/>
    <w:rsid w:val="00B20144"/>
    <w:rsid w:val="00B2204F"/>
    <w:rsid w:val="00B22456"/>
    <w:rsid w:val="00B228D5"/>
    <w:rsid w:val="00B235EC"/>
    <w:rsid w:val="00B23AA8"/>
    <w:rsid w:val="00B24AA4"/>
    <w:rsid w:val="00B25466"/>
    <w:rsid w:val="00B30968"/>
    <w:rsid w:val="00B30FC6"/>
    <w:rsid w:val="00B3102C"/>
    <w:rsid w:val="00B31562"/>
    <w:rsid w:val="00B324B9"/>
    <w:rsid w:val="00B33C31"/>
    <w:rsid w:val="00B33C8C"/>
    <w:rsid w:val="00B41307"/>
    <w:rsid w:val="00B43A37"/>
    <w:rsid w:val="00B43A79"/>
    <w:rsid w:val="00B43D1F"/>
    <w:rsid w:val="00B461AE"/>
    <w:rsid w:val="00B478B9"/>
    <w:rsid w:val="00B510CB"/>
    <w:rsid w:val="00B5126E"/>
    <w:rsid w:val="00B518A5"/>
    <w:rsid w:val="00B5231F"/>
    <w:rsid w:val="00B5391E"/>
    <w:rsid w:val="00B55433"/>
    <w:rsid w:val="00B5565F"/>
    <w:rsid w:val="00B55835"/>
    <w:rsid w:val="00B56492"/>
    <w:rsid w:val="00B61A63"/>
    <w:rsid w:val="00B62FFE"/>
    <w:rsid w:val="00B64CA1"/>
    <w:rsid w:val="00B64F17"/>
    <w:rsid w:val="00B6555F"/>
    <w:rsid w:val="00B67F53"/>
    <w:rsid w:val="00B713DE"/>
    <w:rsid w:val="00B73081"/>
    <w:rsid w:val="00B73698"/>
    <w:rsid w:val="00B73D08"/>
    <w:rsid w:val="00B7474F"/>
    <w:rsid w:val="00B75F5C"/>
    <w:rsid w:val="00B765C0"/>
    <w:rsid w:val="00B8137D"/>
    <w:rsid w:val="00B81A4F"/>
    <w:rsid w:val="00B81BA4"/>
    <w:rsid w:val="00B82933"/>
    <w:rsid w:val="00B82BF7"/>
    <w:rsid w:val="00B83477"/>
    <w:rsid w:val="00B834D7"/>
    <w:rsid w:val="00B848DC"/>
    <w:rsid w:val="00B91420"/>
    <w:rsid w:val="00B92214"/>
    <w:rsid w:val="00B93140"/>
    <w:rsid w:val="00B931FD"/>
    <w:rsid w:val="00B9356B"/>
    <w:rsid w:val="00B95149"/>
    <w:rsid w:val="00B953E1"/>
    <w:rsid w:val="00B95994"/>
    <w:rsid w:val="00B961E4"/>
    <w:rsid w:val="00B965CA"/>
    <w:rsid w:val="00B969EA"/>
    <w:rsid w:val="00BA06AB"/>
    <w:rsid w:val="00BA0D8D"/>
    <w:rsid w:val="00BA0E8F"/>
    <w:rsid w:val="00BA4A89"/>
    <w:rsid w:val="00BA4F62"/>
    <w:rsid w:val="00BA5860"/>
    <w:rsid w:val="00BA5CB6"/>
    <w:rsid w:val="00BA639A"/>
    <w:rsid w:val="00BA739F"/>
    <w:rsid w:val="00BB0838"/>
    <w:rsid w:val="00BB165D"/>
    <w:rsid w:val="00BB341B"/>
    <w:rsid w:val="00BB3B6F"/>
    <w:rsid w:val="00BB5D8D"/>
    <w:rsid w:val="00BB6C55"/>
    <w:rsid w:val="00BB6EA7"/>
    <w:rsid w:val="00BB7214"/>
    <w:rsid w:val="00BB7E80"/>
    <w:rsid w:val="00BB7F54"/>
    <w:rsid w:val="00BC16FA"/>
    <w:rsid w:val="00BC270B"/>
    <w:rsid w:val="00BC2A95"/>
    <w:rsid w:val="00BC3A88"/>
    <w:rsid w:val="00BC619E"/>
    <w:rsid w:val="00BD084F"/>
    <w:rsid w:val="00BD2392"/>
    <w:rsid w:val="00BD262C"/>
    <w:rsid w:val="00BD432A"/>
    <w:rsid w:val="00BD76DF"/>
    <w:rsid w:val="00BD7791"/>
    <w:rsid w:val="00BE2773"/>
    <w:rsid w:val="00BE2850"/>
    <w:rsid w:val="00BE3A2C"/>
    <w:rsid w:val="00BE3E07"/>
    <w:rsid w:val="00BE48A9"/>
    <w:rsid w:val="00BE5123"/>
    <w:rsid w:val="00BE7685"/>
    <w:rsid w:val="00BF010D"/>
    <w:rsid w:val="00BF0436"/>
    <w:rsid w:val="00BF2114"/>
    <w:rsid w:val="00BF212F"/>
    <w:rsid w:val="00BF26C7"/>
    <w:rsid w:val="00BF3BBE"/>
    <w:rsid w:val="00BF604D"/>
    <w:rsid w:val="00BF62E7"/>
    <w:rsid w:val="00BF6C37"/>
    <w:rsid w:val="00BF7074"/>
    <w:rsid w:val="00C000D4"/>
    <w:rsid w:val="00C000E1"/>
    <w:rsid w:val="00C00DCC"/>
    <w:rsid w:val="00C0194B"/>
    <w:rsid w:val="00C0259E"/>
    <w:rsid w:val="00C04B63"/>
    <w:rsid w:val="00C069FE"/>
    <w:rsid w:val="00C06A58"/>
    <w:rsid w:val="00C07E59"/>
    <w:rsid w:val="00C1083D"/>
    <w:rsid w:val="00C11E85"/>
    <w:rsid w:val="00C12CF1"/>
    <w:rsid w:val="00C1379D"/>
    <w:rsid w:val="00C1512B"/>
    <w:rsid w:val="00C16880"/>
    <w:rsid w:val="00C17321"/>
    <w:rsid w:val="00C17CF5"/>
    <w:rsid w:val="00C17D1F"/>
    <w:rsid w:val="00C20252"/>
    <w:rsid w:val="00C202F0"/>
    <w:rsid w:val="00C20BDD"/>
    <w:rsid w:val="00C23B71"/>
    <w:rsid w:val="00C251F5"/>
    <w:rsid w:val="00C25446"/>
    <w:rsid w:val="00C255FA"/>
    <w:rsid w:val="00C2677E"/>
    <w:rsid w:val="00C3025C"/>
    <w:rsid w:val="00C32039"/>
    <w:rsid w:val="00C32713"/>
    <w:rsid w:val="00C3298E"/>
    <w:rsid w:val="00C3423B"/>
    <w:rsid w:val="00C349CD"/>
    <w:rsid w:val="00C358B5"/>
    <w:rsid w:val="00C361D3"/>
    <w:rsid w:val="00C36590"/>
    <w:rsid w:val="00C37D71"/>
    <w:rsid w:val="00C40DBB"/>
    <w:rsid w:val="00C40F30"/>
    <w:rsid w:val="00C41C41"/>
    <w:rsid w:val="00C41F40"/>
    <w:rsid w:val="00C427FF"/>
    <w:rsid w:val="00C43F2C"/>
    <w:rsid w:val="00C45F4E"/>
    <w:rsid w:val="00C45F54"/>
    <w:rsid w:val="00C463DB"/>
    <w:rsid w:val="00C47004"/>
    <w:rsid w:val="00C47095"/>
    <w:rsid w:val="00C50868"/>
    <w:rsid w:val="00C526F8"/>
    <w:rsid w:val="00C52D6A"/>
    <w:rsid w:val="00C541CA"/>
    <w:rsid w:val="00C54E12"/>
    <w:rsid w:val="00C55335"/>
    <w:rsid w:val="00C56386"/>
    <w:rsid w:val="00C5645E"/>
    <w:rsid w:val="00C5772B"/>
    <w:rsid w:val="00C57BD5"/>
    <w:rsid w:val="00C60F9C"/>
    <w:rsid w:val="00C61894"/>
    <w:rsid w:val="00C61EDB"/>
    <w:rsid w:val="00C62CBF"/>
    <w:rsid w:val="00C645D7"/>
    <w:rsid w:val="00C65137"/>
    <w:rsid w:val="00C65AE2"/>
    <w:rsid w:val="00C65D63"/>
    <w:rsid w:val="00C67C00"/>
    <w:rsid w:val="00C7006A"/>
    <w:rsid w:val="00C703D0"/>
    <w:rsid w:val="00C70B5A"/>
    <w:rsid w:val="00C711F8"/>
    <w:rsid w:val="00C718BD"/>
    <w:rsid w:val="00C73A38"/>
    <w:rsid w:val="00C73FB1"/>
    <w:rsid w:val="00C74B2F"/>
    <w:rsid w:val="00C7511A"/>
    <w:rsid w:val="00C75BF0"/>
    <w:rsid w:val="00C7604B"/>
    <w:rsid w:val="00C77963"/>
    <w:rsid w:val="00C77AE7"/>
    <w:rsid w:val="00C81A3B"/>
    <w:rsid w:val="00C836C6"/>
    <w:rsid w:val="00C85813"/>
    <w:rsid w:val="00C85E01"/>
    <w:rsid w:val="00C8749D"/>
    <w:rsid w:val="00C90090"/>
    <w:rsid w:val="00C91CBD"/>
    <w:rsid w:val="00C92312"/>
    <w:rsid w:val="00C924B0"/>
    <w:rsid w:val="00C92843"/>
    <w:rsid w:val="00C92AEC"/>
    <w:rsid w:val="00C9309F"/>
    <w:rsid w:val="00C94E06"/>
    <w:rsid w:val="00C95582"/>
    <w:rsid w:val="00C96BCB"/>
    <w:rsid w:val="00CA0023"/>
    <w:rsid w:val="00CA0944"/>
    <w:rsid w:val="00CA1327"/>
    <w:rsid w:val="00CA16EB"/>
    <w:rsid w:val="00CA534B"/>
    <w:rsid w:val="00CA5D35"/>
    <w:rsid w:val="00CA7F4C"/>
    <w:rsid w:val="00CB3214"/>
    <w:rsid w:val="00CB35F8"/>
    <w:rsid w:val="00CB4822"/>
    <w:rsid w:val="00CB52D2"/>
    <w:rsid w:val="00CC063C"/>
    <w:rsid w:val="00CC31B6"/>
    <w:rsid w:val="00CC3B8E"/>
    <w:rsid w:val="00CC3C7F"/>
    <w:rsid w:val="00CC3F86"/>
    <w:rsid w:val="00CC5EEC"/>
    <w:rsid w:val="00CD0702"/>
    <w:rsid w:val="00CD5085"/>
    <w:rsid w:val="00CD50A6"/>
    <w:rsid w:val="00CD6747"/>
    <w:rsid w:val="00CE31D7"/>
    <w:rsid w:val="00CE58D5"/>
    <w:rsid w:val="00CE6ECA"/>
    <w:rsid w:val="00CE7BDF"/>
    <w:rsid w:val="00CF0CA7"/>
    <w:rsid w:val="00CF3826"/>
    <w:rsid w:val="00CF4214"/>
    <w:rsid w:val="00CF535D"/>
    <w:rsid w:val="00CF59E8"/>
    <w:rsid w:val="00CF6BE1"/>
    <w:rsid w:val="00D00A15"/>
    <w:rsid w:val="00D03CB0"/>
    <w:rsid w:val="00D051E3"/>
    <w:rsid w:val="00D0559E"/>
    <w:rsid w:val="00D064A5"/>
    <w:rsid w:val="00D10897"/>
    <w:rsid w:val="00D10DE6"/>
    <w:rsid w:val="00D10E98"/>
    <w:rsid w:val="00D12508"/>
    <w:rsid w:val="00D12A8D"/>
    <w:rsid w:val="00D13D6A"/>
    <w:rsid w:val="00D15F3A"/>
    <w:rsid w:val="00D17468"/>
    <w:rsid w:val="00D21FE5"/>
    <w:rsid w:val="00D22AC7"/>
    <w:rsid w:val="00D25FDF"/>
    <w:rsid w:val="00D26242"/>
    <w:rsid w:val="00D26272"/>
    <w:rsid w:val="00D269DF"/>
    <w:rsid w:val="00D26AB4"/>
    <w:rsid w:val="00D30440"/>
    <w:rsid w:val="00D31133"/>
    <w:rsid w:val="00D31F5D"/>
    <w:rsid w:val="00D32138"/>
    <w:rsid w:val="00D32AA9"/>
    <w:rsid w:val="00D338AE"/>
    <w:rsid w:val="00D3406F"/>
    <w:rsid w:val="00D354A4"/>
    <w:rsid w:val="00D357F5"/>
    <w:rsid w:val="00D36282"/>
    <w:rsid w:val="00D379D3"/>
    <w:rsid w:val="00D40002"/>
    <w:rsid w:val="00D41AB4"/>
    <w:rsid w:val="00D41EFC"/>
    <w:rsid w:val="00D42625"/>
    <w:rsid w:val="00D434EB"/>
    <w:rsid w:val="00D4386B"/>
    <w:rsid w:val="00D43F19"/>
    <w:rsid w:val="00D44ED6"/>
    <w:rsid w:val="00D45166"/>
    <w:rsid w:val="00D4686A"/>
    <w:rsid w:val="00D468D3"/>
    <w:rsid w:val="00D51EC7"/>
    <w:rsid w:val="00D52F17"/>
    <w:rsid w:val="00D54CA7"/>
    <w:rsid w:val="00D55366"/>
    <w:rsid w:val="00D55C2D"/>
    <w:rsid w:val="00D56982"/>
    <w:rsid w:val="00D5699D"/>
    <w:rsid w:val="00D57031"/>
    <w:rsid w:val="00D610D6"/>
    <w:rsid w:val="00D61E2D"/>
    <w:rsid w:val="00D63A47"/>
    <w:rsid w:val="00D70D00"/>
    <w:rsid w:val="00D70EFD"/>
    <w:rsid w:val="00D713C7"/>
    <w:rsid w:val="00D71412"/>
    <w:rsid w:val="00D71791"/>
    <w:rsid w:val="00D7211E"/>
    <w:rsid w:val="00D76064"/>
    <w:rsid w:val="00D772F9"/>
    <w:rsid w:val="00D77AE7"/>
    <w:rsid w:val="00D77C48"/>
    <w:rsid w:val="00D807EB"/>
    <w:rsid w:val="00D82267"/>
    <w:rsid w:val="00D840C5"/>
    <w:rsid w:val="00D858A6"/>
    <w:rsid w:val="00D8596B"/>
    <w:rsid w:val="00D86B4C"/>
    <w:rsid w:val="00D908F5"/>
    <w:rsid w:val="00D92658"/>
    <w:rsid w:val="00D93733"/>
    <w:rsid w:val="00D94B54"/>
    <w:rsid w:val="00D95218"/>
    <w:rsid w:val="00D960D9"/>
    <w:rsid w:val="00D966FB"/>
    <w:rsid w:val="00D96912"/>
    <w:rsid w:val="00DA0464"/>
    <w:rsid w:val="00DA1412"/>
    <w:rsid w:val="00DA2B89"/>
    <w:rsid w:val="00DA6C91"/>
    <w:rsid w:val="00DA7A88"/>
    <w:rsid w:val="00DB05CE"/>
    <w:rsid w:val="00DB1C2E"/>
    <w:rsid w:val="00DB2C90"/>
    <w:rsid w:val="00DB3EEE"/>
    <w:rsid w:val="00DB5436"/>
    <w:rsid w:val="00DB6653"/>
    <w:rsid w:val="00DB711D"/>
    <w:rsid w:val="00DB7425"/>
    <w:rsid w:val="00DC0873"/>
    <w:rsid w:val="00DC1497"/>
    <w:rsid w:val="00DC2555"/>
    <w:rsid w:val="00DC331E"/>
    <w:rsid w:val="00DC4002"/>
    <w:rsid w:val="00DC462F"/>
    <w:rsid w:val="00DC5308"/>
    <w:rsid w:val="00DC5904"/>
    <w:rsid w:val="00DC590E"/>
    <w:rsid w:val="00DD0B3A"/>
    <w:rsid w:val="00DD0C06"/>
    <w:rsid w:val="00DD0D17"/>
    <w:rsid w:val="00DD1350"/>
    <w:rsid w:val="00DD3BC0"/>
    <w:rsid w:val="00DD4A50"/>
    <w:rsid w:val="00DD5A41"/>
    <w:rsid w:val="00DD67DE"/>
    <w:rsid w:val="00DE0EAD"/>
    <w:rsid w:val="00DE16A2"/>
    <w:rsid w:val="00DE1A7F"/>
    <w:rsid w:val="00DE1B9E"/>
    <w:rsid w:val="00DE20E7"/>
    <w:rsid w:val="00DE32E5"/>
    <w:rsid w:val="00DE39D0"/>
    <w:rsid w:val="00DE4B23"/>
    <w:rsid w:val="00DE5F88"/>
    <w:rsid w:val="00DE6575"/>
    <w:rsid w:val="00DE6883"/>
    <w:rsid w:val="00DE6AEB"/>
    <w:rsid w:val="00DE6DCE"/>
    <w:rsid w:val="00DE70B9"/>
    <w:rsid w:val="00DE774F"/>
    <w:rsid w:val="00DE7FEC"/>
    <w:rsid w:val="00DF064B"/>
    <w:rsid w:val="00DF0DB2"/>
    <w:rsid w:val="00DF1067"/>
    <w:rsid w:val="00DF1112"/>
    <w:rsid w:val="00DF1EAD"/>
    <w:rsid w:val="00DF375F"/>
    <w:rsid w:val="00DF3B3B"/>
    <w:rsid w:val="00DF4F6F"/>
    <w:rsid w:val="00DF4FD6"/>
    <w:rsid w:val="00DF5B4C"/>
    <w:rsid w:val="00DF7F4D"/>
    <w:rsid w:val="00E000A5"/>
    <w:rsid w:val="00E01754"/>
    <w:rsid w:val="00E024A4"/>
    <w:rsid w:val="00E02F72"/>
    <w:rsid w:val="00E02FDE"/>
    <w:rsid w:val="00E03B16"/>
    <w:rsid w:val="00E05661"/>
    <w:rsid w:val="00E05EC2"/>
    <w:rsid w:val="00E07B31"/>
    <w:rsid w:val="00E10594"/>
    <w:rsid w:val="00E141C0"/>
    <w:rsid w:val="00E1765D"/>
    <w:rsid w:val="00E17D61"/>
    <w:rsid w:val="00E20FDB"/>
    <w:rsid w:val="00E22387"/>
    <w:rsid w:val="00E22480"/>
    <w:rsid w:val="00E228C9"/>
    <w:rsid w:val="00E263DE"/>
    <w:rsid w:val="00E265A8"/>
    <w:rsid w:val="00E27B08"/>
    <w:rsid w:val="00E30036"/>
    <w:rsid w:val="00E3087E"/>
    <w:rsid w:val="00E31494"/>
    <w:rsid w:val="00E33B72"/>
    <w:rsid w:val="00E34252"/>
    <w:rsid w:val="00E34FD9"/>
    <w:rsid w:val="00E3687F"/>
    <w:rsid w:val="00E36EAC"/>
    <w:rsid w:val="00E409C2"/>
    <w:rsid w:val="00E44451"/>
    <w:rsid w:val="00E446C0"/>
    <w:rsid w:val="00E44EDE"/>
    <w:rsid w:val="00E4586D"/>
    <w:rsid w:val="00E45F21"/>
    <w:rsid w:val="00E463EF"/>
    <w:rsid w:val="00E46F87"/>
    <w:rsid w:val="00E47D67"/>
    <w:rsid w:val="00E50E03"/>
    <w:rsid w:val="00E50E0B"/>
    <w:rsid w:val="00E50FFA"/>
    <w:rsid w:val="00E51B98"/>
    <w:rsid w:val="00E52406"/>
    <w:rsid w:val="00E52A5E"/>
    <w:rsid w:val="00E52D9A"/>
    <w:rsid w:val="00E53589"/>
    <w:rsid w:val="00E5640A"/>
    <w:rsid w:val="00E56860"/>
    <w:rsid w:val="00E57021"/>
    <w:rsid w:val="00E6051E"/>
    <w:rsid w:val="00E6061B"/>
    <w:rsid w:val="00E6204B"/>
    <w:rsid w:val="00E622DC"/>
    <w:rsid w:val="00E62312"/>
    <w:rsid w:val="00E632CF"/>
    <w:rsid w:val="00E634A4"/>
    <w:rsid w:val="00E6446C"/>
    <w:rsid w:val="00E64551"/>
    <w:rsid w:val="00E64630"/>
    <w:rsid w:val="00E64F7F"/>
    <w:rsid w:val="00E65208"/>
    <w:rsid w:val="00E66612"/>
    <w:rsid w:val="00E66AA2"/>
    <w:rsid w:val="00E66DE8"/>
    <w:rsid w:val="00E70037"/>
    <w:rsid w:val="00E72776"/>
    <w:rsid w:val="00E73186"/>
    <w:rsid w:val="00E73537"/>
    <w:rsid w:val="00E746E3"/>
    <w:rsid w:val="00E76C73"/>
    <w:rsid w:val="00E80D92"/>
    <w:rsid w:val="00E8113B"/>
    <w:rsid w:val="00E81EB4"/>
    <w:rsid w:val="00E8265C"/>
    <w:rsid w:val="00E82D4B"/>
    <w:rsid w:val="00E83288"/>
    <w:rsid w:val="00E839DF"/>
    <w:rsid w:val="00E83A70"/>
    <w:rsid w:val="00E855CB"/>
    <w:rsid w:val="00E86009"/>
    <w:rsid w:val="00E87A7D"/>
    <w:rsid w:val="00E87B7D"/>
    <w:rsid w:val="00E90E12"/>
    <w:rsid w:val="00E93082"/>
    <w:rsid w:val="00E9313C"/>
    <w:rsid w:val="00E94473"/>
    <w:rsid w:val="00E956C1"/>
    <w:rsid w:val="00EA01D0"/>
    <w:rsid w:val="00EA1641"/>
    <w:rsid w:val="00EA1BA7"/>
    <w:rsid w:val="00EA7AF0"/>
    <w:rsid w:val="00EB12A5"/>
    <w:rsid w:val="00EB246C"/>
    <w:rsid w:val="00EB2683"/>
    <w:rsid w:val="00EB4ECF"/>
    <w:rsid w:val="00EB5251"/>
    <w:rsid w:val="00EB602F"/>
    <w:rsid w:val="00EB789C"/>
    <w:rsid w:val="00EB7C8A"/>
    <w:rsid w:val="00EB7F10"/>
    <w:rsid w:val="00EC08BC"/>
    <w:rsid w:val="00EC2744"/>
    <w:rsid w:val="00EC2E31"/>
    <w:rsid w:val="00EC3E06"/>
    <w:rsid w:val="00EC6F3A"/>
    <w:rsid w:val="00EC7A58"/>
    <w:rsid w:val="00ED23CB"/>
    <w:rsid w:val="00ED2719"/>
    <w:rsid w:val="00ED31E9"/>
    <w:rsid w:val="00ED33CC"/>
    <w:rsid w:val="00ED5406"/>
    <w:rsid w:val="00ED55D9"/>
    <w:rsid w:val="00ED5A45"/>
    <w:rsid w:val="00ED5B49"/>
    <w:rsid w:val="00ED6396"/>
    <w:rsid w:val="00ED73B4"/>
    <w:rsid w:val="00EE196E"/>
    <w:rsid w:val="00EE4249"/>
    <w:rsid w:val="00EE472E"/>
    <w:rsid w:val="00EE557E"/>
    <w:rsid w:val="00EE5B4C"/>
    <w:rsid w:val="00EE6AEF"/>
    <w:rsid w:val="00EE6C7B"/>
    <w:rsid w:val="00EE711C"/>
    <w:rsid w:val="00EF0BDB"/>
    <w:rsid w:val="00EF11E5"/>
    <w:rsid w:val="00EF193D"/>
    <w:rsid w:val="00EF285E"/>
    <w:rsid w:val="00EF6835"/>
    <w:rsid w:val="00F00A1F"/>
    <w:rsid w:val="00F00E1E"/>
    <w:rsid w:val="00F0241D"/>
    <w:rsid w:val="00F052BF"/>
    <w:rsid w:val="00F0580F"/>
    <w:rsid w:val="00F06686"/>
    <w:rsid w:val="00F10991"/>
    <w:rsid w:val="00F12427"/>
    <w:rsid w:val="00F13FAD"/>
    <w:rsid w:val="00F15DAA"/>
    <w:rsid w:val="00F160AF"/>
    <w:rsid w:val="00F17617"/>
    <w:rsid w:val="00F17A42"/>
    <w:rsid w:val="00F2295F"/>
    <w:rsid w:val="00F22FF5"/>
    <w:rsid w:val="00F230DF"/>
    <w:rsid w:val="00F23611"/>
    <w:rsid w:val="00F23B6B"/>
    <w:rsid w:val="00F23E4A"/>
    <w:rsid w:val="00F24508"/>
    <w:rsid w:val="00F24ABC"/>
    <w:rsid w:val="00F25B9E"/>
    <w:rsid w:val="00F27933"/>
    <w:rsid w:val="00F32005"/>
    <w:rsid w:val="00F3256E"/>
    <w:rsid w:val="00F3373F"/>
    <w:rsid w:val="00F33B18"/>
    <w:rsid w:val="00F36379"/>
    <w:rsid w:val="00F36D45"/>
    <w:rsid w:val="00F36D79"/>
    <w:rsid w:val="00F370DA"/>
    <w:rsid w:val="00F37443"/>
    <w:rsid w:val="00F40A9E"/>
    <w:rsid w:val="00F40F1B"/>
    <w:rsid w:val="00F4290C"/>
    <w:rsid w:val="00F42C0A"/>
    <w:rsid w:val="00F44E99"/>
    <w:rsid w:val="00F45BA1"/>
    <w:rsid w:val="00F47D54"/>
    <w:rsid w:val="00F5003E"/>
    <w:rsid w:val="00F526CF"/>
    <w:rsid w:val="00F52CBD"/>
    <w:rsid w:val="00F53F36"/>
    <w:rsid w:val="00F54453"/>
    <w:rsid w:val="00F54B70"/>
    <w:rsid w:val="00F61097"/>
    <w:rsid w:val="00F62161"/>
    <w:rsid w:val="00F62B10"/>
    <w:rsid w:val="00F62D26"/>
    <w:rsid w:val="00F645D9"/>
    <w:rsid w:val="00F64B73"/>
    <w:rsid w:val="00F673D9"/>
    <w:rsid w:val="00F6766B"/>
    <w:rsid w:val="00F677F8"/>
    <w:rsid w:val="00F678B7"/>
    <w:rsid w:val="00F67A98"/>
    <w:rsid w:val="00F67B68"/>
    <w:rsid w:val="00F713DB"/>
    <w:rsid w:val="00F7200A"/>
    <w:rsid w:val="00F7259D"/>
    <w:rsid w:val="00F73B95"/>
    <w:rsid w:val="00F74FCD"/>
    <w:rsid w:val="00F77DC6"/>
    <w:rsid w:val="00F834C0"/>
    <w:rsid w:val="00F83EA6"/>
    <w:rsid w:val="00F85233"/>
    <w:rsid w:val="00F919AB"/>
    <w:rsid w:val="00F97389"/>
    <w:rsid w:val="00F97AE6"/>
    <w:rsid w:val="00F97F00"/>
    <w:rsid w:val="00FA2DB5"/>
    <w:rsid w:val="00FA39D9"/>
    <w:rsid w:val="00FA3B32"/>
    <w:rsid w:val="00FA4183"/>
    <w:rsid w:val="00FA4D39"/>
    <w:rsid w:val="00FA4E0B"/>
    <w:rsid w:val="00FA748D"/>
    <w:rsid w:val="00FB1DA9"/>
    <w:rsid w:val="00FB27B1"/>
    <w:rsid w:val="00FB295E"/>
    <w:rsid w:val="00FB2FF2"/>
    <w:rsid w:val="00FB3EDB"/>
    <w:rsid w:val="00FB4B58"/>
    <w:rsid w:val="00FB4DCE"/>
    <w:rsid w:val="00FB6436"/>
    <w:rsid w:val="00FB77D2"/>
    <w:rsid w:val="00FC12B7"/>
    <w:rsid w:val="00FC30F9"/>
    <w:rsid w:val="00FC4CFC"/>
    <w:rsid w:val="00FC78E7"/>
    <w:rsid w:val="00FD0318"/>
    <w:rsid w:val="00FD07BE"/>
    <w:rsid w:val="00FD0E6D"/>
    <w:rsid w:val="00FD1061"/>
    <w:rsid w:val="00FD1C3C"/>
    <w:rsid w:val="00FD2996"/>
    <w:rsid w:val="00FD29CD"/>
    <w:rsid w:val="00FE0C97"/>
    <w:rsid w:val="00FE0E00"/>
    <w:rsid w:val="00FE1D86"/>
    <w:rsid w:val="00FE3A0E"/>
    <w:rsid w:val="00FE49EC"/>
    <w:rsid w:val="00FE64B6"/>
    <w:rsid w:val="00FE6C9B"/>
    <w:rsid w:val="00FE6F0E"/>
    <w:rsid w:val="00FF02B5"/>
    <w:rsid w:val="00FF0A4C"/>
    <w:rsid w:val="00FF0BE3"/>
    <w:rsid w:val="00FF0FB4"/>
    <w:rsid w:val="00FF173F"/>
    <w:rsid w:val="00FF45FF"/>
    <w:rsid w:val="00FF486A"/>
    <w:rsid w:val="00FF4BB8"/>
    <w:rsid w:val="00FF6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F959"/>
  <w15:chartTrackingRefBased/>
  <w15:docId w15:val="{4578D1E2-D7C8-4749-93E0-9D3395B3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36D45"/>
    <w:rPr>
      <w:rFonts w:ascii="Times New Roman" w:eastAsia="Times New Roman" w:hAnsi="Times New Roman" w:cs="Times New Roman"/>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33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0133F"/>
    <w:pPr>
      <w:tabs>
        <w:tab w:val="left" w:pos="380"/>
        <w:tab w:val="left" w:pos="500"/>
      </w:tabs>
      <w:spacing w:after="240"/>
      <w:ind w:left="384" w:hanging="384"/>
    </w:pPr>
  </w:style>
  <w:style w:type="paragraph" w:styleId="Revision">
    <w:name w:val="Revision"/>
    <w:hidden/>
    <w:uiPriority w:val="99"/>
    <w:semiHidden/>
    <w:rsid w:val="009A31DD"/>
    <w:rPr>
      <w:rFonts w:ascii="Times New Roman" w:eastAsia="Times New Roman" w:hAnsi="Times New Roman" w:cs="Times New Roman"/>
      <w:kern w:val="0"/>
      <w:lang w:val="en-CA"/>
      <w14:ligatures w14:val="none"/>
    </w:rPr>
  </w:style>
  <w:style w:type="character" w:styleId="CommentReference">
    <w:name w:val="annotation reference"/>
    <w:basedOn w:val="DefaultParagraphFont"/>
    <w:uiPriority w:val="99"/>
    <w:semiHidden/>
    <w:unhideWhenUsed/>
    <w:rsid w:val="009A31DD"/>
    <w:rPr>
      <w:sz w:val="16"/>
      <w:szCs w:val="16"/>
    </w:rPr>
  </w:style>
  <w:style w:type="paragraph" w:styleId="CommentText">
    <w:name w:val="annotation text"/>
    <w:basedOn w:val="Normal"/>
    <w:link w:val="CommentTextChar"/>
    <w:uiPriority w:val="99"/>
    <w:unhideWhenUsed/>
    <w:rsid w:val="009A31DD"/>
    <w:rPr>
      <w:sz w:val="20"/>
      <w:szCs w:val="20"/>
    </w:rPr>
  </w:style>
  <w:style w:type="character" w:customStyle="1" w:styleId="CommentTextChar">
    <w:name w:val="Comment Text Char"/>
    <w:basedOn w:val="DefaultParagraphFont"/>
    <w:link w:val="CommentText"/>
    <w:uiPriority w:val="99"/>
    <w:rsid w:val="009A31DD"/>
    <w:rPr>
      <w:rFonts w:ascii="Times New Roman" w:eastAsia="Times New Roman" w:hAnsi="Times New Roman" w:cs="Times New Roman"/>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9A31DD"/>
    <w:rPr>
      <w:b/>
      <w:bCs/>
    </w:rPr>
  </w:style>
  <w:style w:type="character" w:customStyle="1" w:styleId="CommentSubjectChar">
    <w:name w:val="Comment Subject Char"/>
    <w:basedOn w:val="CommentTextChar"/>
    <w:link w:val="CommentSubject"/>
    <w:uiPriority w:val="99"/>
    <w:semiHidden/>
    <w:rsid w:val="009A31DD"/>
    <w:rPr>
      <w:rFonts w:ascii="Times New Roman" w:eastAsia="Times New Roman" w:hAnsi="Times New Roman" w:cs="Times New Roman"/>
      <w:b/>
      <w:bCs/>
      <w:kern w:val="0"/>
      <w:sz w:val="20"/>
      <w:szCs w:val="20"/>
      <w:lang w:val="en-CA"/>
      <w14:ligatures w14:val="none"/>
    </w:rPr>
  </w:style>
  <w:style w:type="character" w:styleId="Hyperlink">
    <w:name w:val="Hyperlink"/>
    <w:basedOn w:val="DefaultParagraphFont"/>
    <w:uiPriority w:val="99"/>
    <w:unhideWhenUsed/>
    <w:rsid w:val="002E4A3B"/>
    <w:rPr>
      <w:color w:val="0563C1" w:themeColor="hyperlink"/>
      <w:u w:val="single"/>
    </w:rPr>
  </w:style>
  <w:style w:type="character" w:styleId="UnresolvedMention">
    <w:name w:val="Unresolved Mention"/>
    <w:basedOn w:val="DefaultParagraphFont"/>
    <w:uiPriority w:val="99"/>
    <w:rsid w:val="002E4A3B"/>
    <w:rPr>
      <w:color w:val="605E5C"/>
      <w:shd w:val="clear" w:color="auto" w:fill="E1DFDD"/>
    </w:rPr>
  </w:style>
  <w:style w:type="character" w:styleId="PlaceholderText">
    <w:name w:val="Placeholder Text"/>
    <w:basedOn w:val="DefaultParagraphFont"/>
    <w:uiPriority w:val="99"/>
    <w:semiHidden/>
    <w:rsid w:val="00E64551"/>
    <w:rPr>
      <w:color w:val="808080"/>
    </w:rPr>
  </w:style>
  <w:style w:type="table" w:customStyle="1" w:styleId="TableGridLight1">
    <w:name w:val="Table Grid Light1"/>
    <w:basedOn w:val="TableNormal"/>
    <w:uiPriority w:val="40"/>
    <w:rsid w:val="00E64551"/>
    <w:rPr>
      <w:rFonts w:eastAsiaTheme="minorHAnsi"/>
      <w:kern w:val="0"/>
      <w:sz w:val="22"/>
      <w:szCs w:val="22"/>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01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327118F05AAB41A3097ED51BF245D7"/>
        <w:category>
          <w:name w:val="General"/>
          <w:gallery w:val="placeholder"/>
        </w:category>
        <w:types>
          <w:type w:val="bbPlcHdr"/>
        </w:types>
        <w:behaviors>
          <w:behavior w:val="content"/>
        </w:behaviors>
        <w:guid w:val="{19F17EC2-D75C-5741-A60F-92A14EBE89E4}"/>
      </w:docPartPr>
      <w:docPartBody>
        <w:p w:rsidR="00816DD4" w:rsidRDefault="00893FD8" w:rsidP="00893FD8">
          <w:pPr>
            <w:pStyle w:val="E9327118F05AAB41A3097ED51BF245D7"/>
          </w:pPr>
          <w:r w:rsidRPr="003A2F5F">
            <w:rPr>
              <w:rStyle w:val="PlaceholderText"/>
            </w:rPr>
            <w:t>Click here to enter text.</w:t>
          </w:r>
        </w:p>
      </w:docPartBody>
    </w:docPart>
    <w:docPart>
      <w:docPartPr>
        <w:name w:val="229BF8220DC73F49B06A2E9E065E2FC7"/>
        <w:category>
          <w:name w:val="General"/>
          <w:gallery w:val="placeholder"/>
        </w:category>
        <w:types>
          <w:type w:val="bbPlcHdr"/>
        </w:types>
        <w:behaviors>
          <w:behavior w:val="content"/>
        </w:behaviors>
        <w:guid w:val="{E61FD82A-8F45-3B4D-B11B-9FEEF9F9A333}"/>
      </w:docPartPr>
      <w:docPartBody>
        <w:p w:rsidR="00816DD4" w:rsidRDefault="00893FD8" w:rsidP="00893FD8">
          <w:pPr>
            <w:pStyle w:val="229BF8220DC73F49B06A2E9E065E2FC7"/>
          </w:pPr>
          <w:r w:rsidRPr="003A2F5F">
            <w:rPr>
              <w:rStyle w:val="PlaceholderText"/>
            </w:rPr>
            <w:t>Click here to enter text.</w:t>
          </w:r>
        </w:p>
      </w:docPartBody>
    </w:docPart>
    <w:docPart>
      <w:docPartPr>
        <w:name w:val="36D814801642B546874577AB07E3DD82"/>
        <w:category>
          <w:name w:val="General"/>
          <w:gallery w:val="placeholder"/>
        </w:category>
        <w:types>
          <w:type w:val="bbPlcHdr"/>
        </w:types>
        <w:behaviors>
          <w:behavior w:val="content"/>
        </w:behaviors>
        <w:guid w:val="{892DDDC1-C57D-4A4F-AC37-1CD7C1C5CAD1}"/>
      </w:docPartPr>
      <w:docPartBody>
        <w:p w:rsidR="00816DD4" w:rsidRDefault="00893FD8" w:rsidP="00893FD8">
          <w:pPr>
            <w:pStyle w:val="36D814801642B546874577AB07E3DD82"/>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D8"/>
    <w:rsid w:val="001717F2"/>
    <w:rsid w:val="00224294"/>
    <w:rsid w:val="002C3963"/>
    <w:rsid w:val="00450CE5"/>
    <w:rsid w:val="004C5BFB"/>
    <w:rsid w:val="006A3D2B"/>
    <w:rsid w:val="00816DD4"/>
    <w:rsid w:val="00893FD8"/>
    <w:rsid w:val="00A30E6A"/>
    <w:rsid w:val="00AE5D7E"/>
    <w:rsid w:val="00CA1ED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FD8"/>
    <w:rPr>
      <w:color w:val="808080"/>
    </w:rPr>
  </w:style>
  <w:style w:type="paragraph" w:customStyle="1" w:styleId="E9327118F05AAB41A3097ED51BF245D7">
    <w:name w:val="E9327118F05AAB41A3097ED51BF245D7"/>
    <w:rsid w:val="00893FD8"/>
  </w:style>
  <w:style w:type="paragraph" w:customStyle="1" w:styleId="229BF8220DC73F49B06A2E9E065E2FC7">
    <w:name w:val="229BF8220DC73F49B06A2E9E065E2FC7"/>
    <w:rsid w:val="00893FD8"/>
  </w:style>
  <w:style w:type="paragraph" w:customStyle="1" w:styleId="36D814801642B546874577AB07E3DD82">
    <w:name w:val="36D814801642B546874577AB07E3DD82"/>
    <w:rsid w:val="00893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F202E-A255-D04F-A8DE-2E136A19E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20502</Words>
  <Characters>116863</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Bing (MED)</dc:creator>
  <cp:keywords/>
  <dc:description/>
  <cp:lastModifiedBy>Chen, Bing (MED)</cp:lastModifiedBy>
  <cp:revision>20</cp:revision>
  <dcterms:created xsi:type="dcterms:W3CDTF">2023-09-08T15:46:00Z</dcterms:created>
  <dcterms:modified xsi:type="dcterms:W3CDTF">2023-10-20T21:58:00Z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zotero-version="6.0.28"&gt;&lt;session id="8wXUUHqe"/&gt;&lt;style id="http://www.zotero.org/styles/american-medical-association" hasBibliography="1" bibliographyStyleHasBeenSet="1"/&gt;&lt;prefs&gt;&lt;pref name="fieldType" value="Field"/&gt;&lt;pref name="auto</vt:lpwstr>
  </property>
  <property fmtid="{D5CDD505-2E9C-101B-9397-08002B2CF9AE}" pid="3" name="ZOTERO_PREF_2">
    <vt:lpwstr>maticJournalAbbreviations" value="true"/&gt;&lt;pref name="dontAskDelayCitationUpdates" value="true"/&gt;&lt;/prefs&gt;&lt;/data&gt;</vt:lpwstr>
  </property>
</Properties>
</file>