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066DD" w:rsidRPr="00D029F8" w:rsidRDefault="001066DD" w:rsidP="001066DD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029F8">
        <w:rPr>
          <w:rFonts w:ascii="Times New Roman" w:hAnsi="Times New Roman" w:cs="Times New Roman"/>
          <w:b/>
          <w:bCs/>
          <w:i/>
          <w:iCs/>
          <w:sz w:val="28"/>
          <w:szCs w:val="28"/>
        </w:rPr>
        <w:t>Supplemental Material</w:t>
      </w:r>
    </w:p>
    <w:p w:rsidR="001066DD" w:rsidRDefault="001066DD" w:rsidP="001066DD">
      <w:pPr>
        <w:spacing w:beforeLines="50" w:before="156"/>
        <w:rPr>
          <w:rFonts w:ascii="Times New Roman" w:hAnsi="Times New Roman" w:cs="Times New Roman"/>
          <w:sz w:val="24"/>
        </w:rPr>
      </w:pPr>
      <w:r w:rsidRPr="00D029F8">
        <w:rPr>
          <w:rFonts w:ascii="Times New Roman" w:hAnsi="Times New Roman" w:cs="Times New Roman"/>
          <w:b/>
          <w:bCs/>
          <w:sz w:val="24"/>
        </w:rPr>
        <w:t>Supplemental Table 1</w:t>
      </w:r>
      <w:r w:rsidRPr="00D029F8">
        <w:rPr>
          <w:rFonts w:ascii="Times New Roman" w:hAnsi="Times New Roman" w:cs="Times New Roman"/>
          <w:sz w:val="24"/>
        </w:rPr>
        <w:t xml:space="preserve"> </w:t>
      </w:r>
      <w:r w:rsidRPr="001066DD">
        <w:rPr>
          <w:rFonts w:ascii="Times New Roman" w:hAnsi="Times New Roman" w:cs="Times New Roman"/>
          <w:sz w:val="24"/>
        </w:rPr>
        <w:t>Interaction tests of TST on MDS with kidney stone in gender groups from 2011-2016</w:t>
      </w:r>
    </w:p>
    <w:p w:rsidR="001066DD" w:rsidRDefault="001066DD" w:rsidP="001066DD">
      <w:pPr>
        <w:spacing w:beforeLines="50" w:before="156"/>
        <w:rPr>
          <w:rFonts w:ascii="Times New Roman" w:hAnsi="Times New Roman" w:cs="Times New Roman"/>
          <w:sz w:val="24"/>
        </w:rPr>
      </w:pPr>
    </w:p>
    <w:p w:rsidR="001066DD" w:rsidRDefault="001066DD" w:rsidP="001066DD">
      <w:pPr>
        <w:spacing w:beforeLines="50" w:before="156"/>
        <w:rPr>
          <w:rFonts w:ascii="Times New Roman" w:hAnsi="Times New Roman" w:cs="Times New Roman"/>
          <w:sz w:val="24"/>
        </w:rPr>
      </w:pPr>
    </w:p>
    <w:p w:rsidR="001066DD" w:rsidRPr="001066DD" w:rsidRDefault="001066DD" w:rsidP="001066DD">
      <w:pPr>
        <w:spacing w:beforeLines="50" w:before="156"/>
        <w:rPr>
          <w:rFonts w:ascii="Times New Roman" w:hAnsi="Times New Roman" w:cs="Times New Roman"/>
          <w:sz w:val="24"/>
        </w:rPr>
      </w:pPr>
    </w:p>
    <w:p w:rsidR="001066DD" w:rsidRPr="001066DD" w:rsidRDefault="001066DD" w:rsidP="001066DD">
      <w:pPr>
        <w:jc w:val="center"/>
        <w:rPr>
          <w:rFonts w:asciiTheme="majorBidi" w:hAnsiTheme="majorBidi" w:cstheme="majorBidi"/>
          <w:b/>
          <w:bCs/>
          <w:sz w:val="24"/>
        </w:rPr>
      </w:pPr>
      <w:r w:rsidRPr="001066DD">
        <w:rPr>
          <w:rFonts w:ascii="Times New Roman" w:hAnsi="Times New Roman" w:cs="Times New Roman"/>
          <w:b/>
          <w:bCs/>
          <w:sz w:val="24"/>
        </w:rPr>
        <w:t>Supplemental Table 1</w:t>
      </w:r>
      <w:r w:rsidRPr="001066DD">
        <w:rPr>
          <w:rFonts w:ascii="Times New Roman" w:hAnsi="Times New Roman" w:cs="Times New Roman"/>
          <w:b/>
          <w:bCs/>
          <w:sz w:val="24"/>
        </w:rPr>
        <w:t>.</w:t>
      </w:r>
      <w:r w:rsidRPr="001066DD">
        <w:rPr>
          <w:rFonts w:asciiTheme="majorBidi" w:hAnsiTheme="majorBidi" w:cstheme="majorBidi"/>
          <w:b/>
          <w:bCs/>
          <w:sz w:val="24"/>
        </w:rPr>
        <w:t xml:space="preserve"> </w:t>
      </w:r>
      <w:r w:rsidRPr="001066DD">
        <w:rPr>
          <w:rFonts w:asciiTheme="majorBidi" w:hAnsiTheme="majorBidi" w:cstheme="majorBidi"/>
          <w:b/>
          <w:bCs/>
          <w:sz w:val="24"/>
        </w:rPr>
        <w:t>I</w:t>
      </w:r>
      <w:r w:rsidRPr="001066DD">
        <w:rPr>
          <w:rFonts w:asciiTheme="majorBidi" w:hAnsiTheme="majorBidi" w:cstheme="majorBidi"/>
          <w:b/>
          <w:bCs/>
          <w:sz w:val="24"/>
        </w:rPr>
        <w:t>nteraction tests of TST on MDS with kidney stone in gender groups from 2011-2016</w:t>
      </w:r>
    </w:p>
    <w:p w:rsidR="001066DD" w:rsidRPr="001066DD" w:rsidRDefault="001066DD" w:rsidP="001066DD">
      <w:pPr>
        <w:spacing w:beforeLines="50" w:before="156"/>
        <w:rPr>
          <w:rFonts w:ascii="Times New Roman" w:hAnsi="Times New Roman" w:cs="Times New Roman"/>
          <w:sz w:val="24"/>
        </w:rPr>
      </w:pPr>
    </w:p>
    <w:tbl>
      <w:tblPr>
        <w:tblpPr w:leftFromText="181" w:rightFromText="181" w:vertAnchor="text" w:horzAnchor="margin" w:tblpXSpec="center" w:tblpY="99"/>
        <w:tblOverlap w:val="never"/>
        <w:tblW w:w="1078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16"/>
        <w:gridCol w:w="1134"/>
        <w:gridCol w:w="1131"/>
        <w:gridCol w:w="866"/>
        <w:gridCol w:w="222"/>
        <w:gridCol w:w="1134"/>
        <w:gridCol w:w="1326"/>
        <w:gridCol w:w="801"/>
        <w:gridCol w:w="222"/>
        <w:gridCol w:w="1134"/>
        <w:gridCol w:w="1326"/>
        <w:gridCol w:w="866"/>
      </w:tblGrid>
      <w:tr w:rsidR="001066DD" w:rsidRPr="00292244" w:rsidTr="003762EF">
        <w:trPr>
          <w:trHeight w:val="320"/>
        </w:trPr>
        <w:tc>
          <w:tcPr>
            <w:tcW w:w="71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066DD" w:rsidRPr="00733566" w:rsidRDefault="001066DD" w:rsidP="003762EF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3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Model 1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  <w:vAlign w:val="center"/>
          </w:tcPr>
          <w:p w:rsidR="001066DD" w:rsidRPr="00292244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Model 2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  <w:vAlign w:val="center"/>
          </w:tcPr>
          <w:p w:rsidR="001066DD" w:rsidRPr="00292244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Model 3</w:t>
            </w:r>
          </w:p>
        </w:tc>
      </w:tr>
      <w:tr w:rsidR="001066DD" w:rsidRPr="00292244" w:rsidTr="003762EF">
        <w:trPr>
          <w:trHeight w:val="320"/>
        </w:trPr>
        <w:tc>
          <w:tcPr>
            <w:tcW w:w="71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066DD" w:rsidRPr="00733566" w:rsidRDefault="001066DD" w:rsidP="003762EF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estimated β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6DD" w:rsidRPr="00292244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OR</w:t>
            </w:r>
          </w:p>
          <w:p w:rsidR="001066DD" w:rsidRPr="00733566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(95% CI)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  <w:vAlign w:val="center"/>
          </w:tcPr>
          <w:p w:rsidR="001066DD" w:rsidRPr="00292244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e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stimated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 xml:space="preserve"> 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6DD" w:rsidRPr="00292244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OR</w:t>
            </w:r>
          </w:p>
          <w:p w:rsidR="001066DD" w:rsidRPr="00733566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(95% CI)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292244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  <w:vAlign w:val="center"/>
          </w:tcPr>
          <w:p w:rsidR="001066DD" w:rsidRPr="00292244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e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stimated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 xml:space="preserve"> 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β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6DD" w:rsidRPr="00292244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OR</w:t>
            </w:r>
          </w:p>
          <w:p w:rsidR="001066DD" w:rsidRPr="00733566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(95% CI)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 w:rsidR="001066DD" w:rsidRPr="00292244" w:rsidTr="003762EF">
        <w:trPr>
          <w:trHeight w:val="320"/>
        </w:trPr>
        <w:tc>
          <w:tcPr>
            <w:tcW w:w="10780" w:type="dxa"/>
            <w:gridSpan w:val="1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  <w:t>MDS group in male participants:</w:t>
            </w:r>
          </w:p>
        </w:tc>
      </w:tr>
      <w:tr w:rsidR="001066DD" w:rsidRPr="00292244" w:rsidTr="003762EF">
        <w:trPr>
          <w:trHeight w:val="320"/>
        </w:trPr>
        <w:tc>
          <w:tcPr>
            <w:tcW w:w="71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 xml:space="preserve">reference </w:t>
            </w:r>
          </w:p>
        </w:tc>
        <w:tc>
          <w:tcPr>
            <w:tcW w:w="103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Times New Roman" w:hAnsiTheme="majorBidi" w:cstheme="majorBidi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</w:tcBorders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3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Times New Roman" w:hAnsiTheme="majorBidi" w:cstheme="majorBidi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</w:tcBorders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 xml:space="preserve">  reference</w:t>
            </w:r>
          </w:p>
        </w:tc>
        <w:tc>
          <w:tcPr>
            <w:tcW w:w="13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Times New Roman" w:hAnsiTheme="majorBidi" w:cstheme="majorBidi"/>
                <w:kern w:val="0"/>
                <w:sz w:val="18"/>
                <w:szCs w:val="18"/>
              </w:rPr>
            </w:pPr>
          </w:p>
        </w:tc>
      </w:tr>
      <w:tr w:rsidR="001066DD" w:rsidRPr="00292244" w:rsidTr="003762EF">
        <w:trPr>
          <w:trHeight w:val="320"/>
        </w:trPr>
        <w:tc>
          <w:tcPr>
            <w:tcW w:w="71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1033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0.97(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(0.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71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, 1.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32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0.844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0.14</w:t>
            </w:r>
          </w:p>
        </w:tc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.87(0.62, 1.23)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.431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.89(0.64, 1.23)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.470</w:t>
            </w:r>
          </w:p>
        </w:tc>
      </w:tr>
      <w:tr w:rsidR="001066DD" w:rsidRPr="00292244" w:rsidTr="003762EF">
        <w:trPr>
          <w:trHeight w:val="320"/>
        </w:trPr>
        <w:tc>
          <w:tcPr>
            <w:tcW w:w="71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033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1.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12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(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0.82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, 1.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53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0.468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.78(0.56, 1.09)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.145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0.81(0.57, 1.15)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.229</w:t>
            </w:r>
          </w:p>
        </w:tc>
      </w:tr>
      <w:tr w:rsidR="001066DD" w:rsidRPr="00292244" w:rsidTr="003762EF">
        <w:trPr>
          <w:trHeight w:val="320"/>
        </w:trPr>
        <w:tc>
          <w:tcPr>
            <w:tcW w:w="716" w:type="dxa"/>
            <w:shd w:val="clear" w:color="auto" w:fill="auto"/>
            <w:noWrap/>
            <w:vAlign w:val="center"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033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1.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40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(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0.96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 xml:space="preserve">, 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2.03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.84(0.53, 1.34)</w:t>
            </w: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.458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0.08</w:t>
            </w:r>
          </w:p>
        </w:tc>
        <w:tc>
          <w:tcPr>
            <w:tcW w:w="132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.92(0.58, 1.48)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1066DD" w:rsidRPr="00733566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.738</w:t>
            </w:r>
          </w:p>
        </w:tc>
      </w:tr>
      <w:tr w:rsidR="001066DD" w:rsidRPr="00543B73" w:rsidTr="003762EF">
        <w:trPr>
          <w:trHeight w:val="320"/>
        </w:trPr>
        <w:tc>
          <w:tcPr>
            <w:tcW w:w="716" w:type="dxa"/>
            <w:shd w:val="clear" w:color="auto" w:fill="auto"/>
            <w:noWrap/>
            <w:vAlign w:val="center"/>
          </w:tcPr>
          <w:p w:rsidR="001066DD" w:rsidRPr="001066DD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066DD">
              <w:rPr>
                <w:rFonts w:asciiTheme="majorBidi" w:eastAsia="DengXian" w:hAnsiTheme="majorBidi" w:cstheme="majorBidi" w:hint="eastAsia"/>
                <w:color w:val="000000" w:themeColor="text1"/>
                <w:kern w:val="0"/>
                <w:sz w:val="18"/>
                <w:szCs w:val="18"/>
              </w:rPr>
              <w:t>T</w:t>
            </w:r>
            <w:r w:rsidRPr="001066DD"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  <w:t>st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1066DD" w:rsidRDefault="001066DD" w:rsidP="003762EF">
            <w:pPr>
              <w:widowControl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066DD">
              <w:rPr>
                <w:rFonts w:asciiTheme="majorBidi" w:hAnsiTheme="majorBidi" w:cstheme="majorBidi" w:hint="eastAsia"/>
                <w:color w:val="000000" w:themeColor="text1"/>
                <w:sz w:val="18"/>
                <w:szCs w:val="18"/>
              </w:rPr>
              <w:t>-</w:t>
            </w:r>
            <w:r w:rsidRPr="001066D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0.0012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:rsidR="001066DD" w:rsidRPr="001066DD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</w:pPr>
            <w:r w:rsidRPr="001066DD">
              <w:rPr>
                <w:rFonts w:asciiTheme="majorBidi" w:eastAsia="DengXian" w:hAnsiTheme="majorBidi" w:cstheme="majorBidi" w:hint="eastAsia"/>
                <w:color w:val="000000" w:themeColor="text1"/>
                <w:kern w:val="0"/>
                <w:sz w:val="18"/>
                <w:szCs w:val="18"/>
              </w:rPr>
              <w:t>0</w:t>
            </w:r>
            <w:r w:rsidRPr="001066DD"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  <w:t>.999(0.998, 1.000)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1066DD" w:rsidRPr="001066DD" w:rsidRDefault="001066DD" w:rsidP="003762EF">
            <w:pPr>
              <w:widowControl/>
              <w:rPr>
                <w:rFonts w:asciiTheme="majorBidi" w:hAnsiTheme="majorBidi" w:cstheme="majorBidi" w:hint="eastAsia"/>
                <w:b/>
                <w:bCs/>
                <w:color w:val="000000" w:themeColor="text1"/>
                <w:sz w:val="18"/>
                <w:szCs w:val="18"/>
              </w:rPr>
            </w:pPr>
            <w:r w:rsidRPr="001066DD">
              <w:rPr>
                <w:rFonts w:asciiTheme="majorBidi" w:hAnsiTheme="majorBidi" w:cstheme="majorBidi" w:hint="eastAsia"/>
                <w:b/>
                <w:bCs/>
                <w:color w:val="000000" w:themeColor="text1"/>
                <w:sz w:val="18"/>
                <w:szCs w:val="18"/>
              </w:rPr>
              <w:t>&lt;</w:t>
            </w:r>
            <w:r w:rsidRPr="001066DD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222" w:type="dxa"/>
            <w:vAlign w:val="center"/>
          </w:tcPr>
          <w:p w:rsidR="001066DD" w:rsidRPr="001066DD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1066DD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</w:pPr>
            <w:r w:rsidRPr="001066DD">
              <w:rPr>
                <w:rFonts w:asciiTheme="majorBidi" w:eastAsia="DengXian" w:hAnsiTheme="majorBidi" w:cstheme="majorBidi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Pr="001066DD"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  <w:t>0.0007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:rsidR="001066DD" w:rsidRPr="001066DD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</w:pPr>
            <w:r w:rsidRPr="001066DD">
              <w:rPr>
                <w:rFonts w:asciiTheme="majorBidi" w:eastAsia="DengXian" w:hAnsiTheme="majorBidi" w:cstheme="majorBidi" w:hint="eastAsia"/>
                <w:color w:val="000000" w:themeColor="text1"/>
                <w:kern w:val="0"/>
                <w:sz w:val="18"/>
                <w:szCs w:val="18"/>
              </w:rPr>
              <w:t>0</w:t>
            </w:r>
            <w:r w:rsidRPr="001066DD"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  <w:t>.999(0.999, 1.000)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 w:rsidR="001066DD" w:rsidRPr="001066DD" w:rsidRDefault="001066DD" w:rsidP="003762EF">
            <w:pPr>
              <w:widowControl/>
              <w:rPr>
                <w:rFonts w:asciiTheme="majorBidi" w:eastAsia="DengXian" w:hAnsiTheme="majorBidi" w:cstheme="majorBidi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1066DD">
              <w:rPr>
                <w:rFonts w:asciiTheme="majorBidi" w:eastAsia="DengXian" w:hAnsiTheme="majorBidi" w:cstheme="majorBidi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0</w:t>
            </w:r>
            <w:r w:rsidRPr="001066DD">
              <w:rPr>
                <w:rFonts w:asciiTheme="majorBidi" w:eastAsia="DengXian" w:hAnsiTheme="majorBidi" w:cstheme="majorBidi"/>
                <w:b/>
                <w:bCs/>
                <w:color w:val="000000" w:themeColor="text1"/>
                <w:kern w:val="0"/>
                <w:sz w:val="18"/>
                <w:szCs w:val="18"/>
              </w:rPr>
              <w:t>.02</w:t>
            </w:r>
            <w:r w:rsidRPr="001066DD">
              <w:rPr>
                <w:rFonts w:asciiTheme="majorBidi" w:eastAsia="DengXian" w:hAnsiTheme="majorBidi" w:cstheme="majorBidi"/>
                <w:b/>
                <w:bCs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222" w:type="dxa"/>
            <w:vAlign w:val="center"/>
          </w:tcPr>
          <w:p w:rsidR="001066DD" w:rsidRPr="001066DD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1066DD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</w:pPr>
            <w:r w:rsidRPr="001066DD">
              <w:rPr>
                <w:rFonts w:asciiTheme="majorBidi" w:eastAsia="DengXian" w:hAnsiTheme="majorBidi" w:cstheme="majorBidi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Pr="001066DD"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  <w:t>0.006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:rsidR="001066DD" w:rsidRPr="001066DD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</w:pPr>
            <w:r w:rsidRPr="001066DD">
              <w:rPr>
                <w:rFonts w:asciiTheme="majorBidi" w:eastAsia="DengXian" w:hAnsiTheme="majorBidi" w:cstheme="majorBidi" w:hint="eastAsia"/>
                <w:color w:val="000000" w:themeColor="text1"/>
                <w:kern w:val="0"/>
                <w:sz w:val="18"/>
                <w:szCs w:val="18"/>
              </w:rPr>
              <w:t>0</w:t>
            </w:r>
            <w:r w:rsidRPr="001066DD"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  <w:t>.999(0.999, 1.000)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1066DD" w:rsidRPr="001066DD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</w:pPr>
            <w:r w:rsidRPr="001066DD">
              <w:rPr>
                <w:rFonts w:asciiTheme="majorBidi" w:eastAsia="DengXian" w:hAnsiTheme="majorBidi" w:cstheme="majorBidi" w:hint="eastAsia"/>
                <w:color w:val="000000" w:themeColor="text1"/>
                <w:kern w:val="0"/>
                <w:sz w:val="18"/>
                <w:szCs w:val="18"/>
              </w:rPr>
              <w:t>0</w:t>
            </w:r>
            <w:r w:rsidRPr="001066DD">
              <w:rPr>
                <w:rFonts w:asciiTheme="majorBidi" w:eastAsia="DengXian" w:hAnsiTheme="majorBidi" w:cstheme="majorBidi"/>
                <w:color w:val="000000" w:themeColor="text1"/>
                <w:kern w:val="0"/>
                <w:sz w:val="18"/>
                <w:szCs w:val="18"/>
              </w:rPr>
              <w:t>.081</w:t>
            </w:r>
          </w:p>
        </w:tc>
      </w:tr>
      <w:tr w:rsidR="001066DD" w:rsidRPr="00292244" w:rsidTr="003762EF">
        <w:trPr>
          <w:trHeight w:val="320"/>
        </w:trPr>
        <w:tc>
          <w:tcPr>
            <w:tcW w:w="10780" w:type="dxa"/>
            <w:gridSpan w:val="12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  <w:t>MDS group in female participants:</w:t>
            </w:r>
          </w:p>
        </w:tc>
      </w:tr>
      <w:tr w:rsidR="001066DD" w:rsidRPr="00292244" w:rsidTr="003762EF">
        <w:trPr>
          <w:trHeight w:val="320"/>
        </w:trPr>
        <w:tc>
          <w:tcPr>
            <w:tcW w:w="71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 xml:space="preserve">reference 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 xml:space="preserve">reference 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1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 xml:space="preserve">reference 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066DD" w:rsidRPr="00292244" w:rsidTr="003762EF">
        <w:trPr>
          <w:trHeight w:val="320"/>
        </w:trPr>
        <w:tc>
          <w:tcPr>
            <w:tcW w:w="71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1.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12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(0.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78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, 1.</w:t>
            </w: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60</w:t>
            </w:r>
            <w:r w:rsidRPr="00733566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0.548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1.13(0.80,1.59)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0.472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1.15(0.81,1.62)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0.4183</w:t>
            </w:r>
          </w:p>
        </w:tc>
      </w:tr>
      <w:tr w:rsidR="001066DD" w:rsidRPr="00292244" w:rsidTr="003762EF">
        <w:trPr>
          <w:trHeight w:val="320"/>
        </w:trPr>
        <w:tc>
          <w:tcPr>
            <w:tcW w:w="71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1.30(0.86, 1.95)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1.31(0.84,2.05)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1.34(0.86,2.08)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0.1923</w:t>
            </w:r>
          </w:p>
        </w:tc>
      </w:tr>
      <w:tr w:rsidR="001066DD" w:rsidRPr="00292244" w:rsidTr="003762EF">
        <w:trPr>
          <w:trHeight w:val="320"/>
        </w:trPr>
        <w:tc>
          <w:tcPr>
            <w:tcW w:w="71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1.92(1.11, 3.32)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1.98(1.17,3.34)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2.06(1.24,3.43)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8"/>
                <w:szCs w:val="18"/>
              </w:rPr>
            </w:pPr>
            <w:r w:rsidRPr="00292244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0.006</w:t>
            </w:r>
          </w:p>
        </w:tc>
      </w:tr>
      <w:tr w:rsidR="001066DD" w:rsidRPr="00292244" w:rsidTr="003762EF">
        <w:trPr>
          <w:trHeight w:val="320"/>
        </w:trPr>
        <w:tc>
          <w:tcPr>
            <w:tcW w:w="71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st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 w:hint="eastAsia"/>
                <w:color w:val="000000"/>
                <w:sz w:val="18"/>
                <w:szCs w:val="18"/>
              </w:rPr>
              <w:t>-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  <w:t>.997(0.990, 1.002)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.152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 w:hint="eastAsia"/>
                <w:color w:val="000000"/>
                <w:sz w:val="18"/>
                <w:szCs w:val="18"/>
              </w:rPr>
              <w:t>-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 w:hint="eastAsia"/>
                <w:color w:val="000000"/>
                <w:sz w:val="18"/>
                <w:szCs w:val="18"/>
              </w:rPr>
              <w:t>0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.995(0.989, 1.001)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 w:rsidR="001066DD" w:rsidRPr="000A6CD6" w:rsidRDefault="001066DD" w:rsidP="003762EF">
            <w:pPr>
              <w:widowControl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0A6CD6">
              <w:rPr>
                <w:rFonts w:asciiTheme="majorBidi" w:hAnsiTheme="majorBidi" w:cstheme="majorBidi" w:hint="eastAsia"/>
                <w:color w:val="000000"/>
                <w:sz w:val="18"/>
                <w:szCs w:val="18"/>
              </w:rPr>
              <w:t>0</w:t>
            </w:r>
            <w:r w:rsidRPr="000A6CD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.1026</w:t>
            </w:r>
          </w:p>
        </w:tc>
        <w:tc>
          <w:tcPr>
            <w:tcW w:w="222" w:type="dxa"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eastAsia="DengXian" w:hAnsiTheme="majorBidi" w:cstheme="majorBid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 w:hint="eastAsia"/>
                <w:color w:val="000000"/>
                <w:sz w:val="18"/>
                <w:szCs w:val="18"/>
              </w:rPr>
              <w:t>-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:rsidR="001066DD" w:rsidRPr="00292244" w:rsidRDefault="001066DD" w:rsidP="003762EF">
            <w:pPr>
              <w:widowControl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 w:hint="eastAsia"/>
                <w:color w:val="000000"/>
                <w:sz w:val="18"/>
                <w:szCs w:val="18"/>
              </w:rPr>
              <w:t>0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.995(0.988, 1.000)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1066DD" w:rsidRPr="000A6CD6" w:rsidRDefault="001066DD" w:rsidP="003762EF">
            <w:pPr>
              <w:widowControl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0A6CD6">
              <w:rPr>
                <w:rFonts w:asciiTheme="majorBidi" w:hAnsiTheme="majorBidi" w:cstheme="majorBidi" w:hint="eastAsia"/>
                <w:color w:val="000000"/>
                <w:sz w:val="18"/>
                <w:szCs w:val="18"/>
              </w:rPr>
              <w:t>0</w:t>
            </w:r>
            <w:r w:rsidRPr="000A6CD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.095</w:t>
            </w:r>
          </w:p>
        </w:tc>
      </w:tr>
    </w:tbl>
    <w:p w:rsidR="001066DD" w:rsidRPr="00D029F8" w:rsidRDefault="001066DD" w:rsidP="001066DD">
      <w:pPr>
        <w:spacing w:beforeLines="50" w:before="156"/>
        <w:rPr>
          <w:rFonts w:ascii="Times New Roman" w:hAnsi="Times New Roman" w:cs="Times New Roman" w:hint="eastAsia"/>
          <w:sz w:val="24"/>
        </w:rPr>
        <w:sectPr w:rsidR="001066DD" w:rsidRPr="00D029F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066DD" w:rsidRPr="001066DD" w:rsidRDefault="001066DD">
      <w:pPr>
        <w:rPr>
          <w:rFonts w:hint="eastAsia"/>
        </w:rPr>
      </w:pPr>
    </w:p>
    <w:sectPr w:rsidR="001066DD" w:rsidRPr="001066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6DD"/>
    <w:rsid w:val="000126F7"/>
    <w:rsid w:val="000B30DA"/>
    <w:rsid w:val="000E406B"/>
    <w:rsid w:val="001066DD"/>
    <w:rsid w:val="0019696A"/>
    <w:rsid w:val="001A5BBD"/>
    <w:rsid w:val="001E4976"/>
    <w:rsid w:val="00227214"/>
    <w:rsid w:val="003064C9"/>
    <w:rsid w:val="00381D04"/>
    <w:rsid w:val="003959ED"/>
    <w:rsid w:val="003A58D1"/>
    <w:rsid w:val="003E37E3"/>
    <w:rsid w:val="004479AB"/>
    <w:rsid w:val="004C612A"/>
    <w:rsid w:val="00540660"/>
    <w:rsid w:val="00705E35"/>
    <w:rsid w:val="00771F00"/>
    <w:rsid w:val="007939F1"/>
    <w:rsid w:val="007951CB"/>
    <w:rsid w:val="00833DBF"/>
    <w:rsid w:val="00861662"/>
    <w:rsid w:val="008777DD"/>
    <w:rsid w:val="009343EC"/>
    <w:rsid w:val="009A1391"/>
    <w:rsid w:val="00A126FA"/>
    <w:rsid w:val="00A35B77"/>
    <w:rsid w:val="00A61A35"/>
    <w:rsid w:val="00A64E05"/>
    <w:rsid w:val="00AC16A4"/>
    <w:rsid w:val="00AE51F4"/>
    <w:rsid w:val="00B565F7"/>
    <w:rsid w:val="00CD4924"/>
    <w:rsid w:val="00E553DE"/>
    <w:rsid w:val="00E84378"/>
    <w:rsid w:val="00F40616"/>
    <w:rsid w:val="00FD439D"/>
    <w:rsid w:val="00FE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D2D36A"/>
  <w15:chartTrackingRefBased/>
  <w15:docId w15:val="{3F6C6A6D-EAE1-C944-AABD-17961E55C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6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3959ED"/>
    <w:pPr>
      <w:spacing w:before="120" w:after="120" w:line="360" w:lineRule="auto"/>
    </w:pPr>
    <w:rPr>
      <w:rFonts w:asciiTheme="majorBidi" w:eastAsia="SimSun-ExtB" w:hAnsiTheme="majorBidi"/>
      <w:color w:val="212121"/>
      <w:sz w:val="24"/>
      <w:szCs w:val="3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2023-10-23T16:06:00Z</dcterms:created>
  <dcterms:modified xsi:type="dcterms:W3CDTF">2023-10-23T16:20:00Z</dcterms:modified>
</cp:coreProperties>
</file>