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13A0B9" w14:textId="1D8DC5AA" w:rsidR="00BB37E9" w:rsidRPr="001F2A0B" w:rsidRDefault="00BB37E9" w:rsidP="00BB37E9">
      <w:pPr>
        <w:widowControl/>
        <w:wordWrap/>
        <w:autoSpaceDE/>
        <w:autoSpaceDN/>
        <w:spacing w:after="0" w:line="480" w:lineRule="auto"/>
        <w:rPr>
          <w:rFonts w:ascii="Times New Roman" w:hAnsi="Times New Roman" w:cs="Times New Roman"/>
          <w:szCs w:val="20"/>
        </w:rPr>
      </w:pPr>
      <w:r w:rsidRPr="001F2A0B">
        <w:rPr>
          <w:rFonts w:ascii="Times New Roman" w:hAnsi="Times New Roman" w:cs="Times New Roman"/>
          <w:b/>
          <w:bCs/>
          <w:szCs w:val="20"/>
        </w:rPr>
        <w:t>Table S</w:t>
      </w:r>
      <w:r w:rsidR="001F2A0B" w:rsidRPr="001F2A0B">
        <w:rPr>
          <w:rFonts w:ascii="Times New Roman" w:hAnsi="Times New Roman" w:cs="Times New Roman"/>
          <w:b/>
          <w:bCs/>
          <w:szCs w:val="20"/>
        </w:rPr>
        <w:t>3</w:t>
      </w:r>
      <w:r w:rsidRPr="001F2A0B">
        <w:rPr>
          <w:rFonts w:ascii="Times New Roman" w:hAnsi="Times New Roman" w:cs="Times New Roman"/>
          <w:b/>
          <w:bCs/>
          <w:szCs w:val="20"/>
        </w:rPr>
        <w:t xml:space="preserve">. </w:t>
      </w:r>
      <w:r w:rsidRPr="001F2A0B">
        <w:rPr>
          <w:rFonts w:ascii="Times New Roman" w:hAnsi="Times New Roman" w:cs="Times New Roman"/>
          <w:szCs w:val="20"/>
          <w:lang w:val="en-CA"/>
        </w:rPr>
        <w:t>"Narrow"</w:t>
      </w:r>
      <w:r w:rsidRPr="001F2A0B">
        <w:rPr>
          <w:rFonts w:ascii="Times New Roman" w:hAnsi="Times New Roman" w:cs="Times New Roman"/>
          <w:szCs w:val="20"/>
        </w:rPr>
        <w:t xml:space="preserve"> and </w:t>
      </w:r>
      <w:r w:rsidRPr="001F2A0B">
        <w:rPr>
          <w:rFonts w:ascii="Times New Roman" w:hAnsi="Times New Roman" w:cs="Times New Roman"/>
          <w:szCs w:val="20"/>
          <w:lang w:val="en-CA"/>
        </w:rPr>
        <w:t>"</w:t>
      </w:r>
      <w:r w:rsidRPr="001F2A0B">
        <w:rPr>
          <w:rFonts w:ascii="Times New Roman" w:hAnsi="Times New Roman" w:cs="Times New Roman"/>
          <w:szCs w:val="20"/>
        </w:rPr>
        <w:t>broad</w:t>
      </w:r>
      <w:r w:rsidRPr="001F2A0B">
        <w:rPr>
          <w:rFonts w:ascii="Times New Roman" w:hAnsi="Times New Roman" w:cs="Times New Roman"/>
          <w:szCs w:val="20"/>
          <w:lang w:val="en-CA"/>
        </w:rPr>
        <w:t>"</w:t>
      </w:r>
      <w:r w:rsidRPr="001F2A0B">
        <w:rPr>
          <w:rFonts w:ascii="Times New Roman" w:hAnsi="Times New Roman" w:cs="Times New Roman"/>
          <w:szCs w:val="20"/>
        </w:rPr>
        <w:t xml:space="preserve"> preferred terms (PTs) related to dementia</w:t>
      </w:r>
    </w:p>
    <w:tbl>
      <w:tblPr>
        <w:tblStyle w:val="a3"/>
        <w:tblW w:w="0" w:type="auto"/>
        <w:tblLook w:val="04A0" w:firstRow="1" w:lastRow="0" w:firstColumn="1" w:lastColumn="0" w:noHBand="0" w:noVBand="1"/>
      </w:tblPr>
      <w:tblGrid>
        <w:gridCol w:w="4106"/>
        <w:gridCol w:w="4910"/>
      </w:tblGrid>
      <w:tr w:rsidR="00BB37E9" w:rsidRPr="001F2A0B" w14:paraId="6B0F4F24" w14:textId="77777777" w:rsidTr="001F2A0B">
        <w:trPr>
          <w:trHeight w:val="56"/>
        </w:trPr>
        <w:tc>
          <w:tcPr>
            <w:tcW w:w="4106" w:type="dxa"/>
            <w:vAlign w:val="center"/>
          </w:tcPr>
          <w:p w14:paraId="2509C4E2" w14:textId="77777777" w:rsidR="00BB37E9" w:rsidRPr="001F2A0B" w:rsidRDefault="00BB37E9" w:rsidP="009F575B">
            <w:pPr>
              <w:wordWrap/>
              <w:spacing w:line="480" w:lineRule="auto"/>
              <w:jc w:val="center"/>
              <w:rPr>
                <w:rFonts w:ascii="Times New Roman" w:hAnsi="Times New Roman" w:cs="Times New Roman"/>
                <w:szCs w:val="20"/>
              </w:rPr>
            </w:pPr>
            <w:r w:rsidRPr="001F2A0B">
              <w:rPr>
                <w:rFonts w:ascii="Times New Roman" w:hAnsi="Times New Roman" w:cs="Times New Roman"/>
                <w:szCs w:val="20"/>
              </w:rPr>
              <w:t>Narrow PTs</w:t>
            </w:r>
          </w:p>
        </w:tc>
        <w:tc>
          <w:tcPr>
            <w:tcW w:w="4910" w:type="dxa"/>
            <w:vAlign w:val="center"/>
          </w:tcPr>
          <w:p w14:paraId="02D2C655" w14:textId="77777777" w:rsidR="00BB37E9" w:rsidRPr="001F2A0B" w:rsidRDefault="00BB37E9" w:rsidP="009F575B">
            <w:pPr>
              <w:wordWrap/>
              <w:spacing w:line="480" w:lineRule="auto"/>
              <w:jc w:val="center"/>
              <w:rPr>
                <w:rFonts w:ascii="Times New Roman" w:hAnsi="Times New Roman" w:cs="Times New Roman"/>
                <w:szCs w:val="20"/>
              </w:rPr>
            </w:pPr>
            <w:r w:rsidRPr="001F2A0B">
              <w:rPr>
                <w:rFonts w:ascii="Times New Roman" w:hAnsi="Times New Roman" w:cs="Times New Roman"/>
                <w:szCs w:val="20"/>
              </w:rPr>
              <w:t>Broad PTs</w:t>
            </w:r>
          </w:p>
        </w:tc>
      </w:tr>
      <w:tr w:rsidR="00BB37E9" w:rsidRPr="001F2A0B" w14:paraId="5E210A83" w14:textId="77777777" w:rsidTr="001F2A0B">
        <w:tc>
          <w:tcPr>
            <w:tcW w:w="4106" w:type="dxa"/>
          </w:tcPr>
          <w:p w14:paraId="455C14FC" w14:textId="77777777" w:rsidR="00BB37E9" w:rsidRPr="001F2A0B" w:rsidRDefault="00BB37E9" w:rsidP="009F575B">
            <w:pPr>
              <w:wordWrap/>
              <w:spacing w:line="480" w:lineRule="auto"/>
              <w:jc w:val="left"/>
              <w:rPr>
                <w:rFonts w:ascii="Times New Roman" w:hAnsi="Times New Roman" w:cs="Times New Roman"/>
                <w:szCs w:val="20"/>
              </w:rPr>
            </w:pPr>
            <w:r w:rsidRPr="001F2A0B">
              <w:rPr>
                <w:rFonts w:ascii="Times New Roman" w:hAnsi="Times New Roman" w:cs="Times New Roman"/>
                <w:szCs w:val="20"/>
              </w:rPr>
              <w:t>“</w:t>
            </w:r>
            <w:proofErr w:type="spellStart"/>
            <w:proofErr w:type="gramStart"/>
            <w:r w:rsidRPr="001F2A0B">
              <w:rPr>
                <w:rFonts w:ascii="Times New Roman" w:hAnsi="Times New Roman" w:cs="Times New Roman"/>
                <w:szCs w:val="20"/>
              </w:rPr>
              <w:t>behavioural</w:t>
            </w:r>
            <w:proofErr w:type="spellEnd"/>
            <w:proofErr w:type="gramEnd"/>
            <w:r w:rsidRPr="001F2A0B">
              <w:rPr>
                <w:rFonts w:ascii="Times New Roman" w:hAnsi="Times New Roman" w:cs="Times New Roman"/>
                <w:szCs w:val="20"/>
              </w:rPr>
              <w:t xml:space="preserve"> and psychiatric symptoms of dementia”, “</w:t>
            </w:r>
            <w:proofErr w:type="spellStart"/>
            <w:r w:rsidRPr="001F2A0B">
              <w:rPr>
                <w:rFonts w:ascii="Times New Roman" w:hAnsi="Times New Roman" w:cs="Times New Roman"/>
                <w:szCs w:val="20"/>
              </w:rPr>
              <w:t>creutzfeldt-jakob</w:t>
            </w:r>
            <w:proofErr w:type="spellEnd"/>
            <w:r w:rsidRPr="001F2A0B">
              <w:rPr>
                <w:rFonts w:ascii="Times New Roman" w:hAnsi="Times New Roman" w:cs="Times New Roman"/>
                <w:szCs w:val="20"/>
              </w:rPr>
              <w:t xml:space="preserve"> disease”, “dementia”, “dementia of the </w:t>
            </w:r>
            <w:proofErr w:type="spellStart"/>
            <w:r w:rsidRPr="001F2A0B">
              <w:rPr>
                <w:rFonts w:ascii="Times New Roman" w:hAnsi="Times New Roman" w:cs="Times New Roman"/>
                <w:szCs w:val="20"/>
              </w:rPr>
              <w:t>alzheimer’s</w:t>
            </w:r>
            <w:proofErr w:type="spellEnd"/>
            <w:r w:rsidRPr="001F2A0B">
              <w:rPr>
                <w:rFonts w:ascii="Times New Roman" w:hAnsi="Times New Roman" w:cs="Times New Roman"/>
                <w:szCs w:val="20"/>
              </w:rPr>
              <w:t xml:space="preserve"> type, uncomplicated”, “dementia of the </w:t>
            </w:r>
            <w:proofErr w:type="spellStart"/>
            <w:r w:rsidRPr="001F2A0B">
              <w:rPr>
                <w:rFonts w:ascii="Times New Roman" w:hAnsi="Times New Roman" w:cs="Times New Roman"/>
                <w:szCs w:val="20"/>
              </w:rPr>
              <w:t>alzheimer’s</w:t>
            </w:r>
            <w:proofErr w:type="spellEnd"/>
            <w:r w:rsidRPr="001F2A0B">
              <w:rPr>
                <w:rFonts w:ascii="Times New Roman" w:hAnsi="Times New Roman" w:cs="Times New Roman"/>
                <w:szCs w:val="20"/>
              </w:rPr>
              <w:t xml:space="preserve"> type, with delirium”, “dementia of the </w:t>
            </w:r>
            <w:proofErr w:type="spellStart"/>
            <w:r w:rsidRPr="001F2A0B">
              <w:rPr>
                <w:rFonts w:ascii="Times New Roman" w:hAnsi="Times New Roman" w:cs="Times New Roman"/>
                <w:szCs w:val="20"/>
              </w:rPr>
              <w:t>alzheimer’s</w:t>
            </w:r>
            <w:proofErr w:type="spellEnd"/>
            <w:r w:rsidRPr="001F2A0B">
              <w:rPr>
                <w:rFonts w:ascii="Times New Roman" w:hAnsi="Times New Roman" w:cs="Times New Roman"/>
                <w:szCs w:val="20"/>
              </w:rPr>
              <w:t xml:space="preserve"> type, with delusions”, “dementia with </w:t>
            </w:r>
            <w:proofErr w:type="spellStart"/>
            <w:r w:rsidRPr="001F2A0B">
              <w:rPr>
                <w:rFonts w:ascii="Times New Roman" w:hAnsi="Times New Roman" w:cs="Times New Roman"/>
                <w:szCs w:val="20"/>
              </w:rPr>
              <w:t>lewy</w:t>
            </w:r>
            <w:proofErr w:type="spellEnd"/>
            <w:r w:rsidRPr="001F2A0B">
              <w:rPr>
                <w:rFonts w:ascii="Times New Roman" w:hAnsi="Times New Roman" w:cs="Times New Roman"/>
                <w:szCs w:val="20"/>
              </w:rPr>
              <w:t xml:space="preserve"> bodies”, “frontotemporal dementia”, “hippocampal sclerosis”, “</w:t>
            </w:r>
            <w:proofErr w:type="spellStart"/>
            <w:r w:rsidRPr="001F2A0B">
              <w:rPr>
                <w:rFonts w:ascii="Times New Roman" w:hAnsi="Times New Roman" w:cs="Times New Roman"/>
                <w:szCs w:val="20"/>
              </w:rPr>
              <w:t>korsakoff’s</w:t>
            </w:r>
            <w:proofErr w:type="spellEnd"/>
            <w:r w:rsidRPr="001F2A0B">
              <w:rPr>
                <w:rFonts w:ascii="Times New Roman" w:hAnsi="Times New Roman" w:cs="Times New Roman"/>
                <w:szCs w:val="20"/>
              </w:rPr>
              <w:t xml:space="preserve"> syndrome”, “presenile dementia”, “progressive supranuclear palsy”, “senile dementia”, “variant </w:t>
            </w:r>
            <w:proofErr w:type="spellStart"/>
            <w:r w:rsidRPr="001F2A0B">
              <w:rPr>
                <w:rFonts w:ascii="Times New Roman" w:hAnsi="Times New Roman" w:cs="Times New Roman"/>
                <w:szCs w:val="20"/>
              </w:rPr>
              <w:t>creutzfeldt-jakob</w:t>
            </w:r>
            <w:proofErr w:type="spellEnd"/>
            <w:r w:rsidRPr="001F2A0B">
              <w:rPr>
                <w:rFonts w:ascii="Times New Roman" w:hAnsi="Times New Roman" w:cs="Times New Roman"/>
                <w:szCs w:val="20"/>
              </w:rPr>
              <w:t xml:space="preserve"> disease”, “vascular dementia”.</w:t>
            </w:r>
          </w:p>
        </w:tc>
        <w:tc>
          <w:tcPr>
            <w:tcW w:w="4910" w:type="dxa"/>
          </w:tcPr>
          <w:p w14:paraId="789DF085" w14:textId="77777777" w:rsidR="00BB37E9" w:rsidRPr="001F2A0B" w:rsidRDefault="00BB37E9" w:rsidP="009F575B">
            <w:pPr>
              <w:wordWrap/>
              <w:spacing w:line="480" w:lineRule="auto"/>
              <w:jc w:val="left"/>
              <w:rPr>
                <w:rFonts w:ascii="Times New Roman" w:hAnsi="Times New Roman" w:cs="Times New Roman"/>
                <w:szCs w:val="20"/>
              </w:rPr>
            </w:pPr>
            <w:r w:rsidRPr="001F2A0B">
              <w:rPr>
                <w:rFonts w:ascii="Times New Roman" w:hAnsi="Times New Roman" w:cs="Times New Roman"/>
                <w:szCs w:val="20"/>
              </w:rPr>
              <w:t xml:space="preserve">“abnormal </w:t>
            </w:r>
            <w:proofErr w:type="spellStart"/>
            <w:r w:rsidRPr="001F2A0B">
              <w:rPr>
                <w:rFonts w:ascii="Times New Roman" w:hAnsi="Times New Roman" w:cs="Times New Roman"/>
                <w:szCs w:val="20"/>
              </w:rPr>
              <w:t>behaviour</w:t>
            </w:r>
            <w:proofErr w:type="spellEnd"/>
            <w:r w:rsidRPr="001F2A0B">
              <w:rPr>
                <w:rFonts w:ascii="Times New Roman" w:hAnsi="Times New Roman" w:cs="Times New Roman"/>
                <w:szCs w:val="20"/>
              </w:rPr>
              <w:t>”, “abulia”, “activities of daily living impaired”, “affect lability”, “aggression”, “feeling abnormal”, “agitation”, “agnosia”, “amnesia”, “amnestic disorder”, “anterograde amnesia”, “learning disorder”, “apathy”, “hostility”, “aphasia”, “apraxia”, “borderline mental impairment”, “cerebral atrophy”, “symbolic dysfunction”, “cerebral atrophy congenital”, “change in sustained attention”, “cognitive disorder”, “</w:t>
            </w:r>
            <w:proofErr w:type="spellStart"/>
            <w:r w:rsidRPr="001F2A0B">
              <w:rPr>
                <w:rFonts w:ascii="Times New Roman" w:hAnsi="Times New Roman" w:cs="Times New Roman"/>
                <w:szCs w:val="20"/>
              </w:rPr>
              <w:t>confusional</w:t>
            </w:r>
            <w:proofErr w:type="spellEnd"/>
            <w:r w:rsidRPr="001F2A0B">
              <w:rPr>
                <w:rFonts w:ascii="Times New Roman" w:hAnsi="Times New Roman" w:cs="Times New Roman"/>
                <w:szCs w:val="20"/>
              </w:rPr>
              <w:t xml:space="preserve"> state”, “delirium”, “morose”, “delusion”, “delusional disorder, jealous type”, “delusional disorder, unspecified type”, “disinhibition”, “memory impairment”, “disorientation”, “disturbance in social </w:t>
            </w:r>
            <w:proofErr w:type="spellStart"/>
            <w:r w:rsidRPr="001F2A0B">
              <w:rPr>
                <w:rFonts w:ascii="Times New Roman" w:hAnsi="Times New Roman" w:cs="Times New Roman"/>
                <w:szCs w:val="20"/>
              </w:rPr>
              <w:t>behaviour</w:t>
            </w:r>
            <w:proofErr w:type="spellEnd"/>
            <w:r w:rsidRPr="001F2A0B">
              <w:rPr>
                <w:rFonts w:ascii="Times New Roman" w:hAnsi="Times New Roman" w:cs="Times New Roman"/>
                <w:szCs w:val="20"/>
              </w:rPr>
              <w:t xml:space="preserve">”, “executive dysfunction”, “flat affect”, “hallucination”, “hypomania”, “illusion”, “impaired reasoning”, “inappropriate affect”, “initial insomnia”, “intelligence test abnormal”, “irritability </w:t>
            </w:r>
            <w:proofErr w:type="spellStart"/>
            <w:r w:rsidRPr="001F2A0B">
              <w:rPr>
                <w:rFonts w:ascii="Times New Roman" w:hAnsi="Times New Roman" w:cs="Times New Roman"/>
                <w:szCs w:val="20"/>
              </w:rPr>
              <w:t>postvaccinal</w:t>
            </w:r>
            <w:proofErr w:type="spellEnd"/>
            <w:r w:rsidRPr="001F2A0B">
              <w:rPr>
                <w:rFonts w:ascii="Times New Roman" w:hAnsi="Times New Roman" w:cs="Times New Roman"/>
                <w:szCs w:val="20"/>
              </w:rPr>
              <w:t xml:space="preserve">”, “judgment impaired”, “learning disability”, “mental status changes”, “mood altered”, “mood swings”, “negativism”, “neuropsychological test abnormal”, “sexually inappropriate </w:t>
            </w:r>
            <w:proofErr w:type="spellStart"/>
            <w:r w:rsidRPr="001F2A0B">
              <w:rPr>
                <w:rFonts w:ascii="Times New Roman" w:hAnsi="Times New Roman" w:cs="Times New Roman"/>
                <w:szCs w:val="20"/>
              </w:rPr>
              <w:t>behaviour</w:t>
            </w:r>
            <w:proofErr w:type="spellEnd"/>
            <w:r w:rsidRPr="001F2A0B">
              <w:rPr>
                <w:rFonts w:ascii="Times New Roman" w:hAnsi="Times New Roman" w:cs="Times New Roman"/>
                <w:szCs w:val="20"/>
              </w:rPr>
              <w:t xml:space="preserve">”, “personality change”, “prodromal </w:t>
            </w:r>
            <w:proofErr w:type="spellStart"/>
            <w:r w:rsidRPr="001F2A0B">
              <w:rPr>
                <w:rFonts w:ascii="Times New Roman" w:hAnsi="Times New Roman" w:cs="Times New Roman"/>
                <w:szCs w:val="20"/>
              </w:rPr>
              <w:t>alzheimer’s</w:t>
            </w:r>
            <w:proofErr w:type="spellEnd"/>
            <w:r w:rsidRPr="001F2A0B">
              <w:rPr>
                <w:rFonts w:ascii="Times New Roman" w:hAnsi="Times New Roman" w:cs="Times New Roman"/>
                <w:szCs w:val="20"/>
              </w:rPr>
              <w:t xml:space="preserve"> disease”, “psychotic </w:t>
            </w:r>
            <w:proofErr w:type="spellStart"/>
            <w:r w:rsidRPr="001F2A0B">
              <w:rPr>
                <w:rFonts w:ascii="Times New Roman" w:hAnsi="Times New Roman" w:cs="Times New Roman"/>
                <w:szCs w:val="20"/>
              </w:rPr>
              <w:t>behaviour</w:t>
            </w:r>
            <w:proofErr w:type="spellEnd"/>
            <w:r w:rsidRPr="001F2A0B">
              <w:rPr>
                <w:rFonts w:ascii="Times New Roman" w:hAnsi="Times New Roman" w:cs="Times New Roman"/>
                <w:szCs w:val="20"/>
              </w:rPr>
              <w:t xml:space="preserve">”, “psychotic disorder”, “restlessness”, “social avoidant </w:t>
            </w:r>
            <w:proofErr w:type="spellStart"/>
            <w:r w:rsidRPr="001F2A0B">
              <w:rPr>
                <w:rFonts w:ascii="Times New Roman" w:hAnsi="Times New Roman" w:cs="Times New Roman"/>
                <w:szCs w:val="20"/>
              </w:rPr>
              <w:t>behaviour</w:t>
            </w:r>
            <w:proofErr w:type="spellEnd"/>
            <w:r w:rsidRPr="001F2A0B">
              <w:rPr>
                <w:rFonts w:ascii="Times New Roman" w:hAnsi="Times New Roman" w:cs="Times New Roman"/>
                <w:szCs w:val="20"/>
              </w:rPr>
              <w:t>”, “somnambulism”, “somnolence”, “sopor”, “speech disorder”, “suspiciousness”, “thinking abnormal”, “transient global amnesia”, “vascular cognitive impairment”.</w:t>
            </w:r>
          </w:p>
        </w:tc>
      </w:tr>
    </w:tbl>
    <w:p w14:paraId="0C28437F" w14:textId="41FB4BAF" w:rsidR="00BA1C28" w:rsidRPr="001F2A0B" w:rsidRDefault="00BA1C28" w:rsidP="00BB37E9">
      <w:pPr>
        <w:widowControl/>
        <w:wordWrap/>
        <w:autoSpaceDE/>
        <w:autoSpaceDN/>
        <w:spacing w:after="0" w:line="480" w:lineRule="auto"/>
        <w:rPr>
          <w:rFonts w:ascii="Times New Roman" w:eastAsia="Georgia" w:hAnsi="Times New Roman" w:cs="Times New Roman"/>
          <w:w w:val="107"/>
          <w:kern w:val="0"/>
          <w:szCs w:val="20"/>
          <w:lang w:eastAsia="en-US"/>
        </w:rPr>
      </w:pPr>
    </w:p>
    <w:sectPr w:rsidR="00BA1C28" w:rsidRPr="001F2A0B">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9072A4" w14:textId="77777777" w:rsidR="001F2A0B" w:rsidRDefault="001F2A0B" w:rsidP="001F2A0B">
      <w:pPr>
        <w:spacing w:after="0" w:line="240" w:lineRule="auto"/>
      </w:pPr>
      <w:r>
        <w:separator/>
      </w:r>
    </w:p>
  </w:endnote>
  <w:endnote w:type="continuationSeparator" w:id="0">
    <w:p w14:paraId="75750FEE" w14:textId="77777777" w:rsidR="001F2A0B" w:rsidRDefault="001F2A0B" w:rsidP="001F2A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C793C0" w14:textId="77777777" w:rsidR="001F2A0B" w:rsidRDefault="001F2A0B" w:rsidP="001F2A0B">
      <w:pPr>
        <w:spacing w:after="0" w:line="240" w:lineRule="auto"/>
      </w:pPr>
      <w:r>
        <w:separator/>
      </w:r>
    </w:p>
  </w:footnote>
  <w:footnote w:type="continuationSeparator" w:id="0">
    <w:p w14:paraId="31AD0798" w14:textId="77777777" w:rsidR="001F2A0B" w:rsidRDefault="001F2A0B" w:rsidP="001F2A0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7E9"/>
    <w:rsid w:val="001F2A0B"/>
    <w:rsid w:val="00BA1C28"/>
    <w:rsid w:val="00BB37E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D99F6F"/>
  <w15:chartTrackingRefBased/>
  <w15:docId w15:val="{97DD1E2C-C9CE-48E4-A14C-60B96F46C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B37E9"/>
    <w:pPr>
      <w:widowControl w:val="0"/>
      <w:wordWrap w:val="0"/>
      <w:autoSpaceDE w:val="0"/>
      <w:autoSpaceDN w:val="0"/>
    </w:pPr>
    <w:rPr>
      <w:rFonts w:ascii="맑은 고딕" w:eastAsia="맑은 고딕" w:hAnsi="맑은 고딕"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B37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Char"/>
    <w:uiPriority w:val="99"/>
    <w:unhideWhenUsed/>
    <w:rsid w:val="001F2A0B"/>
    <w:pPr>
      <w:tabs>
        <w:tab w:val="center" w:pos="4513"/>
        <w:tab w:val="right" w:pos="9026"/>
      </w:tabs>
      <w:snapToGrid w:val="0"/>
    </w:pPr>
  </w:style>
  <w:style w:type="character" w:customStyle="1" w:styleId="Char">
    <w:name w:val="머리글 Char"/>
    <w:basedOn w:val="a0"/>
    <w:link w:val="a4"/>
    <w:uiPriority w:val="99"/>
    <w:rsid w:val="001F2A0B"/>
    <w:rPr>
      <w:rFonts w:ascii="맑은 고딕" w:eastAsia="맑은 고딕" w:hAnsi="맑은 고딕" w:cs="Arial"/>
    </w:rPr>
  </w:style>
  <w:style w:type="paragraph" w:styleId="a5">
    <w:name w:val="footer"/>
    <w:basedOn w:val="a"/>
    <w:link w:val="Char0"/>
    <w:uiPriority w:val="99"/>
    <w:unhideWhenUsed/>
    <w:rsid w:val="001F2A0B"/>
    <w:pPr>
      <w:tabs>
        <w:tab w:val="center" w:pos="4513"/>
        <w:tab w:val="right" w:pos="9026"/>
      </w:tabs>
      <w:snapToGrid w:val="0"/>
    </w:pPr>
  </w:style>
  <w:style w:type="character" w:customStyle="1" w:styleId="Char0">
    <w:name w:val="바닥글 Char"/>
    <w:basedOn w:val="a0"/>
    <w:link w:val="a5"/>
    <w:uiPriority w:val="99"/>
    <w:rsid w:val="001F2A0B"/>
    <w:rPr>
      <w:rFonts w:ascii="맑은 고딕" w:eastAsia="맑은 고딕" w:hAnsi="맑은 고딕"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288</Words>
  <Characters>1645</Characters>
  <Application>Microsoft Office Word</Application>
  <DocSecurity>0</DocSecurity>
  <Lines>13</Lines>
  <Paragraphs>3</Paragraphs>
  <ScaleCrop>false</ScaleCrop>
  <Company/>
  <LinksUpToDate>false</LinksUpToDate>
  <CharactersWithSpaces>1930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명규</dc:creator>
  <cp:keywords/>
  <dc:description/>
  <cp:lastModifiedBy>명규</cp:lastModifiedBy>
  <cp:revision>2</cp:revision>
  <dcterms:created xsi:type="dcterms:W3CDTF">2023-08-31T13:02:00Z</dcterms:created>
  <dcterms:modified xsi:type="dcterms:W3CDTF">2023-10-23T15:35:00Z</dcterms:modified>
</cp:coreProperties>
</file>