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1D" w:rsidRPr="00006F20" w:rsidRDefault="002C7C69" w:rsidP="00E317B3">
      <w:pPr>
        <w:spacing w:line="480" w:lineRule="auto"/>
        <w:jc w:val="center"/>
        <w:rPr>
          <w:rFonts w:ascii="Times New Roman" w:hAnsi="Times New Roman" w:cs="Times New Roman"/>
          <w:b/>
          <w:noProof/>
          <w:sz w:val="28"/>
        </w:rPr>
      </w:pPr>
      <w:r w:rsidRPr="00006F20">
        <w:rPr>
          <w:rFonts w:ascii="Times New Roman" w:hAnsi="Times New Roman" w:cs="Times New Roman"/>
          <w:b/>
          <w:noProof/>
          <w:sz w:val="28"/>
        </w:rPr>
        <w:t>Supplemental information</w:t>
      </w:r>
    </w:p>
    <w:p w:rsidR="0060350B" w:rsidRPr="00656CA8" w:rsidRDefault="0060350B" w:rsidP="0060350B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The dominant role of </w:t>
      </w:r>
      <w:r w:rsidRPr="00656CA8">
        <w:rPr>
          <w:rFonts w:ascii="Times New Roman" w:hAnsi="Times New Roman" w:cs="Times New Roman"/>
          <w:noProof/>
        </w:rPr>
        <w:t>bacterial community and network characteristics</w:t>
      </w:r>
      <w:r>
        <w:rPr>
          <w:rFonts w:ascii="Times New Roman" w:hAnsi="Times New Roman" w:cs="Times New Roman"/>
          <w:noProof/>
        </w:rPr>
        <w:t xml:space="preserve"> drive the humification process and greenhouse gas emissions during</w:t>
      </w:r>
      <w:r w:rsidRPr="00656CA8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plant residues</w:t>
      </w:r>
      <w:r w:rsidRPr="00656CA8">
        <w:rPr>
          <w:rFonts w:ascii="Times New Roman" w:hAnsi="Times New Roman" w:cs="Times New Roman"/>
          <w:noProof/>
        </w:rPr>
        <w:t xml:space="preserve"> compost</w:t>
      </w:r>
      <w:r>
        <w:rPr>
          <w:rFonts w:ascii="Times New Roman" w:hAnsi="Times New Roman" w:cs="Times New Roman"/>
          <w:noProof/>
        </w:rPr>
        <w:t>ing</w:t>
      </w:r>
      <w:r w:rsidRPr="00656CA8">
        <w:rPr>
          <w:rFonts w:ascii="Times New Roman" w:hAnsi="Times New Roman" w:cs="Times New Roman"/>
          <w:noProof/>
        </w:rPr>
        <w:t xml:space="preserve"> under different </w:t>
      </w:r>
      <w:r>
        <w:rPr>
          <w:rFonts w:ascii="Times New Roman" w:hAnsi="Times New Roman" w:cs="Times New Roman"/>
          <w:noProof/>
        </w:rPr>
        <w:t>aeration</w:t>
      </w:r>
      <w:r w:rsidRPr="00656CA8">
        <w:rPr>
          <w:rFonts w:ascii="Times New Roman" w:hAnsi="Times New Roman" w:cs="Times New Roman"/>
          <w:noProof/>
        </w:rPr>
        <w:t xml:space="preserve"> rates</w:t>
      </w:r>
    </w:p>
    <w:p w:rsidR="0060350B" w:rsidRPr="0060350B" w:rsidRDefault="0060350B" w:rsidP="00E317B3">
      <w:pPr>
        <w:spacing w:line="480" w:lineRule="auto"/>
        <w:rPr>
          <w:rFonts w:ascii="Times New Roman" w:hAnsi="Times New Roman" w:cs="Times New Roman"/>
          <w:noProof/>
        </w:rPr>
      </w:pPr>
      <w:bookmarkStart w:id="0" w:name="_GoBack"/>
      <w:bookmarkEnd w:id="0"/>
    </w:p>
    <w:p w:rsidR="002C7C69" w:rsidRPr="00006F20" w:rsidRDefault="002C7C69" w:rsidP="00E317B3">
      <w:pPr>
        <w:spacing w:line="480" w:lineRule="auto"/>
        <w:rPr>
          <w:rFonts w:ascii="Times New Roman" w:hAnsi="Times New Roman" w:cs="Times New Roman"/>
          <w:noProof/>
        </w:rPr>
      </w:pPr>
      <w:r w:rsidRPr="00006F20">
        <w:rPr>
          <w:rFonts w:ascii="Times New Roman" w:hAnsi="Times New Roman" w:cs="Times New Roman"/>
          <w:noProof/>
        </w:rPr>
        <w:t>Junyu</w:t>
      </w:r>
      <w:r w:rsidR="0096601B" w:rsidRPr="00006F20">
        <w:rPr>
          <w:rFonts w:ascii="Times New Roman" w:hAnsi="Times New Roman" w:cs="Times New Roman"/>
          <w:noProof/>
        </w:rPr>
        <w:t xml:space="preserve"> Gu </w:t>
      </w:r>
      <w:r w:rsidRPr="00006F20">
        <w:rPr>
          <w:rFonts w:ascii="Times New Roman" w:hAnsi="Times New Roman" w:cs="Times New Roman"/>
          <w:noProof/>
          <w:vertAlign w:val="superscript"/>
        </w:rPr>
        <w:t>a,b</w:t>
      </w:r>
      <w:r w:rsidRPr="00006F20">
        <w:rPr>
          <w:rFonts w:ascii="Times New Roman" w:hAnsi="Times New Roman" w:cs="Times New Roman"/>
          <w:noProof/>
        </w:rPr>
        <w:t>, Yun Cao</w:t>
      </w:r>
      <w:r w:rsidRPr="00006F20">
        <w:rPr>
          <w:rFonts w:ascii="Times New Roman" w:hAnsi="Times New Roman" w:cs="Times New Roman"/>
          <w:noProof/>
          <w:vertAlign w:val="superscript"/>
        </w:rPr>
        <w:t>a,b,c,d</w:t>
      </w:r>
      <w:r w:rsidRPr="00006F20">
        <w:rPr>
          <w:rFonts w:ascii="Times New Roman" w:hAnsi="Times New Roman" w:cs="Times New Roman"/>
          <w:noProof/>
        </w:rPr>
        <w:t>, Qian</w:t>
      </w:r>
      <w:r w:rsidR="0096601B" w:rsidRPr="00006F20">
        <w:rPr>
          <w:rFonts w:ascii="Times New Roman" w:hAnsi="Times New Roman" w:cs="Times New Roman"/>
          <w:noProof/>
        </w:rPr>
        <w:t xml:space="preserve"> Sun </w:t>
      </w:r>
      <w:r w:rsidRPr="00006F20">
        <w:rPr>
          <w:rFonts w:ascii="Times New Roman" w:hAnsi="Times New Roman" w:cs="Times New Roman"/>
          <w:noProof/>
          <w:vertAlign w:val="superscript"/>
        </w:rPr>
        <w:t>a,c,d</w:t>
      </w:r>
      <w:r w:rsidRPr="00006F20">
        <w:rPr>
          <w:rFonts w:ascii="Times New Roman" w:hAnsi="Times New Roman" w:cs="Times New Roman"/>
          <w:noProof/>
        </w:rPr>
        <w:t>, Jing</w:t>
      </w:r>
      <w:r w:rsidR="0096601B" w:rsidRPr="00006F20">
        <w:rPr>
          <w:rFonts w:ascii="Times New Roman" w:hAnsi="Times New Roman" w:cs="Times New Roman"/>
          <w:noProof/>
        </w:rPr>
        <w:t xml:space="preserve"> Zhang</w:t>
      </w:r>
      <w:r w:rsidR="0096601B" w:rsidRPr="00006F20">
        <w:rPr>
          <w:rFonts w:ascii="Times New Roman" w:hAnsi="Times New Roman" w:cs="Times New Roman"/>
          <w:noProof/>
          <w:vertAlign w:val="superscript"/>
        </w:rPr>
        <w:t xml:space="preserve"> </w:t>
      </w:r>
      <w:r w:rsidRPr="00006F20">
        <w:rPr>
          <w:rFonts w:ascii="Times New Roman" w:hAnsi="Times New Roman" w:cs="Times New Roman"/>
          <w:noProof/>
          <w:vertAlign w:val="superscript"/>
        </w:rPr>
        <w:t>a,d</w:t>
      </w:r>
      <w:r w:rsidRPr="00006F20">
        <w:rPr>
          <w:rFonts w:ascii="Times New Roman" w:hAnsi="Times New Roman" w:cs="Times New Roman"/>
          <w:noProof/>
        </w:rPr>
        <w:t>, Yueding Xu</w:t>
      </w:r>
      <w:r w:rsidRPr="00006F20">
        <w:rPr>
          <w:rFonts w:ascii="Times New Roman" w:hAnsi="Times New Roman" w:cs="Times New Roman"/>
          <w:noProof/>
          <w:vertAlign w:val="superscript"/>
        </w:rPr>
        <w:t>a,d</w:t>
      </w:r>
      <w:r w:rsidRPr="00006F20">
        <w:rPr>
          <w:rFonts w:ascii="Times New Roman" w:hAnsi="Times New Roman" w:cs="Times New Roman"/>
          <w:noProof/>
        </w:rPr>
        <w:t>, Hongmei Jin</w:t>
      </w:r>
      <w:r w:rsidRPr="00006F20">
        <w:rPr>
          <w:rFonts w:ascii="Times New Roman" w:hAnsi="Times New Roman" w:cs="Times New Roman"/>
          <w:noProof/>
          <w:vertAlign w:val="superscript"/>
        </w:rPr>
        <w:t>a,b,c,d</w:t>
      </w:r>
      <w:r w:rsidRPr="00006F20">
        <w:rPr>
          <w:rFonts w:ascii="Times New Roman" w:hAnsi="Times New Roman" w:cs="Times New Roman"/>
          <w:noProof/>
        </w:rPr>
        <w:t>, Huang Hongying</w:t>
      </w:r>
      <w:r w:rsidRPr="00006F20">
        <w:rPr>
          <w:rFonts w:ascii="Times New Roman" w:hAnsi="Times New Roman" w:cs="Times New Roman"/>
          <w:noProof/>
          <w:vertAlign w:val="superscript"/>
        </w:rPr>
        <w:t>a,d</w:t>
      </w:r>
    </w:p>
    <w:p w:rsidR="002C7C69" w:rsidRPr="00006F20" w:rsidRDefault="002C7C69" w:rsidP="00E317B3">
      <w:pPr>
        <w:spacing w:line="480" w:lineRule="auto"/>
        <w:rPr>
          <w:rFonts w:ascii="Times New Roman" w:hAnsi="Times New Roman" w:cs="Times New Roman"/>
          <w:noProof/>
        </w:rPr>
      </w:pPr>
    </w:p>
    <w:p w:rsidR="002C7C69" w:rsidRPr="00006F20" w:rsidRDefault="002C7C69" w:rsidP="00E317B3">
      <w:pPr>
        <w:spacing w:line="480" w:lineRule="auto"/>
        <w:rPr>
          <w:rFonts w:ascii="Times New Roman" w:hAnsi="Times New Roman" w:cs="Times New Roman"/>
          <w:noProof/>
        </w:rPr>
      </w:pPr>
      <w:r w:rsidRPr="00006F20">
        <w:rPr>
          <w:rFonts w:ascii="Times New Roman" w:hAnsi="Times New Roman" w:cs="Times New Roman"/>
          <w:b/>
          <w:i/>
          <w:noProof/>
        </w:rPr>
        <w:t>Contact information:</w:t>
      </w:r>
      <w:r w:rsidRPr="00006F20">
        <w:rPr>
          <w:rFonts w:ascii="Times New Roman" w:hAnsi="Times New Roman" w:cs="Times New Roman"/>
          <w:noProof/>
        </w:rPr>
        <w:t xml:space="preserve"> a. Institute of Agricultural Resources and Environment, Jiangsu Academy of Agricultural Sciences, Nanjing, 210014, China; b.College of Resources and Environmental Sciences, Nanjing, 210095, China; c. Key Laboratory of Crop and Livestock Integrated Farming, Ministry of Agriculture, Nanjing, 210014, China; d. Jiangsu Collaborative Innovation Center for Solid Organic Waste Resource Utilization, Nanjing, 210014, China.  </w:t>
      </w:r>
    </w:p>
    <w:p w:rsidR="002C7C69" w:rsidRPr="009A0CF6" w:rsidRDefault="002C7C69" w:rsidP="00E317B3">
      <w:pPr>
        <w:spacing w:line="480" w:lineRule="auto"/>
        <w:rPr>
          <w:noProof/>
        </w:rPr>
      </w:pPr>
    </w:p>
    <w:p w:rsidR="002C7C69" w:rsidRDefault="002C7C69" w:rsidP="00E317B3">
      <w:pPr>
        <w:spacing w:line="480" w:lineRule="auto"/>
        <w:rPr>
          <w:rStyle w:val="a3"/>
          <w:rFonts w:ascii="Times New Roman" w:hAnsi="Times New Roman" w:cs="Times New Roman"/>
          <w:i/>
          <w:sz w:val="20"/>
          <w:szCs w:val="20"/>
        </w:rPr>
      </w:pPr>
      <w:r w:rsidRPr="001E35DC">
        <w:rPr>
          <w:rFonts w:ascii="Times New Roman" w:hAnsi="Times New Roman" w:cs="Times New Roman"/>
          <w:b/>
          <w:bCs/>
          <w:i/>
          <w:sz w:val="20"/>
          <w:szCs w:val="20"/>
        </w:rPr>
        <w:t>*Corresponding author</w:t>
      </w:r>
      <w:r w:rsidRPr="001E35DC">
        <w:rPr>
          <w:rFonts w:ascii="Times New Roman" w:hAnsi="Times New Roman" w:cs="Times New Roman"/>
          <w:i/>
          <w:sz w:val="20"/>
          <w:szCs w:val="20"/>
        </w:rPr>
        <w:t xml:space="preserve">: </w:t>
      </w:r>
      <w:hyperlink r:id="rId7" w:history="1">
        <w:r w:rsidRPr="001E35DC">
          <w:rPr>
            <w:rStyle w:val="a3"/>
            <w:rFonts w:ascii="Times New Roman" w:hAnsi="Times New Roman" w:cs="Times New Roman"/>
            <w:i/>
            <w:sz w:val="20"/>
            <w:szCs w:val="20"/>
          </w:rPr>
          <w:t>yun.cao@jaas.ac.cn</w:t>
        </w:r>
      </w:hyperlink>
    </w:p>
    <w:p w:rsidR="002C7C69" w:rsidRDefault="002C7C69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</w:p>
    <w:p w:rsidR="0084654E" w:rsidRDefault="0084654E" w:rsidP="002C7C69">
      <w:pPr>
        <w:rPr>
          <w:rFonts w:ascii="Times New Roman" w:hAnsi="Times New Roman" w:cs="Times New Roman"/>
          <w:noProof/>
        </w:rPr>
      </w:pPr>
      <w:r w:rsidRPr="0084654E">
        <w:rPr>
          <w:rFonts w:ascii="Times New Roman" w:hAnsi="Times New Roman" w:cs="Times New Roman"/>
          <w:noProof/>
        </w:rPr>
        <w:drawing>
          <wp:inline distT="0" distB="0" distL="0" distR="0">
            <wp:extent cx="5274310" cy="4199904"/>
            <wp:effectExtent l="0" t="0" r="2540" b="0"/>
            <wp:docPr id="1" name="图片 1" descr="C:\Users\caoyun\AppData\Local\Temp\Rar$DIa6544.34416\b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oyun\AppData\Local\Temp\Rar$DIa6544.34416\ba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B1F" w:rsidRPr="0084654E" w:rsidRDefault="000B0B1F" w:rsidP="002C7C6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t>Fig. S1 R</w:t>
      </w:r>
      <w:r w:rsidRPr="000B0B1F">
        <w:rPr>
          <w:rFonts w:ascii="Times New Roman" w:hAnsi="Times New Roman" w:cs="Times New Roman"/>
          <w:noProof/>
        </w:rPr>
        <w:t>elative abundance of predominant bacterial community at</w:t>
      </w:r>
      <w:r>
        <w:rPr>
          <w:rFonts w:ascii="Times New Roman" w:hAnsi="Times New Roman" w:cs="Times New Roman"/>
          <w:noProof/>
        </w:rPr>
        <w:t xml:space="preserve"> family</w:t>
      </w:r>
      <w:r w:rsidRPr="000B0B1F">
        <w:rPr>
          <w:rFonts w:ascii="Times New Roman" w:hAnsi="Times New Roman" w:cs="Times New Roman"/>
          <w:noProof/>
        </w:rPr>
        <w:t xml:space="preserve"> level during composting</w:t>
      </w:r>
    </w:p>
    <w:p w:rsidR="002C7C69" w:rsidRDefault="00F14F6B" w:rsidP="002C7C69">
      <w:pPr>
        <w:rPr>
          <w:rFonts w:ascii="Times New Roman" w:hAnsi="Times New Roman" w:cs="Times New Roman"/>
          <w:noProof/>
        </w:rPr>
      </w:pPr>
      <w:r w:rsidRPr="00F14F6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5274310"/>
            <wp:effectExtent l="0" t="0" r="2540" b="0"/>
            <wp:docPr id="2" name="图片 2" descr="C:\Users\caoyun\AppData\Local\Temp\Rar$DIa12512.10545\correlation_heat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oyun\AppData\Local\Temp\Rar$DIa12512.10545\correlation_heatma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DAB" w:rsidRDefault="00E317B3" w:rsidP="00D07DA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t>Fig.</w:t>
      </w:r>
      <w:r>
        <w:rPr>
          <w:rFonts w:ascii="Times New Roman" w:hAnsi="Times New Roman" w:cs="Times New Roman"/>
          <w:noProof/>
        </w:rPr>
        <w:t xml:space="preserve"> </w:t>
      </w:r>
      <w:r w:rsidR="000B0B1F">
        <w:rPr>
          <w:rFonts w:ascii="Times New Roman" w:hAnsi="Times New Roman" w:cs="Times New Roman" w:hint="eastAsia"/>
          <w:noProof/>
        </w:rPr>
        <w:t>S2</w:t>
      </w:r>
      <w:r w:rsidR="00D07DAB">
        <w:rPr>
          <w:rFonts w:ascii="Times New Roman" w:hAnsi="Times New Roman" w:cs="Times New Roman"/>
          <w:noProof/>
        </w:rPr>
        <w:t xml:space="preserve"> Correlation analysis between bacterial abundance at genus level and humificaiton index. * p&lt;0.05,</w:t>
      </w:r>
      <w:r w:rsidR="00D07DAB" w:rsidRPr="00D07DAB">
        <w:rPr>
          <w:rFonts w:ascii="Times New Roman" w:hAnsi="Times New Roman" w:cs="Times New Roman"/>
          <w:noProof/>
        </w:rPr>
        <w:t xml:space="preserve"> </w:t>
      </w:r>
      <w:r w:rsidR="00D07DAB">
        <w:rPr>
          <w:rFonts w:ascii="Times New Roman" w:hAnsi="Times New Roman" w:cs="Times New Roman"/>
          <w:noProof/>
        </w:rPr>
        <w:t>** p&lt;0.01,</w:t>
      </w:r>
      <w:r w:rsidR="00D07DAB" w:rsidRPr="00D07DAB">
        <w:rPr>
          <w:rFonts w:ascii="Times New Roman" w:hAnsi="Times New Roman" w:cs="Times New Roman"/>
          <w:noProof/>
        </w:rPr>
        <w:t xml:space="preserve"> </w:t>
      </w:r>
      <w:r w:rsidR="00D07DAB">
        <w:rPr>
          <w:rFonts w:ascii="Times New Roman" w:hAnsi="Times New Roman" w:cs="Times New Roman"/>
          <w:noProof/>
        </w:rPr>
        <w:t>*** p&lt;0.001.</w:t>
      </w:r>
    </w:p>
    <w:p w:rsidR="00E317B3" w:rsidRDefault="00E317B3" w:rsidP="002C7C69">
      <w:pPr>
        <w:rPr>
          <w:rFonts w:ascii="Times New Roman" w:hAnsi="Times New Roman" w:cs="Times New Roman"/>
          <w:noProof/>
        </w:rPr>
      </w:pPr>
    </w:p>
    <w:p w:rsidR="001D6737" w:rsidRDefault="001D6737" w:rsidP="002C7C69">
      <w:pPr>
        <w:rPr>
          <w:rFonts w:ascii="Times New Roman" w:hAnsi="Times New Roman" w:cs="Times New Roman"/>
          <w:noProof/>
        </w:rPr>
      </w:pPr>
    </w:p>
    <w:p w:rsidR="001D6737" w:rsidRDefault="001D6737" w:rsidP="002C7C69">
      <w:pPr>
        <w:rPr>
          <w:rFonts w:ascii="Times New Roman" w:hAnsi="Times New Roman" w:cs="Times New Roman"/>
          <w:noProof/>
        </w:rPr>
      </w:pPr>
      <w:r w:rsidRPr="001D6737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5274310"/>
            <wp:effectExtent l="0" t="0" r="2540" b="0"/>
            <wp:docPr id="3" name="图片 3" descr="C:\Users\caoyun\AppData\Local\Temp\Rar$DIa6040.18244\correlation_heat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oyun\AppData\Local\Temp\Rar$DIa6040.18244\correlation_heatmap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DAB" w:rsidRDefault="008170ED" w:rsidP="00D07DA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t>Fig.S</w:t>
      </w:r>
      <w:r w:rsidR="000B0B1F">
        <w:rPr>
          <w:rFonts w:ascii="Times New Roman" w:hAnsi="Times New Roman" w:cs="Times New Roman"/>
          <w:noProof/>
        </w:rPr>
        <w:t>3</w:t>
      </w:r>
      <w:r w:rsidR="00D07DAB">
        <w:rPr>
          <w:rFonts w:ascii="Times New Roman" w:hAnsi="Times New Roman" w:cs="Times New Roman"/>
          <w:noProof/>
        </w:rPr>
        <w:t xml:space="preserve"> Correlation analysis between bacterial abundance at genus level and gaseous emiison. * p&lt;0.05,</w:t>
      </w:r>
      <w:r w:rsidR="00D07DAB" w:rsidRPr="00D07DAB">
        <w:rPr>
          <w:rFonts w:ascii="Times New Roman" w:hAnsi="Times New Roman" w:cs="Times New Roman"/>
          <w:noProof/>
        </w:rPr>
        <w:t xml:space="preserve"> </w:t>
      </w:r>
      <w:r w:rsidR="00D07DAB">
        <w:rPr>
          <w:rFonts w:ascii="Times New Roman" w:hAnsi="Times New Roman" w:cs="Times New Roman"/>
          <w:noProof/>
        </w:rPr>
        <w:t>** p&lt;0.01,</w:t>
      </w:r>
      <w:r w:rsidR="00D07DAB" w:rsidRPr="00D07DAB">
        <w:rPr>
          <w:rFonts w:ascii="Times New Roman" w:hAnsi="Times New Roman" w:cs="Times New Roman"/>
          <w:noProof/>
        </w:rPr>
        <w:t xml:space="preserve"> </w:t>
      </w:r>
      <w:r w:rsidR="00D07DAB">
        <w:rPr>
          <w:rFonts w:ascii="Times New Roman" w:hAnsi="Times New Roman" w:cs="Times New Roman"/>
          <w:noProof/>
        </w:rPr>
        <w:t>*** p&lt;0.001.</w:t>
      </w:r>
    </w:p>
    <w:p w:rsidR="002C7C69" w:rsidRDefault="002C7C69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8170ED" w:rsidRDefault="008170ED" w:rsidP="002C7C69">
      <w:pPr>
        <w:rPr>
          <w:rFonts w:ascii="Times New Roman" w:hAnsi="Times New Roman" w:cs="Times New Roman"/>
          <w:noProof/>
        </w:rPr>
      </w:pPr>
    </w:p>
    <w:p w:rsidR="00F15E29" w:rsidRDefault="00F15E29" w:rsidP="00AE4BD4">
      <w:pPr>
        <w:spacing w:line="48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Table S1 The basic characteristics of raw materials used in composting experiment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00"/>
        <w:gridCol w:w="1659"/>
        <w:gridCol w:w="1659"/>
      </w:tblGrid>
      <w:tr w:rsidR="00F15E29" w:rsidTr="00AE4BD4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Feedstocks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Moisture content %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TOC content %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TN content %</w:t>
            </w:r>
          </w:p>
        </w:tc>
      </w:tr>
      <w:tr w:rsidR="00F15E29" w:rsidTr="00AE4BD4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S</w:t>
            </w:r>
            <w:r>
              <w:rPr>
                <w:rFonts w:ascii="Times New Roman" w:hAnsi="Times New Roman" w:cs="Times New Roman"/>
                <w:noProof/>
              </w:rPr>
              <w:t>pent mushroom substrate (S</w:t>
            </w:r>
            <w:r>
              <w:rPr>
                <w:rFonts w:ascii="Times New Roman" w:hAnsi="Times New Roman" w:cs="Times New Roman" w:hint="eastAsia"/>
                <w:noProof/>
              </w:rPr>
              <w:t>MS</w:t>
            </w:r>
            <w:r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7.29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425.21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26.81</w:t>
            </w:r>
          </w:p>
        </w:tc>
      </w:tr>
      <w:tr w:rsidR="00F15E29" w:rsidTr="00AE4BD4">
        <w:trPr>
          <w:jc w:val="center"/>
        </w:trPr>
        <w:tc>
          <w:tcPr>
            <w:tcW w:w="1985" w:type="dxa"/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Rice straw</w:t>
            </w:r>
          </w:p>
        </w:tc>
        <w:tc>
          <w:tcPr>
            <w:tcW w:w="1900" w:type="dxa"/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7.35</w:t>
            </w:r>
          </w:p>
        </w:tc>
        <w:tc>
          <w:tcPr>
            <w:tcW w:w="1659" w:type="dxa"/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493.93</w:t>
            </w:r>
          </w:p>
        </w:tc>
        <w:tc>
          <w:tcPr>
            <w:tcW w:w="1659" w:type="dxa"/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13.05</w:t>
            </w:r>
          </w:p>
        </w:tc>
      </w:tr>
      <w:tr w:rsidR="00F15E29" w:rsidTr="00AE4BD4">
        <w:trPr>
          <w:jc w:val="center"/>
        </w:trPr>
        <w:tc>
          <w:tcPr>
            <w:tcW w:w="1985" w:type="dxa"/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Rice husk</w:t>
            </w:r>
          </w:p>
        </w:tc>
        <w:tc>
          <w:tcPr>
            <w:tcW w:w="1900" w:type="dxa"/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10.38</w:t>
            </w:r>
          </w:p>
        </w:tc>
        <w:tc>
          <w:tcPr>
            <w:tcW w:w="1659" w:type="dxa"/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502.18</w:t>
            </w:r>
          </w:p>
        </w:tc>
        <w:tc>
          <w:tcPr>
            <w:tcW w:w="1659" w:type="dxa"/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7.45</w:t>
            </w:r>
          </w:p>
        </w:tc>
      </w:tr>
      <w:tr w:rsidR="00F15E29" w:rsidTr="00AE4BD4"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Sawdust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22.8</w:t>
            </w: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738.36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F15E29" w:rsidRDefault="00F15E29" w:rsidP="00AE4BD4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2.29</w:t>
            </w:r>
          </w:p>
        </w:tc>
      </w:tr>
    </w:tbl>
    <w:p w:rsidR="00F15E29" w:rsidRDefault="00F15E29" w:rsidP="002C7C69">
      <w:pPr>
        <w:rPr>
          <w:rFonts w:ascii="Times New Roman" w:hAnsi="Times New Roman" w:cs="Times New Roman"/>
          <w:noProof/>
        </w:rPr>
      </w:pPr>
    </w:p>
    <w:p w:rsidR="00F15E29" w:rsidRDefault="00F15E29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AE4BD4" w:rsidRDefault="00AE4BD4" w:rsidP="002C7C69">
      <w:pPr>
        <w:rPr>
          <w:rFonts w:ascii="Times New Roman" w:hAnsi="Times New Roman" w:cs="Times New Roman"/>
          <w:noProof/>
        </w:rPr>
      </w:pPr>
    </w:p>
    <w:p w:rsidR="002C7C69" w:rsidRDefault="002C7C69" w:rsidP="00AE4BD4">
      <w:pPr>
        <w:spacing w:line="48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t xml:space="preserve">Table </w:t>
      </w:r>
      <w:r>
        <w:rPr>
          <w:rFonts w:ascii="Times New Roman" w:hAnsi="Times New Roman" w:cs="Times New Roman"/>
          <w:noProof/>
        </w:rPr>
        <w:t xml:space="preserve">S2 </w:t>
      </w:r>
      <w:r w:rsidRPr="000E12FF">
        <w:rPr>
          <w:rFonts w:ascii="Times New Roman" w:hAnsi="Times New Roman" w:cs="Times New Roman"/>
          <w:noProof/>
        </w:rPr>
        <w:t>Topological indices of each network in Fig.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1743"/>
        <w:gridCol w:w="2074"/>
        <w:gridCol w:w="2074"/>
      </w:tblGrid>
      <w:tr w:rsidR="002C7C69" w:rsidRPr="002E600D" w:rsidTr="00D06C48">
        <w:tc>
          <w:tcPr>
            <w:tcW w:w="2405" w:type="dxa"/>
            <w:vMerge w:val="restart"/>
            <w:tcBorders>
              <w:left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E600D">
              <w:rPr>
                <w:rFonts w:ascii="Times New Roman" w:hAnsi="Times New Roman"/>
              </w:rPr>
              <w:t>Network specificity</w:t>
            </w:r>
          </w:p>
        </w:tc>
        <w:tc>
          <w:tcPr>
            <w:tcW w:w="589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E600D">
              <w:rPr>
                <w:rFonts w:ascii="Times New Roman" w:hAnsi="Times New Roman"/>
              </w:rPr>
              <w:t>Treatments</w:t>
            </w:r>
          </w:p>
        </w:tc>
      </w:tr>
      <w:tr w:rsidR="002C7C69" w:rsidRPr="002E600D" w:rsidTr="00D06C48">
        <w:tc>
          <w:tcPr>
            <w:tcW w:w="240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T1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T2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T3</w:t>
            </w:r>
          </w:p>
        </w:tc>
      </w:tr>
      <w:tr w:rsidR="002C7C69" w:rsidRPr="002E600D" w:rsidTr="00D06C48">
        <w:tc>
          <w:tcPr>
            <w:tcW w:w="2405" w:type="dxa"/>
            <w:tcBorders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E600D">
              <w:rPr>
                <w:rFonts w:ascii="Times New Roman" w:hAnsi="Times New Roman"/>
              </w:rPr>
              <w:t>Number of nodes</w:t>
            </w:r>
          </w:p>
        </w:tc>
        <w:tc>
          <w:tcPr>
            <w:tcW w:w="1743" w:type="dxa"/>
            <w:tcBorders>
              <w:left w:val="nil"/>
              <w:bottom w:val="nil"/>
              <w:right w:val="nil"/>
            </w:tcBorders>
            <w:vAlign w:val="center"/>
          </w:tcPr>
          <w:p w:rsidR="002C7C69" w:rsidRPr="00AE4BD4" w:rsidRDefault="002C7C69" w:rsidP="00AE4BD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E4BD4">
              <w:rPr>
                <w:rFonts w:ascii="Times New Roman" w:hAnsi="Times New Roman" w:hint="eastAsia"/>
                <w:color w:val="000000" w:themeColor="text1"/>
              </w:rPr>
              <w:t>194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  <w:vAlign w:val="center"/>
          </w:tcPr>
          <w:p w:rsidR="002C7C69" w:rsidRPr="00AE4BD4" w:rsidRDefault="002C7C69" w:rsidP="00AE4BD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E4BD4">
              <w:rPr>
                <w:rFonts w:ascii="Times New Roman" w:hAnsi="Times New Roman"/>
                <w:color w:val="000000" w:themeColor="text1"/>
              </w:rPr>
              <w:t>229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  <w:vAlign w:val="center"/>
          </w:tcPr>
          <w:p w:rsidR="002C7C69" w:rsidRPr="00AE4BD4" w:rsidRDefault="002C7C69" w:rsidP="00AE4BD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E4BD4">
              <w:rPr>
                <w:rFonts w:ascii="Times New Roman" w:hAnsi="Times New Roman"/>
                <w:color w:val="000000" w:themeColor="text1"/>
              </w:rPr>
              <w:t>278</w:t>
            </w:r>
          </w:p>
        </w:tc>
      </w:tr>
      <w:tr w:rsidR="002C7C69" w:rsidRPr="002E600D" w:rsidTr="00D06C48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E600D">
              <w:rPr>
                <w:rFonts w:ascii="Times New Roman" w:hAnsi="Times New Roman"/>
              </w:rPr>
              <w:t>Number of edges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AE4BD4" w:rsidRDefault="002C7C69" w:rsidP="00AE4BD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E4BD4">
              <w:rPr>
                <w:rFonts w:ascii="Times New Roman" w:hAnsi="Times New Roman"/>
                <w:color w:val="000000" w:themeColor="text1"/>
              </w:rPr>
              <w:t>218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AE4BD4" w:rsidRDefault="002C7C69" w:rsidP="00AE4BD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E4BD4">
              <w:rPr>
                <w:rFonts w:ascii="Times New Roman" w:hAnsi="Times New Roman"/>
                <w:color w:val="000000" w:themeColor="text1"/>
              </w:rPr>
              <w:t>372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AE4BD4" w:rsidRDefault="002C7C69" w:rsidP="00AE4BD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E4BD4">
              <w:rPr>
                <w:rFonts w:ascii="Times New Roman" w:hAnsi="Times New Roman"/>
                <w:color w:val="000000" w:themeColor="text1"/>
              </w:rPr>
              <w:t>576</w:t>
            </w:r>
          </w:p>
        </w:tc>
      </w:tr>
      <w:tr w:rsidR="002C7C69" w:rsidRPr="002E600D" w:rsidTr="00D06C48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E600D">
              <w:rPr>
                <w:rFonts w:ascii="Times New Roman" w:hAnsi="Times New Roman"/>
              </w:rPr>
              <w:t>Average degree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9.132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D64E91">
              <w:rPr>
                <w:rFonts w:ascii="Times New Roman" w:eastAsia="等线" w:hAnsi="Times New Roman" w:cs="Times New Roman"/>
                <w:color w:val="000000"/>
                <w:sz w:val="22"/>
              </w:rPr>
              <w:t>15.7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D64E91">
              <w:rPr>
                <w:rFonts w:ascii="Times New Roman" w:eastAsia="等线" w:hAnsi="Times New Roman" w:cs="Times New Roman"/>
                <w:color w:val="000000"/>
                <w:sz w:val="22"/>
              </w:rPr>
              <w:t>17.2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</w:tr>
      <w:tr w:rsidR="002C7C69" w:rsidRPr="002E600D" w:rsidTr="00D06C48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Closeness centrality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0.303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0.322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0.356</w:t>
            </w:r>
          </w:p>
        </w:tc>
      </w:tr>
      <w:tr w:rsidR="002C7C69" w:rsidRPr="002E600D" w:rsidTr="00D06C48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Network density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0.0116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0.0142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0.0149</w:t>
            </w:r>
          </w:p>
        </w:tc>
      </w:tr>
      <w:tr w:rsidR="002C7C69" w:rsidRPr="002E600D" w:rsidTr="00D06C48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Pr="00C17C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odularity_class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1.952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1.516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C69" w:rsidRPr="002E600D" w:rsidRDefault="002C7C69" w:rsidP="00AE4BD4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1.618</w:t>
            </w:r>
          </w:p>
        </w:tc>
      </w:tr>
    </w:tbl>
    <w:p w:rsidR="002C7C69" w:rsidRPr="001E35DC" w:rsidRDefault="002C7C69" w:rsidP="002C7C69">
      <w:pPr>
        <w:spacing w:line="480" w:lineRule="auto"/>
        <w:rPr>
          <w:rStyle w:val="a3"/>
          <w:rFonts w:ascii="Times New Roman" w:hAnsi="Times New Roman" w:cs="Times New Roman"/>
          <w:i/>
          <w:sz w:val="20"/>
          <w:szCs w:val="20"/>
        </w:rPr>
      </w:pPr>
    </w:p>
    <w:p w:rsidR="002C7C69" w:rsidRPr="002C7C69" w:rsidRDefault="002C7C69"/>
    <w:sectPr w:rsidR="002C7C69" w:rsidRPr="002C7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D9" w:rsidRDefault="00061AD9" w:rsidP="0084654E">
      <w:r>
        <w:separator/>
      </w:r>
    </w:p>
  </w:endnote>
  <w:endnote w:type="continuationSeparator" w:id="0">
    <w:p w:rsidR="00061AD9" w:rsidRDefault="00061AD9" w:rsidP="0084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D9" w:rsidRDefault="00061AD9" w:rsidP="0084654E">
      <w:r>
        <w:separator/>
      </w:r>
    </w:p>
  </w:footnote>
  <w:footnote w:type="continuationSeparator" w:id="0">
    <w:p w:rsidR="00061AD9" w:rsidRDefault="00061AD9" w:rsidP="00846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69"/>
    <w:rsid w:val="00006F20"/>
    <w:rsid w:val="00061AD9"/>
    <w:rsid w:val="000B0B1F"/>
    <w:rsid w:val="001D6737"/>
    <w:rsid w:val="002C7C69"/>
    <w:rsid w:val="0060350B"/>
    <w:rsid w:val="0068411D"/>
    <w:rsid w:val="007C7CCB"/>
    <w:rsid w:val="00812654"/>
    <w:rsid w:val="008170ED"/>
    <w:rsid w:val="0084654E"/>
    <w:rsid w:val="0096601B"/>
    <w:rsid w:val="009C4249"/>
    <w:rsid w:val="00AB32EB"/>
    <w:rsid w:val="00AE4BD4"/>
    <w:rsid w:val="00B30F0D"/>
    <w:rsid w:val="00D07DAB"/>
    <w:rsid w:val="00E317B3"/>
    <w:rsid w:val="00F14F6B"/>
    <w:rsid w:val="00F15E29"/>
    <w:rsid w:val="00F7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B5793"/>
  <w15:chartTrackingRefBased/>
  <w15:docId w15:val="{DA479EC3-8929-4203-8C38-88F5DD3A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C69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2C7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6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4654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46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465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yun.cao@jaas.ac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165B-2BB3-4F0B-B971-5522F51F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279</Words>
  <Characters>1595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14</cp:revision>
  <dcterms:created xsi:type="dcterms:W3CDTF">2023-10-08T06:54:00Z</dcterms:created>
  <dcterms:modified xsi:type="dcterms:W3CDTF">2023-10-16T08:21:00Z</dcterms:modified>
</cp:coreProperties>
</file>