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02BEF" w14:textId="77777777" w:rsidR="007A5A59" w:rsidRPr="008C18EB" w:rsidRDefault="007A5A59" w:rsidP="007A5A59">
      <w:pPr>
        <w:spacing w:line="240" w:lineRule="auto"/>
        <w:jc w:val="center"/>
        <w:rPr>
          <w:b/>
          <w:bCs/>
        </w:rPr>
      </w:pPr>
      <w:r w:rsidRPr="008C18EB">
        <w:rPr>
          <w:b/>
          <w:bCs/>
        </w:rPr>
        <w:t xml:space="preserve">Table 3: </w:t>
      </w:r>
      <w:r>
        <w:rPr>
          <w:b/>
          <w:bCs/>
        </w:rPr>
        <w:t>Summary of c</w:t>
      </w:r>
      <w:r w:rsidRPr="008C18EB">
        <w:rPr>
          <w:b/>
          <w:bCs/>
        </w:rPr>
        <w:t>ritical findings</w:t>
      </w:r>
    </w:p>
    <w:tbl>
      <w:tblPr>
        <w:tblStyle w:val="PlainTable1"/>
        <w:tblW w:w="0" w:type="auto"/>
        <w:tblLook w:val="04A0" w:firstRow="1" w:lastRow="0" w:firstColumn="1" w:lastColumn="0" w:noHBand="0" w:noVBand="1"/>
      </w:tblPr>
      <w:tblGrid>
        <w:gridCol w:w="9016"/>
      </w:tblGrid>
      <w:tr w:rsidR="007A5A59" w:rsidRPr="008C18EB" w14:paraId="664BE2F4" w14:textId="77777777" w:rsidTr="003F10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38650515" w14:textId="77777777" w:rsidR="007A5A59" w:rsidRPr="00191382" w:rsidRDefault="007A5A59" w:rsidP="007A5A59">
            <w:pPr>
              <w:pStyle w:val="ListParagraph"/>
              <w:numPr>
                <w:ilvl w:val="0"/>
                <w:numId w:val="1"/>
              </w:numPr>
              <w:jc w:val="both"/>
              <w:rPr>
                <w:rFonts w:ascii="Calibri" w:hAnsi="Calibri" w:cs="Calibri"/>
                <w:b w:val="0"/>
                <w:bCs w:val="0"/>
              </w:rPr>
            </w:pPr>
            <w:r w:rsidRPr="008C18EB">
              <w:rPr>
                <w:rFonts w:ascii="Calibri" w:hAnsi="Calibri" w:cs="Calibri"/>
                <w:b w:val="0"/>
                <w:bCs w:val="0"/>
              </w:rPr>
              <w:t>Many of the reviewed papers, problematised the relationship between religious and cultural factors, documenting how religious traditions and understandings were often viewed through or informed by specific cultural experiences and systems of socialisation, which could contribute to various misuses of religious discourse to maintain women’s subordination and abuse.</w:t>
            </w:r>
          </w:p>
          <w:p w14:paraId="1680CD2D" w14:textId="77777777" w:rsidR="007A5A59" w:rsidRPr="008C18EB" w:rsidRDefault="007A5A59" w:rsidP="003F10A4">
            <w:pPr>
              <w:pStyle w:val="ListParagraph"/>
              <w:jc w:val="both"/>
              <w:rPr>
                <w:rFonts w:ascii="Calibri" w:hAnsi="Calibri" w:cs="Calibri"/>
                <w:b w:val="0"/>
                <w:bCs w:val="0"/>
              </w:rPr>
            </w:pPr>
          </w:p>
        </w:tc>
      </w:tr>
      <w:tr w:rsidR="007A5A59" w:rsidRPr="008C18EB" w14:paraId="3AB9C46E" w14:textId="77777777" w:rsidTr="003F10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084E9FE8" w14:textId="77777777" w:rsidR="007A5A59" w:rsidRPr="00191382" w:rsidRDefault="007A5A59" w:rsidP="007A5A59">
            <w:pPr>
              <w:pStyle w:val="ListParagraph"/>
              <w:numPr>
                <w:ilvl w:val="0"/>
                <w:numId w:val="1"/>
              </w:numPr>
              <w:jc w:val="both"/>
              <w:rPr>
                <w:rFonts w:ascii="Calibri" w:hAnsi="Calibri" w:cs="Calibri"/>
                <w:b w:val="0"/>
                <w:bCs w:val="0"/>
              </w:rPr>
            </w:pPr>
            <w:r w:rsidRPr="008C18EB">
              <w:rPr>
                <w:rFonts w:ascii="Calibri" w:hAnsi="Calibri" w:cs="Calibri"/>
                <w:b w:val="0"/>
                <w:bCs w:val="0"/>
              </w:rPr>
              <w:t>Findings suggested that religious beliefs should not be separated from culturally sensitive services, but there is a need to overcome Eurocentric ideas about ‘religion’ to achieve a better integration of religious perspectives in DVA services.</w:t>
            </w:r>
          </w:p>
          <w:p w14:paraId="4B594506" w14:textId="77777777" w:rsidR="007A5A59" w:rsidRPr="008C18EB" w:rsidRDefault="007A5A59" w:rsidP="003F10A4">
            <w:pPr>
              <w:pStyle w:val="ListParagraph"/>
              <w:jc w:val="both"/>
              <w:rPr>
                <w:rFonts w:ascii="Calibri" w:hAnsi="Calibri" w:cs="Calibri"/>
                <w:b w:val="0"/>
                <w:bCs w:val="0"/>
              </w:rPr>
            </w:pPr>
          </w:p>
        </w:tc>
      </w:tr>
      <w:tr w:rsidR="007A5A59" w:rsidRPr="008C18EB" w14:paraId="002496A3" w14:textId="77777777" w:rsidTr="003F10A4">
        <w:tc>
          <w:tcPr>
            <w:cnfStyle w:val="001000000000" w:firstRow="0" w:lastRow="0" w:firstColumn="1" w:lastColumn="0" w:oddVBand="0" w:evenVBand="0" w:oddHBand="0" w:evenHBand="0" w:firstRowFirstColumn="0" w:firstRowLastColumn="0" w:lastRowFirstColumn="0" w:lastRowLastColumn="0"/>
            <w:tcW w:w="9016" w:type="dxa"/>
          </w:tcPr>
          <w:p w14:paraId="03B19438" w14:textId="77777777" w:rsidR="007A5A59" w:rsidRPr="00191382" w:rsidRDefault="007A5A59" w:rsidP="007A5A59">
            <w:pPr>
              <w:pStyle w:val="ListParagraph"/>
              <w:numPr>
                <w:ilvl w:val="0"/>
                <w:numId w:val="1"/>
              </w:numPr>
              <w:jc w:val="both"/>
              <w:rPr>
                <w:rFonts w:ascii="Calibri" w:hAnsi="Calibri" w:cs="Calibri"/>
                <w:b w:val="0"/>
                <w:bCs w:val="0"/>
              </w:rPr>
            </w:pPr>
            <w:r w:rsidRPr="008C18EB">
              <w:rPr>
                <w:rFonts w:ascii="Calibri" w:hAnsi="Calibri" w:cs="Calibri"/>
                <w:b w:val="0"/>
                <w:bCs w:val="0"/>
              </w:rPr>
              <w:t>The cumulative evidence suggested that DVA service providers may need to receive training on different religious traditions and their key tenets to develop a rudimentary understanding of what the teachings of these have been, how the norms and practices of religious communities may differ geographically and culturally, and how they may intersect with wider socio-cultural systems and gender realities</w:t>
            </w:r>
            <w:r>
              <w:rPr>
                <w:rFonts w:ascii="Calibri" w:hAnsi="Calibri" w:cs="Calibri"/>
                <w:b w:val="0"/>
                <w:bCs w:val="0"/>
              </w:rPr>
              <w:t>.</w:t>
            </w:r>
          </w:p>
          <w:p w14:paraId="4E8FDD2B" w14:textId="77777777" w:rsidR="007A5A59" w:rsidRPr="008C18EB" w:rsidRDefault="007A5A59" w:rsidP="003F10A4">
            <w:pPr>
              <w:pStyle w:val="ListParagraph"/>
              <w:jc w:val="both"/>
              <w:rPr>
                <w:rFonts w:ascii="Calibri" w:hAnsi="Calibri" w:cs="Calibri"/>
                <w:b w:val="0"/>
                <w:bCs w:val="0"/>
              </w:rPr>
            </w:pPr>
          </w:p>
        </w:tc>
      </w:tr>
      <w:tr w:rsidR="007A5A59" w:rsidRPr="008C18EB" w14:paraId="2FC77627" w14:textId="77777777" w:rsidTr="003F10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16B3A0CB" w14:textId="77777777" w:rsidR="007A5A59" w:rsidRPr="00191382" w:rsidRDefault="007A5A59" w:rsidP="007A5A59">
            <w:pPr>
              <w:pStyle w:val="ListParagraph"/>
              <w:numPr>
                <w:ilvl w:val="0"/>
                <w:numId w:val="1"/>
              </w:numPr>
              <w:jc w:val="both"/>
              <w:rPr>
                <w:b w:val="0"/>
                <w:bCs w:val="0"/>
              </w:rPr>
            </w:pPr>
            <w:r w:rsidRPr="008C18EB">
              <w:rPr>
                <w:rFonts w:ascii="Calibri" w:hAnsi="Calibri" w:cs="Calibri"/>
                <w:b w:val="0"/>
                <w:bCs w:val="0"/>
              </w:rPr>
              <w:t>Numerous studies cautioned that while general knowledge about religious traditions and groups is necessary and useful among DVA service providers, it is important that the latter do not succumb to generalisations and do not lose sight of the diversity of DVA experience that often exists within the same religious or cultural community</w:t>
            </w:r>
            <w:r>
              <w:rPr>
                <w:rFonts w:ascii="Calibri" w:hAnsi="Calibri" w:cs="Calibri"/>
                <w:b w:val="0"/>
                <w:bCs w:val="0"/>
              </w:rPr>
              <w:t>.</w:t>
            </w:r>
          </w:p>
          <w:p w14:paraId="042C3A5B" w14:textId="77777777" w:rsidR="007A5A59" w:rsidRPr="008C18EB" w:rsidRDefault="007A5A59" w:rsidP="003F10A4">
            <w:pPr>
              <w:pStyle w:val="ListParagraph"/>
              <w:jc w:val="both"/>
              <w:rPr>
                <w:b w:val="0"/>
                <w:bCs w:val="0"/>
              </w:rPr>
            </w:pPr>
          </w:p>
        </w:tc>
      </w:tr>
      <w:tr w:rsidR="007A5A59" w:rsidRPr="008C18EB" w14:paraId="5B16F718" w14:textId="77777777" w:rsidTr="003F10A4">
        <w:tc>
          <w:tcPr>
            <w:cnfStyle w:val="001000000000" w:firstRow="0" w:lastRow="0" w:firstColumn="1" w:lastColumn="0" w:oddVBand="0" w:evenVBand="0" w:oddHBand="0" w:evenHBand="0" w:firstRowFirstColumn="0" w:firstRowLastColumn="0" w:lastRowFirstColumn="0" w:lastRowLastColumn="0"/>
            <w:tcW w:w="9016" w:type="dxa"/>
          </w:tcPr>
          <w:p w14:paraId="120C91F1" w14:textId="77777777" w:rsidR="007A5A59" w:rsidRPr="00191382" w:rsidRDefault="007A5A59" w:rsidP="007A5A59">
            <w:pPr>
              <w:pStyle w:val="ListParagraph"/>
              <w:numPr>
                <w:ilvl w:val="0"/>
                <w:numId w:val="1"/>
              </w:numPr>
              <w:rPr>
                <w:rFonts w:ascii="Calibri" w:hAnsi="Calibri" w:cs="Calibri"/>
                <w:b w:val="0"/>
                <w:bCs w:val="0"/>
              </w:rPr>
            </w:pPr>
            <w:r w:rsidRPr="008C18EB">
              <w:rPr>
                <w:rFonts w:ascii="Calibri" w:hAnsi="Calibri" w:cs="Calibri"/>
                <w:b w:val="0"/>
                <w:bCs w:val="0"/>
              </w:rPr>
              <w:t xml:space="preserve">Important insights emerged about differences and tensions between culturally specific or competent approaches and generalist responses, and implications for integrating </w:t>
            </w:r>
            <w:proofErr w:type="spellStart"/>
            <w:r w:rsidRPr="008C18EB">
              <w:rPr>
                <w:rFonts w:ascii="Calibri" w:hAnsi="Calibri" w:cs="Calibri"/>
                <w:b w:val="0"/>
                <w:bCs w:val="0"/>
              </w:rPr>
              <w:t>religio</w:t>
            </w:r>
            <w:proofErr w:type="spellEnd"/>
            <w:r w:rsidRPr="008C18EB">
              <w:rPr>
                <w:rFonts w:ascii="Calibri" w:hAnsi="Calibri" w:cs="Calibri"/>
                <w:b w:val="0"/>
                <w:bCs w:val="0"/>
              </w:rPr>
              <w:t>-cultural factors within DVA services, with the implication that both types of services may be needed, but these would have to operate in an integrated manner and without losing sight of the perceptions and needs of the diverse clients about them</w:t>
            </w:r>
            <w:r>
              <w:rPr>
                <w:rFonts w:ascii="Calibri" w:hAnsi="Calibri" w:cs="Calibri"/>
                <w:b w:val="0"/>
                <w:bCs w:val="0"/>
              </w:rPr>
              <w:t>.</w:t>
            </w:r>
          </w:p>
          <w:p w14:paraId="07477317" w14:textId="77777777" w:rsidR="007A5A59" w:rsidRPr="008C18EB" w:rsidRDefault="007A5A59" w:rsidP="003F10A4">
            <w:pPr>
              <w:pStyle w:val="ListParagraph"/>
              <w:rPr>
                <w:rFonts w:ascii="Calibri" w:hAnsi="Calibri" w:cs="Calibri"/>
                <w:b w:val="0"/>
                <w:bCs w:val="0"/>
              </w:rPr>
            </w:pPr>
          </w:p>
        </w:tc>
      </w:tr>
    </w:tbl>
    <w:p w14:paraId="5BFF70DF" w14:textId="77777777" w:rsidR="007A5A59" w:rsidRDefault="007A5A59"/>
    <w:sectPr w:rsidR="007A5A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1E7938"/>
    <w:multiLevelType w:val="hybridMultilevel"/>
    <w:tmpl w:val="D2742B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9472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59"/>
    <w:rsid w:val="007A5A5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600BD"/>
  <w15:chartTrackingRefBased/>
  <w15:docId w15:val="{D7140868-6592-448A-BB87-38DFB87D3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A5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7A5A59"/>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7A5A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1553</Characters>
  <Application>Microsoft Office Word</Application>
  <DocSecurity>0</DocSecurity>
  <Lines>12</Lines>
  <Paragraphs>3</Paragraphs>
  <ScaleCrop>false</ScaleCrop>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romina istratii</dc:creator>
  <cp:keywords/>
  <dc:description/>
  <cp:lastModifiedBy>romina istratii</cp:lastModifiedBy>
  <cp:revision>1</cp:revision>
  <dcterms:created xsi:type="dcterms:W3CDTF">2023-10-23T12:00:00Z</dcterms:created>
  <dcterms:modified xsi:type="dcterms:W3CDTF">2023-10-23T12:01:00Z</dcterms:modified>
</cp:coreProperties>
</file>