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25564" w14:textId="77777777" w:rsidR="00F37B4F" w:rsidRPr="00F37B4F" w:rsidRDefault="00F37B4F" w:rsidP="00F37B4F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F37B4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highlights:</w:t>
      </w:r>
    </w:p>
    <w:p w14:paraId="68B2B4FE" w14:textId="77777777" w:rsidR="00F37B4F" w:rsidRPr="00F37B4F" w:rsidRDefault="00F37B4F" w:rsidP="00F37B4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7B4F">
        <w:rPr>
          <w:rFonts w:ascii="Times New Roman" w:eastAsia="Times New Roman" w:hAnsi="Times New Roman" w:cs="Times New Roman"/>
          <w:sz w:val="24"/>
          <w:szCs w:val="24"/>
        </w:rPr>
        <w:t>Introducing a novel 1D model approach for optimizing steam ejector entrainment ratio</w:t>
      </w:r>
    </w:p>
    <w:p w14:paraId="2AD6620C" w14:textId="77777777" w:rsidR="00F37B4F" w:rsidRPr="00F37B4F" w:rsidRDefault="00F37B4F" w:rsidP="00F37B4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7B4F">
        <w:rPr>
          <w:rFonts w:ascii="Times New Roman" w:eastAsia="Times New Roman" w:hAnsi="Times New Roman" w:cs="Times New Roman"/>
          <w:sz w:val="24"/>
          <w:szCs w:val="24"/>
        </w:rPr>
        <w:t>new definitions of ejector efficiency</w:t>
      </w:r>
    </w:p>
    <w:p w14:paraId="7D7C1DCE" w14:textId="77777777" w:rsidR="00F37B4F" w:rsidRPr="00F37B4F" w:rsidRDefault="00F37B4F" w:rsidP="00F37B4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7B4F">
        <w:rPr>
          <w:rFonts w:ascii="Times New Roman" w:eastAsia="Times New Roman" w:hAnsi="Times New Roman" w:cs="Times New Roman"/>
          <w:sz w:val="24"/>
          <w:szCs w:val="24"/>
        </w:rPr>
        <w:t>The main dimensions of an ejector are calculated using the novel 1D model approach</w:t>
      </w:r>
    </w:p>
    <w:p w14:paraId="1D905190" w14:textId="77777777" w:rsidR="00F37B4F" w:rsidRPr="00F37B4F" w:rsidRDefault="00F37B4F" w:rsidP="00F37B4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7B4F">
        <w:rPr>
          <w:rFonts w:ascii="Times New Roman" w:eastAsia="Times New Roman" w:hAnsi="Times New Roman" w:cs="Times New Roman"/>
          <w:sz w:val="24"/>
          <w:szCs w:val="24"/>
        </w:rPr>
        <w:t>The maximum theoretical entrainment ratio of an ejector has been validated through CFD simulations</w:t>
      </w:r>
    </w:p>
    <w:p w14:paraId="06CC31F3" w14:textId="77777777" w:rsidR="006A7844" w:rsidRDefault="006A7844" w:rsidP="00F37B4F">
      <w:pPr>
        <w:spacing w:line="360" w:lineRule="auto"/>
      </w:pPr>
    </w:p>
    <w:p w14:paraId="2EC62365" w14:textId="3026EE6F" w:rsidR="006A7844" w:rsidRPr="006A7844" w:rsidRDefault="006A7844" w:rsidP="00F37B4F">
      <w:pPr>
        <w:spacing w:line="360" w:lineRule="auto"/>
      </w:pPr>
      <w:bookmarkStart w:id="0" w:name="_GoBack"/>
      <w:bookmarkEnd w:id="0"/>
    </w:p>
    <w:sectPr w:rsidR="006A7844" w:rsidRPr="006A78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E23CC"/>
    <w:multiLevelType w:val="multilevel"/>
    <w:tmpl w:val="F67A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7E45FD"/>
    <w:multiLevelType w:val="hybridMultilevel"/>
    <w:tmpl w:val="56BA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F5"/>
    <w:rsid w:val="000500F5"/>
    <w:rsid w:val="00511C81"/>
    <w:rsid w:val="006A7844"/>
    <w:rsid w:val="006B75F0"/>
    <w:rsid w:val="00B74617"/>
    <w:rsid w:val="00BE2BD1"/>
    <w:rsid w:val="00F3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AEC04"/>
  <w15:chartTrackingRefBased/>
  <w15:docId w15:val="{B1F73519-9B21-4428-83EC-A3D0D7FCD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6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</dc:creator>
  <cp:keywords/>
  <dc:description/>
  <cp:lastModifiedBy>Saeed</cp:lastModifiedBy>
  <cp:revision>2</cp:revision>
  <dcterms:created xsi:type="dcterms:W3CDTF">2023-04-13T09:04:00Z</dcterms:created>
  <dcterms:modified xsi:type="dcterms:W3CDTF">2023-04-13T13:40:00Z</dcterms:modified>
</cp:coreProperties>
</file>