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A5CEA" w14:textId="77777777" w:rsidR="00580559" w:rsidRDefault="00580559" w:rsidP="00580559">
      <w:pPr>
        <w:adjustRightInd w:val="0"/>
        <w:snapToGrid w:val="0"/>
        <w:spacing w:line="480" w:lineRule="auto"/>
        <w:rPr>
          <w:rFonts w:ascii="Cambria" w:hAnsi="Cambria"/>
          <w:b/>
          <w:bCs/>
          <w:color w:val="000000" w:themeColor="text1"/>
        </w:rPr>
      </w:pPr>
    </w:p>
    <w:p w14:paraId="216DAAB0" w14:textId="374C8147" w:rsidR="00EB044C" w:rsidRPr="00993D2F" w:rsidRDefault="00EB044C" w:rsidP="00EB044C">
      <w:pPr>
        <w:adjustRightInd w:val="0"/>
        <w:snapToGrid w:val="0"/>
        <w:spacing w:line="360" w:lineRule="auto"/>
        <w:rPr>
          <w:rFonts w:ascii="Cambria" w:hAnsi="Cambria"/>
          <w:b/>
          <w:bCs/>
          <w:color w:val="000000" w:themeColor="text1"/>
          <w:sz w:val="24"/>
        </w:rPr>
      </w:pPr>
      <w:r w:rsidRPr="00993D2F">
        <w:rPr>
          <w:rFonts w:ascii="Cambria" w:hAnsi="Cambria"/>
          <w:b/>
          <w:bCs/>
          <w:color w:val="000000" w:themeColor="text1"/>
          <w:sz w:val="24"/>
        </w:rPr>
        <w:t xml:space="preserve">Table </w:t>
      </w:r>
      <w:r w:rsidR="00344DF5">
        <w:rPr>
          <w:rFonts w:ascii="Cambria" w:hAnsi="Cambria"/>
          <w:b/>
          <w:bCs/>
          <w:color w:val="000000" w:themeColor="text1"/>
          <w:sz w:val="24"/>
        </w:rPr>
        <w:t>S</w:t>
      </w:r>
      <w:r w:rsidR="000A3868" w:rsidRPr="00993D2F">
        <w:rPr>
          <w:rFonts w:ascii="Cambria" w:hAnsi="Cambria"/>
          <w:b/>
          <w:bCs/>
          <w:color w:val="000000" w:themeColor="text1"/>
          <w:sz w:val="24"/>
        </w:rPr>
        <w:t>1</w:t>
      </w:r>
    </w:p>
    <w:p w14:paraId="100B4697" w14:textId="1DA7F646" w:rsidR="00580559" w:rsidRPr="00DC1366" w:rsidRDefault="00580559" w:rsidP="00580559">
      <w:pPr>
        <w:adjustRightInd w:val="0"/>
        <w:snapToGrid w:val="0"/>
        <w:spacing w:line="360" w:lineRule="auto"/>
        <w:rPr>
          <w:rFonts w:ascii="Cambria" w:hAnsi="Cambria"/>
          <w:color w:val="000000" w:themeColor="text1"/>
          <w:sz w:val="24"/>
        </w:rPr>
      </w:pPr>
      <w:r w:rsidRPr="00DC1366">
        <w:rPr>
          <w:rFonts w:ascii="Cambria" w:hAnsi="Cambria"/>
          <w:color w:val="000000" w:themeColor="text1"/>
          <w:sz w:val="24"/>
        </w:rPr>
        <w:t xml:space="preserve">Antibiotic use of the patients with and without microbiologically confirmed </w:t>
      </w:r>
      <w:r w:rsidRPr="00DC1366">
        <w:rPr>
          <w:rFonts w:ascii="Cambria" w:hAnsi="Cambria" w:hint="eastAsia"/>
          <w:color w:val="000000" w:themeColor="text1"/>
          <w:sz w:val="24"/>
        </w:rPr>
        <w:t>SAP</w:t>
      </w:r>
      <w:r w:rsidRPr="00DC1366">
        <w:rPr>
          <w:rFonts w:ascii="Cambria" w:hAnsi="Cambria"/>
          <w:color w:val="000000" w:themeColor="text1"/>
          <w:sz w:val="24"/>
        </w:rPr>
        <w:t xml:space="preserve"> I</w:t>
      </w:r>
      <w:r w:rsidRPr="00DC1366">
        <w:rPr>
          <w:rFonts w:ascii="Cambria" w:hAnsi="Cambria" w:hint="eastAsia"/>
          <w:color w:val="000000" w:themeColor="text1"/>
          <w:sz w:val="24"/>
        </w:rPr>
        <w:t>n</w:t>
      </w:r>
      <w:r w:rsidRPr="00DC1366">
        <w:rPr>
          <w:rFonts w:ascii="Cambria" w:hAnsi="Cambria"/>
          <w:color w:val="000000" w:themeColor="text1"/>
          <w:sz w:val="24"/>
        </w:rPr>
        <w:t xml:space="preserve"> the first 48 </w:t>
      </w:r>
      <w:proofErr w:type="spellStart"/>
      <w:r w:rsidRPr="00DC1366">
        <w:rPr>
          <w:rFonts w:ascii="Cambria" w:hAnsi="Cambria"/>
          <w:color w:val="000000" w:themeColor="text1"/>
          <w:sz w:val="24"/>
        </w:rPr>
        <w:t>hr</w:t>
      </w:r>
      <w:proofErr w:type="spellEnd"/>
      <w:r w:rsidRPr="00DC1366">
        <w:rPr>
          <w:rFonts w:ascii="Cambria" w:hAnsi="Cambria"/>
          <w:color w:val="000000" w:themeColor="text1"/>
          <w:sz w:val="24"/>
        </w:rPr>
        <w:t xml:space="preserve"> after</w:t>
      </w:r>
      <w:r w:rsidRPr="00DC1366">
        <w:rPr>
          <w:rFonts w:ascii="Cambria" w:hAnsi="Cambria" w:hint="eastAsia"/>
          <w:color w:val="000000" w:themeColor="text1"/>
          <w:sz w:val="24"/>
        </w:rPr>
        <w:t xml:space="preserve"> </w:t>
      </w:r>
      <w:r w:rsidRPr="00DC1366">
        <w:rPr>
          <w:rFonts w:ascii="Cambria" w:hAnsi="Cambria"/>
          <w:color w:val="000000" w:themeColor="text1"/>
          <w:sz w:val="24"/>
        </w:rPr>
        <w:t>stroke</w:t>
      </w:r>
    </w:p>
    <w:tbl>
      <w:tblPr>
        <w:tblStyle w:val="4"/>
        <w:tblW w:w="1049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522"/>
        <w:gridCol w:w="1734"/>
        <w:gridCol w:w="2235"/>
      </w:tblGrid>
      <w:tr w:rsidR="00580559" w14:paraId="4AD0F5C9" w14:textId="77777777" w:rsidTr="008E52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B4C6E7" w:themeFill="accent1" w:themeFillTint="66"/>
          </w:tcPr>
          <w:p w14:paraId="1B9FD092" w14:textId="77777777" w:rsidR="00580559" w:rsidRPr="00C956FA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  <w:color w:val="000000" w:themeColor="text1"/>
              </w:rPr>
            </w:pPr>
            <w:r w:rsidRPr="002D2762">
              <w:rPr>
                <w:rFonts w:ascii="Cambria" w:hAnsi="Cambria"/>
                <w:color w:val="000000" w:themeColor="text1"/>
              </w:rPr>
              <w:t xml:space="preserve">Antibiotic use in the first 48 </w:t>
            </w:r>
            <w:proofErr w:type="spellStart"/>
            <w:r w:rsidRPr="002D2762">
              <w:rPr>
                <w:rFonts w:ascii="Cambria" w:hAnsi="Cambria"/>
                <w:color w:val="000000" w:themeColor="text1"/>
              </w:rPr>
              <w:t>hr</w:t>
            </w:r>
            <w:proofErr w:type="spellEnd"/>
            <w:r w:rsidRPr="002D2762">
              <w:rPr>
                <w:rFonts w:ascii="Cambria" w:hAnsi="Cambria"/>
                <w:color w:val="000000" w:themeColor="text1"/>
              </w:rPr>
              <w:t xml:space="preserve"> after</w:t>
            </w:r>
            <w:r w:rsidRPr="002D2762">
              <w:rPr>
                <w:rFonts w:ascii="Cambria" w:hAnsi="Cambria" w:hint="eastAsia"/>
                <w:color w:val="000000" w:themeColor="text1"/>
              </w:rPr>
              <w:t xml:space="preserve"> </w:t>
            </w:r>
            <w:r w:rsidRPr="002D2762">
              <w:rPr>
                <w:rFonts w:ascii="Cambria" w:hAnsi="Cambria"/>
                <w:color w:val="000000" w:themeColor="text1"/>
              </w:rPr>
              <w:t xml:space="preserve">stroke, </w:t>
            </w:r>
            <w:proofErr w:type="gramStart"/>
            <w:r w:rsidRPr="002D2762">
              <w:rPr>
                <w:rFonts w:ascii="Cambria" w:hAnsi="Cambria"/>
                <w:color w:val="000000" w:themeColor="text1"/>
              </w:rPr>
              <w:t>n(</w:t>
            </w:r>
            <w:proofErr w:type="gramEnd"/>
            <w:r w:rsidRPr="002D2762">
              <w:rPr>
                <w:rFonts w:ascii="Cambria" w:hAnsi="Cambria"/>
                <w:color w:val="000000" w:themeColor="text1"/>
              </w:rPr>
              <w:t>%)</w:t>
            </w:r>
          </w:p>
        </w:tc>
        <w:tc>
          <w:tcPr>
            <w:tcW w:w="1734" w:type="dxa"/>
            <w:shd w:val="clear" w:color="auto" w:fill="B4C6E7" w:themeFill="accent1" w:themeFillTint="66"/>
          </w:tcPr>
          <w:p w14:paraId="5D112FFA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 w:val="0"/>
                <w:bCs w:val="0"/>
              </w:rPr>
            </w:pPr>
            <w:r w:rsidRPr="00294173">
              <w:rPr>
                <w:rFonts w:ascii="Cambria" w:hAnsi="Cambria" w:hint="eastAsia"/>
              </w:rPr>
              <w:t>SAP</w:t>
            </w:r>
            <w:r w:rsidRPr="00294173"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 w:hint="eastAsia"/>
              </w:rPr>
              <w:t>(</w:t>
            </w:r>
            <w:r w:rsidRPr="00294173">
              <w:rPr>
                <w:rFonts w:ascii="Cambria" w:hAnsi="Cambria"/>
              </w:rPr>
              <w:t>n=77)</w:t>
            </w:r>
          </w:p>
        </w:tc>
        <w:tc>
          <w:tcPr>
            <w:tcW w:w="2235" w:type="dxa"/>
            <w:shd w:val="clear" w:color="auto" w:fill="B4C6E7" w:themeFill="accent1" w:themeFillTint="66"/>
          </w:tcPr>
          <w:p w14:paraId="776A79D6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</w:rPr>
            </w:pPr>
            <w:r w:rsidRPr="00294173">
              <w:rPr>
                <w:rFonts w:ascii="Cambria" w:hAnsi="Cambria" w:hint="eastAsia"/>
                <w:color w:val="000000" w:themeColor="text1"/>
              </w:rPr>
              <w:t>N</w:t>
            </w:r>
            <w:r w:rsidRPr="00294173">
              <w:rPr>
                <w:rFonts w:ascii="Cambria" w:hAnsi="Cambria"/>
                <w:color w:val="000000" w:themeColor="text1"/>
              </w:rPr>
              <w:t>o</w:t>
            </w:r>
            <w:r w:rsidRPr="00294173">
              <w:rPr>
                <w:rFonts w:ascii="Cambria" w:hAnsi="Cambria" w:hint="eastAsia"/>
                <w:color w:val="000000" w:themeColor="text1"/>
              </w:rPr>
              <w:t>n-SAP(</w:t>
            </w:r>
            <w:r w:rsidRPr="00294173">
              <w:rPr>
                <w:rFonts w:ascii="Cambria" w:hAnsi="Cambria"/>
                <w:color w:val="000000" w:themeColor="text1"/>
              </w:rPr>
              <w:t>n=</w:t>
            </w:r>
            <w:r>
              <w:rPr>
                <w:rFonts w:ascii="Cambria" w:hAnsi="Cambria"/>
                <w:color w:val="000000" w:themeColor="text1"/>
              </w:rPr>
              <w:t>108</w:t>
            </w:r>
            <w:r w:rsidRPr="00294173">
              <w:rPr>
                <w:rFonts w:ascii="Cambria" w:hAnsi="Cambria"/>
                <w:color w:val="000000" w:themeColor="text1"/>
              </w:rPr>
              <w:t>)</w:t>
            </w:r>
          </w:p>
        </w:tc>
      </w:tr>
      <w:tr w:rsidR="00580559" w14:paraId="6EBE512C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E7E6E6" w:themeFill="background2"/>
          </w:tcPr>
          <w:p w14:paraId="4D72015A" w14:textId="77777777" w:rsidR="00580559" w:rsidRPr="008050C4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  <w:color w:val="000000" w:themeColor="text1"/>
              </w:rPr>
            </w:pPr>
            <w:r w:rsidRPr="008050C4">
              <w:rPr>
                <w:rFonts w:ascii="Cambria" w:hAnsi="Cambria" w:hint="eastAsia"/>
              </w:rPr>
              <w:t>O</w:t>
            </w:r>
            <w:r w:rsidRPr="008050C4">
              <w:rPr>
                <w:rFonts w:ascii="Cambria" w:hAnsi="Cambria"/>
              </w:rPr>
              <w:t>nly apply after operation</w:t>
            </w:r>
          </w:p>
        </w:tc>
        <w:tc>
          <w:tcPr>
            <w:tcW w:w="1734" w:type="dxa"/>
            <w:shd w:val="clear" w:color="auto" w:fill="E7E6E6" w:themeFill="background2"/>
          </w:tcPr>
          <w:p w14:paraId="29AAB1AA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</w:rPr>
            </w:pPr>
            <w:r w:rsidRPr="00294173">
              <w:rPr>
                <w:rFonts w:ascii="Cambria" w:hAnsi="Cambria" w:hint="eastAsia"/>
                <w:color w:val="000000" w:themeColor="text1"/>
              </w:rPr>
              <w:t>5</w:t>
            </w:r>
            <w:r w:rsidRPr="00294173">
              <w:rPr>
                <w:rFonts w:ascii="Cambria" w:hAnsi="Cambria"/>
                <w:color w:val="000000" w:themeColor="text1"/>
              </w:rPr>
              <w:t>3</w:t>
            </w:r>
            <w:r>
              <w:rPr>
                <w:rFonts w:ascii="Cambria" w:hAnsi="Cambria"/>
                <w:color w:val="000000" w:themeColor="text1"/>
              </w:rPr>
              <w:t xml:space="preserve"> </w:t>
            </w:r>
            <w:r w:rsidRPr="00294173">
              <w:rPr>
                <w:rFonts w:ascii="Cambria" w:hAnsi="Cambria"/>
                <w:color w:val="000000" w:themeColor="text1"/>
              </w:rPr>
              <w:t>(68.8)</w:t>
            </w:r>
          </w:p>
        </w:tc>
        <w:tc>
          <w:tcPr>
            <w:tcW w:w="2235" w:type="dxa"/>
            <w:shd w:val="clear" w:color="auto" w:fill="E7E6E6" w:themeFill="background2"/>
          </w:tcPr>
          <w:p w14:paraId="146E83AD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color w:val="000000" w:themeColor="text1"/>
              </w:rPr>
            </w:pPr>
            <w:r>
              <w:rPr>
                <w:rFonts w:ascii="Cambria" w:hAnsi="Cambria" w:hint="eastAsia"/>
                <w:color w:val="000000" w:themeColor="text1"/>
              </w:rPr>
              <w:t>6</w:t>
            </w:r>
            <w:r>
              <w:rPr>
                <w:rFonts w:ascii="Cambria" w:hAnsi="Cambria"/>
                <w:color w:val="000000" w:themeColor="text1"/>
              </w:rPr>
              <w:t>3 (58.3)</w:t>
            </w:r>
          </w:p>
        </w:tc>
      </w:tr>
      <w:tr w:rsidR="00580559" w14:paraId="4ACA86A7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163CF036" w14:textId="77777777" w:rsidR="00580559" w:rsidRPr="00F546F6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3A61C3">
              <w:rPr>
                <w:rFonts w:ascii="Cambria" w:hAnsi="Cambria" w:hint="eastAsia"/>
                <w:b w:val="0"/>
                <w:bCs w:val="0"/>
              </w:rPr>
              <w:t>Cefuroxime</w:t>
            </w:r>
          </w:p>
        </w:tc>
        <w:tc>
          <w:tcPr>
            <w:tcW w:w="1734" w:type="dxa"/>
            <w:shd w:val="clear" w:color="auto" w:fill="FFFFFF" w:themeFill="background1"/>
          </w:tcPr>
          <w:p w14:paraId="3AD7F865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3</w:t>
            </w:r>
            <w:r w:rsidRPr="00294173">
              <w:rPr>
                <w:rFonts w:ascii="Cambria" w:hAnsi="Cambria"/>
              </w:rPr>
              <w:t>3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(42.9)</w:t>
            </w:r>
          </w:p>
        </w:tc>
        <w:tc>
          <w:tcPr>
            <w:tcW w:w="2235" w:type="dxa"/>
            <w:shd w:val="clear" w:color="auto" w:fill="FFFFFF" w:themeFill="background1"/>
          </w:tcPr>
          <w:p w14:paraId="0A611E0D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AC399D">
              <w:rPr>
                <w:rFonts w:ascii="Cambria" w:hAnsi="Cambria" w:hint="eastAsia"/>
              </w:rPr>
              <w:t>4</w:t>
            </w:r>
            <w:r w:rsidRPr="00AC399D">
              <w:rPr>
                <w:rFonts w:ascii="Cambria" w:hAnsi="Cambria"/>
              </w:rPr>
              <w:t>5</w:t>
            </w:r>
            <w:r>
              <w:rPr>
                <w:rFonts w:ascii="Cambria" w:hAnsi="Cambria"/>
              </w:rPr>
              <w:t xml:space="preserve"> </w:t>
            </w:r>
            <w:r w:rsidRPr="00AC399D">
              <w:rPr>
                <w:rFonts w:ascii="Cambria" w:hAnsi="Cambria"/>
              </w:rPr>
              <w:t>(41.7)</w:t>
            </w:r>
          </w:p>
        </w:tc>
      </w:tr>
      <w:tr w:rsidR="00580559" w14:paraId="2B7B0808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569C9BC5" w14:textId="77777777" w:rsidR="00580559" w:rsidRPr="00F546F6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3A61C3">
              <w:rPr>
                <w:rFonts w:ascii="Cambria" w:hAnsi="Cambria" w:hint="eastAsia"/>
                <w:b w:val="0"/>
                <w:bCs w:val="0"/>
              </w:rPr>
              <w:t>Piperacillin</w:t>
            </w:r>
            <w:r w:rsidRPr="003A61C3">
              <w:rPr>
                <w:rFonts w:ascii="Cambria" w:hAnsi="Cambria"/>
                <w:b w:val="0"/>
                <w:bCs w:val="0"/>
              </w:rPr>
              <w:t>-</w:t>
            </w:r>
            <w:r w:rsidRPr="003A61C3">
              <w:rPr>
                <w:rFonts w:ascii="Cambria" w:hAnsi="Cambria" w:hint="eastAsia"/>
                <w:b w:val="0"/>
                <w:bCs w:val="0"/>
              </w:rPr>
              <w:t>Tazobactam</w:t>
            </w:r>
          </w:p>
        </w:tc>
        <w:tc>
          <w:tcPr>
            <w:tcW w:w="1734" w:type="dxa"/>
            <w:shd w:val="clear" w:color="auto" w:fill="FFFFFF" w:themeFill="background1"/>
          </w:tcPr>
          <w:p w14:paraId="5110AC02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1</w:t>
            </w:r>
            <w:r w:rsidRPr="00294173">
              <w:rPr>
                <w:rFonts w:ascii="Cambria" w:hAnsi="Cambria"/>
              </w:rPr>
              <w:t>4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(18.2)</w:t>
            </w:r>
          </w:p>
        </w:tc>
        <w:tc>
          <w:tcPr>
            <w:tcW w:w="2235" w:type="dxa"/>
            <w:shd w:val="clear" w:color="auto" w:fill="FFFFFF" w:themeFill="background1"/>
          </w:tcPr>
          <w:p w14:paraId="07A3A198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8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</w:t>
            </w:r>
            <w:r>
              <w:rPr>
                <w:rFonts w:ascii="Cambria" w:hAnsi="Cambria"/>
              </w:rPr>
              <w:t>7.4</w:t>
            </w:r>
            <w:r w:rsidRPr="00294173">
              <w:rPr>
                <w:rFonts w:ascii="Cambria" w:hAnsi="Cambria"/>
              </w:rPr>
              <w:t>)</w:t>
            </w:r>
          </w:p>
        </w:tc>
      </w:tr>
      <w:tr w:rsidR="00580559" w14:paraId="3D988B9C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29EFDD25" w14:textId="77777777" w:rsidR="00580559" w:rsidRPr="00F546F6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3A61C3">
              <w:rPr>
                <w:rFonts w:ascii="Cambria" w:hAnsi="Cambria" w:hint="eastAsia"/>
                <w:b w:val="0"/>
                <w:bCs w:val="0"/>
              </w:rPr>
              <w:t>Clindamycin</w:t>
            </w:r>
          </w:p>
        </w:tc>
        <w:tc>
          <w:tcPr>
            <w:tcW w:w="1734" w:type="dxa"/>
            <w:shd w:val="clear" w:color="auto" w:fill="FFFFFF" w:themeFill="background1"/>
          </w:tcPr>
          <w:p w14:paraId="72039DCB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3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(3.9)</w:t>
            </w:r>
          </w:p>
        </w:tc>
        <w:tc>
          <w:tcPr>
            <w:tcW w:w="2235" w:type="dxa"/>
            <w:shd w:val="clear" w:color="auto" w:fill="FFFFFF" w:themeFill="background1"/>
          </w:tcPr>
          <w:p w14:paraId="0FC96E48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6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</w:t>
            </w:r>
            <w:r>
              <w:rPr>
                <w:rFonts w:ascii="Cambria" w:hAnsi="Cambria"/>
              </w:rPr>
              <w:t>5.6</w:t>
            </w:r>
            <w:r w:rsidRPr="00294173">
              <w:rPr>
                <w:rFonts w:ascii="Cambria" w:hAnsi="Cambria"/>
              </w:rPr>
              <w:t>)</w:t>
            </w:r>
          </w:p>
        </w:tc>
      </w:tr>
      <w:tr w:rsidR="00580559" w14:paraId="7E9E1A08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2030B624" w14:textId="77777777" w:rsidR="00580559" w:rsidRPr="00F546F6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47766D">
              <w:rPr>
                <w:rFonts w:ascii="Cambria" w:hAnsi="Cambria"/>
                <w:b w:val="0"/>
                <w:bCs w:val="0"/>
              </w:rPr>
              <w:t xml:space="preserve">Cefuroxime </w:t>
            </w:r>
            <w:r>
              <w:rPr>
                <w:rFonts w:ascii="Cambria" w:hAnsi="Cambria" w:hint="eastAsia"/>
                <w:b w:val="0"/>
                <w:bCs w:val="0"/>
              </w:rPr>
              <w:t>+</w:t>
            </w:r>
            <w:r>
              <w:rPr>
                <w:rFonts w:ascii="Cambria" w:hAnsi="Cambria"/>
                <w:b w:val="0"/>
                <w:bCs w:val="0"/>
              </w:rPr>
              <w:t xml:space="preserve"> </w:t>
            </w:r>
            <w:r w:rsidRPr="0047766D">
              <w:rPr>
                <w:rFonts w:ascii="Cambria" w:hAnsi="Cambria"/>
                <w:b w:val="0"/>
                <w:bCs w:val="0"/>
              </w:rPr>
              <w:t>Piperacillin-Tazobactam</w:t>
            </w:r>
          </w:p>
        </w:tc>
        <w:tc>
          <w:tcPr>
            <w:tcW w:w="1734" w:type="dxa"/>
            <w:shd w:val="clear" w:color="auto" w:fill="FFFFFF" w:themeFill="background1"/>
          </w:tcPr>
          <w:p w14:paraId="07C84E16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2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(2.6)</w:t>
            </w:r>
          </w:p>
        </w:tc>
        <w:tc>
          <w:tcPr>
            <w:tcW w:w="2235" w:type="dxa"/>
            <w:shd w:val="clear" w:color="auto" w:fill="FFFFFF" w:themeFill="background1"/>
          </w:tcPr>
          <w:p w14:paraId="2A684EA7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1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</w:t>
            </w:r>
            <w:r>
              <w:rPr>
                <w:rFonts w:ascii="Cambria" w:hAnsi="Cambria"/>
              </w:rPr>
              <w:t>0.92</w:t>
            </w:r>
            <w:r w:rsidRPr="00294173">
              <w:rPr>
                <w:rFonts w:ascii="Cambria" w:hAnsi="Cambria"/>
              </w:rPr>
              <w:t>)</w:t>
            </w:r>
          </w:p>
        </w:tc>
      </w:tr>
      <w:tr w:rsidR="00580559" w14:paraId="6E7A4064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12599C0C" w14:textId="77777777" w:rsidR="00580559" w:rsidRPr="00F546F6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47766D">
              <w:rPr>
                <w:rFonts w:ascii="Cambria" w:hAnsi="Cambria"/>
                <w:b w:val="0"/>
                <w:bCs w:val="0"/>
              </w:rPr>
              <w:t>Cefotaxime</w:t>
            </w:r>
          </w:p>
        </w:tc>
        <w:tc>
          <w:tcPr>
            <w:tcW w:w="1734" w:type="dxa"/>
            <w:shd w:val="clear" w:color="auto" w:fill="FFFFFF" w:themeFill="background1"/>
          </w:tcPr>
          <w:p w14:paraId="12C424A5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1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(1.3)</w:t>
            </w:r>
          </w:p>
        </w:tc>
        <w:tc>
          <w:tcPr>
            <w:tcW w:w="2235" w:type="dxa"/>
            <w:shd w:val="clear" w:color="auto" w:fill="FFFFFF" w:themeFill="background1"/>
          </w:tcPr>
          <w:p w14:paraId="09BE8ED5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</w:tr>
      <w:tr w:rsidR="00580559" w14:paraId="0AFF2152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63053350" w14:textId="77777777" w:rsidR="00580559" w:rsidRPr="00F546F6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proofErr w:type="spellStart"/>
            <w:r w:rsidRPr="0097436F">
              <w:rPr>
                <w:rFonts w:ascii="Cambria" w:hAnsi="Cambria"/>
                <w:b w:val="0"/>
                <w:bCs w:val="0"/>
              </w:rPr>
              <w:t>Cefoperazone</w:t>
            </w:r>
            <w:proofErr w:type="spellEnd"/>
            <w:r w:rsidRPr="0097436F">
              <w:rPr>
                <w:rFonts w:ascii="Cambria" w:hAnsi="Cambria"/>
                <w:b w:val="0"/>
                <w:bCs w:val="0"/>
              </w:rPr>
              <w:t>-Sulbactam</w:t>
            </w:r>
          </w:p>
        </w:tc>
        <w:tc>
          <w:tcPr>
            <w:tcW w:w="1734" w:type="dxa"/>
            <w:shd w:val="clear" w:color="auto" w:fill="FFFFFF" w:themeFill="background1"/>
          </w:tcPr>
          <w:p w14:paraId="598E6EFC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  <w:tc>
          <w:tcPr>
            <w:tcW w:w="2235" w:type="dxa"/>
            <w:shd w:val="clear" w:color="auto" w:fill="FFFFFF" w:themeFill="background1"/>
          </w:tcPr>
          <w:p w14:paraId="48449B1A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2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</w:t>
            </w:r>
            <w:r>
              <w:rPr>
                <w:rFonts w:ascii="Cambria" w:hAnsi="Cambria"/>
              </w:rPr>
              <w:t>1.9</w:t>
            </w:r>
            <w:r w:rsidRPr="00294173">
              <w:rPr>
                <w:rFonts w:ascii="Cambria" w:hAnsi="Cambria"/>
              </w:rPr>
              <w:t>)</w:t>
            </w:r>
          </w:p>
        </w:tc>
      </w:tr>
      <w:tr w:rsidR="00580559" w14:paraId="1286E6E5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78ADF757" w14:textId="77777777" w:rsidR="00580559" w:rsidRPr="00F546F6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97436F">
              <w:rPr>
                <w:rFonts w:ascii="Cambria" w:hAnsi="Cambria"/>
                <w:b w:val="0"/>
                <w:bCs w:val="0"/>
              </w:rPr>
              <w:t>Latamoxef</w:t>
            </w:r>
          </w:p>
        </w:tc>
        <w:tc>
          <w:tcPr>
            <w:tcW w:w="1734" w:type="dxa"/>
            <w:shd w:val="clear" w:color="auto" w:fill="FFFFFF" w:themeFill="background1"/>
          </w:tcPr>
          <w:p w14:paraId="44F6B96B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  <w:tc>
          <w:tcPr>
            <w:tcW w:w="2235" w:type="dxa"/>
            <w:shd w:val="clear" w:color="auto" w:fill="FFFFFF" w:themeFill="background1"/>
          </w:tcPr>
          <w:p w14:paraId="48341E9A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1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</w:t>
            </w:r>
            <w:r>
              <w:rPr>
                <w:rFonts w:ascii="Cambria" w:hAnsi="Cambria"/>
              </w:rPr>
              <w:t>0.92</w:t>
            </w:r>
            <w:r w:rsidRPr="00294173">
              <w:rPr>
                <w:rFonts w:ascii="Cambria" w:hAnsi="Cambria"/>
              </w:rPr>
              <w:t>)</w:t>
            </w:r>
          </w:p>
        </w:tc>
      </w:tr>
      <w:tr w:rsidR="00580559" w14:paraId="4BF34A3B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auto"/>
          </w:tcPr>
          <w:p w14:paraId="5C5496B6" w14:textId="77777777" w:rsidR="00580559" w:rsidRPr="00D564D3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D564D3">
              <w:rPr>
                <w:rFonts w:ascii="Cambria" w:hAnsi="Cambria" w:hint="eastAsia"/>
              </w:rPr>
              <w:t>P</w:t>
            </w:r>
            <w:r w:rsidRPr="00D564D3">
              <w:rPr>
                <w:rFonts w:ascii="Cambria" w:hAnsi="Cambria"/>
              </w:rPr>
              <w:t xml:space="preserve"> </w:t>
            </w:r>
            <w:r w:rsidRPr="00D564D3">
              <w:rPr>
                <w:rFonts w:ascii="Cambria" w:hAnsi="Cambria" w:hint="eastAsia"/>
              </w:rPr>
              <w:t>value</w:t>
            </w:r>
          </w:p>
        </w:tc>
        <w:tc>
          <w:tcPr>
            <w:tcW w:w="3969" w:type="dxa"/>
            <w:gridSpan w:val="2"/>
            <w:shd w:val="clear" w:color="auto" w:fill="auto"/>
          </w:tcPr>
          <w:p w14:paraId="3426B4CF" w14:textId="77777777" w:rsidR="00580559" w:rsidRPr="00875CC0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  <w:r w:rsidRPr="00D564D3">
              <w:rPr>
                <w:rFonts w:ascii="Cambria" w:hAnsi="Cambria" w:hint="eastAsia"/>
                <w:b/>
                <w:bCs/>
              </w:rPr>
              <w:t>0</w:t>
            </w:r>
            <w:r w:rsidRPr="00D564D3">
              <w:rPr>
                <w:rFonts w:ascii="Cambria" w:hAnsi="Cambria"/>
                <w:b/>
                <w:bCs/>
              </w:rPr>
              <w:t>.145</w:t>
            </w:r>
          </w:p>
        </w:tc>
      </w:tr>
      <w:tr w:rsidR="00580559" w14:paraId="5477D349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E7E6E6" w:themeFill="background2"/>
          </w:tcPr>
          <w:p w14:paraId="4F739BE4" w14:textId="77777777" w:rsidR="00580559" w:rsidRPr="008050C4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8050C4">
              <w:rPr>
                <w:rFonts w:ascii="Cambria" w:hAnsi="Cambria"/>
              </w:rPr>
              <w:t>Pre- and post-operative antibiotic coverage</w:t>
            </w:r>
          </w:p>
        </w:tc>
        <w:tc>
          <w:tcPr>
            <w:tcW w:w="1734" w:type="dxa"/>
            <w:shd w:val="clear" w:color="auto" w:fill="E7E6E6" w:themeFill="background2"/>
          </w:tcPr>
          <w:p w14:paraId="2130473B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2</w:t>
            </w:r>
            <w:r w:rsidRPr="00294173">
              <w:rPr>
                <w:rFonts w:ascii="Cambria" w:hAnsi="Cambria"/>
              </w:rPr>
              <w:t>3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(29.9)</w:t>
            </w:r>
          </w:p>
        </w:tc>
        <w:tc>
          <w:tcPr>
            <w:tcW w:w="2235" w:type="dxa"/>
            <w:shd w:val="clear" w:color="auto" w:fill="E7E6E6" w:themeFill="background2"/>
          </w:tcPr>
          <w:p w14:paraId="54296E43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1</w:t>
            </w:r>
            <w:r w:rsidRPr="00294173">
              <w:rPr>
                <w:rFonts w:ascii="Cambria" w:hAnsi="Cambria"/>
              </w:rPr>
              <w:t>9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</w:t>
            </w:r>
            <w:r>
              <w:rPr>
                <w:rFonts w:ascii="Cambria" w:hAnsi="Cambria"/>
              </w:rPr>
              <w:t>17.6</w:t>
            </w:r>
            <w:r w:rsidRPr="00294173">
              <w:rPr>
                <w:rFonts w:ascii="Cambria" w:hAnsi="Cambria"/>
              </w:rPr>
              <w:t>)</w:t>
            </w:r>
          </w:p>
        </w:tc>
      </w:tr>
      <w:tr w:rsidR="00580559" w14:paraId="19E88A4F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13F17449" w14:textId="77777777" w:rsidR="00580559" w:rsidRPr="0097436F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802E34">
              <w:rPr>
                <w:rFonts w:ascii="Cambria" w:hAnsi="Cambria"/>
                <w:b w:val="0"/>
                <w:bCs w:val="0"/>
              </w:rPr>
              <w:t>Cefuroxime</w:t>
            </w:r>
            <w:r>
              <w:rPr>
                <w:rFonts w:ascii="Cambria" w:hAnsi="Cambria"/>
                <w:b w:val="0"/>
                <w:bCs w:val="0"/>
              </w:rPr>
              <w:t xml:space="preserve"> (pre-operation) + </w:t>
            </w:r>
            <w:r w:rsidRPr="00802E34">
              <w:rPr>
                <w:rFonts w:ascii="Cambria" w:hAnsi="Cambria"/>
                <w:b w:val="0"/>
                <w:bCs w:val="0"/>
              </w:rPr>
              <w:t>Cefuroxime</w:t>
            </w:r>
            <w:r>
              <w:rPr>
                <w:rFonts w:ascii="Cambria" w:hAnsi="Cambria"/>
                <w:b w:val="0"/>
                <w:bCs w:val="0"/>
              </w:rPr>
              <w:t xml:space="preserve"> (post-operation)</w:t>
            </w:r>
          </w:p>
        </w:tc>
        <w:tc>
          <w:tcPr>
            <w:tcW w:w="1734" w:type="dxa"/>
            <w:shd w:val="clear" w:color="auto" w:fill="FFFFFF" w:themeFill="background1"/>
          </w:tcPr>
          <w:p w14:paraId="3106C30D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1</w:t>
            </w:r>
            <w:r w:rsidRPr="00294173">
              <w:rPr>
                <w:rFonts w:ascii="Cambria" w:hAnsi="Cambria"/>
              </w:rPr>
              <w:t>4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(18.2)</w:t>
            </w:r>
          </w:p>
        </w:tc>
        <w:tc>
          <w:tcPr>
            <w:tcW w:w="2235" w:type="dxa"/>
            <w:shd w:val="clear" w:color="auto" w:fill="FFFFFF" w:themeFill="background1"/>
          </w:tcPr>
          <w:p w14:paraId="6B759BD7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1</w:t>
            </w:r>
            <w:r>
              <w:rPr>
                <w:rFonts w:ascii="Cambria" w:hAnsi="Cambria"/>
              </w:rPr>
              <w:t>6 (14.8)</w:t>
            </w:r>
          </w:p>
        </w:tc>
      </w:tr>
      <w:tr w:rsidR="00580559" w14:paraId="5B698628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090EAE47" w14:textId="77777777" w:rsidR="00580559" w:rsidRPr="0097436F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802E34">
              <w:rPr>
                <w:rFonts w:ascii="Cambria" w:hAnsi="Cambria"/>
                <w:b w:val="0"/>
                <w:bCs w:val="0"/>
              </w:rPr>
              <w:t>Cefuroxime (</w:t>
            </w:r>
            <w:r>
              <w:rPr>
                <w:rFonts w:ascii="Cambria" w:hAnsi="Cambria"/>
                <w:b w:val="0"/>
                <w:bCs w:val="0"/>
              </w:rPr>
              <w:t>pre-</w:t>
            </w:r>
            <w:r w:rsidRPr="00802E34">
              <w:rPr>
                <w:rFonts w:ascii="Cambria" w:hAnsi="Cambria"/>
                <w:b w:val="0"/>
                <w:bCs w:val="0"/>
              </w:rPr>
              <w:t xml:space="preserve">operation) </w:t>
            </w:r>
            <w:r>
              <w:rPr>
                <w:rFonts w:ascii="Cambria" w:hAnsi="Cambria"/>
                <w:b w:val="0"/>
                <w:bCs w:val="0"/>
              </w:rPr>
              <w:t>+</w:t>
            </w:r>
            <w:r>
              <w:rPr>
                <w:rFonts w:ascii="Cambria" w:hAnsi="Cambria" w:hint="eastAsia"/>
                <w:b w:val="0"/>
                <w:bCs w:val="0"/>
              </w:rPr>
              <w:t xml:space="preserve"> </w:t>
            </w:r>
            <w:r w:rsidRPr="00802E34">
              <w:rPr>
                <w:rFonts w:ascii="Cambria" w:hAnsi="Cambria"/>
                <w:b w:val="0"/>
                <w:bCs w:val="0"/>
              </w:rPr>
              <w:t xml:space="preserve">Latamoxef </w:t>
            </w:r>
            <w:r w:rsidRPr="00802E34">
              <w:rPr>
                <w:rFonts w:ascii="Cambria" w:hAnsi="Cambria" w:hint="eastAsia"/>
                <w:b w:val="0"/>
                <w:bCs w:val="0"/>
              </w:rPr>
              <w:t>(</w:t>
            </w:r>
            <w:r>
              <w:rPr>
                <w:rFonts w:ascii="Cambria" w:hAnsi="Cambria"/>
                <w:b w:val="0"/>
                <w:bCs w:val="0"/>
              </w:rPr>
              <w:t>post-</w:t>
            </w:r>
            <w:r w:rsidRPr="00802E34">
              <w:rPr>
                <w:rFonts w:ascii="Cambria" w:hAnsi="Cambria"/>
                <w:b w:val="0"/>
                <w:bCs w:val="0"/>
              </w:rPr>
              <w:t>operation</w:t>
            </w:r>
            <w:r>
              <w:rPr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1734" w:type="dxa"/>
            <w:shd w:val="clear" w:color="auto" w:fill="FFFFFF" w:themeFill="background1"/>
          </w:tcPr>
          <w:p w14:paraId="13408867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  <w:tc>
          <w:tcPr>
            <w:tcW w:w="2235" w:type="dxa"/>
            <w:shd w:val="clear" w:color="auto" w:fill="FFFFFF" w:themeFill="background1"/>
          </w:tcPr>
          <w:p w14:paraId="2DBD8A25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2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</w:t>
            </w:r>
            <w:r>
              <w:rPr>
                <w:rFonts w:ascii="Cambria" w:hAnsi="Cambria"/>
              </w:rPr>
              <w:t>1.9</w:t>
            </w:r>
            <w:r w:rsidRPr="00294173">
              <w:rPr>
                <w:rFonts w:ascii="Cambria" w:hAnsi="Cambria"/>
              </w:rPr>
              <w:t>)</w:t>
            </w:r>
          </w:p>
        </w:tc>
      </w:tr>
      <w:tr w:rsidR="00580559" w14:paraId="2082D9B0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7A4C88C4" w14:textId="77777777" w:rsidR="00580559" w:rsidRPr="0097436F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802E34">
              <w:rPr>
                <w:rFonts w:ascii="Cambria" w:hAnsi="Cambria"/>
                <w:b w:val="0"/>
                <w:bCs w:val="0"/>
              </w:rPr>
              <w:t>Cefuroxime (</w:t>
            </w:r>
            <w:r>
              <w:rPr>
                <w:rFonts w:ascii="Cambria" w:hAnsi="Cambria"/>
                <w:b w:val="0"/>
                <w:bCs w:val="0"/>
              </w:rPr>
              <w:t>pre-</w:t>
            </w:r>
            <w:r w:rsidRPr="00802E34">
              <w:rPr>
                <w:rFonts w:ascii="Cambria" w:hAnsi="Cambria"/>
                <w:b w:val="0"/>
                <w:bCs w:val="0"/>
              </w:rPr>
              <w:t xml:space="preserve">operation) </w:t>
            </w:r>
            <w:r>
              <w:rPr>
                <w:rFonts w:ascii="Cambria" w:hAnsi="Cambria"/>
                <w:b w:val="0"/>
                <w:bCs w:val="0"/>
              </w:rPr>
              <w:t xml:space="preserve">+ </w:t>
            </w:r>
            <w:r w:rsidRPr="00802E34">
              <w:rPr>
                <w:rFonts w:ascii="Cambria" w:hAnsi="Cambria"/>
                <w:b w:val="0"/>
                <w:bCs w:val="0"/>
              </w:rPr>
              <w:t>Piperacillin-Tazobactam</w:t>
            </w:r>
            <w:r>
              <w:rPr>
                <w:rFonts w:ascii="Cambria" w:hAnsi="Cambria"/>
                <w:b w:val="0"/>
                <w:bCs w:val="0"/>
              </w:rPr>
              <w:t xml:space="preserve"> </w:t>
            </w:r>
            <w:r w:rsidRPr="00802E34">
              <w:rPr>
                <w:rFonts w:ascii="Cambria" w:hAnsi="Cambria"/>
                <w:b w:val="0"/>
                <w:bCs w:val="0"/>
              </w:rPr>
              <w:t>(</w:t>
            </w:r>
            <w:r>
              <w:rPr>
                <w:rFonts w:ascii="Cambria" w:hAnsi="Cambria"/>
                <w:b w:val="0"/>
                <w:bCs w:val="0"/>
              </w:rPr>
              <w:t>post-</w:t>
            </w:r>
            <w:r w:rsidRPr="00802E34">
              <w:rPr>
                <w:rFonts w:ascii="Cambria" w:hAnsi="Cambria"/>
                <w:b w:val="0"/>
                <w:bCs w:val="0"/>
              </w:rPr>
              <w:t>operation)</w:t>
            </w:r>
          </w:p>
        </w:tc>
        <w:tc>
          <w:tcPr>
            <w:tcW w:w="1734" w:type="dxa"/>
            <w:shd w:val="clear" w:color="auto" w:fill="FFFFFF" w:themeFill="background1"/>
          </w:tcPr>
          <w:p w14:paraId="6527B80B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2</w:t>
            </w:r>
            <w:r>
              <w:rPr>
                <w:rFonts w:ascii="Cambria" w:hAnsi="Cambria"/>
              </w:rPr>
              <w:t xml:space="preserve"> </w:t>
            </w:r>
            <w:r w:rsidRPr="00294173">
              <w:rPr>
                <w:rFonts w:ascii="Cambria" w:hAnsi="Cambria"/>
              </w:rPr>
              <w:t>(2.6)</w:t>
            </w:r>
          </w:p>
        </w:tc>
        <w:tc>
          <w:tcPr>
            <w:tcW w:w="2235" w:type="dxa"/>
            <w:shd w:val="clear" w:color="auto" w:fill="FFFFFF" w:themeFill="background1"/>
          </w:tcPr>
          <w:p w14:paraId="3FCC6D1D" w14:textId="77777777" w:rsidR="00580559" w:rsidRPr="00294173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294173"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</w:tr>
      <w:tr w:rsidR="00580559" w14:paraId="58F0A78D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56E5FAD8" w14:textId="77777777" w:rsidR="00580559" w:rsidRPr="0097436F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proofErr w:type="spellStart"/>
            <w:r w:rsidRPr="001F19DD">
              <w:rPr>
                <w:rFonts w:ascii="Cambria" w:hAnsi="Cambria"/>
                <w:b w:val="0"/>
                <w:bCs w:val="0"/>
              </w:rPr>
              <w:t>Cefoperazone</w:t>
            </w:r>
            <w:proofErr w:type="spellEnd"/>
            <w:r w:rsidRPr="001F19DD">
              <w:rPr>
                <w:rFonts w:ascii="Cambria" w:hAnsi="Cambria"/>
                <w:b w:val="0"/>
                <w:bCs w:val="0"/>
              </w:rPr>
              <w:t>-Sulbactam (</w:t>
            </w:r>
            <w:r>
              <w:rPr>
                <w:rFonts w:ascii="Cambria" w:hAnsi="Cambria"/>
                <w:b w:val="0"/>
                <w:bCs w:val="0"/>
              </w:rPr>
              <w:t>pre-</w:t>
            </w:r>
            <w:r w:rsidRPr="001F19DD">
              <w:rPr>
                <w:rFonts w:ascii="Cambria" w:hAnsi="Cambria"/>
                <w:b w:val="0"/>
                <w:bCs w:val="0"/>
              </w:rPr>
              <w:t>operation)</w:t>
            </w:r>
            <w:r>
              <w:rPr>
                <w:rFonts w:ascii="Cambria" w:hAnsi="Cambria"/>
                <w:b w:val="0"/>
                <w:bCs w:val="0"/>
              </w:rPr>
              <w:t xml:space="preserve"> +</w:t>
            </w:r>
            <w:r w:rsidRPr="001F19DD">
              <w:rPr>
                <w:rFonts w:ascii="Cambria" w:hAnsi="Cambria"/>
                <w:b w:val="0"/>
                <w:bCs w:val="0"/>
              </w:rPr>
              <w:t xml:space="preserve"> Piperacillin-Tazobactam</w:t>
            </w:r>
            <w:r>
              <w:rPr>
                <w:rFonts w:ascii="Cambria" w:hAnsi="Cambria"/>
                <w:b w:val="0"/>
                <w:bCs w:val="0"/>
              </w:rPr>
              <w:t xml:space="preserve"> (post-operation)</w:t>
            </w:r>
          </w:p>
        </w:tc>
        <w:tc>
          <w:tcPr>
            <w:tcW w:w="1734" w:type="dxa"/>
            <w:shd w:val="clear" w:color="auto" w:fill="FFFFFF" w:themeFill="background1"/>
          </w:tcPr>
          <w:p w14:paraId="4FD51C5D" w14:textId="77777777" w:rsidR="00580559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  <w:tc>
          <w:tcPr>
            <w:tcW w:w="2235" w:type="dxa"/>
            <w:shd w:val="clear" w:color="auto" w:fill="FFFFFF" w:themeFill="background1"/>
          </w:tcPr>
          <w:p w14:paraId="3DAE0B34" w14:textId="77777777" w:rsidR="00580559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1</w:t>
            </w:r>
            <w:r>
              <w:rPr>
                <w:rFonts w:ascii="Cambria" w:hAnsi="Cambria"/>
              </w:rPr>
              <w:t xml:space="preserve"> (0.92)</w:t>
            </w:r>
          </w:p>
        </w:tc>
      </w:tr>
      <w:tr w:rsidR="00580559" w14:paraId="3D951F2F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2358A803" w14:textId="77777777" w:rsidR="00580559" w:rsidRPr="0097436F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2D422E">
              <w:rPr>
                <w:rFonts w:ascii="Cambria" w:hAnsi="Cambria"/>
                <w:b w:val="0"/>
                <w:bCs w:val="0"/>
              </w:rPr>
              <w:t>Ceftriaxone (pre-operation) + Piperacillin-Tazobactam (post-operation)</w:t>
            </w:r>
          </w:p>
        </w:tc>
        <w:tc>
          <w:tcPr>
            <w:tcW w:w="1734" w:type="dxa"/>
            <w:shd w:val="clear" w:color="auto" w:fill="FFFFFF" w:themeFill="background1"/>
          </w:tcPr>
          <w:p w14:paraId="1B324220" w14:textId="77777777" w:rsidR="00580559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1</w:t>
            </w:r>
            <w:r>
              <w:rPr>
                <w:rFonts w:ascii="Cambria" w:hAnsi="Cambria"/>
              </w:rPr>
              <w:t xml:space="preserve"> (1.3)</w:t>
            </w:r>
          </w:p>
        </w:tc>
        <w:tc>
          <w:tcPr>
            <w:tcW w:w="2235" w:type="dxa"/>
            <w:shd w:val="clear" w:color="auto" w:fill="FFFFFF" w:themeFill="background1"/>
          </w:tcPr>
          <w:p w14:paraId="721F8097" w14:textId="77777777" w:rsidR="00580559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</w:tr>
      <w:tr w:rsidR="00580559" w14:paraId="59A4ED33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FFFFFF" w:themeFill="background1"/>
          </w:tcPr>
          <w:p w14:paraId="1CDA3182" w14:textId="77777777" w:rsidR="00580559" w:rsidRPr="0097436F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316173">
              <w:rPr>
                <w:rFonts w:ascii="Cambria" w:hAnsi="Cambria"/>
                <w:b w:val="0"/>
                <w:bCs w:val="0"/>
              </w:rPr>
              <w:t>Cefuroxime (</w:t>
            </w:r>
            <w:r>
              <w:rPr>
                <w:rFonts w:ascii="Cambria" w:hAnsi="Cambria"/>
                <w:b w:val="0"/>
                <w:bCs w:val="0"/>
              </w:rPr>
              <w:t>pre-</w:t>
            </w:r>
            <w:r w:rsidRPr="00316173">
              <w:rPr>
                <w:rFonts w:ascii="Cambria" w:hAnsi="Cambria"/>
                <w:b w:val="0"/>
                <w:bCs w:val="0"/>
              </w:rPr>
              <w:t>operation)</w:t>
            </w:r>
            <w:r>
              <w:rPr>
                <w:rFonts w:ascii="Cambria" w:hAnsi="Cambria"/>
                <w:b w:val="0"/>
                <w:bCs w:val="0"/>
              </w:rPr>
              <w:t xml:space="preserve"> + </w:t>
            </w:r>
            <w:r w:rsidRPr="00316173">
              <w:rPr>
                <w:rFonts w:ascii="Cambria" w:hAnsi="Cambria"/>
                <w:b w:val="0"/>
                <w:bCs w:val="0"/>
              </w:rPr>
              <w:t>Cefuroxime (</w:t>
            </w:r>
            <w:r>
              <w:rPr>
                <w:rFonts w:ascii="Cambria" w:hAnsi="Cambria"/>
                <w:b w:val="0"/>
                <w:bCs w:val="0"/>
              </w:rPr>
              <w:t>post-</w:t>
            </w:r>
            <w:r w:rsidRPr="00316173">
              <w:rPr>
                <w:rFonts w:ascii="Cambria" w:hAnsi="Cambria"/>
                <w:b w:val="0"/>
                <w:bCs w:val="0"/>
              </w:rPr>
              <w:t xml:space="preserve">operation) </w:t>
            </w:r>
            <w:r>
              <w:rPr>
                <w:rFonts w:ascii="Cambria" w:hAnsi="Cambria"/>
                <w:b w:val="0"/>
                <w:bCs w:val="0"/>
              </w:rPr>
              <w:t xml:space="preserve">+ </w:t>
            </w:r>
            <w:r w:rsidRPr="00316173">
              <w:rPr>
                <w:rFonts w:ascii="Cambria" w:hAnsi="Cambria"/>
                <w:b w:val="0"/>
                <w:bCs w:val="0"/>
              </w:rPr>
              <w:t>Piperacillin-Tazobactam</w:t>
            </w:r>
            <w:r>
              <w:rPr>
                <w:rFonts w:ascii="Cambria" w:hAnsi="Cambria"/>
                <w:b w:val="0"/>
                <w:bCs w:val="0"/>
              </w:rPr>
              <w:t xml:space="preserve"> </w:t>
            </w:r>
            <w:r w:rsidRPr="00316173">
              <w:rPr>
                <w:rFonts w:ascii="Cambria" w:hAnsi="Cambria"/>
                <w:b w:val="0"/>
                <w:bCs w:val="0"/>
              </w:rPr>
              <w:t>(</w:t>
            </w:r>
            <w:r>
              <w:rPr>
                <w:rFonts w:ascii="Cambria" w:hAnsi="Cambria"/>
                <w:b w:val="0"/>
                <w:bCs w:val="0"/>
              </w:rPr>
              <w:t>post-</w:t>
            </w:r>
            <w:r w:rsidRPr="00316173">
              <w:rPr>
                <w:rFonts w:ascii="Cambria" w:hAnsi="Cambria"/>
                <w:b w:val="0"/>
                <w:bCs w:val="0"/>
              </w:rPr>
              <w:t>operation)</w:t>
            </w:r>
          </w:p>
        </w:tc>
        <w:tc>
          <w:tcPr>
            <w:tcW w:w="1734" w:type="dxa"/>
            <w:shd w:val="clear" w:color="auto" w:fill="FFFFFF" w:themeFill="background1"/>
          </w:tcPr>
          <w:p w14:paraId="79A9FD1F" w14:textId="77777777" w:rsidR="00580559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6</w:t>
            </w:r>
            <w:r>
              <w:rPr>
                <w:rFonts w:ascii="Cambria" w:hAnsi="Cambria"/>
              </w:rPr>
              <w:t xml:space="preserve"> (7.7)</w:t>
            </w:r>
          </w:p>
        </w:tc>
        <w:tc>
          <w:tcPr>
            <w:tcW w:w="2235" w:type="dxa"/>
            <w:shd w:val="clear" w:color="auto" w:fill="FFFFFF" w:themeFill="background1"/>
          </w:tcPr>
          <w:p w14:paraId="0960979C" w14:textId="77777777" w:rsidR="00580559" w:rsidRDefault="00580559" w:rsidP="00EC706B">
            <w:pPr>
              <w:adjustRightInd w:val="0"/>
              <w:snapToGrid w:val="0"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0</w:t>
            </w:r>
            <w:r>
              <w:rPr>
                <w:rFonts w:ascii="Cambria" w:hAnsi="Cambria"/>
              </w:rPr>
              <w:t xml:space="preserve"> (0)</w:t>
            </w:r>
          </w:p>
        </w:tc>
      </w:tr>
      <w:tr w:rsidR="00580559" w14:paraId="7FCD7211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auto"/>
          </w:tcPr>
          <w:p w14:paraId="272C99D7" w14:textId="77777777" w:rsidR="00580559" w:rsidRPr="00D564D3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 w:rsidRPr="00D564D3">
              <w:rPr>
                <w:rFonts w:ascii="Cambria" w:hAnsi="Cambria" w:hint="eastAsia"/>
              </w:rPr>
              <w:t>P</w:t>
            </w:r>
            <w:r w:rsidRPr="00D564D3">
              <w:rPr>
                <w:rFonts w:ascii="Cambria" w:hAnsi="Cambria"/>
              </w:rPr>
              <w:t xml:space="preserve"> </w:t>
            </w:r>
            <w:r w:rsidRPr="00D564D3">
              <w:rPr>
                <w:rFonts w:ascii="Cambria" w:hAnsi="Cambria" w:hint="eastAsia"/>
              </w:rPr>
              <w:t>value</w:t>
            </w:r>
          </w:p>
        </w:tc>
        <w:tc>
          <w:tcPr>
            <w:tcW w:w="3969" w:type="dxa"/>
            <w:gridSpan w:val="2"/>
            <w:shd w:val="clear" w:color="auto" w:fill="auto"/>
          </w:tcPr>
          <w:p w14:paraId="75169E8D" w14:textId="77777777" w:rsidR="00580559" w:rsidRPr="00875CC0" w:rsidRDefault="00580559" w:rsidP="00EC706B">
            <w:pPr>
              <w:adjustRightInd w:val="0"/>
              <w:snapToGri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  <w:r w:rsidRPr="00D564D3">
              <w:rPr>
                <w:rFonts w:ascii="Cambria" w:hAnsi="Cambria" w:hint="eastAsia"/>
                <w:b/>
                <w:bCs/>
              </w:rPr>
              <w:t>0</w:t>
            </w:r>
            <w:r w:rsidRPr="00D564D3">
              <w:rPr>
                <w:rFonts w:ascii="Cambria" w:hAnsi="Cambria"/>
                <w:b/>
                <w:bCs/>
              </w:rPr>
              <w:t>.006</w:t>
            </w:r>
          </w:p>
        </w:tc>
      </w:tr>
      <w:tr w:rsidR="00580559" w14:paraId="188BFFD2" w14:textId="77777777" w:rsidTr="008E5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E7E6E6" w:themeFill="background2"/>
          </w:tcPr>
          <w:p w14:paraId="079DF748" w14:textId="77777777" w:rsidR="00580559" w:rsidRPr="008050C4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W</w:t>
            </w:r>
            <w:r>
              <w:rPr>
                <w:rFonts w:ascii="Cambria" w:hAnsi="Cambria"/>
              </w:rPr>
              <w:t>ithout antibiotic use</w:t>
            </w:r>
          </w:p>
        </w:tc>
        <w:tc>
          <w:tcPr>
            <w:tcW w:w="1734" w:type="dxa"/>
            <w:shd w:val="clear" w:color="auto" w:fill="E7E6E6" w:themeFill="background2"/>
          </w:tcPr>
          <w:p w14:paraId="5224376F" w14:textId="77777777" w:rsidR="00580559" w:rsidRPr="006F094F" w:rsidRDefault="00580559" w:rsidP="00EC706B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6F094F">
              <w:rPr>
                <w:rFonts w:ascii="Cambria" w:hAnsi="Cambria" w:hint="eastAsia"/>
              </w:rPr>
              <w:t>1</w:t>
            </w:r>
            <w:r>
              <w:rPr>
                <w:rFonts w:ascii="Cambria" w:hAnsi="Cambria"/>
              </w:rPr>
              <w:t xml:space="preserve"> </w:t>
            </w:r>
            <w:r w:rsidRPr="006F094F">
              <w:rPr>
                <w:rFonts w:ascii="Cambria" w:hAnsi="Cambria"/>
              </w:rPr>
              <w:t>(1.3)</w:t>
            </w:r>
          </w:p>
        </w:tc>
        <w:tc>
          <w:tcPr>
            <w:tcW w:w="2235" w:type="dxa"/>
            <w:shd w:val="clear" w:color="auto" w:fill="E7E6E6" w:themeFill="background2"/>
          </w:tcPr>
          <w:p w14:paraId="526F7298" w14:textId="77777777" w:rsidR="00580559" w:rsidRPr="006F094F" w:rsidRDefault="00580559" w:rsidP="00EC706B">
            <w:pPr>
              <w:adjustRightInd w:val="0"/>
              <w:snapToGri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6F094F">
              <w:rPr>
                <w:rFonts w:ascii="Cambria" w:hAnsi="Cambria" w:hint="eastAsia"/>
              </w:rPr>
              <w:t>2</w:t>
            </w:r>
            <w:r w:rsidRPr="006F094F">
              <w:rPr>
                <w:rFonts w:ascii="Cambria" w:hAnsi="Cambria"/>
              </w:rPr>
              <w:t>6</w:t>
            </w:r>
            <w:r>
              <w:rPr>
                <w:rFonts w:ascii="Cambria" w:hAnsi="Cambria"/>
              </w:rPr>
              <w:t xml:space="preserve"> </w:t>
            </w:r>
            <w:r w:rsidRPr="006F094F">
              <w:rPr>
                <w:rFonts w:ascii="Cambria" w:hAnsi="Cambria"/>
              </w:rPr>
              <w:t>(24.1)</w:t>
            </w:r>
          </w:p>
        </w:tc>
      </w:tr>
      <w:tr w:rsidR="00580559" w14:paraId="1C332C7B" w14:textId="77777777" w:rsidTr="008E52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2" w:type="dxa"/>
            <w:shd w:val="clear" w:color="auto" w:fill="E7E6E6" w:themeFill="background2"/>
          </w:tcPr>
          <w:p w14:paraId="4DE1E385" w14:textId="77777777" w:rsidR="00580559" w:rsidRPr="008050C4" w:rsidRDefault="00580559" w:rsidP="00EC706B">
            <w:pPr>
              <w:adjustRightInd w:val="0"/>
              <w:snapToGrid w:val="0"/>
              <w:spacing w:line="360" w:lineRule="auto"/>
              <w:rPr>
                <w:rFonts w:ascii="Cambria" w:hAnsi="Cambria"/>
              </w:rPr>
            </w:pPr>
            <w:r>
              <w:rPr>
                <w:rFonts w:ascii="Cambria" w:hAnsi="Cambria" w:hint="eastAsia"/>
              </w:rPr>
              <w:t>P</w:t>
            </w:r>
            <w:r>
              <w:rPr>
                <w:rFonts w:ascii="Cambria" w:hAnsi="Cambria"/>
              </w:rPr>
              <w:t>-value</w:t>
            </w:r>
          </w:p>
        </w:tc>
        <w:tc>
          <w:tcPr>
            <w:tcW w:w="3969" w:type="dxa"/>
            <w:gridSpan w:val="2"/>
            <w:shd w:val="clear" w:color="auto" w:fill="E7E6E6" w:themeFill="background2"/>
          </w:tcPr>
          <w:p w14:paraId="6DE2430D" w14:textId="77777777" w:rsidR="00580559" w:rsidRPr="00FC5C8A" w:rsidRDefault="00580559" w:rsidP="00EC706B">
            <w:pPr>
              <w:adjustRightInd w:val="0"/>
              <w:snapToGri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  <w:highlight w:val="yellow"/>
              </w:rPr>
            </w:pPr>
            <w:r w:rsidRPr="00FC5C8A">
              <w:rPr>
                <w:rFonts w:ascii="Cambria" w:hAnsi="Cambria"/>
                <w:b/>
                <w:bCs/>
              </w:rPr>
              <w:t>&lt;0.001</w:t>
            </w:r>
          </w:p>
        </w:tc>
      </w:tr>
    </w:tbl>
    <w:p w14:paraId="723E2DBE" w14:textId="77777777" w:rsidR="00580559" w:rsidRPr="00675024" w:rsidRDefault="00580559" w:rsidP="00580559">
      <w:pPr>
        <w:widowControl/>
        <w:adjustRightInd w:val="0"/>
        <w:snapToGrid w:val="0"/>
        <w:spacing w:line="480" w:lineRule="auto"/>
        <w:jc w:val="left"/>
        <w:rPr>
          <w:rFonts w:ascii="Cambria" w:eastAsia="宋体" w:hAnsi="Cambria" w:cs="Times New Roman"/>
          <w:b/>
          <w:bCs/>
          <w:kern w:val="0"/>
          <w:sz w:val="24"/>
        </w:rPr>
      </w:pPr>
    </w:p>
    <w:p w14:paraId="566DC1AA" w14:textId="77777777" w:rsidR="00580559" w:rsidRDefault="00580559" w:rsidP="00580559">
      <w:pPr>
        <w:adjustRightInd w:val="0"/>
        <w:snapToGrid w:val="0"/>
        <w:spacing w:line="480" w:lineRule="auto"/>
        <w:rPr>
          <w:rFonts w:ascii="Cambria" w:hAnsi="Cambria"/>
          <w:b/>
          <w:bCs/>
          <w:color w:val="000000" w:themeColor="text1"/>
          <w:sz w:val="24"/>
        </w:rPr>
      </w:pPr>
    </w:p>
    <w:p w14:paraId="4BAB8979" w14:textId="1D5C38CF" w:rsidR="00580559" w:rsidRDefault="00580559" w:rsidP="00580559">
      <w:pPr>
        <w:adjustRightInd w:val="0"/>
        <w:snapToGrid w:val="0"/>
        <w:spacing w:line="480" w:lineRule="auto"/>
        <w:rPr>
          <w:rFonts w:ascii="Cambria" w:hAnsi="Cambria"/>
          <w:b/>
          <w:bCs/>
          <w:color w:val="000000" w:themeColor="text1"/>
          <w:sz w:val="24"/>
        </w:rPr>
      </w:pPr>
    </w:p>
    <w:p w14:paraId="75FC1ACA" w14:textId="639C9D0F" w:rsidR="00BD018C" w:rsidRDefault="00BD018C" w:rsidP="00580559">
      <w:pPr>
        <w:adjustRightInd w:val="0"/>
        <w:snapToGrid w:val="0"/>
        <w:spacing w:line="480" w:lineRule="auto"/>
        <w:rPr>
          <w:rFonts w:ascii="Cambria" w:hAnsi="Cambria"/>
          <w:b/>
          <w:bCs/>
          <w:color w:val="000000" w:themeColor="text1"/>
          <w:sz w:val="24"/>
        </w:rPr>
      </w:pPr>
    </w:p>
    <w:p w14:paraId="0A423506" w14:textId="77777777" w:rsidR="00BD018C" w:rsidRDefault="00BD018C" w:rsidP="00580559">
      <w:pPr>
        <w:adjustRightInd w:val="0"/>
        <w:snapToGrid w:val="0"/>
        <w:spacing w:line="480" w:lineRule="auto"/>
        <w:rPr>
          <w:rFonts w:ascii="Cambria" w:hAnsi="Cambria" w:hint="eastAsia"/>
          <w:b/>
          <w:bCs/>
          <w:color w:val="000000" w:themeColor="text1"/>
          <w:sz w:val="24"/>
        </w:rPr>
      </w:pPr>
    </w:p>
    <w:p w14:paraId="45F30416" w14:textId="16F09AE2" w:rsidR="00BD018C" w:rsidRDefault="00BD018C" w:rsidP="00580559">
      <w:pPr>
        <w:adjustRightInd w:val="0"/>
        <w:snapToGrid w:val="0"/>
        <w:spacing w:line="480" w:lineRule="auto"/>
        <w:rPr>
          <w:rFonts w:ascii="Cambria" w:hAnsi="Cambria"/>
          <w:b/>
          <w:bCs/>
          <w:color w:val="000000" w:themeColor="text1"/>
          <w:sz w:val="24"/>
        </w:rPr>
      </w:pPr>
    </w:p>
    <w:p w14:paraId="22925FE9" w14:textId="77777777" w:rsidR="00BD018C" w:rsidRPr="00993D2F" w:rsidRDefault="00BD018C" w:rsidP="00BD018C">
      <w:pPr>
        <w:adjustRightInd w:val="0"/>
        <w:snapToGrid w:val="0"/>
        <w:spacing w:line="360" w:lineRule="auto"/>
        <w:rPr>
          <w:rFonts w:ascii="Cambria" w:hAnsi="Cambria"/>
          <w:b/>
          <w:bCs/>
          <w:color w:val="000000" w:themeColor="text1"/>
          <w:sz w:val="24"/>
        </w:rPr>
      </w:pPr>
      <w:r w:rsidRPr="00993D2F">
        <w:rPr>
          <w:rFonts w:ascii="Cambria" w:hAnsi="Cambria"/>
          <w:b/>
          <w:bCs/>
          <w:color w:val="000000" w:themeColor="text1"/>
          <w:sz w:val="24"/>
        </w:rPr>
        <w:lastRenderedPageBreak/>
        <w:t xml:space="preserve">Table </w:t>
      </w:r>
      <w:r>
        <w:rPr>
          <w:rFonts w:ascii="Cambria" w:hAnsi="Cambria"/>
          <w:b/>
          <w:bCs/>
          <w:color w:val="000000" w:themeColor="text1"/>
          <w:sz w:val="24"/>
        </w:rPr>
        <w:t>S</w:t>
      </w:r>
      <w:r w:rsidRPr="00993D2F">
        <w:rPr>
          <w:rFonts w:ascii="Cambria" w:hAnsi="Cambria"/>
          <w:b/>
          <w:bCs/>
          <w:color w:val="000000" w:themeColor="text1"/>
          <w:sz w:val="24"/>
        </w:rPr>
        <w:t>2</w:t>
      </w:r>
    </w:p>
    <w:p w14:paraId="647633A0" w14:textId="77777777" w:rsidR="00BD018C" w:rsidRPr="00DC1366" w:rsidRDefault="00BD018C" w:rsidP="00BD018C">
      <w:pPr>
        <w:adjustRightInd w:val="0"/>
        <w:snapToGrid w:val="0"/>
        <w:spacing w:line="360" w:lineRule="auto"/>
        <w:rPr>
          <w:rFonts w:ascii="Cambria" w:hAnsi="Cambria"/>
          <w:color w:val="000000" w:themeColor="text1"/>
          <w:sz w:val="24"/>
        </w:rPr>
      </w:pPr>
      <w:r w:rsidRPr="00DC1366">
        <w:rPr>
          <w:rFonts w:ascii="Cambria" w:hAnsi="Cambria"/>
          <w:color w:val="000000" w:themeColor="text1"/>
          <w:sz w:val="24"/>
        </w:rPr>
        <w:t>Microbiology of SAP and the corresponding antibiotic administration</w:t>
      </w:r>
    </w:p>
    <w:tbl>
      <w:tblPr>
        <w:tblStyle w:val="af0"/>
        <w:tblW w:w="102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3"/>
        <w:gridCol w:w="6804"/>
      </w:tblGrid>
      <w:tr w:rsidR="00BD018C" w:rsidRPr="00C956FA" w14:paraId="058A7B4B" w14:textId="77777777" w:rsidTr="000842E7">
        <w:tc>
          <w:tcPr>
            <w:tcW w:w="3403" w:type="dxa"/>
            <w:shd w:val="clear" w:color="auto" w:fill="B4C6E7" w:themeFill="accent1" w:themeFillTint="66"/>
          </w:tcPr>
          <w:p w14:paraId="25A773FE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rPr>
                <w:rFonts w:ascii="Cambria" w:hAnsi="Cambria"/>
                <w:b/>
                <w:bCs/>
                <w:color w:val="000000" w:themeColor="text1"/>
              </w:rPr>
            </w:pPr>
            <w:r w:rsidRPr="00C956FA">
              <w:rPr>
                <w:rFonts w:ascii="Cambria" w:hAnsi="Cambria"/>
                <w:b/>
                <w:bCs/>
                <w:color w:val="000000" w:themeColor="text1"/>
              </w:rPr>
              <w:t>Antibiotic use</w:t>
            </w:r>
          </w:p>
        </w:tc>
        <w:tc>
          <w:tcPr>
            <w:tcW w:w="6804" w:type="dxa"/>
            <w:shd w:val="clear" w:color="auto" w:fill="B4C6E7" w:themeFill="accent1" w:themeFillTint="66"/>
          </w:tcPr>
          <w:p w14:paraId="24199C36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rPr>
                <w:rFonts w:ascii="Cambria" w:hAnsi="Cambria"/>
                <w:b/>
                <w:bCs/>
                <w:color w:val="000000" w:themeColor="text1"/>
              </w:rPr>
            </w:pPr>
            <w:r w:rsidRPr="00C956FA">
              <w:rPr>
                <w:rFonts w:ascii="Cambria" w:hAnsi="Cambria" w:hint="eastAsia"/>
                <w:b/>
                <w:bCs/>
                <w:color w:val="000000" w:themeColor="text1"/>
              </w:rPr>
              <w:t>Microbiology</w:t>
            </w:r>
          </w:p>
        </w:tc>
      </w:tr>
      <w:tr w:rsidR="00BD018C" w:rsidRPr="00C956FA" w14:paraId="5BC7F098" w14:textId="77777777" w:rsidTr="000842E7">
        <w:tc>
          <w:tcPr>
            <w:tcW w:w="10207" w:type="dxa"/>
            <w:gridSpan w:val="2"/>
            <w:shd w:val="clear" w:color="auto" w:fill="E7E6E6" w:themeFill="background2"/>
          </w:tcPr>
          <w:p w14:paraId="2CA89E26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 w:hint="eastAsia"/>
                <w:b/>
                <w:bCs/>
                <w:color w:val="000000" w:themeColor="text1"/>
              </w:rPr>
              <w:t>O</w:t>
            </w:r>
            <w:r w:rsidRPr="00C956FA">
              <w:rPr>
                <w:rFonts w:ascii="Cambria" w:hAnsi="Cambria"/>
                <w:b/>
                <w:bCs/>
                <w:color w:val="000000" w:themeColor="text1"/>
              </w:rPr>
              <w:t>nly apply after operation</w:t>
            </w:r>
          </w:p>
        </w:tc>
      </w:tr>
      <w:tr w:rsidR="00BD018C" w:rsidRPr="00C956FA" w14:paraId="587FEDCF" w14:textId="77777777" w:rsidTr="000842E7">
        <w:tc>
          <w:tcPr>
            <w:tcW w:w="3403" w:type="dxa"/>
          </w:tcPr>
          <w:p w14:paraId="2065DA6D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 w:hint="eastAsia"/>
                <w:color w:val="000000" w:themeColor="text1"/>
              </w:rPr>
              <w:t>Cefuroxime</w:t>
            </w:r>
          </w:p>
        </w:tc>
        <w:tc>
          <w:tcPr>
            <w:tcW w:w="6804" w:type="dxa"/>
          </w:tcPr>
          <w:p w14:paraId="7E794DF4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K. pneumoniae, A. </w:t>
            </w:r>
            <w:proofErr w:type="spell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baumannii</w:t>
            </w:r>
            <w:proofErr w:type="spellEnd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, S. aureus, H. influenzae,</w:t>
            </w:r>
          </w:p>
          <w:p w14:paraId="0EB078FD" w14:textId="77777777" w:rsidR="00BD018C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M. morganii, P. aeruginosa, E. cloacae, </w:t>
            </w:r>
            <w:proofErr w:type="gram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MRSA ,Serratia</w:t>
            </w:r>
            <w:proofErr w:type="gramEnd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 marcescens,  </w:t>
            </w:r>
            <w:proofErr w:type="spell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Branhamella</w:t>
            </w:r>
            <w:proofErr w:type="spellEnd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 catarrhalis, Klebsiella aerogenes, E. </w:t>
            </w:r>
            <w:proofErr w:type="spell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asburiae</w:t>
            </w:r>
            <w:proofErr w:type="spellEnd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,</w:t>
            </w:r>
          </w:p>
          <w:p w14:paraId="231E3264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E. </w:t>
            </w:r>
            <w:proofErr w:type="spell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kobei</w:t>
            </w:r>
            <w:proofErr w:type="spellEnd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, E. aerogenes, Burkholderia </w:t>
            </w:r>
            <w:proofErr w:type="spell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cepacia</w:t>
            </w:r>
            <w:proofErr w:type="spellEnd"/>
          </w:p>
        </w:tc>
      </w:tr>
      <w:tr w:rsidR="00BD018C" w:rsidRPr="00301E65" w14:paraId="2BD7A167" w14:textId="77777777" w:rsidTr="000842E7">
        <w:tc>
          <w:tcPr>
            <w:tcW w:w="3403" w:type="dxa"/>
          </w:tcPr>
          <w:p w14:paraId="3ED302FA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 w:hint="eastAsia"/>
                <w:color w:val="000000" w:themeColor="text1"/>
              </w:rPr>
              <w:t>Piperacillin</w:t>
            </w:r>
            <w:r w:rsidRPr="00C956FA">
              <w:rPr>
                <w:rFonts w:ascii="Cambria" w:hAnsi="Cambria"/>
                <w:color w:val="000000" w:themeColor="text1"/>
              </w:rPr>
              <w:t>-</w:t>
            </w:r>
            <w:r w:rsidRPr="00C956FA">
              <w:rPr>
                <w:rFonts w:ascii="Cambria" w:hAnsi="Cambria" w:hint="eastAsia"/>
                <w:color w:val="000000" w:themeColor="text1"/>
              </w:rPr>
              <w:t>Tazobactam</w:t>
            </w:r>
          </w:p>
        </w:tc>
        <w:tc>
          <w:tcPr>
            <w:tcW w:w="6804" w:type="dxa"/>
          </w:tcPr>
          <w:p w14:paraId="4026166C" w14:textId="77777777" w:rsidR="00BD018C" w:rsidRPr="00301E65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301E65">
              <w:rPr>
                <w:rFonts w:ascii="Cambria" w:hAnsi="Cambria"/>
                <w:i/>
                <w:iCs/>
                <w:color w:val="000000" w:themeColor="text1"/>
              </w:rPr>
              <w:t xml:space="preserve">K. pneumoniae, S. aureus, P. aeruginosa, A. </w:t>
            </w:r>
            <w:proofErr w:type="spellStart"/>
            <w:r w:rsidRPr="00301E65">
              <w:rPr>
                <w:rFonts w:ascii="Cambria" w:hAnsi="Cambria"/>
                <w:i/>
                <w:iCs/>
                <w:color w:val="000000" w:themeColor="text1"/>
              </w:rPr>
              <w:t>baumannii</w:t>
            </w:r>
            <w:proofErr w:type="spellEnd"/>
            <w:r w:rsidRPr="00301E65">
              <w:rPr>
                <w:rFonts w:ascii="Cambria" w:hAnsi="Cambria"/>
                <w:i/>
                <w:iCs/>
                <w:color w:val="000000" w:themeColor="text1"/>
              </w:rPr>
              <w:t>,</w:t>
            </w:r>
          </w:p>
          <w:p w14:paraId="103712C4" w14:textId="77777777" w:rsidR="00BD018C" w:rsidRPr="00301E65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301E65">
              <w:rPr>
                <w:rFonts w:ascii="Cambria" w:hAnsi="Cambria"/>
                <w:i/>
                <w:iCs/>
                <w:color w:val="000000" w:themeColor="text1"/>
              </w:rPr>
              <w:t>E. aerogenes, Proteus mirabilis</w:t>
            </w:r>
            <w:r w:rsidRPr="00301E65">
              <w:rPr>
                <w:rFonts w:ascii="Cambria" w:hAnsi="Cambria" w:hint="eastAsia"/>
                <w:i/>
                <w:iCs/>
                <w:color w:val="000000" w:themeColor="text1"/>
              </w:rPr>
              <w:t>,</w:t>
            </w:r>
            <w:r w:rsidRPr="00301E65">
              <w:rPr>
                <w:rFonts w:ascii="Cambria" w:hAnsi="Cambria"/>
                <w:i/>
                <w:iCs/>
                <w:color w:val="000000" w:themeColor="text1"/>
              </w:rPr>
              <w:t xml:space="preserve"> Burkholderia cepacian </w:t>
            </w:r>
          </w:p>
        </w:tc>
      </w:tr>
      <w:tr w:rsidR="00BD018C" w:rsidRPr="00C956FA" w14:paraId="3EFCF7C6" w14:textId="77777777" w:rsidTr="000842E7">
        <w:tc>
          <w:tcPr>
            <w:tcW w:w="3403" w:type="dxa"/>
          </w:tcPr>
          <w:p w14:paraId="0A57A8BD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 w:hint="eastAsia"/>
                <w:color w:val="000000" w:themeColor="text1"/>
              </w:rPr>
              <w:t>Clindamycin</w:t>
            </w:r>
          </w:p>
        </w:tc>
        <w:tc>
          <w:tcPr>
            <w:tcW w:w="6804" w:type="dxa"/>
          </w:tcPr>
          <w:p w14:paraId="5FF1169A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K. pneumoniae, A. </w:t>
            </w:r>
            <w:proofErr w:type="spell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baumannii</w:t>
            </w:r>
            <w:proofErr w:type="spellEnd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, S. aureus, </w:t>
            </w:r>
          </w:p>
        </w:tc>
      </w:tr>
      <w:tr w:rsidR="00BD018C" w:rsidRPr="00C956FA" w14:paraId="7BAFFEF7" w14:textId="77777777" w:rsidTr="000842E7">
        <w:tc>
          <w:tcPr>
            <w:tcW w:w="3403" w:type="dxa"/>
          </w:tcPr>
          <w:p w14:paraId="09BA3B01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/>
                <w:color w:val="000000" w:themeColor="text1"/>
              </w:rPr>
              <w:t xml:space="preserve">Cefuroxime </w:t>
            </w:r>
            <w:r w:rsidRPr="00C956FA">
              <w:rPr>
                <w:rFonts w:ascii="Cambria" w:hAnsi="Cambria"/>
                <w:b/>
                <w:bCs/>
                <w:color w:val="000000" w:themeColor="text1"/>
              </w:rPr>
              <w:t xml:space="preserve">+ </w:t>
            </w:r>
            <w:r w:rsidRPr="00C956FA">
              <w:rPr>
                <w:rFonts w:ascii="Cambria" w:hAnsi="Cambria"/>
                <w:color w:val="000000" w:themeColor="text1"/>
              </w:rPr>
              <w:t>Piperacillin-Tazobactam</w:t>
            </w:r>
            <w:r w:rsidRPr="00C956FA">
              <w:rPr>
                <w:rFonts w:ascii="Cambria" w:hAnsi="Cambria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6804" w:type="dxa"/>
          </w:tcPr>
          <w:p w14:paraId="48764132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S. aureus, A. </w:t>
            </w:r>
            <w:proofErr w:type="spellStart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baumannii</w:t>
            </w:r>
            <w:proofErr w:type="spellEnd"/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, E</w:t>
            </w:r>
            <w:r w:rsidRPr="00C956FA">
              <w:rPr>
                <w:rFonts w:ascii="Cambria" w:hAnsi="Cambria" w:hint="eastAsia"/>
                <w:i/>
                <w:iCs/>
                <w:color w:val="000000" w:themeColor="text1"/>
              </w:rPr>
              <w:t>.</w:t>
            </w: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 cloacae, </w:t>
            </w:r>
          </w:p>
        </w:tc>
      </w:tr>
      <w:tr w:rsidR="00BD018C" w:rsidRPr="00C956FA" w14:paraId="6A815775" w14:textId="77777777" w:rsidTr="000842E7">
        <w:tc>
          <w:tcPr>
            <w:tcW w:w="3403" w:type="dxa"/>
          </w:tcPr>
          <w:p w14:paraId="29D547D6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/>
                <w:color w:val="000000" w:themeColor="text1"/>
              </w:rPr>
              <w:t>Cefotaxime</w:t>
            </w:r>
          </w:p>
        </w:tc>
        <w:tc>
          <w:tcPr>
            <w:tcW w:w="6804" w:type="dxa"/>
          </w:tcPr>
          <w:p w14:paraId="7631AB30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K. pneumoniae</w:t>
            </w:r>
          </w:p>
        </w:tc>
      </w:tr>
      <w:tr w:rsidR="00BD018C" w:rsidRPr="00C956FA" w14:paraId="7F4F556D" w14:textId="77777777" w:rsidTr="000842E7">
        <w:tc>
          <w:tcPr>
            <w:tcW w:w="10207" w:type="dxa"/>
            <w:gridSpan w:val="2"/>
            <w:shd w:val="clear" w:color="auto" w:fill="E7E6E6" w:themeFill="background2"/>
          </w:tcPr>
          <w:p w14:paraId="7F0509A1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b/>
                <w:bCs/>
                <w:color w:val="000000" w:themeColor="text1"/>
              </w:rPr>
              <w:t>Pre- and post-operative antibiotic coverage</w:t>
            </w:r>
          </w:p>
        </w:tc>
      </w:tr>
      <w:tr w:rsidR="00BD018C" w:rsidRPr="00A97B62" w14:paraId="7F39066C" w14:textId="77777777" w:rsidTr="000842E7">
        <w:tc>
          <w:tcPr>
            <w:tcW w:w="3403" w:type="dxa"/>
          </w:tcPr>
          <w:p w14:paraId="218D4530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/>
                <w:color w:val="000000" w:themeColor="text1"/>
              </w:rPr>
              <w:t>Cefuroxime (pre-operation) +</w:t>
            </w:r>
            <w:r>
              <w:rPr>
                <w:rFonts w:ascii="Cambria" w:hAnsi="Cambria"/>
                <w:color w:val="000000" w:themeColor="text1"/>
              </w:rPr>
              <w:t xml:space="preserve"> </w:t>
            </w:r>
            <w:r w:rsidRPr="00C956FA">
              <w:rPr>
                <w:rFonts w:ascii="Cambria" w:hAnsi="Cambria"/>
                <w:color w:val="000000" w:themeColor="text1"/>
              </w:rPr>
              <w:t>Cefuroxime (post-operation)</w:t>
            </w:r>
          </w:p>
        </w:tc>
        <w:tc>
          <w:tcPr>
            <w:tcW w:w="6804" w:type="dxa"/>
          </w:tcPr>
          <w:p w14:paraId="43A40F64" w14:textId="77777777" w:rsidR="00BD018C" w:rsidRPr="00A97B62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A97B62">
              <w:rPr>
                <w:rFonts w:ascii="Cambria" w:hAnsi="Cambria"/>
                <w:i/>
                <w:iCs/>
                <w:color w:val="000000" w:themeColor="text1"/>
              </w:rPr>
              <w:t xml:space="preserve">K. pneumoniae, A. </w:t>
            </w:r>
            <w:proofErr w:type="spellStart"/>
            <w:r w:rsidRPr="00A97B62">
              <w:rPr>
                <w:rFonts w:ascii="Cambria" w:hAnsi="Cambria"/>
                <w:i/>
                <w:iCs/>
                <w:color w:val="000000" w:themeColor="text1"/>
              </w:rPr>
              <w:t>baumannii</w:t>
            </w:r>
            <w:proofErr w:type="spellEnd"/>
            <w:r w:rsidRPr="00A97B62">
              <w:rPr>
                <w:rFonts w:ascii="Cambria" w:hAnsi="Cambria"/>
                <w:i/>
                <w:iCs/>
                <w:color w:val="000000" w:themeColor="text1"/>
              </w:rPr>
              <w:t>, S. aureus, H. influenzae,</w:t>
            </w:r>
          </w:p>
          <w:p w14:paraId="07EF37B6" w14:textId="77777777" w:rsidR="00BD018C" w:rsidRPr="00A97B62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A97B62">
              <w:rPr>
                <w:rFonts w:ascii="Cambria" w:hAnsi="Cambria"/>
                <w:i/>
                <w:iCs/>
                <w:color w:val="000000" w:themeColor="text1"/>
              </w:rPr>
              <w:t xml:space="preserve">P. aeruginosa, Burkholderia cepacian, Serratia marcescens, Carbapenem-resistant A. </w:t>
            </w:r>
            <w:proofErr w:type="spellStart"/>
            <w:r w:rsidRPr="00A97B62">
              <w:rPr>
                <w:rFonts w:ascii="Cambria" w:hAnsi="Cambria"/>
                <w:i/>
                <w:iCs/>
                <w:color w:val="000000" w:themeColor="text1"/>
              </w:rPr>
              <w:t>baumannii</w:t>
            </w:r>
            <w:proofErr w:type="spellEnd"/>
            <w:r w:rsidRPr="00A97B62">
              <w:rPr>
                <w:rFonts w:ascii="Cambria" w:hAnsi="Cambria"/>
                <w:i/>
                <w:iCs/>
                <w:color w:val="000000" w:themeColor="text1"/>
              </w:rPr>
              <w:t>, S. pneumoniae, E. aerogenes</w:t>
            </w:r>
          </w:p>
        </w:tc>
      </w:tr>
      <w:tr w:rsidR="00BD018C" w:rsidRPr="00C956FA" w14:paraId="1B9B52D4" w14:textId="77777777" w:rsidTr="000842E7">
        <w:tc>
          <w:tcPr>
            <w:tcW w:w="3403" w:type="dxa"/>
          </w:tcPr>
          <w:p w14:paraId="49B85E1C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/>
                <w:color w:val="000000" w:themeColor="text1"/>
              </w:rPr>
              <w:t>Cefuroxime (pre-operation) + Piperacillin-Tazobactam(post-operation)</w:t>
            </w:r>
          </w:p>
        </w:tc>
        <w:tc>
          <w:tcPr>
            <w:tcW w:w="6804" w:type="dxa"/>
          </w:tcPr>
          <w:p w14:paraId="40FF4232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K. pneumoniae</w:t>
            </w:r>
            <w:r>
              <w:rPr>
                <w:rFonts w:ascii="Cambria" w:hAnsi="Cambria"/>
                <w:i/>
                <w:iCs/>
                <w:color w:val="000000" w:themeColor="text1"/>
              </w:rPr>
              <w:t>,</w:t>
            </w: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 E. coli, E. aerogenes</w:t>
            </w:r>
          </w:p>
        </w:tc>
      </w:tr>
      <w:tr w:rsidR="00BD018C" w:rsidRPr="00C956FA" w14:paraId="7F610FD9" w14:textId="77777777" w:rsidTr="000842E7">
        <w:tc>
          <w:tcPr>
            <w:tcW w:w="3403" w:type="dxa"/>
          </w:tcPr>
          <w:p w14:paraId="30C5609D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/>
                <w:color w:val="000000" w:themeColor="text1"/>
              </w:rPr>
              <w:t>Ceftriaxone (pre-operation) + Piperacillin-Tazobactam (post-operation)</w:t>
            </w:r>
          </w:p>
        </w:tc>
        <w:tc>
          <w:tcPr>
            <w:tcW w:w="6804" w:type="dxa"/>
          </w:tcPr>
          <w:p w14:paraId="1F183975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K. pneumoniae</w:t>
            </w:r>
          </w:p>
        </w:tc>
      </w:tr>
      <w:tr w:rsidR="00BD018C" w:rsidRPr="00C956FA" w14:paraId="410DDBC9" w14:textId="77777777" w:rsidTr="000842E7">
        <w:tc>
          <w:tcPr>
            <w:tcW w:w="3403" w:type="dxa"/>
          </w:tcPr>
          <w:p w14:paraId="49A9E993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color w:val="000000" w:themeColor="text1"/>
              </w:rPr>
            </w:pPr>
            <w:r w:rsidRPr="00C956FA">
              <w:rPr>
                <w:rFonts w:ascii="Cambria" w:hAnsi="Cambria"/>
                <w:color w:val="000000" w:themeColor="text1"/>
              </w:rPr>
              <w:t>Cefuroxime</w:t>
            </w:r>
            <w:r>
              <w:rPr>
                <w:rFonts w:ascii="Cambria" w:hAnsi="Cambria"/>
                <w:color w:val="000000" w:themeColor="text1"/>
              </w:rPr>
              <w:t xml:space="preserve"> </w:t>
            </w:r>
            <w:r w:rsidRPr="00C956FA">
              <w:rPr>
                <w:rFonts w:ascii="Cambria" w:hAnsi="Cambria"/>
                <w:color w:val="000000" w:themeColor="text1"/>
              </w:rPr>
              <w:t>(pre-operation) + Cefuroxime</w:t>
            </w:r>
            <w:r>
              <w:rPr>
                <w:rFonts w:ascii="Cambria" w:hAnsi="Cambria"/>
                <w:color w:val="000000" w:themeColor="text1"/>
              </w:rPr>
              <w:t xml:space="preserve"> </w:t>
            </w:r>
            <w:r w:rsidRPr="00C956FA">
              <w:rPr>
                <w:rFonts w:ascii="Cambria" w:hAnsi="Cambria"/>
                <w:color w:val="000000" w:themeColor="text1"/>
              </w:rPr>
              <w:t>(post-operation) + Piperacillin-Tazobactam (post-operation)</w:t>
            </w:r>
          </w:p>
        </w:tc>
        <w:tc>
          <w:tcPr>
            <w:tcW w:w="6804" w:type="dxa"/>
          </w:tcPr>
          <w:p w14:paraId="16727C0E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jc w:val="left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K. pneumoniae, H. influenzae, P. aeruginosa, S. aureus, Burkholderia cepacian, S</w:t>
            </w:r>
            <w:r>
              <w:rPr>
                <w:rFonts w:ascii="Cambria" w:hAnsi="Cambria"/>
                <w:i/>
                <w:iCs/>
                <w:color w:val="000000" w:themeColor="text1"/>
              </w:rPr>
              <w:t>.</w:t>
            </w: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 xml:space="preserve"> pneumoniae, E. coli </w:t>
            </w:r>
          </w:p>
        </w:tc>
      </w:tr>
      <w:tr w:rsidR="00BD018C" w:rsidRPr="00C956FA" w14:paraId="39246F22" w14:textId="77777777" w:rsidTr="000842E7">
        <w:tc>
          <w:tcPr>
            <w:tcW w:w="3403" w:type="dxa"/>
            <w:shd w:val="clear" w:color="auto" w:fill="E7E6E6" w:themeFill="background2"/>
          </w:tcPr>
          <w:p w14:paraId="4BB5786C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rPr>
                <w:rFonts w:ascii="Cambria" w:hAnsi="Cambria"/>
                <w:color w:val="000000" w:themeColor="text1"/>
              </w:rPr>
            </w:pPr>
            <w:r>
              <w:rPr>
                <w:rFonts w:ascii="Cambria" w:hAnsi="Cambria" w:hint="eastAsia"/>
                <w:color w:val="000000" w:themeColor="text1"/>
              </w:rPr>
              <w:t>W</w:t>
            </w:r>
            <w:r>
              <w:rPr>
                <w:rFonts w:ascii="Cambria" w:hAnsi="Cambria"/>
                <w:color w:val="000000" w:themeColor="text1"/>
              </w:rPr>
              <w:t>ithout antibiotic use</w:t>
            </w:r>
          </w:p>
        </w:tc>
        <w:tc>
          <w:tcPr>
            <w:tcW w:w="6804" w:type="dxa"/>
            <w:shd w:val="clear" w:color="auto" w:fill="E7E6E6" w:themeFill="background2"/>
          </w:tcPr>
          <w:p w14:paraId="0BD9AF3D" w14:textId="77777777" w:rsidR="00BD018C" w:rsidRPr="00C956FA" w:rsidRDefault="00BD018C" w:rsidP="000842E7">
            <w:pPr>
              <w:adjustRightInd w:val="0"/>
              <w:snapToGrid w:val="0"/>
              <w:spacing w:line="360" w:lineRule="auto"/>
              <w:rPr>
                <w:rFonts w:ascii="Cambria" w:hAnsi="Cambria"/>
                <w:i/>
                <w:iCs/>
                <w:color w:val="000000" w:themeColor="text1"/>
              </w:rPr>
            </w:pPr>
            <w:r w:rsidRPr="00C956FA">
              <w:rPr>
                <w:rFonts w:ascii="Cambria" w:hAnsi="Cambria"/>
                <w:i/>
                <w:iCs/>
                <w:color w:val="000000" w:themeColor="text1"/>
              </w:rPr>
              <w:t>K. pneumoniae</w:t>
            </w:r>
          </w:p>
        </w:tc>
      </w:tr>
    </w:tbl>
    <w:p w14:paraId="45C83921" w14:textId="77777777" w:rsidR="00BD018C" w:rsidRDefault="00BD018C" w:rsidP="00BD018C">
      <w:pPr>
        <w:adjustRightInd w:val="0"/>
        <w:snapToGrid w:val="0"/>
        <w:spacing w:line="480" w:lineRule="auto"/>
        <w:rPr>
          <w:rFonts w:ascii="Cambria" w:hAnsi="Cambria" w:cs="Times New Roman"/>
          <w:b/>
          <w:bCs/>
        </w:rPr>
      </w:pPr>
    </w:p>
    <w:p w14:paraId="2D446F4C" w14:textId="77777777" w:rsidR="00BD018C" w:rsidRDefault="00BD018C" w:rsidP="00BD018C">
      <w:pPr>
        <w:adjustRightInd w:val="0"/>
        <w:snapToGrid w:val="0"/>
        <w:spacing w:line="480" w:lineRule="auto"/>
        <w:rPr>
          <w:rFonts w:ascii="Cambria" w:hAnsi="Cambria" w:cs="Times New Roman"/>
          <w:b/>
          <w:bCs/>
          <w:sz w:val="24"/>
        </w:rPr>
      </w:pPr>
    </w:p>
    <w:p w14:paraId="356E74F3" w14:textId="77777777" w:rsidR="00BD018C" w:rsidRDefault="00BD018C" w:rsidP="00BD018C">
      <w:pPr>
        <w:adjustRightInd w:val="0"/>
        <w:snapToGrid w:val="0"/>
        <w:spacing w:line="480" w:lineRule="auto"/>
        <w:rPr>
          <w:rFonts w:ascii="Cambria" w:hAnsi="Cambria" w:cs="Times New Roman"/>
          <w:b/>
          <w:bCs/>
          <w:sz w:val="24"/>
        </w:rPr>
      </w:pPr>
    </w:p>
    <w:p w14:paraId="69896CE9" w14:textId="77777777" w:rsidR="00BD018C" w:rsidRDefault="00BD018C" w:rsidP="00BD018C">
      <w:pPr>
        <w:adjustRightInd w:val="0"/>
        <w:snapToGrid w:val="0"/>
        <w:spacing w:line="480" w:lineRule="auto"/>
        <w:rPr>
          <w:rFonts w:ascii="Cambria" w:hAnsi="Cambria" w:cs="Times New Roman"/>
          <w:b/>
          <w:bCs/>
          <w:sz w:val="24"/>
        </w:rPr>
      </w:pPr>
    </w:p>
    <w:p w14:paraId="5824104B" w14:textId="77777777" w:rsidR="00BD018C" w:rsidRPr="00DA09D5" w:rsidRDefault="00BD018C" w:rsidP="00BD018C">
      <w:pPr>
        <w:adjustRightInd w:val="0"/>
        <w:snapToGrid w:val="0"/>
        <w:spacing w:line="360" w:lineRule="auto"/>
        <w:rPr>
          <w:rFonts w:ascii="Cambria" w:hAnsi="Cambria"/>
          <w:sz w:val="24"/>
        </w:rPr>
      </w:pPr>
    </w:p>
    <w:p w14:paraId="34937EC6" w14:textId="77777777" w:rsidR="00580559" w:rsidRPr="00DA09D5" w:rsidRDefault="00580559" w:rsidP="00AB7012">
      <w:pPr>
        <w:adjustRightInd w:val="0"/>
        <w:snapToGrid w:val="0"/>
        <w:spacing w:line="360" w:lineRule="auto"/>
        <w:rPr>
          <w:rFonts w:ascii="Cambria" w:hAnsi="Cambria" w:hint="eastAsia"/>
          <w:sz w:val="24"/>
        </w:rPr>
      </w:pPr>
      <w:bookmarkStart w:id="0" w:name="_GoBack"/>
      <w:bookmarkEnd w:id="0"/>
    </w:p>
    <w:sectPr w:rsidR="00580559" w:rsidRPr="00DA09D5" w:rsidSect="0010529B">
      <w:pgSz w:w="11900" w:h="1684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21D149" w14:textId="77777777" w:rsidR="00826234" w:rsidRDefault="00826234" w:rsidP="00F81A69">
      <w:r>
        <w:separator/>
      </w:r>
    </w:p>
  </w:endnote>
  <w:endnote w:type="continuationSeparator" w:id="0">
    <w:p w14:paraId="3E30D1A4" w14:textId="77777777" w:rsidR="00826234" w:rsidRDefault="00826234" w:rsidP="00F81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5B4646" w14:textId="77777777" w:rsidR="00826234" w:rsidRDefault="00826234" w:rsidP="00F81A69">
      <w:r>
        <w:separator/>
      </w:r>
    </w:p>
  </w:footnote>
  <w:footnote w:type="continuationSeparator" w:id="0">
    <w:p w14:paraId="79B214D6" w14:textId="77777777" w:rsidR="00826234" w:rsidRDefault="00826234" w:rsidP="00F81A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27286"/>
    <w:multiLevelType w:val="hybridMultilevel"/>
    <w:tmpl w:val="A3126808"/>
    <w:lvl w:ilvl="0" w:tplc="1AF6D2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A87DFF"/>
    <w:multiLevelType w:val="hybridMultilevel"/>
    <w:tmpl w:val="53F67B52"/>
    <w:lvl w:ilvl="0" w:tplc="2ED60DF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E5D21EE"/>
    <w:multiLevelType w:val="hybridMultilevel"/>
    <w:tmpl w:val="9168E518"/>
    <w:lvl w:ilvl="0" w:tplc="4C0017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ritical Care Medicine (3)&lt;/Style&gt;&lt;LeftDelim&gt;{&lt;/LeftDelim&gt;&lt;RightDelim&gt;}&lt;/RightDelim&gt;&lt;FontName&gt;等线&lt;/FontName&gt;&lt;FontSize&gt;10&lt;/FontSize&gt;&lt;ReflistTitle&gt;&lt;style font=&quot;ç­çº¿&quot; charset=&quot;134&quot;&gt;参考文献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s00922nexdp9ewaexpaes0wvttwfr2zzs9&quot;&gt;我的EndNote库&lt;record-ids&gt;&lt;item&gt;182&lt;/item&gt;&lt;item&gt;183&lt;/item&gt;&lt;item&gt;184&lt;/item&gt;&lt;item&gt;185&lt;/item&gt;&lt;item&gt;186&lt;/item&gt;&lt;item&gt;187&lt;/item&gt;&lt;item&gt;188&lt;/item&gt;&lt;item&gt;189&lt;/item&gt;&lt;item&gt;190&lt;/item&gt;&lt;item&gt;192&lt;/item&gt;&lt;item&gt;194&lt;/item&gt;&lt;item&gt;196&lt;/item&gt;&lt;item&gt;197&lt;/item&gt;&lt;item&gt;198&lt;/item&gt;&lt;item&gt;199&lt;/item&gt;&lt;item&gt;202&lt;/item&gt;&lt;item&gt;204&lt;/item&gt;&lt;item&gt;618&lt;/item&gt;&lt;item&gt;619&lt;/item&gt;&lt;item&gt;620&lt;/item&gt;&lt;item&gt;621&lt;/item&gt;&lt;item&gt;622&lt;/item&gt;&lt;item&gt;623&lt;/item&gt;&lt;item&gt;624&lt;/item&gt;&lt;item&gt;625&lt;/item&gt;&lt;item&gt;626&lt;/item&gt;&lt;item&gt;627&lt;/item&gt;&lt;item&gt;628&lt;/item&gt;&lt;item&gt;629&lt;/item&gt;&lt;item&gt;635&lt;/item&gt;&lt;item&gt;638&lt;/item&gt;&lt;item&gt;639&lt;/item&gt;&lt;item&gt;640&lt;/item&gt;&lt;item&gt;641&lt;/item&gt;&lt;item&gt;643&lt;/item&gt;&lt;item&gt;644&lt;/item&gt;&lt;item&gt;647&lt;/item&gt;&lt;item&gt;648&lt;/item&gt;&lt;item&gt;650&lt;/item&gt;&lt;item&gt;655&lt;/item&gt;&lt;item&gt;656&lt;/item&gt;&lt;item&gt;657&lt;/item&gt;&lt;item&gt;658&lt;/item&gt;&lt;/record-ids&gt;&lt;/item&gt;&lt;/Libraries&gt;"/>
  </w:docVars>
  <w:rsids>
    <w:rsidRoot w:val="00156BCD"/>
    <w:rsid w:val="000031DF"/>
    <w:rsid w:val="00003908"/>
    <w:rsid w:val="000046AF"/>
    <w:rsid w:val="00007A0A"/>
    <w:rsid w:val="00011D01"/>
    <w:rsid w:val="000125B5"/>
    <w:rsid w:val="00015117"/>
    <w:rsid w:val="00016523"/>
    <w:rsid w:val="00016A88"/>
    <w:rsid w:val="00017533"/>
    <w:rsid w:val="00020646"/>
    <w:rsid w:val="00024D73"/>
    <w:rsid w:val="00025E05"/>
    <w:rsid w:val="00031185"/>
    <w:rsid w:val="00032D6E"/>
    <w:rsid w:val="00032E2D"/>
    <w:rsid w:val="00041AF8"/>
    <w:rsid w:val="00042419"/>
    <w:rsid w:val="000514F5"/>
    <w:rsid w:val="00052EE6"/>
    <w:rsid w:val="0005373B"/>
    <w:rsid w:val="000567D3"/>
    <w:rsid w:val="000570F0"/>
    <w:rsid w:val="00061336"/>
    <w:rsid w:val="00063013"/>
    <w:rsid w:val="00063907"/>
    <w:rsid w:val="00063EAF"/>
    <w:rsid w:val="00064097"/>
    <w:rsid w:val="00066776"/>
    <w:rsid w:val="00067B8D"/>
    <w:rsid w:val="00072CEA"/>
    <w:rsid w:val="00074192"/>
    <w:rsid w:val="0007619E"/>
    <w:rsid w:val="00077E2B"/>
    <w:rsid w:val="00080222"/>
    <w:rsid w:val="00080282"/>
    <w:rsid w:val="0008231A"/>
    <w:rsid w:val="000842F6"/>
    <w:rsid w:val="000851D6"/>
    <w:rsid w:val="00085FBE"/>
    <w:rsid w:val="000879EA"/>
    <w:rsid w:val="000903DF"/>
    <w:rsid w:val="00092584"/>
    <w:rsid w:val="000974C0"/>
    <w:rsid w:val="000A3868"/>
    <w:rsid w:val="000A4AC6"/>
    <w:rsid w:val="000A6CA4"/>
    <w:rsid w:val="000A6ECC"/>
    <w:rsid w:val="000B03D8"/>
    <w:rsid w:val="000B40A5"/>
    <w:rsid w:val="000B4A31"/>
    <w:rsid w:val="000C0EF0"/>
    <w:rsid w:val="000C19A7"/>
    <w:rsid w:val="000C1FFA"/>
    <w:rsid w:val="000C3A00"/>
    <w:rsid w:val="000D128F"/>
    <w:rsid w:val="000D1F18"/>
    <w:rsid w:val="000D3767"/>
    <w:rsid w:val="000D455B"/>
    <w:rsid w:val="000D63CA"/>
    <w:rsid w:val="000E04D6"/>
    <w:rsid w:val="000E0598"/>
    <w:rsid w:val="000E5DBF"/>
    <w:rsid w:val="000E7341"/>
    <w:rsid w:val="000F1123"/>
    <w:rsid w:val="000F2DC3"/>
    <w:rsid w:val="000F7394"/>
    <w:rsid w:val="001004CA"/>
    <w:rsid w:val="00101A37"/>
    <w:rsid w:val="00101F13"/>
    <w:rsid w:val="0010529B"/>
    <w:rsid w:val="001061BB"/>
    <w:rsid w:val="00111F14"/>
    <w:rsid w:val="001126ED"/>
    <w:rsid w:val="0011312C"/>
    <w:rsid w:val="001141A2"/>
    <w:rsid w:val="00114EAB"/>
    <w:rsid w:val="00115223"/>
    <w:rsid w:val="00115D87"/>
    <w:rsid w:val="00116CA0"/>
    <w:rsid w:val="00117BDE"/>
    <w:rsid w:val="00120D8B"/>
    <w:rsid w:val="001213B2"/>
    <w:rsid w:val="00121C67"/>
    <w:rsid w:val="00122DA9"/>
    <w:rsid w:val="00123D8C"/>
    <w:rsid w:val="00124553"/>
    <w:rsid w:val="00131258"/>
    <w:rsid w:val="00131DAF"/>
    <w:rsid w:val="00140392"/>
    <w:rsid w:val="0014218F"/>
    <w:rsid w:val="001435C0"/>
    <w:rsid w:val="001510FE"/>
    <w:rsid w:val="0015253D"/>
    <w:rsid w:val="0015307D"/>
    <w:rsid w:val="00156BCD"/>
    <w:rsid w:val="00162846"/>
    <w:rsid w:val="00163BBF"/>
    <w:rsid w:val="00171EB3"/>
    <w:rsid w:val="00172E83"/>
    <w:rsid w:val="001755C2"/>
    <w:rsid w:val="001802B6"/>
    <w:rsid w:val="001807B2"/>
    <w:rsid w:val="00180A3D"/>
    <w:rsid w:val="00186325"/>
    <w:rsid w:val="00186409"/>
    <w:rsid w:val="00186815"/>
    <w:rsid w:val="00191A81"/>
    <w:rsid w:val="00195F31"/>
    <w:rsid w:val="00196536"/>
    <w:rsid w:val="001A0458"/>
    <w:rsid w:val="001A19CF"/>
    <w:rsid w:val="001A38CD"/>
    <w:rsid w:val="001A7632"/>
    <w:rsid w:val="001A7F70"/>
    <w:rsid w:val="001B604B"/>
    <w:rsid w:val="001B6950"/>
    <w:rsid w:val="001B69FC"/>
    <w:rsid w:val="001C0BE1"/>
    <w:rsid w:val="001C0E09"/>
    <w:rsid w:val="001C139E"/>
    <w:rsid w:val="001C3080"/>
    <w:rsid w:val="001C5307"/>
    <w:rsid w:val="001C5F6B"/>
    <w:rsid w:val="001D0B17"/>
    <w:rsid w:val="001D136F"/>
    <w:rsid w:val="001D13A9"/>
    <w:rsid w:val="001D3815"/>
    <w:rsid w:val="001D691B"/>
    <w:rsid w:val="001E1BDD"/>
    <w:rsid w:val="001E1D88"/>
    <w:rsid w:val="001E2894"/>
    <w:rsid w:val="001E685F"/>
    <w:rsid w:val="001F255D"/>
    <w:rsid w:val="001F5DD7"/>
    <w:rsid w:val="001F6532"/>
    <w:rsid w:val="00200857"/>
    <w:rsid w:val="00201504"/>
    <w:rsid w:val="00203D14"/>
    <w:rsid w:val="002106FF"/>
    <w:rsid w:val="002150C1"/>
    <w:rsid w:val="002154A5"/>
    <w:rsid w:val="00215DBC"/>
    <w:rsid w:val="0022414B"/>
    <w:rsid w:val="0022470E"/>
    <w:rsid w:val="00231048"/>
    <w:rsid w:val="002318B8"/>
    <w:rsid w:val="00233DD0"/>
    <w:rsid w:val="00233EBD"/>
    <w:rsid w:val="00234EDC"/>
    <w:rsid w:val="00237137"/>
    <w:rsid w:val="00237CC8"/>
    <w:rsid w:val="002437AE"/>
    <w:rsid w:val="002443F0"/>
    <w:rsid w:val="0024530B"/>
    <w:rsid w:val="002469C3"/>
    <w:rsid w:val="00247613"/>
    <w:rsid w:val="0025422F"/>
    <w:rsid w:val="002543EB"/>
    <w:rsid w:val="00255CFE"/>
    <w:rsid w:val="00256CC0"/>
    <w:rsid w:val="00256FD9"/>
    <w:rsid w:val="0026136F"/>
    <w:rsid w:val="00261626"/>
    <w:rsid w:val="00261F27"/>
    <w:rsid w:val="00264F21"/>
    <w:rsid w:val="0026564E"/>
    <w:rsid w:val="002700A7"/>
    <w:rsid w:val="0027218B"/>
    <w:rsid w:val="00272E13"/>
    <w:rsid w:val="00273EB3"/>
    <w:rsid w:val="00274A08"/>
    <w:rsid w:val="00281F71"/>
    <w:rsid w:val="00283243"/>
    <w:rsid w:val="00285B47"/>
    <w:rsid w:val="00285C10"/>
    <w:rsid w:val="002949AB"/>
    <w:rsid w:val="002963D0"/>
    <w:rsid w:val="00297EE1"/>
    <w:rsid w:val="002A0516"/>
    <w:rsid w:val="002A07FC"/>
    <w:rsid w:val="002A3677"/>
    <w:rsid w:val="002A4772"/>
    <w:rsid w:val="002A6299"/>
    <w:rsid w:val="002B0F0F"/>
    <w:rsid w:val="002B2525"/>
    <w:rsid w:val="002C0209"/>
    <w:rsid w:val="002C2161"/>
    <w:rsid w:val="002C2C32"/>
    <w:rsid w:val="002C7F0A"/>
    <w:rsid w:val="002D1DA0"/>
    <w:rsid w:val="002D3D0D"/>
    <w:rsid w:val="002D3FEF"/>
    <w:rsid w:val="002D4754"/>
    <w:rsid w:val="002D4EB0"/>
    <w:rsid w:val="002D6356"/>
    <w:rsid w:val="002E1655"/>
    <w:rsid w:val="002E1790"/>
    <w:rsid w:val="002E2889"/>
    <w:rsid w:val="002E55ED"/>
    <w:rsid w:val="002F147B"/>
    <w:rsid w:val="002F1ACB"/>
    <w:rsid w:val="002F521E"/>
    <w:rsid w:val="002F78B7"/>
    <w:rsid w:val="0030032F"/>
    <w:rsid w:val="00301E65"/>
    <w:rsid w:val="003028EA"/>
    <w:rsid w:val="00305FCA"/>
    <w:rsid w:val="00307AED"/>
    <w:rsid w:val="0031450C"/>
    <w:rsid w:val="00314A78"/>
    <w:rsid w:val="003159F3"/>
    <w:rsid w:val="00316057"/>
    <w:rsid w:val="00321777"/>
    <w:rsid w:val="0032203C"/>
    <w:rsid w:val="00327216"/>
    <w:rsid w:val="003338B1"/>
    <w:rsid w:val="003341F6"/>
    <w:rsid w:val="00344DF5"/>
    <w:rsid w:val="00345D5C"/>
    <w:rsid w:val="003479B2"/>
    <w:rsid w:val="00350F51"/>
    <w:rsid w:val="0035281D"/>
    <w:rsid w:val="003539EA"/>
    <w:rsid w:val="00353A36"/>
    <w:rsid w:val="00354F1E"/>
    <w:rsid w:val="00355BFC"/>
    <w:rsid w:val="003609FD"/>
    <w:rsid w:val="00362C46"/>
    <w:rsid w:val="00363F3C"/>
    <w:rsid w:val="00364A7A"/>
    <w:rsid w:val="00364B43"/>
    <w:rsid w:val="0036519E"/>
    <w:rsid w:val="00365B08"/>
    <w:rsid w:val="00370A44"/>
    <w:rsid w:val="00374773"/>
    <w:rsid w:val="00375840"/>
    <w:rsid w:val="00375898"/>
    <w:rsid w:val="0038223F"/>
    <w:rsid w:val="00382BCE"/>
    <w:rsid w:val="003862CD"/>
    <w:rsid w:val="00387940"/>
    <w:rsid w:val="00387F32"/>
    <w:rsid w:val="0039058F"/>
    <w:rsid w:val="00390AD1"/>
    <w:rsid w:val="00393222"/>
    <w:rsid w:val="00393AED"/>
    <w:rsid w:val="003A075D"/>
    <w:rsid w:val="003A4AE1"/>
    <w:rsid w:val="003A5732"/>
    <w:rsid w:val="003A591A"/>
    <w:rsid w:val="003A647D"/>
    <w:rsid w:val="003A6921"/>
    <w:rsid w:val="003B51AE"/>
    <w:rsid w:val="003B729E"/>
    <w:rsid w:val="003C0499"/>
    <w:rsid w:val="003C6367"/>
    <w:rsid w:val="003C658C"/>
    <w:rsid w:val="003C776B"/>
    <w:rsid w:val="003D1F08"/>
    <w:rsid w:val="003D3737"/>
    <w:rsid w:val="003D3DE8"/>
    <w:rsid w:val="003D5D5F"/>
    <w:rsid w:val="003D6A10"/>
    <w:rsid w:val="003D7AE3"/>
    <w:rsid w:val="003E0E77"/>
    <w:rsid w:val="003E3C35"/>
    <w:rsid w:val="003E4EF6"/>
    <w:rsid w:val="003F0DD9"/>
    <w:rsid w:val="003F283F"/>
    <w:rsid w:val="003F2F9D"/>
    <w:rsid w:val="003F442B"/>
    <w:rsid w:val="003F44BE"/>
    <w:rsid w:val="003F4E25"/>
    <w:rsid w:val="0040357C"/>
    <w:rsid w:val="00404620"/>
    <w:rsid w:val="00406484"/>
    <w:rsid w:val="00411EE8"/>
    <w:rsid w:val="00413E20"/>
    <w:rsid w:val="0041463C"/>
    <w:rsid w:val="00415D34"/>
    <w:rsid w:val="00416CDA"/>
    <w:rsid w:val="00427807"/>
    <w:rsid w:val="00433C78"/>
    <w:rsid w:val="00434BB1"/>
    <w:rsid w:val="0043696F"/>
    <w:rsid w:val="00437DD9"/>
    <w:rsid w:val="00440639"/>
    <w:rsid w:val="00445695"/>
    <w:rsid w:val="00445DC9"/>
    <w:rsid w:val="0044607C"/>
    <w:rsid w:val="00446991"/>
    <w:rsid w:val="00452C07"/>
    <w:rsid w:val="00453DC5"/>
    <w:rsid w:val="00455C32"/>
    <w:rsid w:val="00456BC6"/>
    <w:rsid w:val="0046018C"/>
    <w:rsid w:val="004625D1"/>
    <w:rsid w:val="00463CE3"/>
    <w:rsid w:val="004668DE"/>
    <w:rsid w:val="00466DC5"/>
    <w:rsid w:val="00467833"/>
    <w:rsid w:val="00472FAC"/>
    <w:rsid w:val="004739B5"/>
    <w:rsid w:val="00473C9B"/>
    <w:rsid w:val="004742FC"/>
    <w:rsid w:val="00475018"/>
    <w:rsid w:val="00477CAC"/>
    <w:rsid w:val="00484692"/>
    <w:rsid w:val="00487F71"/>
    <w:rsid w:val="004904B3"/>
    <w:rsid w:val="004912D8"/>
    <w:rsid w:val="00491882"/>
    <w:rsid w:val="00492601"/>
    <w:rsid w:val="0049323C"/>
    <w:rsid w:val="004933AE"/>
    <w:rsid w:val="004A46B8"/>
    <w:rsid w:val="004A47E8"/>
    <w:rsid w:val="004A4DE5"/>
    <w:rsid w:val="004B3174"/>
    <w:rsid w:val="004B4B0F"/>
    <w:rsid w:val="004B7E2A"/>
    <w:rsid w:val="004C2405"/>
    <w:rsid w:val="004C5213"/>
    <w:rsid w:val="004C5D46"/>
    <w:rsid w:val="004D3B94"/>
    <w:rsid w:val="004D5772"/>
    <w:rsid w:val="004D6790"/>
    <w:rsid w:val="004D7EFE"/>
    <w:rsid w:val="004E429F"/>
    <w:rsid w:val="004E5770"/>
    <w:rsid w:val="004E6B27"/>
    <w:rsid w:val="004F2940"/>
    <w:rsid w:val="004F39E1"/>
    <w:rsid w:val="004F7690"/>
    <w:rsid w:val="00502004"/>
    <w:rsid w:val="00504CC0"/>
    <w:rsid w:val="005054DF"/>
    <w:rsid w:val="005146DB"/>
    <w:rsid w:val="00517E62"/>
    <w:rsid w:val="0052522B"/>
    <w:rsid w:val="00536DC1"/>
    <w:rsid w:val="00537ECE"/>
    <w:rsid w:val="00540B8D"/>
    <w:rsid w:val="00542E51"/>
    <w:rsid w:val="00547FC0"/>
    <w:rsid w:val="00550742"/>
    <w:rsid w:val="00550A5F"/>
    <w:rsid w:val="00553240"/>
    <w:rsid w:val="00554324"/>
    <w:rsid w:val="005608EF"/>
    <w:rsid w:val="0056257F"/>
    <w:rsid w:val="00564A07"/>
    <w:rsid w:val="005656AD"/>
    <w:rsid w:val="005668A1"/>
    <w:rsid w:val="00571143"/>
    <w:rsid w:val="00571590"/>
    <w:rsid w:val="00571793"/>
    <w:rsid w:val="005722C7"/>
    <w:rsid w:val="00572C7C"/>
    <w:rsid w:val="00573056"/>
    <w:rsid w:val="0057513E"/>
    <w:rsid w:val="005762C9"/>
    <w:rsid w:val="00577264"/>
    <w:rsid w:val="00580559"/>
    <w:rsid w:val="005807A2"/>
    <w:rsid w:val="005833B0"/>
    <w:rsid w:val="00583595"/>
    <w:rsid w:val="00586EC3"/>
    <w:rsid w:val="00587D1E"/>
    <w:rsid w:val="0059522C"/>
    <w:rsid w:val="00596D61"/>
    <w:rsid w:val="00597879"/>
    <w:rsid w:val="005A24FB"/>
    <w:rsid w:val="005A27CA"/>
    <w:rsid w:val="005A713F"/>
    <w:rsid w:val="005A7A07"/>
    <w:rsid w:val="005B2954"/>
    <w:rsid w:val="005B33C3"/>
    <w:rsid w:val="005B3D1B"/>
    <w:rsid w:val="005C19F5"/>
    <w:rsid w:val="005C4286"/>
    <w:rsid w:val="005C7410"/>
    <w:rsid w:val="005C7731"/>
    <w:rsid w:val="005D0A5E"/>
    <w:rsid w:val="005E17E9"/>
    <w:rsid w:val="005E22DD"/>
    <w:rsid w:val="005E23E3"/>
    <w:rsid w:val="005E373A"/>
    <w:rsid w:val="005E5EE4"/>
    <w:rsid w:val="005F13BC"/>
    <w:rsid w:val="005F2661"/>
    <w:rsid w:val="005F500F"/>
    <w:rsid w:val="005F5F32"/>
    <w:rsid w:val="005F7F6C"/>
    <w:rsid w:val="00601717"/>
    <w:rsid w:val="006024C5"/>
    <w:rsid w:val="00602FE6"/>
    <w:rsid w:val="00603202"/>
    <w:rsid w:val="00604E5E"/>
    <w:rsid w:val="0060748C"/>
    <w:rsid w:val="006116DB"/>
    <w:rsid w:val="0061549E"/>
    <w:rsid w:val="00615C0F"/>
    <w:rsid w:val="00620E81"/>
    <w:rsid w:val="006236FB"/>
    <w:rsid w:val="00624539"/>
    <w:rsid w:val="006258DA"/>
    <w:rsid w:val="00625AEC"/>
    <w:rsid w:val="0062795B"/>
    <w:rsid w:val="00627AEB"/>
    <w:rsid w:val="006309DF"/>
    <w:rsid w:val="006317B9"/>
    <w:rsid w:val="00633AB2"/>
    <w:rsid w:val="006349AB"/>
    <w:rsid w:val="00637607"/>
    <w:rsid w:val="0064087C"/>
    <w:rsid w:val="0064258E"/>
    <w:rsid w:val="006428E4"/>
    <w:rsid w:val="006453F8"/>
    <w:rsid w:val="00646C78"/>
    <w:rsid w:val="00654FF3"/>
    <w:rsid w:val="0065509E"/>
    <w:rsid w:val="0065651E"/>
    <w:rsid w:val="00664DEA"/>
    <w:rsid w:val="00665B29"/>
    <w:rsid w:val="00673AF9"/>
    <w:rsid w:val="00674488"/>
    <w:rsid w:val="00675024"/>
    <w:rsid w:val="006806B6"/>
    <w:rsid w:val="00680A12"/>
    <w:rsid w:val="00681C7F"/>
    <w:rsid w:val="00682B79"/>
    <w:rsid w:val="00684FF4"/>
    <w:rsid w:val="006856CE"/>
    <w:rsid w:val="0068608A"/>
    <w:rsid w:val="00692339"/>
    <w:rsid w:val="006948AB"/>
    <w:rsid w:val="00694B64"/>
    <w:rsid w:val="00694CEF"/>
    <w:rsid w:val="00695B5C"/>
    <w:rsid w:val="0069678A"/>
    <w:rsid w:val="006A00C7"/>
    <w:rsid w:val="006A072A"/>
    <w:rsid w:val="006A20D3"/>
    <w:rsid w:val="006A2457"/>
    <w:rsid w:val="006A31B0"/>
    <w:rsid w:val="006A3A46"/>
    <w:rsid w:val="006A4C3F"/>
    <w:rsid w:val="006A5233"/>
    <w:rsid w:val="006B1420"/>
    <w:rsid w:val="006B3223"/>
    <w:rsid w:val="006B52CC"/>
    <w:rsid w:val="006B68D0"/>
    <w:rsid w:val="006B78B0"/>
    <w:rsid w:val="006C185E"/>
    <w:rsid w:val="006C2329"/>
    <w:rsid w:val="006C2360"/>
    <w:rsid w:val="006C25D9"/>
    <w:rsid w:val="006C3E4E"/>
    <w:rsid w:val="006C43C1"/>
    <w:rsid w:val="006C51CD"/>
    <w:rsid w:val="006D1085"/>
    <w:rsid w:val="006D61D9"/>
    <w:rsid w:val="006D7653"/>
    <w:rsid w:val="006E04FC"/>
    <w:rsid w:val="006E067C"/>
    <w:rsid w:val="006E0EBE"/>
    <w:rsid w:val="006E3EC7"/>
    <w:rsid w:val="006E689F"/>
    <w:rsid w:val="006E69BF"/>
    <w:rsid w:val="006F4895"/>
    <w:rsid w:val="006F5F67"/>
    <w:rsid w:val="006F6B5E"/>
    <w:rsid w:val="00704602"/>
    <w:rsid w:val="007051D5"/>
    <w:rsid w:val="007055B4"/>
    <w:rsid w:val="0070697A"/>
    <w:rsid w:val="00707940"/>
    <w:rsid w:val="007128D7"/>
    <w:rsid w:val="00713EA9"/>
    <w:rsid w:val="00722865"/>
    <w:rsid w:val="00725D3B"/>
    <w:rsid w:val="00725FD6"/>
    <w:rsid w:val="00727A18"/>
    <w:rsid w:val="00735530"/>
    <w:rsid w:val="00740683"/>
    <w:rsid w:val="007427B7"/>
    <w:rsid w:val="00742D3E"/>
    <w:rsid w:val="007439EE"/>
    <w:rsid w:val="00743C52"/>
    <w:rsid w:val="007452BE"/>
    <w:rsid w:val="007508D0"/>
    <w:rsid w:val="00752DA1"/>
    <w:rsid w:val="00756A5A"/>
    <w:rsid w:val="00760E33"/>
    <w:rsid w:val="0076109E"/>
    <w:rsid w:val="00761980"/>
    <w:rsid w:val="007624EC"/>
    <w:rsid w:val="007647EF"/>
    <w:rsid w:val="00765A9C"/>
    <w:rsid w:val="007660F0"/>
    <w:rsid w:val="00770DA4"/>
    <w:rsid w:val="007726E1"/>
    <w:rsid w:val="00772AC7"/>
    <w:rsid w:val="00772B4A"/>
    <w:rsid w:val="00772F77"/>
    <w:rsid w:val="00773EC5"/>
    <w:rsid w:val="00775B78"/>
    <w:rsid w:val="007819DC"/>
    <w:rsid w:val="00781CA0"/>
    <w:rsid w:val="007844BF"/>
    <w:rsid w:val="00784F32"/>
    <w:rsid w:val="007877DD"/>
    <w:rsid w:val="00790C03"/>
    <w:rsid w:val="00791A97"/>
    <w:rsid w:val="007A6715"/>
    <w:rsid w:val="007A712D"/>
    <w:rsid w:val="007A71BC"/>
    <w:rsid w:val="007A7857"/>
    <w:rsid w:val="007B108E"/>
    <w:rsid w:val="007B1844"/>
    <w:rsid w:val="007B25FD"/>
    <w:rsid w:val="007B2D3C"/>
    <w:rsid w:val="007B42A3"/>
    <w:rsid w:val="007B444A"/>
    <w:rsid w:val="007C5327"/>
    <w:rsid w:val="007C5939"/>
    <w:rsid w:val="007C6ABD"/>
    <w:rsid w:val="007C78E8"/>
    <w:rsid w:val="007D057E"/>
    <w:rsid w:val="007D1522"/>
    <w:rsid w:val="007D1E1B"/>
    <w:rsid w:val="007D4179"/>
    <w:rsid w:val="007D4328"/>
    <w:rsid w:val="007E58C3"/>
    <w:rsid w:val="007E71FA"/>
    <w:rsid w:val="007E7951"/>
    <w:rsid w:val="007F7014"/>
    <w:rsid w:val="008020D5"/>
    <w:rsid w:val="00802CC7"/>
    <w:rsid w:val="00803712"/>
    <w:rsid w:val="008049D6"/>
    <w:rsid w:val="00804EAC"/>
    <w:rsid w:val="00807F18"/>
    <w:rsid w:val="00810C6B"/>
    <w:rsid w:val="008120FD"/>
    <w:rsid w:val="00814720"/>
    <w:rsid w:val="00815078"/>
    <w:rsid w:val="00816550"/>
    <w:rsid w:val="008175CC"/>
    <w:rsid w:val="00821A26"/>
    <w:rsid w:val="00822B79"/>
    <w:rsid w:val="008257D6"/>
    <w:rsid w:val="00826234"/>
    <w:rsid w:val="00835555"/>
    <w:rsid w:val="00835C39"/>
    <w:rsid w:val="00841CA2"/>
    <w:rsid w:val="008505D2"/>
    <w:rsid w:val="00850ACD"/>
    <w:rsid w:val="00851164"/>
    <w:rsid w:val="008516F7"/>
    <w:rsid w:val="0085329E"/>
    <w:rsid w:val="00853748"/>
    <w:rsid w:val="00853A5E"/>
    <w:rsid w:val="00855FAF"/>
    <w:rsid w:val="00862360"/>
    <w:rsid w:val="00863483"/>
    <w:rsid w:val="00864D93"/>
    <w:rsid w:val="00870A6E"/>
    <w:rsid w:val="00873464"/>
    <w:rsid w:val="00874757"/>
    <w:rsid w:val="00875CC0"/>
    <w:rsid w:val="00880A2B"/>
    <w:rsid w:val="00880C3F"/>
    <w:rsid w:val="0088169A"/>
    <w:rsid w:val="00881789"/>
    <w:rsid w:val="00882740"/>
    <w:rsid w:val="0088378F"/>
    <w:rsid w:val="00886B33"/>
    <w:rsid w:val="00890860"/>
    <w:rsid w:val="008918B6"/>
    <w:rsid w:val="00891F12"/>
    <w:rsid w:val="0089290F"/>
    <w:rsid w:val="00896DCA"/>
    <w:rsid w:val="008A019F"/>
    <w:rsid w:val="008A0327"/>
    <w:rsid w:val="008A4C47"/>
    <w:rsid w:val="008A51A2"/>
    <w:rsid w:val="008A55AE"/>
    <w:rsid w:val="008A55B9"/>
    <w:rsid w:val="008B03E6"/>
    <w:rsid w:val="008B0999"/>
    <w:rsid w:val="008B2453"/>
    <w:rsid w:val="008B272C"/>
    <w:rsid w:val="008B41DB"/>
    <w:rsid w:val="008B555D"/>
    <w:rsid w:val="008C3333"/>
    <w:rsid w:val="008C5F7F"/>
    <w:rsid w:val="008D05D5"/>
    <w:rsid w:val="008D6486"/>
    <w:rsid w:val="008D784B"/>
    <w:rsid w:val="008E022D"/>
    <w:rsid w:val="008E2B9B"/>
    <w:rsid w:val="008E5256"/>
    <w:rsid w:val="008F02F7"/>
    <w:rsid w:val="008F05E0"/>
    <w:rsid w:val="008F07CC"/>
    <w:rsid w:val="008F65A3"/>
    <w:rsid w:val="008F6F1F"/>
    <w:rsid w:val="00903769"/>
    <w:rsid w:val="00903C21"/>
    <w:rsid w:val="00904510"/>
    <w:rsid w:val="00904CAC"/>
    <w:rsid w:val="0090563B"/>
    <w:rsid w:val="009115D5"/>
    <w:rsid w:val="00912AB7"/>
    <w:rsid w:val="009147E7"/>
    <w:rsid w:val="00916D06"/>
    <w:rsid w:val="00916FB2"/>
    <w:rsid w:val="00921B43"/>
    <w:rsid w:val="00923A2D"/>
    <w:rsid w:val="00923C56"/>
    <w:rsid w:val="0093128F"/>
    <w:rsid w:val="009327F8"/>
    <w:rsid w:val="00932BCA"/>
    <w:rsid w:val="00932ECC"/>
    <w:rsid w:val="00935774"/>
    <w:rsid w:val="00936788"/>
    <w:rsid w:val="009367B2"/>
    <w:rsid w:val="009373A3"/>
    <w:rsid w:val="0094085A"/>
    <w:rsid w:val="00940F83"/>
    <w:rsid w:val="00941A03"/>
    <w:rsid w:val="009433C7"/>
    <w:rsid w:val="0094501F"/>
    <w:rsid w:val="00945F3E"/>
    <w:rsid w:val="00947A95"/>
    <w:rsid w:val="00960229"/>
    <w:rsid w:val="0096156F"/>
    <w:rsid w:val="00963677"/>
    <w:rsid w:val="00964A4A"/>
    <w:rsid w:val="009657F6"/>
    <w:rsid w:val="009672E9"/>
    <w:rsid w:val="009718E6"/>
    <w:rsid w:val="00972E91"/>
    <w:rsid w:val="00974FF9"/>
    <w:rsid w:val="00975A4C"/>
    <w:rsid w:val="00982BF5"/>
    <w:rsid w:val="00984D38"/>
    <w:rsid w:val="00985790"/>
    <w:rsid w:val="00987564"/>
    <w:rsid w:val="0099071C"/>
    <w:rsid w:val="00990C85"/>
    <w:rsid w:val="0099157B"/>
    <w:rsid w:val="0099167C"/>
    <w:rsid w:val="0099210C"/>
    <w:rsid w:val="00993D2F"/>
    <w:rsid w:val="009944C6"/>
    <w:rsid w:val="00996F18"/>
    <w:rsid w:val="009A2605"/>
    <w:rsid w:val="009A277E"/>
    <w:rsid w:val="009A2AF3"/>
    <w:rsid w:val="009A5452"/>
    <w:rsid w:val="009A79AE"/>
    <w:rsid w:val="009B0A1F"/>
    <w:rsid w:val="009B2238"/>
    <w:rsid w:val="009B35B2"/>
    <w:rsid w:val="009B3B85"/>
    <w:rsid w:val="009B6888"/>
    <w:rsid w:val="009B7A98"/>
    <w:rsid w:val="009C44CE"/>
    <w:rsid w:val="009D0DAF"/>
    <w:rsid w:val="009D0EFA"/>
    <w:rsid w:val="009D2953"/>
    <w:rsid w:val="009D6A88"/>
    <w:rsid w:val="009D7668"/>
    <w:rsid w:val="009E0140"/>
    <w:rsid w:val="009E4F41"/>
    <w:rsid w:val="009F1994"/>
    <w:rsid w:val="009F409B"/>
    <w:rsid w:val="00A01976"/>
    <w:rsid w:val="00A01D5B"/>
    <w:rsid w:val="00A029B4"/>
    <w:rsid w:val="00A05722"/>
    <w:rsid w:val="00A05D08"/>
    <w:rsid w:val="00A066E5"/>
    <w:rsid w:val="00A105D9"/>
    <w:rsid w:val="00A12972"/>
    <w:rsid w:val="00A145A1"/>
    <w:rsid w:val="00A14CF6"/>
    <w:rsid w:val="00A15311"/>
    <w:rsid w:val="00A2036D"/>
    <w:rsid w:val="00A20FA0"/>
    <w:rsid w:val="00A3124D"/>
    <w:rsid w:val="00A3139D"/>
    <w:rsid w:val="00A31AF9"/>
    <w:rsid w:val="00A36BB8"/>
    <w:rsid w:val="00A373A9"/>
    <w:rsid w:val="00A41E7D"/>
    <w:rsid w:val="00A45F66"/>
    <w:rsid w:val="00A52F08"/>
    <w:rsid w:val="00A536CC"/>
    <w:rsid w:val="00A5516E"/>
    <w:rsid w:val="00A557A8"/>
    <w:rsid w:val="00A561B6"/>
    <w:rsid w:val="00A5713B"/>
    <w:rsid w:val="00A5727E"/>
    <w:rsid w:val="00A67006"/>
    <w:rsid w:val="00A70078"/>
    <w:rsid w:val="00A7483F"/>
    <w:rsid w:val="00A77B3A"/>
    <w:rsid w:val="00A81117"/>
    <w:rsid w:val="00A81B1E"/>
    <w:rsid w:val="00A85520"/>
    <w:rsid w:val="00A85712"/>
    <w:rsid w:val="00A8684D"/>
    <w:rsid w:val="00A87D76"/>
    <w:rsid w:val="00A9012C"/>
    <w:rsid w:val="00A90979"/>
    <w:rsid w:val="00A913D4"/>
    <w:rsid w:val="00A96440"/>
    <w:rsid w:val="00A97B62"/>
    <w:rsid w:val="00AA049B"/>
    <w:rsid w:val="00AA079D"/>
    <w:rsid w:val="00AA76AE"/>
    <w:rsid w:val="00AA7B16"/>
    <w:rsid w:val="00AB1A7E"/>
    <w:rsid w:val="00AB1EF6"/>
    <w:rsid w:val="00AB27EF"/>
    <w:rsid w:val="00AB53D8"/>
    <w:rsid w:val="00AB6E06"/>
    <w:rsid w:val="00AB7012"/>
    <w:rsid w:val="00AC67F9"/>
    <w:rsid w:val="00AD08E9"/>
    <w:rsid w:val="00AD1F21"/>
    <w:rsid w:val="00AD7294"/>
    <w:rsid w:val="00AE0D96"/>
    <w:rsid w:val="00AE2B00"/>
    <w:rsid w:val="00AE5B31"/>
    <w:rsid w:val="00AE7469"/>
    <w:rsid w:val="00AF4D43"/>
    <w:rsid w:val="00AF67CF"/>
    <w:rsid w:val="00AF6826"/>
    <w:rsid w:val="00AF697C"/>
    <w:rsid w:val="00AF7121"/>
    <w:rsid w:val="00B00325"/>
    <w:rsid w:val="00B019BA"/>
    <w:rsid w:val="00B06E7E"/>
    <w:rsid w:val="00B1115D"/>
    <w:rsid w:val="00B1311B"/>
    <w:rsid w:val="00B15921"/>
    <w:rsid w:val="00B17BDC"/>
    <w:rsid w:val="00B3380F"/>
    <w:rsid w:val="00B34606"/>
    <w:rsid w:val="00B3512B"/>
    <w:rsid w:val="00B35CD1"/>
    <w:rsid w:val="00B40FB3"/>
    <w:rsid w:val="00B42D85"/>
    <w:rsid w:val="00B43E56"/>
    <w:rsid w:val="00B50CAD"/>
    <w:rsid w:val="00B5192D"/>
    <w:rsid w:val="00B531D3"/>
    <w:rsid w:val="00B548C7"/>
    <w:rsid w:val="00B54EDA"/>
    <w:rsid w:val="00B55FAB"/>
    <w:rsid w:val="00B60725"/>
    <w:rsid w:val="00B60A91"/>
    <w:rsid w:val="00B61603"/>
    <w:rsid w:val="00B61EAE"/>
    <w:rsid w:val="00B64935"/>
    <w:rsid w:val="00B674A9"/>
    <w:rsid w:val="00B7282F"/>
    <w:rsid w:val="00B72FCF"/>
    <w:rsid w:val="00B747F7"/>
    <w:rsid w:val="00B75CFF"/>
    <w:rsid w:val="00B80A22"/>
    <w:rsid w:val="00B81EEF"/>
    <w:rsid w:val="00B91F1F"/>
    <w:rsid w:val="00B921C0"/>
    <w:rsid w:val="00B92948"/>
    <w:rsid w:val="00B92B28"/>
    <w:rsid w:val="00B92E0F"/>
    <w:rsid w:val="00B96613"/>
    <w:rsid w:val="00B96B20"/>
    <w:rsid w:val="00B96D46"/>
    <w:rsid w:val="00B96FD7"/>
    <w:rsid w:val="00B96FF9"/>
    <w:rsid w:val="00B974C9"/>
    <w:rsid w:val="00BA0399"/>
    <w:rsid w:val="00BA1AC7"/>
    <w:rsid w:val="00BA2DFD"/>
    <w:rsid w:val="00BA7F19"/>
    <w:rsid w:val="00BB088E"/>
    <w:rsid w:val="00BB1E1B"/>
    <w:rsid w:val="00BB7749"/>
    <w:rsid w:val="00BB7D2C"/>
    <w:rsid w:val="00BC19C9"/>
    <w:rsid w:val="00BC29D9"/>
    <w:rsid w:val="00BC34F0"/>
    <w:rsid w:val="00BC408D"/>
    <w:rsid w:val="00BC5D44"/>
    <w:rsid w:val="00BD018C"/>
    <w:rsid w:val="00BD05C2"/>
    <w:rsid w:val="00BD17EF"/>
    <w:rsid w:val="00BD22C1"/>
    <w:rsid w:val="00BD5A68"/>
    <w:rsid w:val="00BD6BD1"/>
    <w:rsid w:val="00BE02C9"/>
    <w:rsid w:val="00BE17A0"/>
    <w:rsid w:val="00BE2D92"/>
    <w:rsid w:val="00BE30EA"/>
    <w:rsid w:val="00BE43E2"/>
    <w:rsid w:val="00BE7212"/>
    <w:rsid w:val="00BF2483"/>
    <w:rsid w:val="00BF3D74"/>
    <w:rsid w:val="00BF614B"/>
    <w:rsid w:val="00C003A8"/>
    <w:rsid w:val="00C035C1"/>
    <w:rsid w:val="00C0555E"/>
    <w:rsid w:val="00C10C4B"/>
    <w:rsid w:val="00C16427"/>
    <w:rsid w:val="00C17374"/>
    <w:rsid w:val="00C21E13"/>
    <w:rsid w:val="00C2225A"/>
    <w:rsid w:val="00C22D65"/>
    <w:rsid w:val="00C2356B"/>
    <w:rsid w:val="00C23938"/>
    <w:rsid w:val="00C246FF"/>
    <w:rsid w:val="00C26D16"/>
    <w:rsid w:val="00C271BA"/>
    <w:rsid w:val="00C275C8"/>
    <w:rsid w:val="00C328D9"/>
    <w:rsid w:val="00C40276"/>
    <w:rsid w:val="00C41329"/>
    <w:rsid w:val="00C41CA3"/>
    <w:rsid w:val="00C43F4F"/>
    <w:rsid w:val="00C442C5"/>
    <w:rsid w:val="00C44AEB"/>
    <w:rsid w:val="00C45F76"/>
    <w:rsid w:val="00C55F2E"/>
    <w:rsid w:val="00C566CA"/>
    <w:rsid w:val="00C56706"/>
    <w:rsid w:val="00C60B4E"/>
    <w:rsid w:val="00C61DFB"/>
    <w:rsid w:val="00C66B97"/>
    <w:rsid w:val="00C72129"/>
    <w:rsid w:val="00C749EA"/>
    <w:rsid w:val="00C806DD"/>
    <w:rsid w:val="00C85F02"/>
    <w:rsid w:val="00C861A5"/>
    <w:rsid w:val="00C86949"/>
    <w:rsid w:val="00C90308"/>
    <w:rsid w:val="00C91D2C"/>
    <w:rsid w:val="00C946CF"/>
    <w:rsid w:val="00C94FF8"/>
    <w:rsid w:val="00C95ABE"/>
    <w:rsid w:val="00CA0D92"/>
    <w:rsid w:val="00CA3557"/>
    <w:rsid w:val="00CA3822"/>
    <w:rsid w:val="00CA4047"/>
    <w:rsid w:val="00CA5EC9"/>
    <w:rsid w:val="00CA73AB"/>
    <w:rsid w:val="00CB1242"/>
    <w:rsid w:val="00CB2608"/>
    <w:rsid w:val="00CB40C6"/>
    <w:rsid w:val="00CD24CD"/>
    <w:rsid w:val="00CD4F52"/>
    <w:rsid w:val="00CE1D4D"/>
    <w:rsid w:val="00CE3E3B"/>
    <w:rsid w:val="00CE6817"/>
    <w:rsid w:val="00CF0018"/>
    <w:rsid w:val="00CF1ADD"/>
    <w:rsid w:val="00CF6FD8"/>
    <w:rsid w:val="00D000D0"/>
    <w:rsid w:val="00D013AD"/>
    <w:rsid w:val="00D019D4"/>
    <w:rsid w:val="00D13D6E"/>
    <w:rsid w:val="00D16F00"/>
    <w:rsid w:val="00D272C3"/>
    <w:rsid w:val="00D31A16"/>
    <w:rsid w:val="00D34554"/>
    <w:rsid w:val="00D34D95"/>
    <w:rsid w:val="00D35EF3"/>
    <w:rsid w:val="00D44047"/>
    <w:rsid w:val="00D4507B"/>
    <w:rsid w:val="00D4562A"/>
    <w:rsid w:val="00D45D55"/>
    <w:rsid w:val="00D4699C"/>
    <w:rsid w:val="00D47341"/>
    <w:rsid w:val="00D505A6"/>
    <w:rsid w:val="00D5115A"/>
    <w:rsid w:val="00D543F2"/>
    <w:rsid w:val="00D564D3"/>
    <w:rsid w:val="00D5749D"/>
    <w:rsid w:val="00D71829"/>
    <w:rsid w:val="00D719E7"/>
    <w:rsid w:val="00D7446C"/>
    <w:rsid w:val="00D74483"/>
    <w:rsid w:val="00D75D24"/>
    <w:rsid w:val="00D8041D"/>
    <w:rsid w:val="00D821C8"/>
    <w:rsid w:val="00D82E40"/>
    <w:rsid w:val="00D838A0"/>
    <w:rsid w:val="00D83ECB"/>
    <w:rsid w:val="00D846ED"/>
    <w:rsid w:val="00D8635E"/>
    <w:rsid w:val="00D90536"/>
    <w:rsid w:val="00D954D8"/>
    <w:rsid w:val="00D9692B"/>
    <w:rsid w:val="00DA09D5"/>
    <w:rsid w:val="00DA1014"/>
    <w:rsid w:val="00DA1252"/>
    <w:rsid w:val="00DA1EAD"/>
    <w:rsid w:val="00DA2501"/>
    <w:rsid w:val="00DA4566"/>
    <w:rsid w:val="00DA4F1D"/>
    <w:rsid w:val="00DA5C9B"/>
    <w:rsid w:val="00DA692A"/>
    <w:rsid w:val="00DA6EEF"/>
    <w:rsid w:val="00DB0075"/>
    <w:rsid w:val="00DB0D97"/>
    <w:rsid w:val="00DB0DE7"/>
    <w:rsid w:val="00DB2A34"/>
    <w:rsid w:val="00DB4AB3"/>
    <w:rsid w:val="00DB4B02"/>
    <w:rsid w:val="00DB7C95"/>
    <w:rsid w:val="00DC1366"/>
    <w:rsid w:val="00DC419F"/>
    <w:rsid w:val="00DC726C"/>
    <w:rsid w:val="00DD02CA"/>
    <w:rsid w:val="00DD21F7"/>
    <w:rsid w:val="00DD3EBC"/>
    <w:rsid w:val="00DD4806"/>
    <w:rsid w:val="00DD51E3"/>
    <w:rsid w:val="00DD5978"/>
    <w:rsid w:val="00DE0FB7"/>
    <w:rsid w:val="00DE12F0"/>
    <w:rsid w:val="00DE2C1E"/>
    <w:rsid w:val="00DE4224"/>
    <w:rsid w:val="00DE6881"/>
    <w:rsid w:val="00DE7AF5"/>
    <w:rsid w:val="00DF04B2"/>
    <w:rsid w:val="00DF3119"/>
    <w:rsid w:val="00DF4BEB"/>
    <w:rsid w:val="00DF5D9C"/>
    <w:rsid w:val="00DF6BA1"/>
    <w:rsid w:val="00DF6FC8"/>
    <w:rsid w:val="00E04CF8"/>
    <w:rsid w:val="00E05B00"/>
    <w:rsid w:val="00E0660C"/>
    <w:rsid w:val="00E07C4E"/>
    <w:rsid w:val="00E1058C"/>
    <w:rsid w:val="00E12C3A"/>
    <w:rsid w:val="00E12D37"/>
    <w:rsid w:val="00E140EB"/>
    <w:rsid w:val="00E1643E"/>
    <w:rsid w:val="00E164C6"/>
    <w:rsid w:val="00E17991"/>
    <w:rsid w:val="00E203E5"/>
    <w:rsid w:val="00E21C0E"/>
    <w:rsid w:val="00E21E4D"/>
    <w:rsid w:val="00E304FE"/>
    <w:rsid w:val="00E417D2"/>
    <w:rsid w:val="00E42C49"/>
    <w:rsid w:val="00E42F27"/>
    <w:rsid w:val="00E45621"/>
    <w:rsid w:val="00E4606E"/>
    <w:rsid w:val="00E46F8E"/>
    <w:rsid w:val="00E51A3E"/>
    <w:rsid w:val="00E53B8B"/>
    <w:rsid w:val="00E53EB0"/>
    <w:rsid w:val="00E6072E"/>
    <w:rsid w:val="00E621A9"/>
    <w:rsid w:val="00E62D5C"/>
    <w:rsid w:val="00E64746"/>
    <w:rsid w:val="00E70855"/>
    <w:rsid w:val="00E723FC"/>
    <w:rsid w:val="00E751E3"/>
    <w:rsid w:val="00E7583C"/>
    <w:rsid w:val="00E762A6"/>
    <w:rsid w:val="00E806E6"/>
    <w:rsid w:val="00E84F07"/>
    <w:rsid w:val="00E90A51"/>
    <w:rsid w:val="00E90FC2"/>
    <w:rsid w:val="00E928F0"/>
    <w:rsid w:val="00E9443E"/>
    <w:rsid w:val="00E95BAE"/>
    <w:rsid w:val="00EA06FC"/>
    <w:rsid w:val="00EA4F32"/>
    <w:rsid w:val="00EB044C"/>
    <w:rsid w:val="00EB3601"/>
    <w:rsid w:val="00EB4EEB"/>
    <w:rsid w:val="00EB5B79"/>
    <w:rsid w:val="00EB64C9"/>
    <w:rsid w:val="00EB79CA"/>
    <w:rsid w:val="00EC1357"/>
    <w:rsid w:val="00EC13B1"/>
    <w:rsid w:val="00EC33B1"/>
    <w:rsid w:val="00EC4E63"/>
    <w:rsid w:val="00EC6911"/>
    <w:rsid w:val="00ED0357"/>
    <w:rsid w:val="00ED0784"/>
    <w:rsid w:val="00ED092C"/>
    <w:rsid w:val="00ED125C"/>
    <w:rsid w:val="00ED1D0C"/>
    <w:rsid w:val="00ED4DAF"/>
    <w:rsid w:val="00ED73B6"/>
    <w:rsid w:val="00ED7A2B"/>
    <w:rsid w:val="00EE0FB9"/>
    <w:rsid w:val="00EE1645"/>
    <w:rsid w:val="00EE1B6C"/>
    <w:rsid w:val="00EE371E"/>
    <w:rsid w:val="00EE3DF9"/>
    <w:rsid w:val="00EE79E6"/>
    <w:rsid w:val="00EF01F7"/>
    <w:rsid w:val="00EF05A0"/>
    <w:rsid w:val="00EF14F6"/>
    <w:rsid w:val="00EF2454"/>
    <w:rsid w:val="00EF37E9"/>
    <w:rsid w:val="00EF399B"/>
    <w:rsid w:val="00EF44A1"/>
    <w:rsid w:val="00EF4954"/>
    <w:rsid w:val="00EF60D7"/>
    <w:rsid w:val="00F0051E"/>
    <w:rsid w:val="00F009C3"/>
    <w:rsid w:val="00F01045"/>
    <w:rsid w:val="00F021BD"/>
    <w:rsid w:val="00F032BC"/>
    <w:rsid w:val="00F05BDC"/>
    <w:rsid w:val="00F14227"/>
    <w:rsid w:val="00F167F7"/>
    <w:rsid w:val="00F17F23"/>
    <w:rsid w:val="00F200AB"/>
    <w:rsid w:val="00F21670"/>
    <w:rsid w:val="00F233FA"/>
    <w:rsid w:val="00F23551"/>
    <w:rsid w:val="00F24AF4"/>
    <w:rsid w:val="00F25B0D"/>
    <w:rsid w:val="00F26552"/>
    <w:rsid w:val="00F27435"/>
    <w:rsid w:val="00F3068B"/>
    <w:rsid w:val="00F35054"/>
    <w:rsid w:val="00F37C30"/>
    <w:rsid w:val="00F4060D"/>
    <w:rsid w:val="00F40E04"/>
    <w:rsid w:val="00F41115"/>
    <w:rsid w:val="00F43209"/>
    <w:rsid w:val="00F4552E"/>
    <w:rsid w:val="00F475D4"/>
    <w:rsid w:val="00F478A3"/>
    <w:rsid w:val="00F52601"/>
    <w:rsid w:val="00F52BB2"/>
    <w:rsid w:val="00F554FA"/>
    <w:rsid w:val="00F57D2A"/>
    <w:rsid w:val="00F60B72"/>
    <w:rsid w:val="00F61D94"/>
    <w:rsid w:val="00F64F2A"/>
    <w:rsid w:val="00F661D7"/>
    <w:rsid w:val="00F70B91"/>
    <w:rsid w:val="00F729E9"/>
    <w:rsid w:val="00F73472"/>
    <w:rsid w:val="00F81A69"/>
    <w:rsid w:val="00F82C6E"/>
    <w:rsid w:val="00F85DB2"/>
    <w:rsid w:val="00F930FE"/>
    <w:rsid w:val="00F93A13"/>
    <w:rsid w:val="00F94FF8"/>
    <w:rsid w:val="00FA2961"/>
    <w:rsid w:val="00FA2BB8"/>
    <w:rsid w:val="00FA5880"/>
    <w:rsid w:val="00FA66C3"/>
    <w:rsid w:val="00FB156A"/>
    <w:rsid w:val="00FB2E59"/>
    <w:rsid w:val="00FB302B"/>
    <w:rsid w:val="00FB6E57"/>
    <w:rsid w:val="00FC1936"/>
    <w:rsid w:val="00FC1D86"/>
    <w:rsid w:val="00FC4FBF"/>
    <w:rsid w:val="00FC54E5"/>
    <w:rsid w:val="00FC5C6D"/>
    <w:rsid w:val="00FC5D1A"/>
    <w:rsid w:val="00FD018E"/>
    <w:rsid w:val="00FD02DD"/>
    <w:rsid w:val="00FD6305"/>
    <w:rsid w:val="00FD644E"/>
    <w:rsid w:val="00FD6504"/>
    <w:rsid w:val="00FD678A"/>
    <w:rsid w:val="00FE1C30"/>
    <w:rsid w:val="00FE38E1"/>
    <w:rsid w:val="00FE6A31"/>
    <w:rsid w:val="00FF1361"/>
    <w:rsid w:val="00FF185B"/>
    <w:rsid w:val="00FF2846"/>
    <w:rsid w:val="00FF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F9A15"/>
  <w15:chartTrackingRefBased/>
  <w15:docId w15:val="{028B2489-1A14-9045-BD58-4520D63D4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B09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6B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List Paragraph"/>
    <w:basedOn w:val="a"/>
    <w:uiPriority w:val="34"/>
    <w:qFormat/>
    <w:rsid w:val="00BD6BD1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115D87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15D87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15D87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15D87"/>
    <w:rPr>
      <w:rFonts w:ascii="DengXian" w:eastAsia="DengXian" w:hAnsi="DengXian"/>
      <w:noProof/>
      <w:sz w:val="20"/>
    </w:rPr>
  </w:style>
  <w:style w:type="paragraph" w:styleId="a5">
    <w:name w:val="header"/>
    <w:basedOn w:val="a"/>
    <w:link w:val="a6"/>
    <w:uiPriority w:val="99"/>
    <w:unhideWhenUsed/>
    <w:rsid w:val="00F81A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81A6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81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81A6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45D55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D45D55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D45D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D45D55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D45D55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D45D55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D45D55"/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BE02C9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BE02C9"/>
    <w:rPr>
      <w:rFonts w:ascii="Courier New" w:hAnsi="Courier New" w:cs="Courier New"/>
      <w:sz w:val="20"/>
      <w:szCs w:val="20"/>
    </w:rPr>
  </w:style>
  <w:style w:type="table" w:styleId="af0">
    <w:name w:val="Table Grid"/>
    <w:basedOn w:val="a1"/>
    <w:uiPriority w:val="39"/>
    <w:rsid w:val="00032E2D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f0"/>
    <w:uiPriority w:val="39"/>
    <w:rsid w:val="00675024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f0"/>
    <w:uiPriority w:val="39"/>
    <w:rsid w:val="00675024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f0"/>
    <w:uiPriority w:val="39"/>
    <w:rsid w:val="00A41E7D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974FF9"/>
    <w:rPr>
      <w:sz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1">
    <w:name w:val="Hyperlink"/>
    <w:basedOn w:val="a0"/>
    <w:uiPriority w:val="99"/>
    <w:unhideWhenUsed/>
    <w:rsid w:val="00C72129"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8B099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51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1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36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428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2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2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98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1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35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1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0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16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9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1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7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0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93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56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2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30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C6B63-C56E-714A-BE02-4AA8F679F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61</cp:revision>
  <dcterms:created xsi:type="dcterms:W3CDTF">2021-02-15T02:54:00Z</dcterms:created>
  <dcterms:modified xsi:type="dcterms:W3CDTF">2021-03-19T08:59:00Z</dcterms:modified>
</cp:coreProperties>
</file>