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BA17B7" w14:textId="32F764C1" w:rsidR="0085650B" w:rsidRDefault="0085650B">
      <w:r w:rsidRPr="005A6C9F">
        <w:rPr>
          <w:b/>
          <w:bCs/>
        </w:rPr>
        <w:t>Supplementary Table S</w:t>
      </w:r>
      <w:r w:rsidR="00B02ED2">
        <w:rPr>
          <w:b/>
          <w:bCs/>
        </w:rPr>
        <w:t>1</w:t>
      </w:r>
      <w:r w:rsidRPr="005A6C9F">
        <w:rPr>
          <w:b/>
          <w:bCs/>
        </w:rPr>
        <w:t>:</w:t>
      </w:r>
      <w:r w:rsidR="002E540D" w:rsidRPr="00E7587F">
        <w:t xml:space="preserve"> </w:t>
      </w:r>
      <w:r w:rsidR="002C206D" w:rsidRPr="00E7587F">
        <w:t>Number of positive and negative controls for the</w:t>
      </w:r>
      <w:r w:rsidR="002E540D" w:rsidRPr="00E7587F">
        <w:t xml:space="preserve"> </w:t>
      </w:r>
      <w:r w:rsidR="001331A0" w:rsidRPr="00E7587F">
        <w:t xml:space="preserve">adverse events (as </w:t>
      </w:r>
      <w:r w:rsidR="002E540D" w:rsidRPr="00E7587F">
        <w:t>MedDRA PTs</w:t>
      </w:r>
      <w:r w:rsidR="001331A0" w:rsidRPr="00E7587F">
        <w:t>) that were used in the PT-</w:t>
      </w:r>
      <w:r w:rsidR="00E7587F" w:rsidRPr="00E7587F">
        <w:t>restricted analysis.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981"/>
        <w:gridCol w:w="2144"/>
        <w:gridCol w:w="2235"/>
        <w:gridCol w:w="1124"/>
      </w:tblGrid>
      <w:tr w:rsidR="00F562C4" w14:paraId="760E6E52" w14:textId="254E1962" w:rsidTr="00EF60C7">
        <w:trPr>
          <w:jc w:val="center"/>
        </w:trPr>
        <w:tc>
          <w:tcPr>
            <w:tcW w:w="2981" w:type="dxa"/>
            <w:shd w:val="clear" w:color="auto" w:fill="FFC000" w:themeFill="accent4"/>
          </w:tcPr>
          <w:p w14:paraId="42C35E68" w14:textId="7E665B08" w:rsidR="00F562C4" w:rsidRDefault="00F562C4">
            <w:pPr>
              <w:rPr>
                <w:b/>
                <w:bCs/>
              </w:rPr>
            </w:pPr>
            <w:r>
              <w:rPr>
                <w:b/>
                <w:bCs/>
              </w:rPr>
              <w:t>Adverse Event (MedDRA PT)</w:t>
            </w:r>
          </w:p>
        </w:tc>
        <w:tc>
          <w:tcPr>
            <w:tcW w:w="2144" w:type="dxa"/>
            <w:shd w:val="clear" w:color="auto" w:fill="FFC000" w:themeFill="accent4"/>
          </w:tcPr>
          <w:p w14:paraId="5C09910C" w14:textId="53793CC3" w:rsidR="00F562C4" w:rsidRDefault="00F562C4">
            <w:pPr>
              <w:rPr>
                <w:b/>
                <w:bCs/>
              </w:rPr>
            </w:pPr>
            <w:r>
              <w:rPr>
                <w:b/>
                <w:bCs/>
              </w:rPr>
              <w:t>Positive controls (N)</w:t>
            </w:r>
          </w:p>
        </w:tc>
        <w:tc>
          <w:tcPr>
            <w:tcW w:w="2235" w:type="dxa"/>
            <w:shd w:val="clear" w:color="auto" w:fill="FFC000" w:themeFill="accent4"/>
          </w:tcPr>
          <w:p w14:paraId="64DAD646" w14:textId="4953EFD5" w:rsidR="00F562C4" w:rsidRDefault="00F562C4">
            <w:pPr>
              <w:rPr>
                <w:b/>
                <w:bCs/>
              </w:rPr>
            </w:pPr>
            <w:r>
              <w:rPr>
                <w:b/>
                <w:bCs/>
              </w:rPr>
              <w:t>Negative controls (N)</w:t>
            </w:r>
          </w:p>
        </w:tc>
        <w:tc>
          <w:tcPr>
            <w:tcW w:w="1124" w:type="dxa"/>
            <w:shd w:val="clear" w:color="auto" w:fill="FFC000" w:themeFill="accent4"/>
          </w:tcPr>
          <w:p w14:paraId="403079BA" w14:textId="38EE1001" w:rsidR="00F562C4" w:rsidRDefault="00F562C4">
            <w:pPr>
              <w:rPr>
                <w:b/>
                <w:bCs/>
              </w:rPr>
            </w:pPr>
            <w:r>
              <w:rPr>
                <w:b/>
                <w:bCs/>
              </w:rPr>
              <w:t>Total</w:t>
            </w:r>
            <w:r w:rsidR="008A3BEC">
              <w:rPr>
                <w:b/>
                <w:bCs/>
              </w:rPr>
              <w:t xml:space="preserve"> (N)</w:t>
            </w:r>
          </w:p>
        </w:tc>
      </w:tr>
      <w:tr w:rsidR="00F562C4" w14:paraId="76671CFF" w14:textId="25FA1874" w:rsidTr="00EF60C7">
        <w:trPr>
          <w:jc w:val="center"/>
        </w:trPr>
        <w:tc>
          <w:tcPr>
            <w:tcW w:w="2981" w:type="dxa"/>
          </w:tcPr>
          <w:p w14:paraId="22AB2E63" w14:textId="16278BA5" w:rsidR="00F562C4" w:rsidRPr="00F562C4" w:rsidRDefault="00F562C4" w:rsidP="00F562C4">
            <w:r w:rsidRPr="00F562C4">
              <w:t>Rhabdomyolysis</w:t>
            </w:r>
          </w:p>
        </w:tc>
        <w:tc>
          <w:tcPr>
            <w:tcW w:w="2144" w:type="dxa"/>
          </w:tcPr>
          <w:p w14:paraId="1C1F4357" w14:textId="48CF926C" w:rsidR="00F562C4" w:rsidRPr="00411DBD" w:rsidRDefault="006F2C88" w:rsidP="00411DBD">
            <w:pPr>
              <w:jc w:val="center"/>
            </w:pPr>
            <w:r>
              <w:t>65</w:t>
            </w:r>
          </w:p>
        </w:tc>
        <w:tc>
          <w:tcPr>
            <w:tcW w:w="2235" w:type="dxa"/>
          </w:tcPr>
          <w:p w14:paraId="6022B41F" w14:textId="1C508135" w:rsidR="00F562C4" w:rsidRPr="00411DBD" w:rsidRDefault="00023609" w:rsidP="00411DBD">
            <w:pPr>
              <w:jc w:val="center"/>
            </w:pPr>
            <w:r>
              <w:t>40</w:t>
            </w:r>
          </w:p>
        </w:tc>
        <w:tc>
          <w:tcPr>
            <w:tcW w:w="1124" w:type="dxa"/>
            <w:shd w:val="clear" w:color="auto" w:fill="FFF2CC" w:themeFill="accent4" w:themeFillTint="33"/>
          </w:tcPr>
          <w:p w14:paraId="0688E54C" w14:textId="5B22F554" w:rsidR="00F562C4" w:rsidRPr="00411DBD" w:rsidRDefault="008A3BEC" w:rsidP="00411DBD">
            <w:pPr>
              <w:jc w:val="center"/>
            </w:pPr>
            <w:r w:rsidRPr="00411DBD">
              <w:t>105</w:t>
            </w:r>
          </w:p>
        </w:tc>
      </w:tr>
      <w:tr w:rsidR="00F562C4" w14:paraId="3FAC3016" w14:textId="4AE9AFC3" w:rsidTr="00EF60C7">
        <w:trPr>
          <w:jc w:val="center"/>
        </w:trPr>
        <w:tc>
          <w:tcPr>
            <w:tcW w:w="2981" w:type="dxa"/>
          </w:tcPr>
          <w:p w14:paraId="6CD04BE9" w14:textId="68166CB9" w:rsidR="00F562C4" w:rsidRPr="00F562C4" w:rsidRDefault="00F562C4" w:rsidP="00F562C4">
            <w:r w:rsidRPr="00F562C4">
              <w:t>QT interval prolongation</w:t>
            </w:r>
          </w:p>
        </w:tc>
        <w:tc>
          <w:tcPr>
            <w:tcW w:w="2144" w:type="dxa"/>
          </w:tcPr>
          <w:p w14:paraId="0DFD0B6E" w14:textId="534CC657" w:rsidR="00F562C4" w:rsidRPr="00411DBD" w:rsidRDefault="00023609" w:rsidP="00411DBD">
            <w:pPr>
              <w:jc w:val="center"/>
            </w:pPr>
            <w:r>
              <w:t>431</w:t>
            </w:r>
          </w:p>
        </w:tc>
        <w:tc>
          <w:tcPr>
            <w:tcW w:w="2235" w:type="dxa"/>
          </w:tcPr>
          <w:p w14:paraId="0B7F4B8A" w14:textId="4B26B4BA" w:rsidR="00F562C4" w:rsidRPr="00411DBD" w:rsidRDefault="00023609" w:rsidP="00411DBD">
            <w:pPr>
              <w:jc w:val="center"/>
            </w:pPr>
            <w:r>
              <w:t>19</w:t>
            </w:r>
          </w:p>
        </w:tc>
        <w:tc>
          <w:tcPr>
            <w:tcW w:w="1124" w:type="dxa"/>
            <w:shd w:val="clear" w:color="auto" w:fill="FFF2CC" w:themeFill="accent4" w:themeFillTint="33"/>
          </w:tcPr>
          <w:p w14:paraId="0208974C" w14:textId="4488352B" w:rsidR="00F562C4" w:rsidRPr="00411DBD" w:rsidRDefault="00411DBD" w:rsidP="00411DBD">
            <w:pPr>
              <w:jc w:val="center"/>
            </w:pPr>
            <w:r w:rsidRPr="00411DBD">
              <w:t>450</w:t>
            </w:r>
          </w:p>
        </w:tc>
      </w:tr>
      <w:tr w:rsidR="00F562C4" w14:paraId="67B0883F" w14:textId="5EF65812" w:rsidTr="00EF60C7">
        <w:trPr>
          <w:jc w:val="center"/>
        </w:trPr>
        <w:tc>
          <w:tcPr>
            <w:tcW w:w="2981" w:type="dxa"/>
          </w:tcPr>
          <w:p w14:paraId="4BBD8D84" w14:textId="39B590C7" w:rsidR="00F562C4" w:rsidRPr="00F562C4" w:rsidRDefault="00F562C4" w:rsidP="00F562C4">
            <w:r w:rsidRPr="00F562C4">
              <w:t>Myopathy</w:t>
            </w:r>
          </w:p>
        </w:tc>
        <w:tc>
          <w:tcPr>
            <w:tcW w:w="2144" w:type="dxa"/>
          </w:tcPr>
          <w:p w14:paraId="41EACC68" w14:textId="5A839DE9" w:rsidR="00F562C4" w:rsidRPr="00411DBD" w:rsidRDefault="00365B3F" w:rsidP="00411DBD">
            <w:pPr>
              <w:jc w:val="center"/>
            </w:pPr>
            <w:r>
              <w:t>54</w:t>
            </w:r>
          </w:p>
        </w:tc>
        <w:tc>
          <w:tcPr>
            <w:tcW w:w="2235" w:type="dxa"/>
          </w:tcPr>
          <w:p w14:paraId="00F6A3E8" w14:textId="3784149B" w:rsidR="00F562C4" w:rsidRPr="00411DBD" w:rsidRDefault="002D0A0E" w:rsidP="00411DBD">
            <w:pPr>
              <w:jc w:val="center"/>
            </w:pPr>
            <w:r>
              <w:t>13</w:t>
            </w:r>
          </w:p>
        </w:tc>
        <w:tc>
          <w:tcPr>
            <w:tcW w:w="1124" w:type="dxa"/>
            <w:shd w:val="clear" w:color="auto" w:fill="FFF2CC" w:themeFill="accent4" w:themeFillTint="33"/>
          </w:tcPr>
          <w:p w14:paraId="2B9D8534" w14:textId="48FBA380" w:rsidR="00F562C4" w:rsidRPr="00411DBD" w:rsidRDefault="008A3BEC" w:rsidP="00411DBD">
            <w:pPr>
              <w:jc w:val="center"/>
            </w:pPr>
            <w:r w:rsidRPr="00411DBD">
              <w:t>67</w:t>
            </w:r>
          </w:p>
        </w:tc>
      </w:tr>
      <w:tr w:rsidR="00F562C4" w14:paraId="3D571495" w14:textId="0BE70BBB" w:rsidTr="00EF60C7">
        <w:trPr>
          <w:jc w:val="center"/>
        </w:trPr>
        <w:tc>
          <w:tcPr>
            <w:tcW w:w="2981" w:type="dxa"/>
          </w:tcPr>
          <w:p w14:paraId="7A67CA40" w14:textId="1B6C5D86" w:rsidR="00F562C4" w:rsidRPr="00F562C4" w:rsidRDefault="00F562C4" w:rsidP="00F562C4">
            <w:r w:rsidRPr="00F562C4">
              <w:t>Hypertension</w:t>
            </w:r>
          </w:p>
        </w:tc>
        <w:tc>
          <w:tcPr>
            <w:tcW w:w="2144" w:type="dxa"/>
          </w:tcPr>
          <w:p w14:paraId="7AC6F2A1" w14:textId="76A4A745" w:rsidR="00F562C4" w:rsidRPr="00411DBD" w:rsidRDefault="002D0A0E" w:rsidP="00411DBD">
            <w:pPr>
              <w:jc w:val="center"/>
            </w:pPr>
            <w:r>
              <w:t>63</w:t>
            </w:r>
          </w:p>
        </w:tc>
        <w:tc>
          <w:tcPr>
            <w:tcW w:w="2235" w:type="dxa"/>
          </w:tcPr>
          <w:p w14:paraId="579CED77" w14:textId="7026742F" w:rsidR="00F562C4" w:rsidRPr="00411DBD" w:rsidRDefault="00970E58" w:rsidP="00411DBD">
            <w:pPr>
              <w:jc w:val="center"/>
            </w:pPr>
            <w:r>
              <w:t>50</w:t>
            </w:r>
          </w:p>
        </w:tc>
        <w:tc>
          <w:tcPr>
            <w:tcW w:w="1124" w:type="dxa"/>
            <w:shd w:val="clear" w:color="auto" w:fill="FFF2CC" w:themeFill="accent4" w:themeFillTint="33"/>
          </w:tcPr>
          <w:p w14:paraId="39B9A9F3" w14:textId="78DCB73D" w:rsidR="00F562C4" w:rsidRPr="00411DBD" w:rsidRDefault="00FE5BAA" w:rsidP="00411DBD">
            <w:pPr>
              <w:jc w:val="center"/>
            </w:pPr>
            <w:r w:rsidRPr="00411DBD">
              <w:t>113</w:t>
            </w:r>
          </w:p>
        </w:tc>
      </w:tr>
      <w:tr w:rsidR="00F562C4" w14:paraId="46BD7DB7" w14:textId="7CE26683" w:rsidTr="00EF60C7">
        <w:trPr>
          <w:jc w:val="center"/>
        </w:trPr>
        <w:tc>
          <w:tcPr>
            <w:tcW w:w="2981" w:type="dxa"/>
          </w:tcPr>
          <w:p w14:paraId="50BD68FA" w14:textId="074A3026" w:rsidR="00F562C4" w:rsidRPr="00F562C4" w:rsidRDefault="00F562C4" w:rsidP="00F562C4">
            <w:r w:rsidRPr="00F562C4">
              <w:t>Hypoglycaemia</w:t>
            </w:r>
          </w:p>
        </w:tc>
        <w:tc>
          <w:tcPr>
            <w:tcW w:w="2144" w:type="dxa"/>
          </w:tcPr>
          <w:p w14:paraId="0D71184A" w14:textId="6B6B18EB" w:rsidR="00F562C4" w:rsidRPr="00411DBD" w:rsidRDefault="00970E58" w:rsidP="00411DBD">
            <w:pPr>
              <w:jc w:val="center"/>
            </w:pPr>
            <w:r>
              <w:t>8</w:t>
            </w:r>
          </w:p>
        </w:tc>
        <w:tc>
          <w:tcPr>
            <w:tcW w:w="2235" w:type="dxa"/>
          </w:tcPr>
          <w:p w14:paraId="1F5351E8" w14:textId="3B113903" w:rsidR="00F562C4" w:rsidRPr="00411DBD" w:rsidRDefault="0098416B" w:rsidP="00411DBD">
            <w:pPr>
              <w:jc w:val="center"/>
            </w:pPr>
            <w:r>
              <w:t>32</w:t>
            </w:r>
          </w:p>
        </w:tc>
        <w:tc>
          <w:tcPr>
            <w:tcW w:w="1124" w:type="dxa"/>
            <w:shd w:val="clear" w:color="auto" w:fill="FFF2CC" w:themeFill="accent4" w:themeFillTint="33"/>
          </w:tcPr>
          <w:p w14:paraId="1483BD35" w14:textId="26846199" w:rsidR="00F562C4" w:rsidRPr="00411DBD" w:rsidRDefault="00FE5BAA" w:rsidP="00411DBD">
            <w:pPr>
              <w:jc w:val="center"/>
            </w:pPr>
            <w:r w:rsidRPr="00411DBD">
              <w:t>40</w:t>
            </w:r>
          </w:p>
        </w:tc>
      </w:tr>
      <w:tr w:rsidR="00F562C4" w14:paraId="3B113AE7" w14:textId="31502AA5" w:rsidTr="00EF60C7">
        <w:trPr>
          <w:jc w:val="center"/>
        </w:trPr>
        <w:tc>
          <w:tcPr>
            <w:tcW w:w="2981" w:type="dxa"/>
          </w:tcPr>
          <w:p w14:paraId="6E8C9D1C" w14:textId="008488D3" w:rsidR="00F562C4" w:rsidRPr="00F562C4" w:rsidRDefault="00F562C4" w:rsidP="00F562C4">
            <w:r w:rsidRPr="00F562C4">
              <w:t>Haemorrhage</w:t>
            </w:r>
          </w:p>
        </w:tc>
        <w:tc>
          <w:tcPr>
            <w:tcW w:w="2144" w:type="dxa"/>
          </w:tcPr>
          <w:p w14:paraId="23742DE4" w14:textId="2CB31839" w:rsidR="00F562C4" w:rsidRPr="00411DBD" w:rsidRDefault="003F7EFB" w:rsidP="00411DBD">
            <w:pPr>
              <w:jc w:val="center"/>
            </w:pPr>
            <w:r>
              <w:t>476</w:t>
            </w:r>
          </w:p>
        </w:tc>
        <w:tc>
          <w:tcPr>
            <w:tcW w:w="2235" w:type="dxa"/>
          </w:tcPr>
          <w:p w14:paraId="44B106BA" w14:textId="2C928CCB" w:rsidR="00F562C4" w:rsidRPr="00411DBD" w:rsidRDefault="003F7EFB" w:rsidP="00411DBD">
            <w:pPr>
              <w:jc w:val="center"/>
            </w:pPr>
            <w:r>
              <w:t>42</w:t>
            </w:r>
          </w:p>
        </w:tc>
        <w:tc>
          <w:tcPr>
            <w:tcW w:w="1124" w:type="dxa"/>
            <w:shd w:val="clear" w:color="auto" w:fill="FFF2CC" w:themeFill="accent4" w:themeFillTint="33"/>
          </w:tcPr>
          <w:p w14:paraId="6B80B7E2" w14:textId="5296749B" w:rsidR="00F562C4" w:rsidRPr="00411DBD" w:rsidRDefault="00FE5BAA" w:rsidP="00411DBD">
            <w:pPr>
              <w:jc w:val="center"/>
            </w:pPr>
            <w:r w:rsidRPr="00411DBD">
              <w:t>518</w:t>
            </w:r>
          </w:p>
        </w:tc>
      </w:tr>
      <w:tr w:rsidR="00F562C4" w14:paraId="61547AF6" w14:textId="069F877A" w:rsidTr="00EF60C7">
        <w:trPr>
          <w:jc w:val="center"/>
        </w:trPr>
        <w:tc>
          <w:tcPr>
            <w:tcW w:w="2981" w:type="dxa"/>
          </w:tcPr>
          <w:p w14:paraId="5F29F113" w14:textId="266F63DA" w:rsidR="00F562C4" w:rsidRPr="00F562C4" w:rsidRDefault="00F562C4" w:rsidP="00F562C4">
            <w:r w:rsidRPr="00F562C4">
              <w:t>Gastrointestinal haemorrhage</w:t>
            </w:r>
          </w:p>
        </w:tc>
        <w:tc>
          <w:tcPr>
            <w:tcW w:w="2144" w:type="dxa"/>
          </w:tcPr>
          <w:p w14:paraId="67124549" w14:textId="681BFBDF" w:rsidR="00F562C4" w:rsidRPr="00411DBD" w:rsidRDefault="00593138" w:rsidP="00411DBD">
            <w:pPr>
              <w:jc w:val="center"/>
            </w:pPr>
            <w:r>
              <w:t>70</w:t>
            </w:r>
          </w:p>
        </w:tc>
        <w:tc>
          <w:tcPr>
            <w:tcW w:w="2235" w:type="dxa"/>
          </w:tcPr>
          <w:p w14:paraId="42F8E420" w14:textId="13D02C2D" w:rsidR="00F562C4" w:rsidRPr="00411DBD" w:rsidRDefault="00593138" w:rsidP="00411DBD">
            <w:pPr>
              <w:jc w:val="center"/>
            </w:pPr>
            <w:r>
              <w:t>48</w:t>
            </w:r>
          </w:p>
        </w:tc>
        <w:tc>
          <w:tcPr>
            <w:tcW w:w="1124" w:type="dxa"/>
            <w:shd w:val="clear" w:color="auto" w:fill="FFF2CC" w:themeFill="accent4" w:themeFillTint="33"/>
          </w:tcPr>
          <w:p w14:paraId="311D0CA4" w14:textId="55CC2D43" w:rsidR="00F562C4" w:rsidRPr="00411DBD" w:rsidRDefault="00411DBD" w:rsidP="00411DBD">
            <w:pPr>
              <w:jc w:val="center"/>
            </w:pPr>
            <w:r w:rsidRPr="00411DBD">
              <w:t>118</w:t>
            </w:r>
          </w:p>
        </w:tc>
      </w:tr>
      <w:tr w:rsidR="00F562C4" w14:paraId="7670303D" w14:textId="24722D67" w:rsidTr="00EF60C7">
        <w:trPr>
          <w:jc w:val="center"/>
        </w:trPr>
        <w:tc>
          <w:tcPr>
            <w:tcW w:w="2981" w:type="dxa"/>
          </w:tcPr>
          <w:p w14:paraId="0071AEF4" w14:textId="62EC7726" w:rsidR="00F562C4" w:rsidRPr="00F562C4" w:rsidRDefault="00F562C4" w:rsidP="00F562C4">
            <w:r w:rsidRPr="00F562C4">
              <w:t>Bradycardia</w:t>
            </w:r>
          </w:p>
        </w:tc>
        <w:tc>
          <w:tcPr>
            <w:tcW w:w="2144" w:type="dxa"/>
          </w:tcPr>
          <w:p w14:paraId="2451746D" w14:textId="559F3ADD" w:rsidR="00F562C4" w:rsidRPr="00411DBD" w:rsidRDefault="00B709CC" w:rsidP="00411DBD">
            <w:pPr>
              <w:jc w:val="center"/>
            </w:pPr>
            <w:r>
              <w:t>150</w:t>
            </w:r>
          </w:p>
        </w:tc>
        <w:tc>
          <w:tcPr>
            <w:tcW w:w="2235" w:type="dxa"/>
          </w:tcPr>
          <w:p w14:paraId="63EC2C66" w14:textId="3FC1C15F" w:rsidR="00F562C4" w:rsidRPr="00411DBD" w:rsidRDefault="008A3504" w:rsidP="00411DBD">
            <w:pPr>
              <w:jc w:val="center"/>
            </w:pPr>
            <w:r>
              <w:t>43</w:t>
            </w:r>
          </w:p>
        </w:tc>
        <w:tc>
          <w:tcPr>
            <w:tcW w:w="1124" w:type="dxa"/>
            <w:shd w:val="clear" w:color="auto" w:fill="FFF2CC" w:themeFill="accent4" w:themeFillTint="33"/>
          </w:tcPr>
          <w:p w14:paraId="4B448E2D" w14:textId="08730ADA" w:rsidR="00F562C4" w:rsidRPr="00411DBD" w:rsidRDefault="00411DBD" w:rsidP="00411DBD">
            <w:pPr>
              <w:jc w:val="center"/>
            </w:pPr>
            <w:r w:rsidRPr="00411DBD">
              <w:t>193</w:t>
            </w:r>
          </w:p>
        </w:tc>
      </w:tr>
      <w:tr w:rsidR="00F562C4" w14:paraId="2862A10B" w14:textId="4DCA008C" w:rsidTr="00EF60C7">
        <w:trPr>
          <w:jc w:val="center"/>
        </w:trPr>
        <w:tc>
          <w:tcPr>
            <w:tcW w:w="2981" w:type="dxa"/>
          </w:tcPr>
          <w:p w14:paraId="758494AD" w14:textId="01A37749" w:rsidR="00F562C4" w:rsidRPr="00F562C4" w:rsidRDefault="00F562C4" w:rsidP="00F562C4">
            <w:r w:rsidRPr="00F562C4">
              <w:t>Torsade de pointes (TdP)</w:t>
            </w:r>
          </w:p>
        </w:tc>
        <w:tc>
          <w:tcPr>
            <w:tcW w:w="2144" w:type="dxa"/>
          </w:tcPr>
          <w:p w14:paraId="7A48A788" w14:textId="225671D8" w:rsidR="00F562C4" w:rsidRPr="00411DBD" w:rsidRDefault="00F90D2A" w:rsidP="00411DBD">
            <w:pPr>
              <w:jc w:val="center"/>
            </w:pPr>
            <w:r>
              <w:t>57</w:t>
            </w:r>
          </w:p>
        </w:tc>
        <w:tc>
          <w:tcPr>
            <w:tcW w:w="2235" w:type="dxa"/>
          </w:tcPr>
          <w:p w14:paraId="505001D1" w14:textId="3EB8E335" w:rsidR="00F562C4" w:rsidRPr="00411DBD" w:rsidRDefault="00F90D2A" w:rsidP="00411DBD">
            <w:pPr>
              <w:jc w:val="center"/>
            </w:pPr>
            <w:r>
              <w:t>8</w:t>
            </w:r>
          </w:p>
        </w:tc>
        <w:tc>
          <w:tcPr>
            <w:tcW w:w="1124" w:type="dxa"/>
            <w:shd w:val="clear" w:color="auto" w:fill="FFF2CC" w:themeFill="accent4" w:themeFillTint="33"/>
          </w:tcPr>
          <w:p w14:paraId="5983DDB1" w14:textId="62CCDBE9" w:rsidR="00F562C4" w:rsidRPr="00411DBD" w:rsidRDefault="008A3BEC" w:rsidP="00411DBD">
            <w:pPr>
              <w:jc w:val="center"/>
            </w:pPr>
            <w:r w:rsidRPr="00411DBD">
              <w:t>65</w:t>
            </w:r>
          </w:p>
        </w:tc>
      </w:tr>
    </w:tbl>
    <w:p w14:paraId="1EA2355C" w14:textId="77777777" w:rsidR="00F83C4F" w:rsidRPr="005A6C9F" w:rsidRDefault="00F83C4F">
      <w:pPr>
        <w:rPr>
          <w:b/>
          <w:bCs/>
        </w:rPr>
      </w:pPr>
    </w:p>
    <w:p w14:paraId="7A03594E" w14:textId="77777777" w:rsidR="0085650B" w:rsidRPr="005A6C9F" w:rsidRDefault="0085650B">
      <w:pPr>
        <w:rPr>
          <w:b/>
          <w:bCs/>
        </w:rPr>
      </w:pPr>
    </w:p>
    <w:sectPr w:rsidR="0085650B" w:rsidRPr="005A6C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U2MTcxNTY1MzAwNjZT0lEKTi0uzszPAykwrAUAx0M5sCwAAAA="/>
  </w:docVars>
  <w:rsids>
    <w:rsidRoot w:val="001178E2"/>
    <w:rsid w:val="00023609"/>
    <w:rsid w:val="0011189E"/>
    <w:rsid w:val="001178E2"/>
    <w:rsid w:val="001331A0"/>
    <w:rsid w:val="002021F4"/>
    <w:rsid w:val="002C206D"/>
    <w:rsid w:val="002D0A0E"/>
    <w:rsid w:val="002E540D"/>
    <w:rsid w:val="00365B3F"/>
    <w:rsid w:val="003F7EFB"/>
    <w:rsid w:val="00411DBD"/>
    <w:rsid w:val="004D652C"/>
    <w:rsid w:val="004E4B2B"/>
    <w:rsid w:val="00547B3B"/>
    <w:rsid w:val="00593138"/>
    <w:rsid w:val="005A6C9F"/>
    <w:rsid w:val="0060431A"/>
    <w:rsid w:val="006F2C88"/>
    <w:rsid w:val="008167B2"/>
    <w:rsid w:val="0085650B"/>
    <w:rsid w:val="0087651C"/>
    <w:rsid w:val="008A3504"/>
    <w:rsid w:val="008A3BEC"/>
    <w:rsid w:val="00970E58"/>
    <w:rsid w:val="00983327"/>
    <w:rsid w:val="0098416B"/>
    <w:rsid w:val="00B02ED2"/>
    <w:rsid w:val="00B119BC"/>
    <w:rsid w:val="00B709CC"/>
    <w:rsid w:val="00E14BE2"/>
    <w:rsid w:val="00E17515"/>
    <w:rsid w:val="00E7587F"/>
    <w:rsid w:val="00EF1F17"/>
    <w:rsid w:val="00EF60C7"/>
    <w:rsid w:val="00F562C4"/>
    <w:rsid w:val="00F83C4F"/>
    <w:rsid w:val="00F90D2A"/>
    <w:rsid w:val="00FD362F"/>
    <w:rsid w:val="00FE5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7E0A28"/>
  <w15:chartTrackingRefBased/>
  <w15:docId w15:val="{A6502E09-29FF-415A-A40C-C675FD9DF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83C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Kontsioti, Elpida</dc:creator>
  <cp:keywords/>
  <dc:description/>
  <cp:lastModifiedBy>Kontsioti, Elpida</cp:lastModifiedBy>
  <cp:revision>37</cp:revision>
  <dcterms:created xsi:type="dcterms:W3CDTF">2023-02-03T22:46:00Z</dcterms:created>
  <dcterms:modified xsi:type="dcterms:W3CDTF">2023-04-07T13:26:00Z</dcterms:modified>
</cp:coreProperties>
</file>