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807FA8" w14:textId="77777777" w:rsidR="00C413F1" w:rsidRPr="00BF4F72" w:rsidRDefault="000C184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80" w:line="480" w:lineRule="auto"/>
        <w:jc w:val="both"/>
        <w:rPr>
          <w:color w:val="000000" w:themeColor="text1"/>
          <w:sz w:val="30"/>
          <w:szCs w:val="30"/>
        </w:rPr>
      </w:pPr>
      <w:r w:rsidRPr="00BF4F72">
        <w:rPr>
          <w:b/>
          <w:color w:val="000000" w:themeColor="text1"/>
          <w:sz w:val="30"/>
          <w:szCs w:val="30"/>
        </w:rPr>
        <w:t xml:space="preserve">Supplemental files </w:t>
      </w:r>
    </w:p>
    <w:p w14:paraId="71EB5438" w14:textId="77777777" w:rsidR="00346337" w:rsidRDefault="00346337" w:rsidP="00346337">
      <w:pPr>
        <w:spacing w:line="480" w:lineRule="auto"/>
        <w:rPr>
          <w:b/>
          <w:bCs/>
          <w:sz w:val="24"/>
          <w:szCs w:val="30"/>
        </w:rPr>
      </w:pPr>
      <w:r>
        <w:rPr>
          <w:b/>
          <w:bCs/>
          <w:sz w:val="24"/>
          <w:szCs w:val="30"/>
        </w:rPr>
        <w:t xml:space="preserve">The </w:t>
      </w:r>
      <w:proofErr w:type="spellStart"/>
      <w:r>
        <w:rPr>
          <w:b/>
          <w:bCs/>
          <w:sz w:val="24"/>
          <w:szCs w:val="30"/>
        </w:rPr>
        <w:t>carbapenem</w:t>
      </w:r>
      <w:proofErr w:type="spellEnd"/>
      <w:r>
        <w:rPr>
          <w:b/>
          <w:bCs/>
          <w:sz w:val="24"/>
          <w:szCs w:val="30"/>
        </w:rPr>
        <w:t xml:space="preserve"> resistance gene </w:t>
      </w:r>
      <w:r>
        <w:rPr>
          <w:b/>
          <w:i/>
          <w:sz w:val="24"/>
          <w:szCs w:val="24"/>
        </w:rPr>
        <w:t>bla</w:t>
      </w:r>
      <w:r>
        <w:rPr>
          <w:b/>
          <w:sz w:val="24"/>
          <w:szCs w:val="24"/>
          <w:vertAlign w:val="subscript"/>
        </w:rPr>
        <w:t>OXA-23</w:t>
      </w:r>
      <w:r>
        <w:rPr>
          <w:b/>
          <w:bCs/>
          <w:sz w:val="24"/>
          <w:szCs w:val="30"/>
        </w:rPr>
        <w:t xml:space="preserve"> is disseminated by a conjugative plasmid containing the novel </w:t>
      </w:r>
      <w:bookmarkStart w:id="0" w:name="OLE_LINK10"/>
      <w:bookmarkStart w:id="1" w:name="OLE_LINK5"/>
      <w:r>
        <w:rPr>
          <w:b/>
          <w:bCs/>
          <w:sz w:val="24"/>
          <w:szCs w:val="30"/>
        </w:rPr>
        <w:t xml:space="preserve">transposon </w:t>
      </w:r>
      <w:bookmarkEnd w:id="0"/>
      <w:bookmarkEnd w:id="1"/>
      <w:r>
        <w:rPr>
          <w:b/>
          <w:bCs/>
          <w:sz w:val="24"/>
          <w:szCs w:val="30"/>
        </w:rPr>
        <w:t>Tn</w:t>
      </w:r>
      <w:r>
        <w:rPr>
          <w:b/>
          <w:bCs/>
          <w:i/>
          <w:sz w:val="24"/>
          <w:szCs w:val="30"/>
        </w:rPr>
        <w:t>6681</w:t>
      </w:r>
      <w:r>
        <w:rPr>
          <w:b/>
          <w:bCs/>
          <w:sz w:val="24"/>
          <w:szCs w:val="30"/>
        </w:rPr>
        <w:t xml:space="preserve"> in </w:t>
      </w:r>
      <w:r>
        <w:rPr>
          <w:b/>
          <w:bCs/>
          <w:i/>
          <w:sz w:val="24"/>
          <w:szCs w:val="30"/>
        </w:rPr>
        <w:t xml:space="preserve">Acinetobacter </w:t>
      </w:r>
      <w:proofErr w:type="spellStart"/>
      <w:r>
        <w:rPr>
          <w:b/>
          <w:bCs/>
          <w:i/>
          <w:sz w:val="24"/>
          <w:szCs w:val="30"/>
        </w:rPr>
        <w:t>johnsonii</w:t>
      </w:r>
      <w:proofErr w:type="spellEnd"/>
      <w:r>
        <w:rPr>
          <w:b/>
          <w:bCs/>
          <w:sz w:val="24"/>
          <w:szCs w:val="30"/>
        </w:rPr>
        <w:t xml:space="preserve"> M19</w:t>
      </w:r>
    </w:p>
    <w:p w14:paraId="7A068EEA" w14:textId="77777777" w:rsidR="00346337" w:rsidRDefault="00346337" w:rsidP="00346337">
      <w:pPr>
        <w:spacing w:line="48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Gongli</w:t>
      </w:r>
      <w:proofErr w:type="spellEnd"/>
      <w:r>
        <w:rPr>
          <w:sz w:val="24"/>
          <w:szCs w:val="24"/>
        </w:rPr>
        <w:t xml:space="preserve"> Zong</w:t>
      </w:r>
      <w:r>
        <w:rPr>
          <w:sz w:val="24"/>
          <w:szCs w:val="24"/>
          <w:vertAlign w:val="superscript"/>
        </w:rPr>
        <w:t>1</w:t>
      </w:r>
      <w:proofErr w:type="gramStart"/>
      <w:r>
        <w:rPr>
          <w:sz w:val="24"/>
          <w:szCs w:val="24"/>
          <w:vertAlign w:val="superscript"/>
        </w:rPr>
        <w:t>,2,3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Chuanqing</w:t>
      </w:r>
      <w:proofErr w:type="spellEnd"/>
      <w:r>
        <w:rPr>
          <w:sz w:val="24"/>
          <w:szCs w:val="24"/>
        </w:rPr>
        <w:t xml:space="preserve"> Zhong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Jiafang</w:t>
      </w:r>
      <w:proofErr w:type="spellEnd"/>
      <w:r>
        <w:rPr>
          <w:sz w:val="24"/>
          <w:szCs w:val="24"/>
        </w:rPr>
        <w:t xml:space="preserve"> Fu</w:t>
      </w:r>
      <w:r>
        <w:rPr>
          <w:sz w:val="24"/>
          <w:szCs w:val="24"/>
          <w:vertAlign w:val="superscript"/>
        </w:rPr>
        <w:t>2,3,5</w:t>
      </w:r>
      <w:r>
        <w:rPr>
          <w:sz w:val="24"/>
          <w:szCs w:val="24"/>
        </w:rPr>
        <w:t>, Yu Zhang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Peipei</w:t>
      </w:r>
      <w:proofErr w:type="spellEnd"/>
      <w:r>
        <w:rPr>
          <w:sz w:val="24"/>
          <w:szCs w:val="24"/>
        </w:rPr>
        <w:t xml:space="preserve"> Zhang</w:t>
      </w:r>
      <w:r>
        <w:rPr>
          <w:sz w:val="24"/>
          <w:szCs w:val="24"/>
          <w:vertAlign w:val="superscript"/>
        </w:rPr>
        <w:t>2,3,5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Wenchi</w:t>
      </w:r>
      <w:proofErr w:type="spellEnd"/>
      <w:r>
        <w:rPr>
          <w:sz w:val="24"/>
          <w:szCs w:val="24"/>
        </w:rPr>
        <w:t xml:space="preserve"> Zhang</w:t>
      </w:r>
      <w:r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>, Yan Xu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Guangxiao</w:t>
      </w:r>
      <w:proofErr w:type="spellEnd"/>
      <w:r>
        <w:rPr>
          <w:sz w:val="24"/>
          <w:szCs w:val="24"/>
        </w:rPr>
        <w:t xml:space="preserve"> Cao</w:t>
      </w:r>
      <w:r>
        <w:rPr>
          <w:sz w:val="24"/>
          <w:szCs w:val="24"/>
          <w:vertAlign w:val="superscript"/>
        </w:rPr>
        <w:t>2,3*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Rongzhen</w:t>
      </w:r>
      <w:proofErr w:type="spellEnd"/>
      <w:r>
        <w:rPr>
          <w:sz w:val="24"/>
          <w:szCs w:val="24"/>
        </w:rPr>
        <w:t xml:space="preserve"> Zhang</w:t>
      </w:r>
      <w:r>
        <w:rPr>
          <w:sz w:val="24"/>
          <w:szCs w:val="24"/>
          <w:vertAlign w:val="superscript"/>
        </w:rPr>
        <w:t>1</w:t>
      </w:r>
      <w:r>
        <w:rPr>
          <w:rStyle w:val="af1"/>
          <w:sz w:val="24"/>
          <w:szCs w:val="24"/>
        </w:rPr>
        <w:footnoteReference w:id="1"/>
      </w:r>
    </w:p>
    <w:p w14:paraId="623BE46B" w14:textId="77777777" w:rsidR="00E50C4F" w:rsidRPr="00BF4F72" w:rsidRDefault="000C18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color w:val="000000" w:themeColor="text1"/>
        </w:rPr>
      </w:pPr>
      <w:r w:rsidRPr="00BF4F72">
        <w:rPr>
          <w:color w:val="000000" w:themeColor="text1"/>
        </w:rPr>
        <w:br w:type="page"/>
      </w:r>
      <w:bookmarkStart w:id="2" w:name="_GoBack"/>
      <w:bookmarkEnd w:id="2"/>
    </w:p>
    <w:p w14:paraId="327941E4" w14:textId="4F3CA499" w:rsidR="00091AB5" w:rsidRDefault="00091AB5" w:rsidP="00091AB5">
      <w:pPr>
        <w:spacing w:line="480" w:lineRule="auto"/>
        <w:rPr>
          <w:bCs/>
          <w:sz w:val="24"/>
          <w:szCs w:val="24"/>
        </w:rPr>
      </w:pPr>
      <w:r w:rsidRPr="00037AFF">
        <w:rPr>
          <w:b/>
          <w:bCs/>
          <w:sz w:val="24"/>
          <w:szCs w:val="24"/>
        </w:rPr>
        <w:lastRenderedPageBreak/>
        <w:t>Table S1</w:t>
      </w:r>
      <w:r w:rsidRPr="00037AFF">
        <w:rPr>
          <w:bCs/>
          <w:sz w:val="24"/>
          <w:szCs w:val="24"/>
        </w:rPr>
        <w:t xml:space="preserve"> General features of the </w:t>
      </w:r>
      <w:r w:rsidRPr="00037AFF">
        <w:rPr>
          <w:bCs/>
          <w:i/>
          <w:sz w:val="24"/>
          <w:szCs w:val="24"/>
        </w:rPr>
        <w:t xml:space="preserve">A. </w:t>
      </w:r>
      <w:proofErr w:type="spellStart"/>
      <w:r w:rsidRPr="00037AFF">
        <w:rPr>
          <w:bCs/>
          <w:i/>
          <w:sz w:val="24"/>
          <w:szCs w:val="24"/>
        </w:rPr>
        <w:t>johnsonii</w:t>
      </w:r>
      <w:proofErr w:type="spellEnd"/>
      <w:r w:rsidRPr="00037AFF">
        <w:rPr>
          <w:bCs/>
          <w:sz w:val="24"/>
          <w:szCs w:val="24"/>
        </w:rPr>
        <w:t xml:space="preserve"> M19 genome</w:t>
      </w:r>
    </w:p>
    <w:tbl>
      <w:tblPr>
        <w:tblW w:w="835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713"/>
        <w:gridCol w:w="1821"/>
        <w:gridCol w:w="1821"/>
      </w:tblGrid>
      <w:tr w:rsidR="00091AB5" w:rsidRPr="00037AFF" w14:paraId="77A88107" w14:textId="77777777" w:rsidTr="000D670F">
        <w:trPr>
          <w:trHeight w:val="325"/>
        </w:trPr>
        <w:tc>
          <w:tcPr>
            <w:tcW w:w="4713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70E18A70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Features</w:t>
            </w:r>
          </w:p>
        </w:tc>
        <w:tc>
          <w:tcPr>
            <w:tcW w:w="3642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788D6E3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Genome</w:t>
            </w:r>
          </w:p>
        </w:tc>
      </w:tr>
      <w:tr w:rsidR="00091AB5" w:rsidRPr="00037AFF" w14:paraId="3BED1210" w14:textId="77777777" w:rsidTr="000D670F">
        <w:trPr>
          <w:trHeight w:val="325"/>
        </w:trPr>
        <w:tc>
          <w:tcPr>
            <w:tcW w:w="4713" w:type="dxa"/>
            <w:vMerge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66ADD16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CB04BEB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Chromosome</w:t>
            </w:r>
          </w:p>
        </w:tc>
        <w:tc>
          <w:tcPr>
            <w:tcW w:w="1821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25D2F51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plasmid</w:t>
            </w:r>
          </w:p>
        </w:tc>
      </w:tr>
      <w:tr w:rsidR="00091AB5" w:rsidRPr="00037AFF" w14:paraId="17FE2312" w14:textId="77777777" w:rsidTr="000D670F">
        <w:trPr>
          <w:trHeight w:val="325"/>
        </w:trPr>
        <w:tc>
          <w:tcPr>
            <w:tcW w:w="4713" w:type="dxa"/>
            <w:tcBorders>
              <w:top w:val="single" w:sz="12" w:space="0" w:color="000000"/>
              <w:bottom w:val="nil"/>
            </w:tcBorders>
            <w:vAlign w:val="center"/>
          </w:tcPr>
          <w:p w14:paraId="10DACF46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Total number of base pairs</w:t>
            </w:r>
          </w:p>
        </w:tc>
        <w:tc>
          <w:tcPr>
            <w:tcW w:w="1821" w:type="dxa"/>
            <w:tcBorders>
              <w:top w:val="single" w:sz="12" w:space="0" w:color="000000"/>
              <w:bottom w:val="nil"/>
            </w:tcBorders>
            <w:vAlign w:val="center"/>
          </w:tcPr>
          <w:p w14:paraId="354E73A4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3,749,210</w:t>
            </w:r>
          </w:p>
        </w:tc>
        <w:tc>
          <w:tcPr>
            <w:tcW w:w="1821" w:type="dxa"/>
            <w:tcBorders>
              <w:top w:val="single" w:sz="12" w:space="0" w:color="000000"/>
              <w:bottom w:val="nil"/>
            </w:tcBorders>
            <w:vAlign w:val="center"/>
          </w:tcPr>
          <w:p w14:paraId="1DB731CC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55,044</w:t>
            </w:r>
          </w:p>
        </w:tc>
      </w:tr>
      <w:tr w:rsidR="00091AB5" w:rsidRPr="00037AFF" w14:paraId="5034EA56" w14:textId="77777777" w:rsidTr="000D670F">
        <w:trPr>
          <w:trHeight w:val="325"/>
        </w:trPr>
        <w:tc>
          <w:tcPr>
            <w:tcW w:w="4713" w:type="dxa"/>
            <w:tcBorders>
              <w:top w:val="nil"/>
            </w:tcBorders>
            <w:vAlign w:val="center"/>
          </w:tcPr>
          <w:p w14:paraId="0B9439B7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G+C content (%)</w:t>
            </w:r>
          </w:p>
        </w:tc>
        <w:tc>
          <w:tcPr>
            <w:tcW w:w="1821" w:type="dxa"/>
            <w:tcBorders>
              <w:top w:val="nil"/>
            </w:tcBorders>
            <w:vAlign w:val="center"/>
          </w:tcPr>
          <w:p w14:paraId="5076E298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41.39</w:t>
            </w:r>
          </w:p>
        </w:tc>
        <w:tc>
          <w:tcPr>
            <w:tcW w:w="1821" w:type="dxa"/>
            <w:tcBorders>
              <w:top w:val="nil"/>
            </w:tcBorders>
            <w:vAlign w:val="center"/>
          </w:tcPr>
          <w:p w14:paraId="7BDFB523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35.77</w:t>
            </w:r>
          </w:p>
        </w:tc>
      </w:tr>
      <w:tr w:rsidR="00091AB5" w:rsidRPr="00037AFF" w14:paraId="7A4302AE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190ED15E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Total genes</w:t>
            </w:r>
          </w:p>
        </w:tc>
        <w:tc>
          <w:tcPr>
            <w:tcW w:w="3642" w:type="dxa"/>
            <w:gridSpan w:val="2"/>
            <w:vAlign w:val="center"/>
          </w:tcPr>
          <w:p w14:paraId="6882BABE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3,774</w:t>
            </w:r>
          </w:p>
        </w:tc>
      </w:tr>
      <w:tr w:rsidR="00091AB5" w:rsidRPr="00037AFF" w14:paraId="1B140CB2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77CAD07B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 xml:space="preserve">Number of </w:t>
            </w:r>
            <w:proofErr w:type="spellStart"/>
            <w:r w:rsidRPr="00037AFF">
              <w:rPr>
                <w:bCs/>
                <w:sz w:val="24"/>
                <w:szCs w:val="24"/>
              </w:rPr>
              <w:t>ncRNA</w:t>
            </w:r>
            <w:proofErr w:type="spellEnd"/>
            <w:r w:rsidRPr="00037AFF">
              <w:rPr>
                <w:bCs/>
                <w:sz w:val="24"/>
                <w:szCs w:val="24"/>
              </w:rPr>
              <w:t xml:space="preserve"> genes</w:t>
            </w:r>
          </w:p>
        </w:tc>
        <w:tc>
          <w:tcPr>
            <w:tcW w:w="3642" w:type="dxa"/>
            <w:gridSpan w:val="2"/>
            <w:vAlign w:val="center"/>
          </w:tcPr>
          <w:p w14:paraId="3AAD07E1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121</w:t>
            </w:r>
          </w:p>
        </w:tc>
      </w:tr>
      <w:tr w:rsidR="00091AB5" w:rsidRPr="00037AFF" w14:paraId="56AEFF94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6B37C6DA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 xml:space="preserve">Number of tandem repeats </w:t>
            </w:r>
          </w:p>
        </w:tc>
        <w:tc>
          <w:tcPr>
            <w:tcW w:w="3642" w:type="dxa"/>
            <w:gridSpan w:val="2"/>
            <w:vAlign w:val="center"/>
          </w:tcPr>
          <w:p w14:paraId="55D49041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147</w:t>
            </w:r>
          </w:p>
        </w:tc>
      </w:tr>
      <w:tr w:rsidR="00091AB5" w:rsidRPr="00037AFF" w14:paraId="07034229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128FB52C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COG annotation genes</w:t>
            </w:r>
          </w:p>
        </w:tc>
        <w:tc>
          <w:tcPr>
            <w:tcW w:w="3642" w:type="dxa"/>
            <w:gridSpan w:val="2"/>
            <w:vAlign w:val="center"/>
          </w:tcPr>
          <w:p w14:paraId="2E261BBF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2</w:t>
            </w:r>
            <w:r w:rsidRPr="00037AFF">
              <w:rPr>
                <w:rFonts w:hint="eastAsia"/>
                <w:bCs/>
                <w:sz w:val="24"/>
                <w:szCs w:val="24"/>
              </w:rPr>
              <w:t>,</w:t>
            </w:r>
            <w:r w:rsidRPr="00037AFF">
              <w:rPr>
                <w:bCs/>
                <w:sz w:val="24"/>
                <w:szCs w:val="24"/>
              </w:rPr>
              <w:t>613</w:t>
            </w:r>
          </w:p>
        </w:tc>
      </w:tr>
      <w:tr w:rsidR="00091AB5" w:rsidRPr="00037AFF" w14:paraId="3E53944F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230DD538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GO annotation genes</w:t>
            </w:r>
          </w:p>
        </w:tc>
        <w:tc>
          <w:tcPr>
            <w:tcW w:w="3642" w:type="dxa"/>
            <w:gridSpan w:val="2"/>
            <w:vAlign w:val="center"/>
          </w:tcPr>
          <w:p w14:paraId="64B99344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2</w:t>
            </w:r>
            <w:r w:rsidRPr="00037AFF">
              <w:rPr>
                <w:rFonts w:hint="eastAsia"/>
                <w:bCs/>
                <w:sz w:val="24"/>
                <w:szCs w:val="24"/>
              </w:rPr>
              <w:t>,</w:t>
            </w:r>
            <w:r w:rsidRPr="00037AFF">
              <w:rPr>
                <w:bCs/>
                <w:sz w:val="24"/>
                <w:szCs w:val="24"/>
              </w:rPr>
              <w:t>124</w:t>
            </w:r>
          </w:p>
        </w:tc>
      </w:tr>
      <w:tr w:rsidR="00091AB5" w:rsidRPr="00037AFF" w14:paraId="52656966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276D772A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KEGG annotation genes</w:t>
            </w:r>
          </w:p>
        </w:tc>
        <w:tc>
          <w:tcPr>
            <w:tcW w:w="3642" w:type="dxa"/>
            <w:gridSpan w:val="2"/>
            <w:vAlign w:val="center"/>
          </w:tcPr>
          <w:p w14:paraId="2D813F48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2</w:t>
            </w:r>
            <w:r w:rsidRPr="00037AFF">
              <w:rPr>
                <w:rFonts w:hint="eastAsia"/>
                <w:bCs/>
                <w:sz w:val="24"/>
                <w:szCs w:val="24"/>
              </w:rPr>
              <w:t>,</w:t>
            </w:r>
            <w:r w:rsidRPr="00037AFF">
              <w:rPr>
                <w:bCs/>
                <w:sz w:val="24"/>
                <w:szCs w:val="24"/>
              </w:rPr>
              <w:t>030</w:t>
            </w:r>
          </w:p>
        </w:tc>
      </w:tr>
      <w:tr w:rsidR="00091AB5" w:rsidRPr="00037AFF" w14:paraId="650D567C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17894965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VFDB annotation genes</w:t>
            </w:r>
          </w:p>
        </w:tc>
        <w:tc>
          <w:tcPr>
            <w:tcW w:w="3642" w:type="dxa"/>
            <w:gridSpan w:val="2"/>
            <w:vAlign w:val="center"/>
          </w:tcPr>
          <w:p w14:paraId="08D16B48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197</w:t>
            </w:r>
          </w:p>
        </w:tc>
      </w:tr>
      <w:tr w:rsidR="00091AB5" w:rsidRPr="00037AFF" w14:paraId="22E2EA24" w14:textId="77777777" w:rsidTr="000D670F">
        <w:trPr>
          <w:trHeight w:val="325"/>
        </w:trPr>
        <w:tc>
          <w:tcPr>
            <w:tcW w:w="4713" w:type="dxa"/>
            <w:vAlign w:val="center"/>
          </w:tcPr>
          <w:p w14:paraId="4BBBCF21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PHI annotation genes</w:t>
            </w:r>
          </w:p>
        </w:tc>
        <w:tc>
          <w:tcPr>
            <w:tcW w:w="3642" w:type="dxa"/>
            <w:gridSpan w:val="2"/>
            <w:vAlign w:val="center"/>
          </w:tcPr>
          <w:p w14:paraId="7F05F708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228</w:t>
            </w:r>
          </w:p>
        </w:tc>
      </w:tr>
      <w:tr w:rsidR="00091AB5" w:rsidRPr="00037AFF" w14:paraId="30E92767" w14:textId="77777777" w:rsidTr="000D670F">
        <w:trPr>
          <w:trHeight w:val="325"/>
        </w:trPr>
        <w:tc>
          <w:tcPr>
            <w:tcW w:w="4713" w:type="dxa"/>
            <w:tcBorders>
              <w:bottom w:val="single" w:sz="12" w:space="0" w:color="000000"/>
            </w:tcBorders>
            <w:vAlign w:val="center"/>
          </w:tcPr>
          <w:p w14:paraId="763D20B2" w14:textId="77777777" w:rsidR="00091AB5" w:rsidRPr="00037AFF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Number of ARDB annotation genes</w:t>
            </w:r>
          </w:p>
        </w:tc>
        <w:tc>
          <w:tcPr>
            <w:tcW w:w="3642" w:type="dxa"/>
            <w:gridSpan w:val="2"/>
            <w:tcBorders>
              <w:bottom w:val="single" w:sz="12" w:space="0" w:color="000000"/>
            </w:tcBorders>
            <w:vAlign w:val="center"/>
          </w:tcPr>
          <w:p w14:paraId="221C40A8" w14:textId="77777777" w:rsidR="00091AB5" w:rsidRPr="00037AFF" w:rsidRDefault="00091AB5" w:rsidP="000D670F">
            <w:pPr>
              <w:spacing w:line="480" w:lineRule="auto"/>
              <w:jc w:val="center"/>
              <w:rPr>
                <w:bCs/>
                <w:sz w:val="24"/>
                <w:szCs w:val="24"/>
              </w:rPr>
            </w:pPr>
            <w:r w:rsidRPr="00037AFF">
              <w:rPr>
                <w:bCs/>
                <w:sz w:val="24"/>
                <w:szCs w:val="24"/>
              </w:rPr>
              <w:t>21</w:t>
            </w:r>
          </w:p>
        </w:tc>
      </w:tr>
    </w:tbl>
    <w:p w14:paraId="7B9960FF" w14:textId="77777777" w:rsidR="00091AB5" w:rsidRPr="00037AFF" w:rsidRDefault="00091AB5" w:rsidP="00091AB5">
      <w:pPr>
        <w:spacing w:line="480" w:lineRule="auto"/>
        <w:ind w:firstLineChars="200" w:firstLine="480"/>
        <w:rPr>
          <w:bCs/>
          <w:sz w:val="24"/>
          <w:szCs w:val="24"/>
        </w:rPr>
      </w:pPr>
      <w:r w:rsidRPr="00037AFF">
        <w:rPr>
          <w:bCs/>
          <w:sz w:val="24"/>
          <w:szCs w:val="24"/>
        </w:rPr>
        <w:t xml:space="preserve">Abbreviations: </w:t>
      </w:r>
      <w:proofErr w:type="spellStart"/>
      <w:r w:rsidRPr="00037AFF">
        <w:rPr>
          <w:bCs/>
          <w:sz w:val="24"/>
          <w:szCs w:val="24"/>
        </w:rPr>
        <w:t>ncRNA</w:t>
      </w:r>
      <w:proofErr w:type="spellEnd"/>
      <w:r w:rsidRPr="00037AFF">
        <w:rPr>
          <w:bCs/>
          <w:sz w:val="24"/>
          <w:szCs w:val="24"/>
        </w:rPr>
        <w:t>, noncoding RNA; COG, Clusters of Orthologous Groups database; GO, Gene Ontology database; KEGG, Kyoto Encyclopedia of Genes and Genomes; VFDB, Virulence Factors of Pathogenic Bacteria database; PHI, Pathogen Host Interactions database; ARDB, Antibiotic Resistance Genes database.</w:t>
      </w:r>
    </w:p>
    <w:p w14:paraId="462B1AE3" w14:textId="77777777" w:rsidR="00091AB5" w:rsidRPr="00037AFF" w:rsidRDefault="00091AB5" w:rsidP="00091AB5">
      <w:pPr>
        <w:spacing w:line="480" w:lineRule="auto"/>
        <w:ind w:firstLineChars="200" w:firstLine="480"/>
        <w:rPr>
          <w:bCs/>
          <w:sz w:val="24"/>
          <w:szCs w:val="24"/>
        </w:rPr>
      </w:pPr>
    </w:p>
    <w:p w14:paraId="7EB340DD" w14:textId="64836E4D" w:rsidR="00091AB5" w:rsidRPr="00215988" w:rsidRDefault="00091AB5" w:rsidP="00091AB5">
      <w:pPr>
        <w:spacing w:line="480" w:lineRule="auto"/>
        <w:rPr>
          <w:bCs/>
          <w:sz w:val="24"/>
          <w:szCs w:val="24"/>
        </w:rPr>
      </w:pPr>
      <w:r w:rsidRPr="00215988">
        <w:rPr>
          <w:b/>
          <w:bCs/>
          <w:sz w:val="24"/>
          <w:szCs w:val="24"/>
        </w:rPr>
        <w:t>Table S2</w:t>
      </w:r>
      <w:r w:rsidRPr="00215988">
        <w:rPr>
          <w:bCs/>
          <w:sz w:val="24"/>
          <w:szCs w:val="24"/>
        </w:rPr>
        <w:t xml:space="preserve"> Antibiotic resistance genes of the</w:t>
      </w:r>
      <w:r w:rsidRPr="00215988">
        <w:rPr>
          <w:bCs/>
          <w:i/>
          <w:sz w:val="24"/>
          <w:szCs w:val="24"/>
        </w:rPr>
        <w:t xml:space="preserve"> A. </w:t>
      </w:r>
      <w:proofErr w:type="spellStart"/>
      <w:r w:rsidRPr="00215988">
        <w:rPr>
          <w:bCs/>
          <w:i/>
          <w:sz w:val="24"/>
          <w:szCs w:val="24"/>
        </w:rPr>
        <w:t>johnsonii</w:t>
      </w:r>
      <w:proofErr w:type="spellEnd"/>
      <w:r w:rsidRPr="00215988">
        <w:rPr>
          <w:bCs/>
          <w:sz w:val="24"/>
          <w:szCs w:val="24"/>
        </w:rPr>
        <w:t xml:space="preserve"> M19 genome</w:t>
      </w:r>
    </w:p>
    <w:tbl>
      <w:tblPr>
        <w:tblW w:w="82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48"/>
        <w:gridCol w:w="1828"/>
        <w:gridCol w:w="1464"/>
        <w:gridCol w:w="1239"/>
        <w:gridCol w:w="1694"/>
      </w:tblGrid>
      <w:tr w:rsidR="00091AB5" w:rsidRPr="00215988" w14:paraId="1268A00C" w14:textId="77777777" w:rsidTr="000D670F">
        <w:trPr>
          <w:trHeight w:val="669"/>
          <w:jc w:val="center"/>
        </w:trPr>
        <w:tc>
          <w:tcPr>
            <w:tcW w:w="204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3DCC6CA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Resistance mechanism</w:t>
            </w:r>
          </w:p>
        </w:tc>
        <w:tc>
          <w:tcPr>
            <w:tcW w:w="182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6670FAA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Class/subgroup</w:t>
            </w:r>
          </w:p>
        </w:tc>
        <w:tc>
          <w:tcPr>
            <w:tcW w:w="146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74C335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Protein</w:t>
            </w:r>
          </w:p>
        </w:tc>
        <w:tc>
          <w:tcPr>
            <w:tcW w:w="12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615AF25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Number of genes</w:t>
            </w:r>
          </w:p>
        </w:tc>
        <w:tc>
          <w:tcPr>
            <w:tcW w:w="16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7910BE7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Location</w:t>
            </w:r>
          </w:p>
        </w:tc>
      </w:tr>
      <w:tr w:rsidR="00091AB5" w:rsidRPr="00215988" w14:paraId="2C047E5D" w14:textId="77777777" w:rsidTr="000D670F">
        <w:trPr>
          <w:trHeight w:val="669"/>
          <w:jc w:val="center"/>
        </w:trPr>
        <w:tc>
          <w:tcPr>
            <w:tcW w:w="2048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2D0AFB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β-lactamase</w:t>
            </w:r>
          </w:p>
        </w:tc>
        <w:tc>
          <w:tcPr>
            <w:tcW w:w="1828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2AF20B0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Class B</w:t>
            </w:r>
          </w:p>
        </w:tc>
        <w:tc>
          <w:tcPr>
            <w:tcW w:w="146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229CBAB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MBL</w:t>
            </w:r>
          </w:p>
        </w:tc>
        <w:tc>
          <w:tcPr>
            <w:tcW w:w="123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71B3F5C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69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FE840A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32DE86B2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37084C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1F18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Class C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C775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AmpC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B9C5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8F3D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5C956960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DE2388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438E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Class 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C5941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OXA-211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8F512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E80F0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76389420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AF8812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0C4D6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C1AA3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OXA-23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6B157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E0D13" w14:textId="77777777" w:rsidR="00091AB5" w:rsidRPr="00215988" w:rsidRDefault="00091AB5" w:rsidP="000D670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Plasmid</w:t>
            </w:r>
          </w:p>
        </w:tc>
      </w:tr>
      <w:tr w:rsidR="00091AB5" w:rsidRPr="00215988" w14:paraId="6BE5D6A9" w14:textId="77777777" w:rsidTr="000D670F">
        <w:trPr>
          <w:trHeight w:val="669"/>
          <w:jc w:val="center"/>
        </w:trPr>
        <w:tc>
          <w:tcPr>
            <w:tcW w:w="204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7925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Efflux pumps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455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MFS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CEE8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MdtD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89B6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E5B6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1EE3B2E9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8F37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160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EAE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Bcr</w:t>
            </w:r>
            <w:proofErr w:type="spellEnd"/>
            <w:r w:rsidRPr="00215988">
              <w:rPr>
                <w:bCs/>
                <w:sz w:val="24"/>
                <w:szCs w:val="24"/>
              </w:rPr>
              <w:t>/</w:t>
            </w:r>
            <w:proofErr w:type="spellStart"/>
            <w:r w:rsidRPr="00215988">
              <w:rPr>
                <w:bCs/>
                <w:sz w:val="24"/>
                <w:szCs w:val="24"/>
              </w:rPr>
              <w:t>CflA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873D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0C35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DDD2077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34C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397B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F3A1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MdfA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4679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5C5A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75626698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34BE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47CA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8C9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FsR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4AE6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4C4E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64A056DD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6DA8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9D93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RND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DB1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MexP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B7E6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C853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462DA677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1571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7026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3ABE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MexQ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6237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A892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412E38FE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80DA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FB0A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7F3D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OpmE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279C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14F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41F6EFF0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D412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8C5E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C7E1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D1B8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603A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65650457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FB4F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14F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7FCA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AdeB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4B59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62AC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9F850F5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5FD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D739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8B32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AdeC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D179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FA9F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38924629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693E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4068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BF6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AdeI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CECB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2FC3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500766AE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A629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62B6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CE13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AdeJ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9EFE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5255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04F5FC91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B11C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EC3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697F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AdeK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0384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C683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50AEF49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6F53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9C46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F73B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AdeT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E8F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4B32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431062F0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A9BD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A26A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SMR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AC04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QacE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FEA6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0D74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6761481A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0735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5CED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MATE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AA3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MdtK</w:t>
            </w:r>
            <w:proofErr w:type="spellEnd"/>
            <w:r w:rsidRPr="00215988">
              <w:rPr>
                <w:bCs/>
                <w:sz w:val="24"/>
                <w:szCs w:val="24"/>
              </w:rPr>
              <w:t>/</w:t>
            </w:r>
            <w:proofErr w:type="spellStart"/>
            <w:r w:rsidRPr="00215988">
              <w:rPr>
                <w:bCs/>
                <w:sz w:val="24"/>
                <w:szCs w:val="24"/>
              </w:rPr>
              <w:t>NorM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8913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8E25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7B0DD212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7F56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D14E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PACE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6CDA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AceI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BAE2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4A9A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13293B4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0EB4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F14D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Other efflux </w:t>
            </w:r>
            <w:r w:rsidRPr="00215988">
              <w:rPr>
                <w:bCs/>
                <w:sz w:val="24"/>
                <w:szCs w:val="24"/>
              </w:rPr>
              <w:lastRenderedPageBreak/>
              <w:t>pumps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EE38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lastRenderedPageBreak/>
              <w:t>EmrA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B9C1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F12D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024B31C3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32D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F27E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AE10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EmrB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772A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74C6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48F997A4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0C29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69A1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3BE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MacA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73A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47F0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16BC285A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B4A9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5EC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666B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MacB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F539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5E0C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0411AED1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CF4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99D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D09B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MacC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BB2F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5C2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7CB9B139" w14:textId="77777777" w:rsidTr="000D670F">
        <w:trPr>
          <w:trHeight w:val="669"/>
          <w:jc w:val="center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C44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Permeability defects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5C0B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Porin</w:t>
            </w:r>
            <w:proofErr w:type="spellEnd"/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E74B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OmpA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24B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B5BB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02BA7B33" w14:textId="77777777" w:rsidTr="000D670F">
        <w:trPr>
          <w:trHeight w:val="669"/>
          <w:jc w:val="center"/>
        </w:trPr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0D7A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Aminoglycoside-modifying enzymes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37B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Aminoglycoside phosphotransferase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8DA3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APH(3")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6A6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736B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9FB09CD" w14:textId="77777777" w:rsidTr="000D670F">
        <w:trPr>
          <w:trHeight w:val="669"/>
          <w:jc w:val="center"/>
        </w:trPr>
        <w:tc>
          <w:tcPr>
            <w:tcW w:w="204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504E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Fluoroquinolones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A06A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i/>
                <w:sz w:val="24"/>
                <w:szCs w:val="24"/>
              </w:rPr>
              <w:t>gy</w:t>
            </w:r>
            <w:r w:rsidRPr="00215988">
              <w:rPr>
                <w:rFonts w:hint="eastAsia"/>
                <w:bCs/>
                <w:i/>
                <w:sz w:val="24"/>
                <w:szCs w:val="24"/>
              </w:rPr>
              <w:t>r</w:t>
            </w:r>
            <w:r w:rsidRPr="00215988">
              <w:rPr>
                <w:bCs/>
                <w:i/>
                <w:sz w:val="24"/>
                <w:szCs w:val="24"/>
              </w:rPr>
              <w:t>A</w:t>
            </w:r>
            <w:proofErr w:type="spellEnd"/>
            <w:r w:rsidRPr="00215988">
              <w:rPr>
                <w:bCs/>
                <w:i/>
                <w:sz w:val="24"/>
                <w:szCs w:val="24"/>
              </w:rPr>
              <w:t xml:space="preserve"> </w:t>
            </w:r>
            <w:r w:rsidRPr="00215988">
              <w:rPr>
                <w:bCs/>
                <w:sz w:val="24"/>
                <w:szCs w:val="24"/>
              </w:rPr>
              <w:t>mutation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E4BB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GyrA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D93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9DB9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  <w:tr w:rsidR="00091AB5" w:rsidRPr="00215988" w14:paraId="21A62A91" w14:textId="77777777" w:rsidTr="000D670F">
        <w:trPr>
          <w:trHeight w:val="669"/>
          <w:jc w:val="center"/>
        </w:trPr>
        <w:tc>
          <w:tcPr>
            <w:tcW w:w="204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EB3C94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23E61E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i/>
                <w:sz w:val="24"/>
                <w:szCs w:val="24"/>
              </w:rPr>
              <w:t>parC</w:t>
            </w:r>
            <w:proofErr w:type="spellEnd"/>
            <w:r w:rsidRPr="00215988">
              <w:rPr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E3F512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ParC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E185A3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74AF50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Chromosome</w:t>
            </w:r>
          </w:p>
        </w:tc>
      </w:tr>
    </w:tbl>
    <w:p w14:paraId="7EBBB22C" w14:textId="77777777" w:rsidR="00091AB5" w:rsidRDefault="00091AB5" w:rsidP="00091AB5">
      <w:pPr>
        <w:spacing w:line="480" w:lineRule="auto"/>
        <w:rPr>
          <w:bCs/>
          <w:sz w:val="24"/>
          <w:szCs w:val="24"/>
        </w:rPr>
      </w:pPr>
      <w:proofErr w:type="gramStart"/>
      <w:r w:rsidRPr="00215988">
        <w:rPr>
          <w:bCs/>
          <w:sz w:val="24"/>
          <w:szCs w:val="24"/>
        </w:rPr>
        <w:t xml:space="preserve">MFS, major facilitator superfamily; </w:t>
      </w:r>
      <w:proofErr w:type="spellStart"/>
      <w:r w:rsidRPr="00215988">
        <w:rPr>
          <w:bCs/>
          <w:sz w:val="24"/>
          <w:szCs w:val="24"/>
        </w:rPr>
        <w:t>FsR</w:t>
      </w:r>
      <w:proofErr w:type="spellEnd"/>
      <w:r w:rsidRPr="00215988">
        <w:rPr>
          <w:rFonts w:hint="eastAsia"/>
          <w:bCs/>
          <w:sz w:val="24"/>
          <w:szCs w:val="24"/>
        </w:rPr>
        <w:t xml:space="preserve">, </w:t>
      </w:r>
      <w:proofErr w:type="spellStart"/>
      <w:r w:rsidRPr="00215988">
        <w:rPr>
          <w:bCs/>
          <w:sz w:val="24"/>
          <w:szCs w:val="24"/>
        </w:rPr>
        <w:t>Fosmidomycin</w:t>
      </w:r>
      <w:proofErr w:type="spellEnd"/>
      <w:r w:rsidRPr="00215988">
        <w:rPr>
          <w:bCs/>
          <w:sz w:val="24"/>
          <w:szCs w:val="24"/>
        </w:rPr>
        <w:t xml:space="preserve"> resistance protein</w:t>
      </w:r>
      <w:r w:rsidRPr="00215988">
        <w:rPr>
          <w:rFonts w:hint="eastAsia"/>
          <w:bCs/>
          <w:sz w:val="24"/>
          <w:szCs w:val="24"/>
        </w:rPr>
        <w:t>;</w:t>
      </w:r>
      <w:r w:rsidRPr="00215988">
        <w:rPr>
          <w:bCs/>
          <w:sz w:val="24"/>
          <w:szCs w:val="24"/>
        </w:rPr>
        <w:t xml:space="preserve"> RND, resistance nodulation division; SMR, small multidrug resistance; MATE, multidrug and toxic compound extrusion; PACE, </w:t>
      </w:r>
      <w:proofErr w:type="spellStart"/>
      <w:r w:rsidRPr="00215988">
        <w:rPr>
          <w:bCs/>
          <w:sz w:val="24"/>
          <w:szCs w:val="24"/>
        </w:rPr>
        <w:t>proteobacterial</w:t>
      </w:r>
      <w:proofErr w:type="spellEnd"/>
      <w:r w:rsidRPr="00215988">
        <w:rPr>
          <w:bCs/>
          <w:sz w:val="24"/>
          <w:szCs w:val="24"/>
        </w:rPr>
        <w:t xml:space="preserve"> antimicrobial compound efflux.</w:t>
      </w:r>
      <w:proofErr w:type="gramEnd"/>
      <w:r w:rsidRPr="00215988">
        <w:rPr>
          <w:bCs/>
          <w:sz w:val="24"/>
          <w:szCs w:val="24"/>
        </w:rPr>
        <w:t xml:space="preserve"> </w:t>
      </w:r>
    </w:p>
    <w:p w14:paraId="1A5A4D1F" w14:textId="77777777" w:rsidR="00091AB5" w:rsidRDefault="00091AB5" w:rsidP="00091AB5">
      <w:pPr>
        <w:spacing w:line="480" w:lineRule="auto"/>
        <w:rPr>
          <w:b/>
          <w:bCs/>
          <w:sz w:val="24"/>
          <w:szCs w:val="24"/>
        </w:rPr>
      </w:pPr>
    </w:p>
    <w:p w14:paraId="39C4D19E" w14:textId="212B6F51" w:rsidR="00091AB5" w:rsidRPr="00215988" w:rsidRDefault="00091AB5" w:rsidP="00091AB5">
      <w:pPr>
        <w:spacing w:line="480" w:lineRule="auto"/>
        <w:rPr>
          <w:bCs/>
          <w:sz w:val="24"/>
          <w:szCs w:val="24"/>
        </w:rPr>
      </w:pPr>
      <w:r w:rsidRPr="00215988">
        <w:rPr>
          <w:b/>
          <w:bCs/>
          <w:sz w:val="24"/>
          <w:szCs w:val="24"/>
        </w:rPr>
        <w:t>Table S3</w:t>
      </w:r>
      <w:r w:rsidRPr="00215988">
        <w:rPr>
          <w:bCs/>
          <w:sz w:val="24"/>
          <w:szCs w:val="24"/>
        </w:rPr>
        <w:t xml:space="preserve"> Predicted genes of plasmid pFM-M19</w:t>
      </w:r>
    </w:p>
    <w:tbl>
      <w:tblPr>
        <w:tblW w:w="8455" w:type="dxa"/>
        <w:jc w:val="center"/>
        <w:tblInd w:w="-318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023"/>
        <w:gridCol w:w="1446"/>
        <w:gridCol w:w="1385"/>
        <w:gridCol w:w="1107"/>
        <w:gridCol w:w="2494"/>
      </w:tblGrid>
      <w:tr w:rsidR="00091AB5" w:rsidRPr="00215988" w14:paraId="634E21D1" w14:textId="77777777" w:rsidTr="000D670F">
        <w:trPr>
          <w:trHeight w:val="272"/>
          <w:jc w:val="center"/>
        </w:trPr>
        <w:tc>
          <w:tcPr>
            <w:tcW w:w="202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EAA79B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Gene ID</w:t>
            </w:r>
          </w:p>
        </w:tc>
        <w:tc>
          <w:tcPr>
            <w:tcW w:w="144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D0C076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Start</w:t>
            </w:r>
          </w:p>
        </w:tc>
        <w:tc>
          <w:tcPr>
            <w:tcW w:w="138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184841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Stop</w:t>
            </w:r>
          </w:p>
        </w:tc>
        <w:tc>
          <w:tcPr>
            <w:tcW w:w="110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3CC041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Strand</w:t>
            </w:r>
          </w:p>
        </w:tc>
        <w:tc>
          <w:tcPr>
            <w:tcW w:w="249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4C6378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Protein name</w:t>
            </w:r>
          </w:p>
        </w:tc>
      </w:tr>
      <w:tr w:rsidR="00091AB5" w:rsidRPr="00215988" w14:paraId="14036A04" w14:textId="77777777" w:rsidTr="000D670F">
        <w:trPr>
          <w:trHeight w:val="272"/>
          <w:jc w:val="center"/>
        </w:trPr>
        <w:tc>
          <w:tcPr>
            <w:tcW w:w="2023" w:type="dxa"/>
            <w:tcBorders>
              <w:top w:val="single" w:sz="12" w:space="0" w:color="000000"/>
            </w:tcBorders>
            <w:vAlign w:val="center"/>
          </w:tcPr>
          <w:p w14:paraId="477449F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E0Z08_18620</w:t>
            </w:r>
          </w:p>
        </w:tc>
        <w:tc>
          <w:tcPr>
            <w:tcW w:w="1446" w:type="dxa"/>
            <w:tcBorders>
              <w:top w:val="single" w:sz="12" w:space="0" w:color="000000"/>
            </w:tcBorders>
            <w:vAlign w:val="center"/>
          </w:tcPr>
          <w:p w14:paraId="53461F9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1385" w:type="dxa"/>
            <w:tcBorders>
              <w:top w:val="single" w:sz="12" w:space="0" w:color="000000"/>
            </w:tcBorders>
            <w:vAlign w:val="center"/>
          </w:tcPr>
          <w:p w14:paraId="4436805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3286</w:t>
            </w:r>
          </w:p>
        </w:tc>
        <w:tc>
          <w:tcPr>
            <w:tcW w:w="1107" w:type="dxa"/>
            <w:tcBorders>
              <w:top w:val="single" w:sz="12" w:space="0" w:color="000000"/>
            </w:tcBorders>
            <w:vAlign w:val="center"/>
          </w:tcPr>
          <w:p w14:paraId="79E5F14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tcBorders>
              <w:top w:val="single" w:sz="12" w:space="0" w:color="000000"/>
            </w:tcBorders>
            <w:vAlign w:val="center"/>
          </w:tcPr>
          <w:p w14:paraId="0565232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ATP-dependent helicase</w:t>
            </w:r>
          </w:p>
        </w:tc>
      </w:tr>
      <w:tr w:rsidR="00091AB5" w:rsidRPr="00215988" w14:paraId="53745B19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206C7C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E0Z08_18630</w:t>
            </w:r>
          </w:p>
        </w:tc>
        <w:tc>
          <w:tcPr>
            <w:tcW w:w="1446" w:type="dxa"/>
            <w:vAlign w:val="center"/>
          </w:tcPr>
          <w:p w14:paraId="392C3E6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5442</w:t>
            </w:r>
          </w:p>
        </w:tc>
        <w:tc>
          <w:tcPr>
            <w:tcW w:w="1385" w:type="dxa"/>
            <w:vAlign w:val="center"/>
          </w:tcPr>
          <w:p w14:paraId="7163702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5879</w:t>
            </w:r>
          </w:p>
        </w:tc>
        <w:tc>
          <w:tcPr>
            <w:tcW w:w="1107" w:type="dxa"/>
            <w:vAlign w:val="center"/>
          </w:tcPr>
          <w:p w14:paraId="0ED172F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1435150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49364588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31D7B8B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E0Z08_18635</w:t>
            </w:r>
          </w:p>
        </w:tc>
        <w:tc>
          <w:tcPr>
            <w:tcW w:w="1446" w:type="dxa"/>
            <w:vAlign w:val="center"/>
          </w:tcPr>
          <w:p w14:paraId="3BD5BD7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6047</w:t>
            </w:r>
          </w:p>
        </w:tc>
        <w:tc>
          <w:tcPr>
            <w:tcW w:w="1385" w:type="dxa"/>
            <w:vAlign w:val="center"/>
          </w:tcPr>
          <w:p w14:paraId="11D148A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6439</w:t>
            </w:r>
          </w:p>
        </w:tc>
        <w:tc>
          <w:tcPr>
            <w:tcW w:w="1107" w:type="dxa"/>
            <w:vAlign w:val="center"/>
          </w:tcPr>
          <w:p w14:paraId="24DE10A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7630CD0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34DB846C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21650E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E0Z08_18640</w:t>
            </w:r>
          </w:p>
        </w:tc>
        <w:tc>
          <w:tcPr>
            <w:tcW w:w="1446" w:type="dxa"/>
            <w:vAlign w:val="center"/>
          </w:tcPr>
          <w:p w14:paraId="6D2A168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6432</w:t>
            </w:r>
          </w:p>
        </w:tc>
        <w:tc>
          <w:tcPr>
            <w:tcW w:w="1385" w:type="dxa"/>
            <w:vAlign w:val="center"/>
          </w:tcPr>
          <w:p w14:paraId="02AF929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8603</w:t>
            </w:r>
          </w:p>
        </w:tc>
        <w:tc>
          <w:tcPr>
            <w:tcW w:w="1107" w:type="dxa"/>
            <w:vAlign w:val="center"/>
          </w:tcPr>
          <w:p w14:paraId="24965D7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378CEFE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DNA topoisomerase III</w:t>
            </w:r>
          </w:p>
        </w:tc>
      </w:tr>
      <w:tr w:rsidR="00091AB5" w:rsidRPr="00215988" w14:paraId="1D4F1C58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473FC7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E0Z08_18645*</w:t>
            </w:r>
          </w:p>
        </w:tc>
        <w:tc>
          <w:tcPr>
            <w:tcW w:w="1446" w:type="dxa"/>
            <w:vAlign w:val="center"/>
          </w:tcPr>
          <w:p w14:paraId="50A9949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8683</w:t>
            </w:r>
          </w:p>
        </w:tc>
        <w:tc>
          <w:tcPr>
            <w:tcW w:w="1385" w:type="dxa"/>
            <w:vAlign w:val="center"/>
          </w:tcPr>
          <w:p w14:paraId="14B6F8A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10140</w:t>
            </w:r>
          </w:p>
        </w:tc>
        <w:tc>
          <w:tcPr>
            <w:tcW w:w="1107" w:type="dxa"/>
            <w:vAlign w:val="center"/>
          </w:tcPr>
          <w:p w14:paraId="4A6E835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0CB1D54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P-type conjugative </w:t>
            </w:r>
            <w:r w:rsidRPr="00215988">
              <w:rPr>
                <w:bCs/>
                <w:sz w:val="24"/>
                <w:szCs w:val="24"/>
              </w:rPr>
              <w:lastRenderedPageBreak/>
              <w:t xml:space="preserve">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TrbI</w:t>
            </w:r>
            <w:proofErr w:type="spellEnd"/>
          </w:p>
        </w:tc>
      </w:tr>
      <w:tr w:rsidR="00091AB5" w:rsidRPr="00215988" w14:paraId="027F1590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EFF2DD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lastRenderedPageBreak/>
              <w:t>E0Z08_18650</w:t>
            </w:r>
          </w:p>
        </w:tc>
        <w:tc>
          <w:tcPr>
            <w:tcW w:w="1446" w:type="dxa"/>
            <w:vAlign w:val="center"/>
          </w:tcPr>
          <w:p w14:paraId="1E8F659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10141</w:t>
            </w:r>
          </w:p>
        </w:tc>
        <w:tc>
          <w:tcPr>
            <w:tcW w:w="1385" w:type="dxa"/>
            <w:vAlign w:val="center"/>
          </w:tcPr>
          <w:p w14:paraId="7E38C6F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10584</w:t>
            </w:r>
          </w:p>
        </w:tc>
        <w:tc>
          <w:tcPr>
            <w:tcW w:w="1107" w:type="dxa"/>
            <w:vAlign w:val="center"/>
          </w:tcPr>
          <w:p w14:paraId="6336CB2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481C589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3E6AD61A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06AE91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E0Z08_18655*</w:t>
            </w:r>
          </w:p>
        </w:tc>
        <w:tc>
          <w:tcPr>
            <w:tcW w:w="1446" w:type="dxa"/>
            <w:vAlign w:val="center"/>
          </w:tcPr>
          <w:p w14:paraId="007CDE8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10597</w:t>
            </w:r>
          </w:p>
        </w:tc>
        <w:tc>
          <w:tcPr>
            <w:tcW w:w="1385" w:type="dxa"/>
            <w:vAlign w:val="center"/>
          </w:tcPr>
          <w:p w14:paraId="5172340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11628</w:t>
            </w:r>
          </w:p>
        </w:tc>
        <w:tc>
          <w:tcPr>
            <w:tcW w:w="1107" w:type="dxa"/>
            <w:vAlign w:val="center"/>
          </w:tcPr>
          <w:p w14:paraId="254350A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227A06F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P-type conjugative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TrbG</w:t>
            </w:r>
            <w:proofErr w:type="spellEnd"/>
          </w:p>
        </w:tc>
      </w:tr>
      <w:tr w:rsidR="00091AB5" w:rsidRPr="00215988" w14:paraId="46CE14E4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23A4742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E0Z08_18660*</w:t>
            </w:r>
          </w:p>
        </w:tc>
        <w:tc>
          <w:tcPr>
            <w:tcW w:w="1446" w:type="dxa"/>
            <w:vAlign w:val="center"/>
          </w:tcPr>
          <w:p w14:paraId="77087AF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11656</w:t>
            </w:r>
          </w:p>
        </w:tc>
        <w:tc>
          <w:tcPr>
            <w:tcW w:w="1385" w:type="dxa"/>
            <w:vAlign w:val="center"/>
          </w:tcPr>
          <w:p w14:paraId="1B62598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12360</w:t>
            </w:r>
          </w:p>
        </w:tc>
        <w:tc>
          <w:tcPr>
            <w:tcW w:w="1107" w:type="dxa"/>
            <w:vAlign w:val="center"/>
          </w:tcPr>
          <w:p w14:paraId="27117D5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6503332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conjugal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TrbF</w:t>
            </w:r>
            <w:proofErr w:type="spellEnd"/>
          </w:p>
        </w:tc>
      </w:tr>
      <w:tr w:rsidR="00091AB5" w:rsidRPr="00215988" w14:paraId="208CBF33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B0451B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E0Z08_18665*</w:t>
            </w:r>
          </w:p>
        </w:tc>
        <w:tc>
          <w:tcPr>
            <w:tcW w:w="1446" w:type="dxa"/>
            <w:vAlign w:val="center"/>
          </w:tcPr>
          <w:p w14:paraId="1FC06A2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12427</w:t>
            </w:r>
          </w:p>
        </w:tc>
        <w:tc>
          <w:tcPr>
            <w:tcW w:w="1385" w:type="dxa"/>
            <w:vAlign w:val="center"/>
          </w:tcPr>
          <w:p w14:paraId="33B4E6F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13809</w:t>
            </w:r>
          </w:p>
        </w:tc>
        <w:tc>
          <w:tcPr>
            <w:tcW w:w="1107" w:type="dxa"/>
            <w:vAlign w:val="center"/>
          </w:tcPr>
          <w:p w14:paraId="3E0E075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3B3CA4D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P-type conjugative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TrbL</w:t>
            </w:r>
            <w:proofErr w:type="spellEnd"/>
          </w:p>
        </w:tc>
      </w:tr>
      <w:tr w:rsidR="00091AB5" w:rsidRPr="00215988" w14:paraId="23B53AD3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528FBB0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E0Z08_18670*</w:t>
            </w:r>
          </w:p>
        </w:tc>
        <w:tc>
          <w:tcPr>
            <w:tcW w:w="1446" w:type="dxa"/>
            <w:vAlign w:val="center"/>
          </w:tcPr>
          <w:p w14:paraId="6F05E70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13870</w:t>
            </w:r>
          </w:p>
        </w:tc>
        <w:tc>
          <w:tcPr>
            <w:tcW w:w="1385" w:type="dxa"/>
            <w:vAlign w:val="center"/>
          </w:tcPr>
          <w:p w14:paraId="507D1DA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14646</w:t>
            </w:r>
          </w:p>
        </w:tc>
        <w:tc>
          <w:tcPr>
            <w:tcW w:w="1107" w:type="dxa"/>
            <w:vAlign w:val="center"/>
          </w:tcPr>
          <w:p w14:paraId="6AE7AAB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548C416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conjugal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TrbJ</w:t>
            </w:r>
            <w:proofErr w:type="spellEnd"/>
          </w:p>
        </w:tc>
      </w:tr>
      <w:tr w:rsidR="00091AB5" w:rsidRPr="00215988" w14:paraId="25CD137F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A9E6B8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E0Z08_18675*</w:t>
            </w:r>
          </w:p>
        </w:tc>
        <w:tc>
          <w:tcPr>
            <w:tcW w:w="1446" w:type="dxa"/>
            <w:vAlign w:val="center"/>
          </w:tcPr>
          <w:p w14:paraId="2A90AAD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14687</w:t>
            </w:r>
          </w:p>
        </w:tc>
        <w:tc>
          <w:tcPr>
            <w:tcW w:w="1385" w:type="dxa"/>
            <w:vAlign w:val="center"/>
          </w:tcPr>
          <w:p w14:paraId="0AF77B0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15085</w:t>
            </w:r>
          </w:p>
        </w:tc>
        <w:tc>
          <w:tcPr>
            <w:tcW w:w="1107" w:type="dxa"/>
            <w:vAlign w:val="center"/>
          </w:tcPr>
          <w:p w14:paraId="5337DC3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2107081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544F17E5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771C62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E0Z08_18680*</w:t>
            </w:r>
          </w:p>
        </w:tc>
        <w:tc>
          <w:tcPr>
            <w:tcW w:w="1446" w:type="dxa"/>
            <w:vAlign w:val="center"/>
          </w:tcPr>
          <w:p w14:paraId="72CAB56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15057</w:t>
            </w:r>
          </w:p>
        </w:tc>
        <w:tc>
          <w:tcPr>
            <w:tcW w:w="1385" w:type="dxa"/>
            <w:vAlign w:val="center"/>
          </w:tcPr>
          <w:p w14:paraId="659E335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17546</w:t>
            </w:r>
          </w:p>
        </w:tc>
        <w:tc>
          <w:tcPr>
            <w:tcW w:w="1107" w:type="dxa"/>
            <w:vAlign w:val="center"/>
          </w:tcPr>
          <w:p w14:paraId="012390D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4C78E0A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ATPase </w:t>
            </w:r>
            <w:proofErr w:type="spellStart"/>
            <w:r w:rsidRPr="00215988">
              <w:rPr>
                <w:bCs/>
                <w:sz w:val="24"/>
                <w:szCs w:val="24"/>
              </w:rPr>
              <w:t>TrbE</w:t>
            </w:r>
            <w:proofErr w:type="spellEnd"/>
          </w:p>
        </w:tc>
      </w:tr>
      <w:tr w:rsidR="00091AB5" w:rsidRPr="00215988" w14:paraId="16B31DEA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9549E7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E0Z08_18685*</w:t>
            </w:r>
          </w:p>
        </w:tc>
        <w:tc>
          <w:tcPr>
            <w:tcW w:w="1446" w:type="dxa"/>
            <w:vAlign w:val="center"/>
          </w:tcPr>
          <w:p w14:paraId="3E4FC86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17559</w:t>
            </w:r>
          </w:p>
        </w:tc>
        <w:tc>
          <w:tcPr>
            <w:tcW w:w="1385" w:type="dxa"/>
            <w:vAlign w:val="center"/>
          </w:tcPr>
          <w:p w14:paraId="15C8898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17846</w:t>
            </w:r>
          </w:p>
        </w:tc>
        <w:tc>
          <w:tcPr>
            <w:tcW w:w="1107" w:type="dxa"/>
            <w:vAlign w:val="center"/>
          </w:tcPr>
          <w:p w14:paraId="49503BD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2615358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translocation channel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TrbD</w:t>
            </w:r>
            <w:proofErr w:type="spellEnd"/>
          </w:p>
        </w:tc>
      </w:tr>
      <w:tr w:rsidR="00091AB5" w:rsidRPr="00215988" w14:paraId="29FB57F0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08F516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E0Z08_18690*</w:t>
            </w:r>
          </w:p>
        </w:tc>
        <w:tc>
          <w:tcPr>
            <w:tcW w:w="1446" w:type="dxa"/>
            <w:vAlign w:val="center"/>
          </w:tcPr>
          <w:p w14:paraId="4531D8F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17900</w:t>
            </w:r>
          </w:p>
        </w:tc>
        <w:tc>
          <w:tcPr>
            <w:tcW w:w="1385" w:type="dxa"/>
            <w:vAlign w:val="center"/>
          </w:tcPr>
          <w:p w14:paraId="245E718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18277</w:t>
            </w:r>
          </w:p>
        </w:tc>
        <w:tc>
          <w:tcPr>
            <w:tcW w:w="1107" w:type="dxa"/>
            <w:vAlign w:val="center"/>
          </w:tcPr>
          <w:p w14:paraId="5636E99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13AB341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conjugal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TrbC</w:t>
            </w:r>
            <w:proofErr w:type="spellEnd"/>
          </w:p>
        </w:tc>
      </w:tr>
      <w:tr w:rsidR="00091AB5" w:rsidRPr="00215988" w14:paraId="1752FEC6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2A69616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E0Z08_18695*</w:t>
            </w:r>
          </w:p>
        </w:tc>
        <w:tc>
          <w:tcPr>
            <w:tcW w:w="1446" w:type="dxa"/>
            <w:vAlign w:val="center"/>
          </w:tcPr>
          <w:p w14:paraId="27C9EC9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18288</w:t>
            </w:r>
          </w:p>
        </w:tc>
        <w:tc>
          <w:tcPr>
            <w:tcW w:w="1385" w:type="dxa"/>
            <w:vAlign w:val="center"/>
          </w:tcPr>
          <w:p w14:paraId="0885CCE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19238</w:t>
            </w:r>
          </w:p>
        </w:tc>
        <w:tc>
          <w:tcPr>
            <w:tcW w:w="1107" w:type="dxa"/>
            <w:vAlign w:val="center"/>
          </w:tcPr>
          <w:p w14:paraId="101252F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2A04DB0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P-type conjugative transfer ATPase </w:t>
            </w:r>
            <w:proofErr w:type="spellStart"/>
            <w:r w:rsidRPr="00215988">
              <w:rPr>
                <w:bCs/>
                <w:sz w:val="24"/>
                <w:szCs w:val="24"/>
              </w:rPr>
              <w:t>TrbB</w:t>
            </w:r>
            <w:proofErr w:type="spellEnd"/>
          </w:p>
        </w:tc>
      </w:tr>
      <w:tr w:rsidR="00091AB5" w:rsidRPr="00215988" w14:paraId="40F2EA50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604AEF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E0Z08_18700</w:t>
            </w:r>
          </w:p>
        </w:tc>
        <w:tc>
          <w:tcPr>
            <w:tcW w:w="1446" w:type="dxa"/>
            <w:vAlign w:val="center"/>
          </w:tcPr>
          <w:p w14:paraId="5CBA47E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19846</w:t>
            </w:r>
          </w:p>
        </w:tc>
        <w:tc>
          <w:tcPr>
            <w:tcW w:w="1385" w:type="dxa"/>
            <w:vAlign w:val="center"/>
          </w:tcPr>
          <w:p w14:paraId="7165258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20340</w:t>
            </w:r>
          </w:p>
        </w:tc>
        <w:tc>
          <w:tcPr>
            <w:tcW w:w="1107" w:type="dxa"/>
            <w:vAlign w:val="center"/>
          </w:tcPr>
          <w:p w14:paraId="505DD09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3A17DFD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2D2F9C12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213C32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E0Z08_18705</w:t>
            </w:r>
          </w:p>
        </w:tc>
        <w:tc>
          <w:tcPr>
            <w:tcW w:w="1446" w:type="dxa"/>
            <w:vAlign w:val="center"/>
          </w:tcPr>
          <w:p w14:paraId="0B334D1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20560</w:t>
            </w:r>
          </w:p>
        </w:tc>
        <w:tc>
          <w:tcPr>
            <w:tcW w:w="1385" w:type="dxa"/>
            <w:vAlign w:val="center"/>
          </w:tcPr>
          <w:p w14:paraId="4A2170F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21015</w:t>
            </w:r>
          </w:p>
        </w:tc>
        <w:tc>
          <w:tcPr>
            <w:tcW w:w="1107" w:type="dxa"/>
            <w:vAlign w:val="center"/>
          </w:tcPr>
          <w:p w14:paraId="7FF7154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4F95B4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6A9803E2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68319E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E0Z08_18710</w:t>
            </w:r>
          </w:p>
        </w:tc>
        <w:tc>
          <w:tcPr>
            <w:tcW w:w="1446" w:type="dxa"/>
            <w:vAlign w:val="center"/>
          </w:tcPr>
          <w:p w14:paraId="3E84C78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21067</w:t>
            </w:r>
          </w:p>
        </w:tc>
        <w:tc>
          <w:tcPr>
            <w:tcW w:w="1385" w:type="dxa"/>
            <w:vAlign w:val="center"/>
          </w:tcPr>
          <w:p w14:paraId="06E8148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21402</w:t>
            </w:r>
          </w:p>
        </w:tc>
        <w:tc>
          <w:tcPr>
            <w:tcW w:w="1107" w:type="dxa"/>
            <w:vAlign w:val="center"/>
          </w:tcPr>
          <w:p w14:paraId="10689AF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180DF5B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7F4DF41C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4D9DAD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E0Z08_18715</w:t>
            </w:r>
          </w:p>
        </w:tc>
        <w:tc>
          <w:tcPr>
            <w:tcW w:w="1446" w:type="dxa"/>
            <w:vAlign w:val="center"/>
          </w:tcPr>
          <w:p w14:paraId="14ADD0A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21476</w:t>
            </w:r>
          </w:p>
        </w:tc>
        <w:tc>
          <w:tcPr>
            <w:tcW w:w="1385" w:type="dxa"/>
            <w:vAlign w:val="center"/>
          </w:tcPr>
          <w:p w14:paraId="6B2AB9B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22246</w:t>
            </w:r>
          </w:p>
        </w:tc>
        <w:tc>
          <w:tcPr>
            <w:tcW w:w="1107" w:type="dxa"/>
            <w:vAlign w:val="center"/>
          </w:tcPr>
          <w:p w14:paraId="61235E8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24EEFC3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ParA</w:t>
            </w:r>
            <w:proofErr w:type="spellEnd"/>
            <w:r w:rsidRPr="00215988">
              <w:rPr>
                <w:bCs/>
                <w:sz w:val="24"/>
                <w:szCs w:val="24"/>
              </w:rPr>
              <w:t xml:space="preserve"> family protein</w:t>
            </w:r>
          </w:p>
        </w:tc>
      </w:tr>
      <w:tr w:rsidR="00091AB5" w:rsidRPr="00215988" w14:paraId="0C8EA534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C9AD03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E0Z08_18720</w:t>
            </w:r>
          </w:p>
        </w:tc>
        <w:tc>
          <w:tcPr>
            <w:tcW w:w="1446" w:type="dxa"/>
            <w:vAlign w:val="center"/>
          </w:tcPr>
          <w:p w14:paraId="0A333D3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22264</w:t>
            </w:r>
          </w:p>
        </w:tc>
        <w:tc>
          <w:tcPr>
            <w:tcW w:w="1385" w:type="dxa"/>
            <w:vAlign w:val="center"/>
          </w:tcPr>
          <w:p w14:paraId="6AC0B32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23523</w:t>
            </w:r>
          </w:p>
        </w:tc>
        <w:tc>
          <w:tcPr>
            <w:tcW w:w="1107" w:type="dxa"/>
            <w:vAlign w:val="center"/>
          </w:tcPr>
          <w:p w14:paraId="7DA6049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650BB0E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ParB</w:t>
            </w:r>
            <w:proofErr w:type="spellEnd"/>
            <w:r w:rsidRPr="00215988">
              <w:rPr>
                <w:bCs/>
                <w:sz w:val="24"/>
                <w:szCs w:val="24"/>
              </w:rPr>
              <w:t>/</w:t>
            </w:r>
            <w:proofErr w:type="spellStart"/>
            <w:r w:rsidRPr="00215988">
              <w:rPr>
                <w:bCs/>
                <w:sz w:val="24"/>
                <w:szCs w:val="24"/>
              </w:rPr>
              <w:t>RepB</w:t>
            </w:r>
            <w:proofErr w:type="spellEnd"/>
            <w:r w:rsidRPr="00215988">
              <w:rPr>
                <w:bCs/>
                <w:sz w:val="24"/>
                <w:szCs w:val="24"/>
              </w:rPr>
              <w:t>/Spo0J family partition protein</w:t>
            </w:r>
          </w:p>
        </w:tc>
      </w:tr>
      <w:tr w:rsidR="00091AB5" w:rsidRPr="00215988" w14:paraId="584A48D8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5764651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E0Z08_18725</w:t>
            </w:r>
          </w:p>
        </w:tc>
        <w:tc>
          <w:tcPr>
            <w:tcW w:w="1446" w:type="dxa"/>
            <w:vAlign w:val="center"/>
          </w:tcPr>
          <w:p w14:paraId="41876C8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23591</w:t>
            </w:r>
          </w:p>
        </w:tc>
        <w:tc>
          <w:tcPr>
            <w:tcW w:w="1385" w:type="dxa"/>
            <w:vAlign w:val="center"/>
          </w:tcPr>
          <w:p w14:paraId="035BB8A9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23836</w:t>
            </w:r>
          </w:p>
        </w:tc>
        <w:tc>
          <w:tcPr>
            <w:tcW w:w="1107" w:type="dxa"/>
            <w:vAlign w:val="center"/>
          </w:tcPr>
          <w:p w14:paraId="70C7ECA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0CECAE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7F164178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34D9734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lastRenderedPageBreak/>
              <w:t>E0Z08_18730**</w:t>
            </w:r>
          </w:p>
        </w:tc>
        <w:tc>
          <w:tcPr>
            <w:tcW w:w="1446" w:type="dxa"/>
            <w:vAlign w:val="center"/>
          </w:tcPr>
          <w:p w14:paraId="1527C7A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24105</w:t>
            </w:r>
          </w:p>
        </w:tc>
        <w:tc>
          <w:tcPr>
            <w:tcW w:w="1385" w:type="dxa"/>
            <w:vAlign w:val="center"/>
          </w:tcPr>
          <w:p w14:paraId="3223243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25249</w:t>
            </w:r>
          </w:p>
        </w:tc>
        <w:tc>
          <w:tcPr>
            <w:tcW w:w="1107" w:type="dxa"/>
            <w:vAlign w:val="center"/>
          </w:tcPr>
          <w:p w14:paraId="0932187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61E0908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IS3-like element ISAba14 family transposase</w:t>
            </w:r>
          </w:p>
        </w:tc>
      </w:tr>
      <w:tr w:rsidR="00091AB5" w:rsidRPr="00215988" w14:paraId="66ED4909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3DA870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E0Z08_18735**</w:t>
            </w:r>
          </w:p>
        </w:tc>
        <w:tc>
          <w:tcPr>
            <w:tcW w:w="1446" w:type="dxa"/>
            <w:vAlign w:val="center"/>
          </w:tcPr>
          <w:p w14:paraId="417B5A6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25312</w:t>
            </w:r>
          </w:p>
        </w:tc>
        <w:tc>
          <w:tcPr>
            <w:tcW w:w="1385" w:type="dxa"/>
            <w:vAlign w:val="center"/>
          </w:tcPr>
          <w:p w14:paraId="344918F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25659</w:t>
            </w:r>
          </w:p>
        </w:tc>
        <w:tc>
          <w:tcPr>
            <w:tcW w:w="1107" w:type="dxa"/>
            <w:vAlign w:val="center"/>
          </w:tcPr>
          <w:p w14:paraId="734F578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5DDBEC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7A95C4A4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3817CF9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E0Z08_18740**</w:t>
            </w:r>
          </w:p>
        </w:tc>
        <w:tc>
          <w:tcPr>
            <w:tcW w:w="1446" w:type="dxa"/>
            <w:vAlign w:val="center"/>
          </w:tcPr>
          <w:p w14:paraId="0482935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25677</w:t>
            </w:r>
          </w:p>
        </w:tc>
        <w:tc>
          <w:tcPr>
            <w:tcW w:w="1385" w:type="dxa"/>
            <w:vAlign w:val="center"/>
          </w:tcPr>
          <w:p w14:paraId="205C3EA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26336</w:t>
            </w:r>
          </w:p>
        </w:tc>
        <w:tc>
          <w:tcPr>
            <w:tcW w:w="1107" w:type="dxa"/>
            <w:vAlign w:val="center"/>
          </w:tcPr>
          <w:p w14:paraId="0DDBC39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2EC340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ATP-binding protein</w:t>
            </w:r>
          </w:p>
        </w:tc>
      </w:tr>
      <w:tr w:rsidR="00091AB5" w:rsidRPr="00215988" w14:paraId="186F6FB5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5EA5B35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E0Z08_18745**</w:t>
            </w:r>
          </w:p>
        </w:tc>
        <w:tc>
          <w:tcPr>
            <w:tcW w:w="1446" w:type="dxa"/>
            <w:vAlign w:val="center"/>
          </w:tcPr>
          <w:p w14:paraId="15DD58A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26441</w:t>
            </w:r>
          </w:p>
        </w:tc>
        <w:tc>
          <w:tcPr>
            <w:tcW w:w="1385" w:type="dxa"/>
            <w:vAlign w:val="center"/>
          </w:tcPr>
          <w:p w14:paraId="679E24C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27262</w:t>
            </w:r>
          </w:p>
        </w:tc>
        <w:tc>
          <w:tcPr>
            <w:tcW w:w="1107" w:type="dxa"/>
            <w:vAlign w:val="center"/>
          </w:tcPr>
          <w:p w14:paraId="38F4DB2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2488353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/>
                <w:bCs/>
                <w:sz w:val="24"/>
                <w:szCs w:val="24"/>
              </w:rPr>
              <w:t>carbapenem-hydrolysing</w:t>
            </w:r>
            <w:proofErr w:type="spellEnd"/>
            <w:r w:rsidRPr="00215988">
              <w:rPr>
                <w:b/>
                <w:bCs/>
                <w:sz w:val="24"/>
                <w:szCs w:val="24"/>
              </w:rPr>
              <w:t xml:space="preserve"> class D beta-lactamase OXA-23</w:t>
            </w:r>
          </w:p>
        </w:tc>
      </w:tr>
      <w:tr w:rsidR="00091AB5" w:rsidRPr="00215988" w14:paraId="2F9013A5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061D209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E0Z08_18750**</w:t>
            </w:r>
          </w:p>
        </w:tc>
        <w:tc>
          <w:tcPr>
            <w:tcW w:w="1446" w:type="dxa"/>
            <w:vAlign w:val="center"/>
          </w:tcPr>
          <w:p w14:paraId="2678E0C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27361</w:t>
            </w:r>
          </w:p>
        </w:tc>
        <w:tc>
          <w:tcPr>
            <w:tcW w:w="1385" w:type="dxa"/>
            <w:vAlign w:val="center"/>
          </w:tcPr>
          <w:p w14:paraId="06551A6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28079</w:t>
            </w:r>
          </w:p>
        </w:tc>
        <w:tc>
          <w:tcPr>
            <w:tcW w:w="1107" w:type="dxa"/>
            <w:vAlign w:val="center"/>
          </w:tcPr>
          <w:p w14:paraId="09E2938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5443293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IS4 family transposase IS</w:t>
            </w:r>
            <w:r w:rsidRPr="00215988">
              <w:rPr>
                <w:bCs/>
                <w:i/>
                <w:sz w:val="24"/>
                <w:szCs w:val="24"/>
              </w:rPr>
              <w:t>Aba1</w:t>
            </w:r>
          </w:p>
        </w:tc>
      </w:tr>
      <w:tr w:rsidR="00091AB5" w:rsidRPr="00215988" w14:paraId="1B407816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54E686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E0Z08_18755**</w:t>
            </w:r>
          </w:p>
        </w:tc>
        <w:tc>
          <w:tcPr>
            <w:tcW w:w="1446" w:type="dxa"/>
            <w:vAlign w:val="center"/>
          </w:tcPr>
          <w:p w14:paraId="6C08DC0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28161</w:t>
            </w:r>
          </w:p>
        </w:tc>
        <w:tc>
          <w:tcPr>
            <w:tcW w:w="1385" w:type="dxa"/>
            <w:vAlign w:val="center"/>
          </w:tcPr>
          <w:p w14:paraId="2AED44B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29305</w:t>
            </w:r>
          </w:p>
        </w:tc>
        <w:tc>
          <w:tcPr>
            <w:tcW w:w="1107" w:type="dxa"/>
            <w:vAlign w:val="center"/>
          </w:tcPr>
          <w:p w14:paraId="6B711FD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6DDEE69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IS3-like element IS</w:t>
            </w:r>
            <w:r w:rsidRPr="00215988">
              <w:rPr>
                <w:bCs/>
                <w:i/>
                <w:sz w:val="24"/>
                <w:szCs w:val="24"/>
              </w:rPr>
              <w:t>Aba14</w:t>
            </w:r>
            <w:r w:rsidRPr="00215988">
              <w:rPr>
                <w:bCs/>
                <w:sz w:val="24"/>
                <w:szCs w:val="24"/>
              </w:rPr>
              <w:t xml:space="preserve"> family transposase</w:t>
            </w:r>
          </w:p>
        </w:tc>
      </w:tr>
      <w:tr w:rsidR="00091AB5" w:rsidRPr="00215988" w14:paraId="66AD1A6E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34BA00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E0Z08_18760</w:t>
            </w:r>
          </w:p>
        </w:tc>
        <w:tc>
          <w:tcPr>
            <w:tcW w:w="1446" w:type="dxa"/>
            <w:vAlign w:val="center"/>
          </w:tcPr>
          <w:p w14:paraId="5746598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29362</w:t>
            </w:r>
          </w:p>
        </w:tc>
        <w:tc>
          <w:tcPr>
            <w:tcW w:w="1385" w:type="dxa"/>
            <w:vAlign w:val="center"/>
          </w:tcPr>
          <w:p w14:paraId="40E539A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29736</w:t>
            </w:r>
          </w:p>
        </w:tc>
        <w:tc>
          <w:tcPr>
            <w:tcW w:w="1107" w:type="dxa"/>
            <w:vAlign w:val="center"/>
          </w:tcPr>
          <w:p w14:paraId="34E0A80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299C27B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2848D5DD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9DBE49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E0Z08_18765</w:t>
            </w:r>
          </w:p>
        </w:tc>
        <w:tc>
          <w:tcPr>
            <w:tcW w:w="1446" w:type="dxa"/>
            <w:vAlign w:val="center"/>
          </w:tcPr>
          <w:p w14:paraId="23DCA37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29797</w:t>
            </w:r>
          </w:p>
        </w:tc>
        <w:tc>
          <w:tcPr>
            <w:tcW w:w="1385" w:type="dxa"/>
            <w:vAlign w:val="center"/>
          </w:tcPr>
          <w:p w14:paraId="62789BD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30282</w:t>
            </w:r>
            <w:r w:rsidRPr="00215988">
              <w:rPr>
                <w:bCs/>
                <w:sz w:val="24"/>
                <w:szCs w:val="24"/>
              </w:rPr>
              <w:tab/>
            </w:r>
          </w:p>
        </w:tc>
        <w:tc>
          <w:tcPr>
            <w:tcW w:w="1107" w:type="dxa"/>
            <w:vAlign w:val="center"/>
          </w:tcPr>
          <w:p w14:paraId="47FF987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3388F5C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367A14D0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0D41569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E0Z08_18770*</w:t>
            </w:r>
          </w:p>
        </w:tc>
        <w:tc>
          <w:tcPr>
            <w:tcW w:w="1446" w:type="dxa"/>
            <w:vAlign w:val="center"/>
          </w:tcPr>
          <w:p w14:paraId="1EA336B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30292</w:t>
            </w:r>
          </w:p>
        </w:tc>
        <w:tc>
          <w:tcPr>
            <w:tcW w:w="1385" w:type="dxa"/>
            <w:vAlign w:val="center"/>
          </w:tcPr>
          <w:p w14:paraId="767616B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31017</w:t>
            </w:r>
          </w:p>
        </w:tc>
        <w:tc>
          <w:tcPr>
            <w:tcW w:w="1107" w:type="dxa"/>
            <w:vAlign w:val="center"/>
          </w:tcPr>
          <w:p w14:paraId="2B52525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102D574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conjugal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TraL</w:t>
            </w:r>
            <w:proofErr w:type="spellEnd"/>
          </w:p>
        </w:tc>
      </w:tr>
      <w:tr w:rsidR="00091AB5" w:rsidRPr="00215988" w14:paraId="10CAC844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047D371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E0Z08_18775</w:t>
            </w:r>
          </w:p>
        </w:tc>
        <w:tc>
          <w:tcPr>
            <w:tcW w:w="1446" w:type="dxa"/>
            <w:vAlign w:val="center"/>
          </w:tcPr>
          <w:p w14:paraId="52B865A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31033</w:t>
            </w:r>
          </w:p>
        </w:tc>
        <w:tc>
          <w:tcPr>
            <w:tcW w:w="1385" w:type="dxa"/>
            <w:vAlign w:val="center"/>
          </w:tcPr>
          <w:p w14:paraId="07204C6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31395</w:t>
            </w:r>
          </w:p>
        </w:tc>
        <w:tc>
          <w:tcPr>
            <w:tcW w:w="1107" w:type="dxa"/>
            <w:vAlign w:val="center"/>
          </w:tcPr>
          <w:p w14:paraId="7D20B12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6A3866C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28F6E2FB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E719D7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E0Z08_18780</w:t>
            </w:r>
          </w:p>
        </w:tc>
        <w:tc>
          <w:tcPr>
            <w:tcW w:w="1446" w:type="dxa"/>
            <w:vAlign w:val="center"/>
          </w:tcPr>
          <w:p w14:paraId="77B3948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31723</w:t>
            </w:r>
          </w:p>
        </w:tc>
        <w:tc>
          <w:tcPr>
            <w:tcW w:w="1385" w:type="dxa"/>
            <w:vAlign w:val="center"/>
          </w:tcPr>
          <w:p w14:paraId="3F551FB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32109</w:t>
            </w:r>
          </w:p>
        </w:tc>
        <w:tc>
          <w:tcPr>
            <w:tcW w:w="1107" w:type="dxa"/>
            <w:vAlign w:val="center"/>
          </w:tcPr>
          <w:p w14:paraId="3FAF475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250987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LysR</w:t>
            </w:r>
            <w:proofErr w:type="spellEnd"/>
            <w:r w:rsidRPr="00215988">
              <w:rPr>
                <w:bCs/>
                <w:sz w:val="24"/>
                <w:szCs w:val="24"/>
              </w:rPr>
              <w:t xml:space="preserve"> family transcriptional regulator</w:t>
            </w:r>
          </w:p>
        </w:tc>
      </w:tr>
      <w:tr w:rsidR="00091AB5" w:rsidRPr="00215988" w14:paraId="4272C04A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226E7C6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E0Z08_18785*</w:t>
            </w:r>
          </w:p>
        </w:tc>
        <w:tc>
          <w:tcPr>
            <w:tcW w:w="1446" w:type="dxa"/>
            <w:vAlign w:val="center"/>
          </w:tcPr>
          <w:p w14:paraId="03A7E86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rFonts w:hint="eastAsia"/>
                <w:bCs/>
                <w:sz w:val="24"/>
                <w:szCs w:val="24"/>
              </w:rPr>
              <w:t>32119</w:t>
            </w:r>
          </w:p>
        </w:tc>
        <w:tc>
          <w:tcPr>
            <w:tcW w:w="1385" w:type="dxa"/>
            <w:vAlign w:val="center"/>
          </w:tcPr>
          <w:p w14:paraId="5B8C18A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rFonts w:hint="eastAsia"/>
                <w:bCs/>
                <w:sz w:val="24"/>
                <w:szCs w:val="24"/>
              </w:rPr>
              <w:t>34026</w:t>
            </w:r>
          </w:p>
        </w:tc>
        <w:tc>
          <w:tcPr>
            <w:tcW w:w="1107" w:type="dxa"/>
            <w:vAlign w:val="center"/>
          </w:tcPr>
          <w:p w14:paraId="289A98F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rFonts w:hint="eastAsia"/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DEAC41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bCs/>
                <w:sz w:val="24"/>
                <w:szCs w:val="24"/>
              </w:rPr>
              <w:t>relaxase</w:t>
            </w:r>
            <w:proofErr w:type="spellEnd"/>
          </w:p>
        </w:tc>
      </w:tr>
      <w:tr w:rsidR="00091AB5" w:rsidRPr="00215988" w14:paraId="3D51C0F8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747A75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E0Z08_18790*</w:t>
            </w:r>
          </w:p>
        </w:tc>
        <w:tc>
          <w:tcPr>
            <w:tcW w:w="1446" w:type="dxa"/>
            <w:vAlign w:val="center"/>
          </w:tcPr>
          <w:p w14:paraId="22EC2B0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34113</w:t>
            </w:r>
          </w:p>
        </w:tc>
        <w:tc>
          <w:tcPr>
            <w:tcW w:w="1385" w:type="dxa"/>
            <w:vAlign w:val="center"/>
          </w:tcPr>
          <w:p w14:paraId="593C2EC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36038</w:t>
            </w:r>
          </w:p>
        </w:tc>
        <w:tc>
          <w:tcPr>
            <w:tcW w:w="1107" w:type="dxa"/>
            <w:vAlign w:val="center"/>
          </w:tcPr>
          <w:p w14:paraId="74DC0DD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390CDB9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conjugal transfer protein </w:t>
            </w:r>
            <w:proofErr w:type="spellStart"/>
            <w:r w:rsidRPr="00215988">
              <w:rPr>
                <w:bCs/>
                <w:sz w:val="24"/>
                <w:szCs w:val="24"/>
              </w:rPr>
              <w:t>TraG</w:t>
            </w:r>
            <w:proofErr w:type="spellEnd"/>
            <w:r w:rsidRPr="00215988">
              <w:rPr>
                <w:rFonts w:hint="eastAsia"/>
                <w:bCs/>
                <w:sz w:val="24"/>
                <w:szCs w:val="24"/>
              </w:rPr>
              <w:t>/ VirD4</w:t>
            </w:r>
          </w:p>
        </w:tc>
      </w:tr>
      <w:tr w:rsidR="00091AB5" w:rsidRPr="00215988" w14:paraId="625B946E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0464C70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lastRenderedPageBreak/>
              <w:t>E0Z08_18795</w:t>
            </w:r>
          </w:p>
        </w:tc>
        <w:tc>
          <w:tcPr>
            <w:tcW w:w="1446" w:type="dxa"/>
            <w:vAlign w:val="center"/>
          </w:tcPr>
          <w:p w14:paraId="2933543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36038</w:t>
            </w:r>
          </w:p>
        </w:tc>
        <w:tc>
          <w:tcPr>
            <w:tcW w:w="1385" w:type="dxa"/>
            <w:vAlign w:val="center"/>
          </w:tcPr>
          <w:p w14:paraId="3131CC0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36625</w:t>
            </w:r>
          </w:p>
        </w:tc>
        <w:tc>
          <w:tcPr>
            <w:tcW w:w="1107" w:type="dxa"/>
            <w:vAlign w:val="center"/>
          </w:tcPr>
          <w:p w14:paraId="5E6D9F9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2E8FEBF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signal peptidase I</w:t>
            </w:r>
          </w:p>
        </w:tc>
      </w:tr>
      <w:tr w:rsidR="00091AB5" w:rsidRPr="00215988" w14:paraId="294D882E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E5A20E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E0Z08_18800</w:t>
            </w:r>
          </w:p>
        </w:tc>
        <w:tc>
          <w:tcPr>
            <w:tcW w:w="1446" w:type="dxa"/>
            <w:vAlign w:val="center"/>
          </w:tcPr>
          <w:p w14:paraId="12ADB2D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36658</w:t>
            </w:r>
          </w:p>
        </w:tc>
        <w:tc>
          <w:tcPr>
            <w:tcW w:w="1385" w:type="dxa"/>
            <w:vAlign w:val="center"/>
          </w:tcPr>
          <w:p w14:paraId="2CB3738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37302</w:t>
            </w:r>
          </w:p>
        </w:tc>
        <w:tc>
          <w:tcPr>
            <w:tcW w:w="1107" w:type="dxa"/>
            <w:vAlign w:val="center"/>
          </w:tcPr>
          <w:p w14:paraId="7B6387B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345B300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lytic </w:t>
            </w:r>
            <w:proofErr w:type="spellStart"/>
            <w:r w:rsidRPr="00215988">
              <w:rPr>
                <w:bCs/>
                <w:sz w:val="24"/>
                <w:szCs w:val="24"/>
              </w:rPr>
              <w:t>transglycosylase</w:t>
            </w:r>
            <w:proofErr w:type="spellEnd"/>
            <w:r w:rsidRPr="00215988">
              <w:rPr>
                <w:bCs/>
                <w:sz w:val="24"/>
                <w:szCs w:val="24"/>
              </w:rPr>
              <w:t xml:space="preserve"> domain-containing protein</w:t>
            </w:r>
          </w:p>
        </w:tc>
      </w:tr>
      <w:tr w:rsidR="00091AB5" w:rsidRPr="00215988" w14:paraId="37F3E70C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E6E232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E0Z08_18805</w:t>
            </w:r>
          </w:p>
        </w:tc>
        <w:tc>
          <w:tcPr>
            <w:tcW w:w="1446" w:type="dxa"/>
            <w:vAlign w:val="center"/>
          </w:tcPr>
          <w:p w14:paraId="024866B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37316</w:t>
            </w:r>
          </w:p>
        </w:tc>
        <w:tc>
          <w:tcPr>
            <w:tcW w:w="1385" w:type="dxa"/>
            <w:vAlign w:val="center"/>
          </w:tcPr>
          <w:p w14:paraId="2E994D8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37504</w:t>
            </w:r>
            <w:r w:rsidRPr="00215988">
              <w:rPr>
                <w:bCs/>
                <w:sz w:val="24"/>
                <w:szCs w:val="24"/>
              </w:rPr>
              <w:tab/>
            </w:r>
          </w:p>
        </w:tc>
        <w:tc>
          <w:tcPr>
            <w:tcW w:w="1107" w:type="dxa"/>
            <w:vAlign w:val="center"/>
          </w:tcPr>
          <w:p w14:paraId="4A3F0B3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6F9EBE3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4B044ABC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22F3918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E0Z08_18810</w:t>
            </w:r>
          </w:p>
        </w:tc>
        <w:tc>
          <w:tcPr>
            <w:tcW w:w="1446" w:type="dxa"/>
            <w:vAlign w:val="center"/>
          </w:tcPr>
          <w:p w14:paraId="7521A2A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37507</w:t>
            </w:r>
          </w:p>
        </w:tc>
        <w:tc>
          <w:tcPr>
            <w:tcW w:w="1385" w:type="dxa"/>
            <w:vAlign w:val="center"/>
          </w:tcPr>
          <w:p w14:paraId="266ADC7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41289</w:t>
            </w:r>
          </w:p>
        </w:tc>
        <w:tc>
          <w:tcPr>
            <w:tcW w:w="1107" w:type="dxa"/>
            <w:vAlign w:val="center"/>
          </w:tcPr>
          <w:p w14:paraId="6C992A7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AFF9BA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DUF1738 domain-containing protein</w:t>
            </w:r>
          </w:p>
        </w:tc>
      </w:tr>
      <w:tr w:rsidR="00091AB5" w:rsidRPr="00215988" w14:paraId="3DF7E3FE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EB3F70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E0Z08_18815</w:t>
            </w:r>
          </w:p>
        </w:tc>
        <w:tc>
          <w:tcPr>
            <w:tcW w:w="1446" w:type="dxa"/>
            <w:vAlign w:val="center"/>
          </w:tcPr>
          <w:p w14:paraId="59195EA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41514</w:t>
            </w:r>
          </w:p>
        </w:tc>
        <w:tc>
          <w:tcPr>
            <w:tcW w:w="1385" w:type="dxa"/>
            <w:vAlign w:val="center"/>
          </w:tcPr>
          <w:p w14:paraId="3D50F7A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41966</w:t>
            </w:r>
          </w:p>
        </w:tc>
        <w:tc>
          <w:tcPr>
            <w:tcW w:w="1107" w:type="dxa"/>
            <w:vAlign w:val="center"/>
          </w:tcPr>
          <w:p w14:paraId="663A548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66C8BC9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19A18C06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9F259C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E0Z08_18820</w:t>
            </w:r>
          </w:p>
        </w:tc>
        <w:tc>
          <w:tcPr>
            <w:tcW w:w="1446" w:type="dxa"/>
            <w:vAlign w:val="center"/>
          </w:tcPr>
          <w:p w14:paraId="116AB3E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41994</w:t>
            </w:r>
          </w:p>
        </w:tc>
        <w:tc>
          <w:tcPr>
            <w:tcW w:w="1385" w:type="dxa"/>
            <w:vAlign w:val="center"/>
          </w:tcPr>
          <w:p w14:paraId="4583AC5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 xml:space="preserve"> 42647</w:t>
            </w:r>
            <w:r w:rsidRPr="00215988">
              <w:rPr>
                <w:bCs/>
                <w:sz w:val="24"/>
                <w:szCs w:val="24"/>
              </w:rPr>
              <w:tab/>
            </w:r>
          </w:p>
        </w:tc>
        <w:tc>
          <w:tcPr>
            <w:tcW w:w="1107" w:type="dxa"/>
            <w:vAlign w:val="center"/>
          </w:tcPr>
          <w:p w14:paraId="6778154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04D5D03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recombinase family protein</w:t>
            </w:r>
          </w:p>
        </w:tc>
      </w:tr>
      <w:tr w:rsidR="00091AB5" w:rsidRPr="00215988" w14:paraId="2DFE9274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658584F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E0Z08_18825</w:t>
            </w:r>
          </w:p>
        </w:tc>
        <w:tc>
          <w:tcPr>
            <w:tcW w:w="1446" w:type="dxa"/>
            <w:vAlign w:val="center"/>
          </w:tcPr>
          <w:p w14:paraId="4E49E5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42831</w:t>
            </w:r>
          </w:p>
        </w:tc>
        <w:tc>
          <w:tcPr>
            <w:tcW w:w="1385" w:type="dxa"/>
            <w:vAlign w:val="center"/>
          </w:tcPr>
          <w:p w14:paraId="03EF577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43775</w:t>
            </w:r>
          </w:p>
        </w:tc>
        <w:tc>
          <w:tcPr>
            <w:tcW w:w="1107" w:type="dxa"/>
            <w:vAlign w:val="center"/>
          </w:tcPr>
          <w:p w14:paraId="0FFBB140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5CB942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7B85995A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A45252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E0Z08_18830</w:t>
            </w:r>
          </w:p>
        </w:tc>
        <w:tc>
          <w:tcPr>
            <w:tcW w:w="1446" w:type="dxa"/>
            <w:vAlign w:val="center"/>
          </w:tcPr>
          <w:p w14:paraId="69AF787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43778</w:t>
            </w:r>
          </w:p>
        </w:tc>
        <w:tc>
          <w:tcPr>
            <w:tcW w:w="1385" w:type="dxa"/>
            <w:vAlign w:val="center"/>
          </w:tcPr>
          <w:p w14:paraId="0BAEA1D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44257</w:t>
            </w:r>
          </w:p>
        </w:tc>
        <w:tc>
          <w:tcPr>
            <w:tcW w:w="1107" w:type="dxa"/>
            <w:vAlign w:val="center"/>
          </w:tcPr>
          <w:p w14:paraId="458378B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5FB9F1FE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6962F7E7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4F590A1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E0Z08_18835</w:t>
            </w:r>
          </w:p>
        </w:tc>
        <w:tc>
          <w:tcPr>
            <w:tcW w:w="1446" w:type="dxa"/>
            <w:vAlign w:val="center"/>
          </w:tcPr>
          <w:p w14:paraId="25E583C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44270</w:t>
            </w:r>
          </w:p>
        </w:tc>
        <w:tc>
          <w:tcPr>
            <w:tcW w:w="1385" w:type="dxa"/>
            <w:vAlign w:val="center"/>
          </w:tcPr>
          <w:p w14:paraId="70FC43B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44542</w:t>
            </w:r>
          </w:p>
        </w:tc>
        <w:tc>
          <w:tcPr>
            <w:tcW w:w="1107" w:type="dxa"/>
            <w:vAlign w:val="center"/>
          </w:tcPr>
          <w:p w14:paraId="18BE19E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4FF4475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50BC1887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14CD447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E0Z08_18840</w:t>
            </w:r>
          </w:p>
        </w:tc>
        <w:tc>
          <w:tcPr>
            <w:tcW w:w="1446" w:type="dxa"/>
            <w:vAlign w:val="center"/>
          </w:tcPr>
          <w:p w14:paraId="21C76FA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44557</w:t>
            </w:r>
          </w:p>
        </w:tc>
        <w:tc>
          <w:tcPr>
            <w:tcW w:w="1385" w:type="dxa"/>
            <w:vAlign w:val="center"/>
          </w:tcPr>
          <w:p w14:paraId="7B123F63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45537</w:t>
            </w:r>
          </w:p>
        </w:tc>
        <w:tc>
          <w:tcPr>
            <w:tcW w:w="1107" w:type="dxa"/>
            <w:vAlign w:val="center"/>
          </w:tcPr>
          <w:p w14:paraId="0616B93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30CD582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1BE16645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5B05C1A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E0Z08_18850</w:t>
            </w:r>
          </w:p>
        </w:tc>
        <w:tc>
          <w:tcPr>
            <w:tcW w:w="1446" w:type="dxa"/>
            <w:vAlign w:val="center"/>
          </w:tcPr>
          <w:p w14:paraId="06E29F2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46721</w:t>
            </w:r>
          </w:p>
        </w:tc>
        <w:tc>
          <w:tcPr>
            <w:tcW w:w="1385" w:type="dxa"/>
            <w:vAlign w:val="center"/>
          </w:tcPr>
          <w:p w14:paraId="3F0138B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47497</w:t>
            </w:r>
          </w:p>
        </w:tc>
        <w:tc>
          <w:tcPr>
            <w:tcW w:w="1107" w:type="dxa"/>
            <w:vAlign w:val="center"/>
          </w:tcPr>
          <w:p w14:paraId="2CE9CD9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20814FD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proofErr w:type="spellStart"/>
            <w:r w:rsidRPr="00215988">
              <w:rPr>
                <w:rFonts w:hint="eastAsia"/>
                <w:bCs/>
                <w:sz w:val="24"/>
                <w:szCs w:val="24"/>
              </w:rPr>
              <w:t>S</w:t>
            </w:r>
            <w:r w:rsidRPr="00215988">
              <w:rPr>
                <w:bCs/>
                <w:sz w:val="24"/>
                <w:szCs w:val="24"/>
              </w:rPr>
              <w:t>prT</w:t>
            </w:r>
            <w:proofErr w:type="spellEnd"/>
            <w:r w:rsidRPr="00215988">
              <w:rPr>
                <w:bCs/>
                <w:sz w:val="24"/>
                <w:szCs w:val="24"/>
              </w:rPr>
              <w:t xml:space="preserve"> domain-containing protein</w:t>
            </w:r>
          </w:p>
        </w:tc>
      </w:tr>
      <w:tr w:rsidR="00091AB5" w:rsidRPr="00215988" w14:paraId="5008F06D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311D132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E0Z08_18855</w:t>
            </w:r>
          </w:p>
        </w:tc>
        <w:tc>
          <w:tcPr>
            <w:tcW w:w="1446" w:type="dxa"/>
            <w:vAlign w:val="center"/>
          </w:tcPr>
          <w:p w14:paraId="4374677B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47799</w:t>
            </w:r>
          </w:p>
        </w:tc>
        <w:tc>
          <w:tcPr>
            <w:tcW w:w="1385" w:type="dxa"/>
            <w:vAlign w:val="center"/>
          </w:tcPr>
          <w:p w14:paraId="63B2A8E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49145</w:t>
            </w:r>
          </w:p>
        </w:tc>
        <w:tc>
          <w:tcPr>
            <w:tcW w:w="1107" w:type="dxa"/>
            <w:vAlign w:val="center"/>
          </w:tcPr>
          <w:p w14:paraId="5805BFB7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2494" w:type="dxa"/>
            <w:vAlign w:val="center"/>
          </w:tcPr>
          <w:p w14:paraId="6F98B29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hypothetical protein</w:t>
            </w:r>
          </w:p>
        </w:tc>
      </w:tr>
      <w:tr w:rsidR="00091AB5" w:rsidRPr="00215988" w14:paraId="02BF1E09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01FC52B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E0Z08_18860</w:t>
            </w:r>
          </w:p>
        </w:tc>
        <w:tc>
          <w:tcPr>
            <w:tcW w:w="1446" w:type="dxa"/>
            <w:vAlign w:val="center"/>
          </w:tcPr>
          <w:p w14:paraId="47FD735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49267</w:t>
            </w:r>
          </w:p>
        </w:tc>
        <w:tc>
          <w:tcPr>
            <w:tcW w:w="1385" w:type="dxa"/>
            <w:vAlign w:val="center"/>
          </w:tcPr>
          <w:p w14:paraId="613EDA66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52470</w:t>
            </w:r>
          </w:p>
        </w:tc>
        <w:tc>
          <w:tcPr>
            <w:tcW w:w="1107" w:type="dxa"/>
            <w:vAlign w:val="center"/>
          </w:tcPr>
          <w:p w14:paraId="434D6D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0C67BCB5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DEAD/DEAH box helicase</w:t>
            </w:r>
          </w:p>
        </w:tc>
      </w:tr>
      <w:tr w:rsidR="00091AB5" w:rsidRPr="00215988" w14:paraId="3ABC3C40" w14:textId="77777777" w:rsidTr="000D670F">
        <w:trPr>
          <w:trHeight w:val="272"/>
          <w:jc w:val="center"/>
        </w:trPr>
        <w:tc>
          <w:tcPr>
            <w:tcW w:w="2023" w:type="dxa"/>
            <w:vAlign w:val="center"/>
          </w:tcPr>
          <w:p w14:paraId="78EFEE2C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E0Z08_18865</w:t>
            </w:r>
          </w:p>
        </w:tc>
        <w:tc>
          <w:tcPr>
            <w:tcW w:w="1446" w:type="dxa"/>
            <w:vAlign w:val="center"/>
          </w:tcPr>
          <w:p w14:paraId="279102F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52483</w:t>
            </w:r>
          </w:p>
        </w:tc>
        <w:tc>
          <w:tcPr>
            <w:tcW w:w="1385" w:type="dxa"/>
            <w:vAlign w:val="center"/>
          </w:tcPr>
          <w:p w14:paraId="012B0384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54357</w:t>
            </w:r>
          </w:p>
        </w:tc>
        <w:tc>
          <w:tcPr>
            <w:tcW w:w="1107" w:type="dxa"/>
            <w:vAlign w:val="center"/>
          </w:tcPr>
          <w:p w14:paraId="6A328D4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vAlign w:val="center"/>
          </w:tcPr>
          <w:p w14:paraId="3062008F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site-specific DNA-methyltransferase</w:t>
            </w:r>
          </w:p>
        </w:tc>
      </w:tr>
      <w:tr w:rsidR="00091AB5" w:rsidRPr="00215988" w14:paraId="1C009330" w14:textId="77777777" w:rsidTr="000D670F">
        <w:trPr>
          <w:trHeight w:val="272"/>
          <w:jc w:val="center"/>
        </w:trPr>
        <w:tc>
          <w:tcPr>
            <w:tcW w:w="2023" w:type="dxa"/>
            <w:tcBorders>
              <w:bottom w:val="single" w:sz="12" w:space="0" w:color="000000"/>
            </w:tcBorders>
            <w:vAlign w:val="center"/>
          </w:tcPr>
          <w:p w14:paraId="626035F8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E0Z08_18870</w:t>
            </w:r>
          </w:p>
        </w:tc>
        <w:tc>
          <w:tcPr>
            <w:tcW w:w="1446" w:type="dxa"/>
            <w:tcBorders>
              <w:bottom w:val="single" w:sz="12" w:space="0" w:color="000000"/>
            </w:tcBorders>
            <w:vAlign w:val="center"/>
          </w:tcPr>
          <w:p w14:paraId="20035951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54374</w:t>
            </w:r>
          </w:p>
        </w:tc>
        <w:tc>
          <w:tcPr>
            <w:tcW w:w="1385" w:type="dxa"/>
            <w:tcBorders>
              <w:bottom w:val="single" w:sz="12" w:space="0" w:color="000000"/>
            </w:tcBorders>
            <w:vAlign w:val="center"/>
          </w:tcPr>
          <w:p w14:paraId="3B863352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55018</w:t>
            </w:r>
          </w:p>
        </w:tc>
        <w:tc>
          <w:tcPr>
            <w:tcW w:w="1107" w:type="dxa"/>
            <w:tcBorders>
              <w:bottom w:val="single" w:sz="12" w:space="0" w:color="000000"/>
            </w:tcBorders>
            <w:vAlign w:val="center"/>
          </w:tcPr>
          <w:p w14:paraId="266BA1CA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2494" w:type="dxa"/>
            <w:tcBorders>
              <w:bottom w:val="single" w:sz="12" w:space="0" w:color="000000"/>
            </w:tcBorders>
            <w:vAlign w:val="center"/>
          </w:tcPr>
          <w:p w14:paraId="0A2A836D" w14:textId="77777777" w:rsidR="00091AB5" w:rsidRPr="00215988" w:rsidRDefault="00091AB5" w:rsidP="000D670F">
            <w:pPr>
              <w:spacing w:line="480" w:lineRule="auto"/>
              <w:rPr>
                <w:bCs/>
                <w:sz w:val="24"/>
                <w:szCs w:val="24"/>
              </w:rPr>
            </w:pPr>
            <w:r w:rsidRPr="00215988">
              <w:rPr>
                <w:bCs/>
                <w:sz w:val="24"/>
                <w:szCs w:val="24"/>
              </w:rPr>
              <w:t>DUF4391 domain-containing protein</w:t>
            </w:r>
          </w:p>
        </w:tc>
      </w:tr>
    </w:tbl>
    <w:p w14:paraId="5D1B60D1" w14:textId="77777777" w:rsidR="00091AB5" w:rsidRDefault="00091AB5" w:rsidP="00091AB5">
      <w:pPr>
        <w:spacing w:line="480" w:lineRule="auto"/>
        <w:ind w:firstLineChars="200" w:firstLine="480"/>
        <w:rPr>
          <w:bCs/>
          <w:i/>
          <w:iCs/>
          <w:sz w:val="24"/>
          <w:szCs w:val="24"/>
        </w:rPr>
      </w:pPr>
      <w:r w:rsidRPr="00215988">
        <w:rPr>
          <w:bCs/>
          <w:sz w:val="24"/>
          <w:szCs w:val="24"/>
        </w:rPr>
        <w:t xml:space="preserve">*, conjugal transfer protein genes; **, genes of </w:t>
      </w:r>
      <w:r w:rsidRPr="00215988">
        <w:rPr>
          <w:bCs/>
          <w:iCs/>
          <w:sz w:val="24"/>
          <w:szCs w:val="24"/>
        </w:rPr>
        <w:t>Tn</w:t>
      </w:r>
      <w:r w:rsidRPr="00215988">
        <w:rPr>
          <w:bCs/>
          <w:i/>
          <w:iCs/>
          <w:sz w:val="24"/>
          <w:szCs w:val="24"/>
        </w:rPr>
        <w:t>6681</w:t>
      </w:r>
    </w:p>
    <w:p w14:paraId="7E5E1D98" w14:textId="77777777" w:rsidR="00091AB5" w:rsidRDefault="00091AB5" w:rsidP="00091AB5">
      <w:pPr>
        <w:spacing w:line="480" w:lineRule="auto"/>
        <w:rPr>
          <w:bCs/>
          <w:i/>
          <w:iCs/>
          <w:sz w:val="24"/>
          <w:szCs w:val="24"/>
        </w:rPr>
      </w:pPr>
    </w:p>
    <w:p w14:paraId="7BA25118" w14:textId="646D46A9" w:rsidR="00091AB5" w:rsidRDefault="00091AB5" w:rsidP="00091AB5">
      <w:pPr>
        <w:spacing w:line="480" w:lineRule="auto"/>
        <w:rPr>
          <w:noProof/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007FFE31" wp14:editId="5621A96B">
            <wp:extent cx="5067300" cy="21945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DEFBF" w14:textId="154D57CF" w:rsidR="00091AB5" w:rsidRDefault="00091AB5" w:rsidP="00091AB5">
      <w:pPr>
        <w:spacing w:line="480" w:lineRule="auto"/>
        <w:rPr>
          <w:sz w:val="24"/>
          <w:szCs w:val="24"/>
        </w:rPr>
      </w:pPr>
      <w:proofErr w:type="gramStart"/>
      <w:r w:rsidRPr="006E306D">
        <w:rPr>
          <w:b/>
          <w:bCs/>
          <w:sz w:val="24"/>
          <w:szCs w:val="24"/>
        </w:rPr>
        <w:t>Fig.</w:t>
      </w:r>
      <w:proofErr w:type="gramEnd"/>
      <w:r w:rsidRPr="006E306D">
        <w:rPr>
          <w:b/>
          <w:bCs/>
          <w:sz w:val="24"/>
          <w:szCs w:val="24"/>
        </w:rPr>
        <w:t xml:space="preserve"> S1</w:t>
      </w:r>
      <w:r w:rsidRPr="003E69EC">
        <w:rPr>
          <w:bCs/>
          <w:sz w:val="24"/>
          <w:szCs w:val="24"/>
        </w:rPr>
        <w:t xml:space="preserve"> </w:t>
      </w:r>
      <w:r w:rsidRPr="003E69EC">
        <w:rPr>
          <w:sz w:val="24"/>
          <w:szCs w:val="24"/>
        </w:rPr>
        <w:t xml:space="preserve">Comparison of the genetic context of </w:t>
      </w:r>
      <w:r w:rsidRPr="003E69EC">
        <w:rPr>
          <w:i/>
          <w:sz w:val="24"/>
          <w:szCs w:val="24"/>
        </w:rPr>
        <w:t>bla</w:t>
      </w:r>
      <w:r w:rsidRPr="003E69EC">
        <w:rPr>
          <w:sz w:val="24"/>
          <w:szCs w:val="24"/>
          <w:vertAlign w:val="subscript"/>
        </w:rPr>
        <w:t>OXA-211</w:t>
      </w:r>
      <w:r w:rsidRPr="003E69EC">
        <w:rPr>
          <w:sz w:val="24"/>
          <w:szCs w:val="24"/>
        </w:rPr>
        <w:t xml:space="preserve"> in M19 and other </w:t>
      </w:r>
      <w:r w:rsidRPr="003E69EC">
        <w:rPr>
          <w:i/>
          <w:sz w:val="24"/>
          <w:szCs w:val="24"/>
        </w:rPr>
        <w:t xml:space="preserve">A. </w:t>
      </w:r>
      <w:proofErr w:type="spellStart"/>
      <w:r w:rsidRPr="003E69EC">
        <w:rPr>
          <w:i/>
          <w:sz w:val="24"/>
          <w:szCs w:val="24"/>
        </w:rPr>
        <w:t>johnsonii</w:t>
      </w:r>
      <w:proofErr w:type="spellEnd"/>
      <w:r w:rsidRPr="003E69EC">
        <w:rPr>
          <w:sz w:val="24"/>
          <w:szCs w:val="24"/>
        </w:rPr>
        <w:t xml:space="preserve"> strains.</w:t>
      </w:r>
      <w:r w:rsidRPr="00A0164F">
        <w:rPr>
          <w:i/>
          <w:sz w:val="24"/>
          <w:szCs w:val="24"/>
        </w:rPr>
        <w:t xml:space="preserve"> </w:t>
      </w:r>
      <w:proofErr w:type="gramStart"/>
      <w:r w:rsidRPr="003E69EC">
        <w:rPr>
          <w:i/>
          <w:sz w:val="24"/>
          <w:szCs w:val="24"/>
        </w:rPr>
        <w:t>bla</w:t>
      </w:r>
      <w:r w:rsidRPr="003E69EC">
        <w:rPr>
          <w:sz w:val="24"/>
          <w:szCs w:val="24"/>
          <w:vertAlign w:val="subscript"/>
        </w:rPr>
        <w:t>OXA-211</w:t>
      </w:r>
      <w:proofErr w:type="gramEnd"/>
      <w:r w:rsidRPr="003E69EC">
        <w:rPr>
          <w:sz w:val="24"/>
          <w:szCs w:val="24"/>
        </w:rPr>
        <w:t xml:space="preserve"> gene, green arrows; downstream and upstream genes, grey arrows. </w:t>
      </w:r>
      <w:proofErr w:type="gramStart"/>
      <w:r w:rsidRPr="003E69EC">
        <w:rPr>
          <w:sz w:val="24"/>
          <w:szCs w:val="24"/>
        </w:rPr>
        <w:t>HP, hypothetical protein.</w:t>
      </w:r>
      <w:proofErr w:type="gramEnd"/>
    </w:p>
    <w:p w14:paraId="3AB326C3" w14:textId="77777777" w:rsidR="00091AB5" w:rsidRDefault="00091AB5" w:rsidP="00091AB5">
      <w:pPr>
        <w:spacing w:line="480" w:lineRule="auto"/>
        <w:rPr>
          <w:noProof/>
          <w:color w:val="000000"/>
          <w:sz w:val="24"/>
          <w:szCs w:val="24"/>
        </w:rPr>
      </w:pPr>
    </w:p>
    <w:p w14:paraId="05E2DF69" w14:textId="080130D7" w:rsidR="00091AB5" w:rsidRDefault="00091AB5" w:rsidP="00091AB5">
      <w:pPr>
        <w:spacing w:line="480" w:lineRule="auto"/>
        <w:rPr>
          <w:noProof/>
          <w:color w:val="000000"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49473D92" wp14:editId="5DC274A1">
            <wp:extent cx="5318760" cy="5273040"/>
            <wp:effectExtent l="0" t="0" r="0" b="3810"/>
            <wp:docPr id="3" name="图片 3" descr="p-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-s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05" r="125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60" cy="527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16714" w14:textId="532E66DB" w:rsidR="00091AB5" w:rsidRPr="003E69EC" w:rsidRDefault="00091AB5" w:rsidP="00091AB5">
      <w:pPr>
        <w:spacing w:line="480" w:lineRule="auto"/>
        <w:rPr>
          <w:bCs/>
          <w:sz w:val="24"/>
          <w:szCs w:val="24"/>
        </w:rPr>
      </w:pPr>
      <w:proofErr w:type="gramStart"/>
      <w:r w:rsidRPr="006E306D">
        <w:rPr>
          <w:b/>
          <w:bCs/>
          <w:sz w:val="24"/>
          <w:szCs w:val="21"/>
        </w:rPr>
        <w:t>Fig.</w:t>
      </w:r>
      <w:proofErr w:type="gramEnd"/>
      <w:r w:rsidRPr="006E306D">
        <w:rPr>
          <w:b/>
          <w:bCs/>
          <w:sz w:val="24"/>
          <w:szCs w:val="21"/>
        </w:rPr>
        <w:t xml:space="preserve"> </w:t>
      </w:r>
      <w:proofErr w:type="gramStart"/>
      <w:r w:rsidRPr="006E306D">
        <w:rPr>
          <w:b/>
          <w:bCs/>
          <w:sz w:val="24"/>
          <w:szCs w:val="21"/>
        </w:rPr>
        <w:t>S</w:t>
      </w:r>
      <w:r w:rsidRPr="006E306D">
        <w:rPr>
          <w:rFonts w:hint="eastAsia"/>
          <w:b/>
          <w:bCs/>
          <w:sz w:val="24"/>
          <w:szCs w:val="21"/>
        </w:rPr>
        <w:t>2</w:t>
      </w:r>
      <w:r>
        <w:rPr>
          <w:rFonts w:hint="eastAsia"/>
          <w:b/>
          <w:sz w:val="24"/>
          <w:szCs w:val="24"/>
        </w:rPr>
        <w:t xml:space="preserve"> </w:t>
      </w:r>
      <w:r w:rsidRPr="00C31039">
        <w:rPr>
          <w:sz w:val="24"/>
          <w:szCs w:val="24"/>
        </w:rPr>
        <w:t xml:space="preserve">Multi-sequence comparison of OXA-23 proteins from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johnsonii</w:t>
      </w:r>
      <w:proofErr w:type="spellEnd"/>
      <w:r w:rsidRPr="00C31039">
        <w:rPr>
          <w:sz w:val="24"/>
          <w:szCs w:val="24"/>
        </w:rPr>
        <w:t xml:space="preserve"> M19 and various other bacteria.</w:t>
      </w:r>
      <w:proofErr w:type="gramEnd"/>
      <w:r w:rsidRPr="00C31039">
        <w:rPr>
          <w:sz w:val="24"/>
          <w:szCs w:val="24"/>
        </w:rPr>
        <w:t xml:space="preserve">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johnsonii</w:t>
      </w:r>
      <w:proofErr w:type="spellEnd"/>
      <w:r w:rsidRPr="00C31039">
        <w:rPr>
          <w:sz w:val="24"/>
          <w:szCs w:val="24"/>
        </w:rPr>
        <w:t xml:space="preserve"> M19, QBK71541.1;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baumannii</w:t>
      </w:r>
      <w:proofErr w:type="spellEnd"/>
      <w:r w:rsidRPr="00C31039">
        <w:rPr>
          <w:i/>
          <w:sz w:val="24"/>
          <w:szCs w:val="24"/>
        </w:rPr>
        <w:t xml:space="preserve"> </w:t>
      </w:r>
      <w:r w:rsidRPr="00C31039">
        <w:rPr>
          <w:sz w:val="24"/>
          <w:szCs w:val="24"/>
        </w:rPr>
        <w:t>A85</w:t>
      </w:r>
      <w:r w:rsidRPr="00C31039">
        <w:rPr>
          <w:i/>
          <w:sz w:val="24"/>
          <w:szCs w:val="24"/>
        </w:rPr>
        <w:t xml:space="preserve">, </w:t>
      </w:r>
      <w:r w:rsidRPr="00C31039">
        <w:rPr>
          <w:sz w:val="24"/>
          <w:szCs w:val="24"/>
        </w:rPr>
        <w:t xml:space="preserve">CAB69042.1;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pittii</w:t>
      </w:r>
      <w:proofErr w:type="spellEnd"/>
      <w:r w:rsidRPr="00C31039">
        <w:rPr>
          <w:i/>
          <w:sz w:val="24"/>
          <w:szCs w:val="24"/>
        </w:rPr>
        <w:t xml:space="preserve"> </w:t>
      </w:r>
      <w:r w:rsidRPr="00C31039">
        <w:rPr>
          <w:sz w:val="24"/>
          <w:szCs w:val="24"/>
        </w:rPr>
        <w:t xml:space="preserve">HGSA488, AUF80820.1;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wuhouensis</w:t>
      </w:r>
      <w:proofErr w:type="spellEnd"/>
      <w:r w:rsidRPr="00C31039">
        <w:rPr>
          <w:sz w:val="24"/>
          <w:szCs w:val="24"/>
        </w:rPr>
        <w:t xml:space="preserve"> WCHAW010062, AYO52469.1;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indicus</w:t>
      </w:r>
      <w:proofErr w:type="spellEnd"/>
      <w:r w:rsidRPr="00C31039">
        <w:rPr>
          <w:sz w:val="24"/>
          <w:szCs w:val="24"/>
        </w:rPr>
        <w:t xml:space="preserve"> IHIT27630, ANG65640.1;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nosocomialis</w:t>
      </w:r>
      <w:proofErr w:type="spellEnd"/>
      <w:r w:rsidRPr="00C31039">
        <w:rPr>
          <w:sz w:val="24"/>
          <w:szCs w:val="24"/>
        </w:rPr>
        <w:t xml:space="preserve"> H09-1045, AKL90363.1; </w:t>
      </w:r>
      <w:r w:rsidRPr="00C31039">
        <w:rPr>
          <w:i/>
          <w:sz w:val="24"/>
          <w:szCs w:val="24"/>
        </w:rPr>
        <w:t>E. coli</w:t>
      </w:r>
      <w:r w:rsidRPr="00C31039">
        <w:rPr>
          <w:sz w:val="24"/>
          <w:szCs w:val="24"/>
        </w:rPr>
        <w:t xml:space="preserve"> 521, AIE13834.1;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baylyi</w:t>
      </w:r>
      <w:proofErr w:type="spellEnd"/>
      <w:r w:rsidRPr="00C31039">
        <w:rPr>
          <w:i/>
          <w:sz w:val="24"/>
          <w:szCs w:val="24"/>
        </w:rPr>
        <w:t xml:space="preserve"> </w:t>
      </w:r>
      <w:r w:rsidRPr="00C31039">
        <w:rPr>
          <w:sz w:val="24"/>
          <w:szCs w:val="24"/>
        </w:rPr>
        <w:t xml:space="preserve">plasmid pNB09A30, AER61544.1; </w:t>
      </w:r>
      <w:r w:rsidRPr="00C31039">
        <w:rPr>
          <w:i/>
          <w:sz w:val="24"/>
          <w:szCs w:val="24"/>
        </w:rPr>
        <w:t xml:space="preserve">A. </w:t>
      </w:r>
      <w:proofErr w:type="spellStart"/>
      <w:r w:rsidRPr="00C31039">
        <w:rPr>
          <w:i/>
          <w:sz w:val="24"/>
          <w:szCs w:val="24"/>
        </w:rPr>
        <w:t>radioresistens</w:t>
      </w:r>
      <w:proofErr w:type="spellEnd"/>
      <w:r w:rsidRPr="00C31039">
        <w:rPr>
          <w:sz w:val="24"/>
          <w:szCs w:val="24"/>
        </w:rPr>
        <w:t xml:space="preserve">, </w:t>
      </w:r>
      <w:r w:rsidRPr="00C31039">
        <w:rPr>
          <w:i/>
          <w:sz w:val="24"/>
          <w:szCs w:val="24"/>
        </w:rPr>
        <w:t>ABX00637.1</w:t>
      </w:r>
      <w:r w:rsidRPr="00C31039">
        <w:rPr>
          <w:sz w:val="24"/>
          <w:szCs w:val="24"/>
        </w:rPr>
        <w:t xml:space="preserve">; </w:t>
      </w:r>
      <w:r w:rsidRPr="00C31039">
        <w:rPr>
          <w:i/>
          <w:sz w:val="24"/>
          <w:szCs w:val="24"/>
        </w:rPr>
        <w:t>K. pneumoniae</w:t>
      </w:r>
      <w:r w:rsidRPr="00C31039">
        <w:rPr>
          <w:sz w:val="24"/>
          <w:szCs w:val="24"/>
        </w:rPr>
        <w:t xml:space="preserve"> Kp1239, WP_063864531.1. Residues in boxes are known to play a role in the catalytic mechanism, and residues marked by arrowheads are critical for </w:t>
      </w:r>
      <w:proofErr w:type="spellStart"/>
      <w:r w:rsidRPr="00C31039">
        <w:rPr>
          <w:sz w:val="24"/>
          <w:szCs w:val="24"/>
        </w:rPr>
        <w:t>carbapenemase</w:t>
      </w:r>
      <w:proofErr w:type="spellEnd"/>
      <w:r w:rsidRPr="00C31039">
        <w:rPr>
          <w:sz w:val="24"/>
          <w:szCs w:val="24"/>
        </w:rPr>
        <w:t xml:space="preserve"> activity. Protein structural features are indicated at the top of each section.</w:t>
      </w:r>
    </w:p>
    <w:p w14:paraId="29FC635A" w14:textId="77777777" w:rsidR="00091AB5" w:rsidRDefault="00091AB5" w:rsidP="00091AB5">
      <w:pPr>
        <w:spacing w:line="480" w:lineRule="auto"/>
        <w:rPr>
          <w:b/>
          <w:noProof/>
          <w:sz w:val="24"/>
          <w:szCs w:val="24"/>
        </w:rPr>
      </w:pPr>
    </w:p>
    <w:p w14:paraId="527C3B8D" w14:textId="013AD166" w:rsidR="00091AB5" w:rsidRDefault="00091AB5" w:rsidP="00091AB5">
      <w:pPr>
        <w:spacing w:line="480" w:lineRule="auto"/>
        <w:rPr>
          <w:noProof/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4D11E47A" wp14:editId="2311E995">
            <wp:extent cx="5280660" cy="6256020"/>
            <wp:effectExtent l="0" t="0" r="0" b="0"/>
            <wp:docPr id="2" name="图片 2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625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5717C" w14:textId="362CC46A" w:rsidR="00091AB5" w:rsidRPr="003E69EC" w:rsidRDefault="00091AB5" w:rsidP="00091AB5">
      <w:pPr>
        <w:spacing w:line="480" w:lineRule="auto"/>
        <w:rPr>
          <w:b/>
          <w:sz w:val="24"/>
          <w:szCs w:val="24"/>
        </w:rPr>
      </w:pPr>
      <w:proofErr w:type="gramStart"/>
      <w:r w:rsidRPr="006E306D">
        <w:rPr>
          <w:b/>
          <w:bCs/>
          <w:sz w:val="24"/>
          <w:szCs w:val="21"/>
        </w:rPr>
        <w:t>Fig.</w:t>
      </w:r>
      <w:proofErr w:type="gramEnd"/>
      <w:r w:rsidRPr="006E306D">
        <w:rPr>
          <w:b/>
          <w:bCs/>
          <w:sz w:val="24"/>
          <w:szCs w:val="21"/>
        </w:rPr>
        <w:t xml:space="preserve"> S</w:t>
      </w:r>
      <w:r w:rsidRPr="006E306D">
        <w:rPr>
          <w:rFonts w:hint="eastAsia"/>
          <w:b/>
          <w:bCs/>
          <w:sz w:val="24"/>
          <w:szCs w:val="21"/>
        </w:rPr>
        <w:t>3</w:t>
      </w:r>
      <w:r w:rsidRPr="003E69EC">
        <w:rPr>
          <w:sz w:val="24"/>
        </w:rPr>
        <w:t xml:space="preserve"> Stick models of the active sites of OXA-23 during </w:t>
      </w:r>
      <w:proofErr w:type="spellStart"/>
      <w:r w:rsidRPr="003E69EC">
        <w:rPr>
          <w:sz w:val="24"/>
        </w:rPr>
        <w:t>carbapenem</w:t>
      </w:r>
      <w:proofErr w:type="spellEnd"/>
      <w:r w:rsidRPr="003E69EC">
        <w:rPr>
          <w:sz w:val="24"/>
        </w:rPr>
        <w:t xml:space="preserve"> binding</w:t>
      </w:r>
      <w:r>
        <w:rPr>
          <w:rFonts w:hint="eastAsia"/>
          <w:sz w:val="24"/>
        </w:rPr>
        <w:t xml:space="preserve"> and </w:t>
      </w:r>
      <w:r w:rsidRPr="003E69EC">
        <w:rPr>
          <w:sz w:val="24"/>
        </w:rPr>
        <w:t xml:space="preserve">the </w:t>
      </w:r>
      <w:proofErr w:type="spellStart"/>
      <w:r w:rsidRPr="003E69EC">
        <w:rPr>
          <w:sz w:val="24"/>
        </w:rPr>
        <w:t>carbapenem</w:t>
      </w:r>
      <w:proofErr w:type="spellEnd"/>
      <w:r w:rsidRPr="003E69EC">
        <w:rPr>
          <w:sz w:val="24"/>
        </w:rPr>
        <w:t xml:space="preserve"> β-lactam ring. </w:t>
      </w:r>
      <w:proofErr w:type="spellStart"/>
      <w:r w:rsidRPr="003E69EC">
        <w:rPr>
          <w:sz w:val="24"/>
        </w:rPr>
        <w:t>Meropenem</w:t>
      </w:r>
      <w:proofErr w:type="spellEnd"/>
      <w:r w:rsidRPr="003E69EC">
        <w:rPr>
          <w:sz w:val="24"/>
        </w:rPr>
        <w:t xml:space="preserve">, imipenem and </w:t>
      </w:r>
      <w:proofErr w:type="spellStart"/>
      <w:r w:rsidRPr="003E69EC">
        <w:rPr>
          <w:sz w:val="24"/>
        </w:rPr>
        <w:t>ertapenem</w:t>
      </w:r>
      <w:proofErr w:type="spellEnd"/>
      <w:r w:rsidRPr="003E69EC">
        <w:rPr>
          <w:sz w:val="24"/>
        </w:rPr>
        <w:t xml:space="preserve"> are represented, respectively, by red, blue and green stick models. Broken lines represent bonds between OXA-23 and the </w:t>
      </w:r>
      <w:proofErr w:type="spellStart"/>
      <w:r w:rsidRPr="003E69EC">
        <w:rPr>
          <w:sz w:val="24"/>
        </w:rPr>
        <w:t>carbapenems</w:t>
      </w:r>
      <w:proofErr w:type="spellEnd"/>
      <w:r w:rsidRPr="003E69EC">
        <w:rPr>
          <w:sz w:val="24"/>
        </w:rPr>
        <w:t>.</w:t>
      </w:r>
    </w:p>
    <w:sectPr w:rsidR="00091AB5" w:rsidRPr="003E69EC">
      <w:footerReference w:type="even" r:id="rId11"/>
      <w:footerReference w:type="default" r:id="rId12"/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3DA5FE7" w15:done="0"/>
  <w15:commentEx w15:paraId="137BD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3DA5FE7" w16cid:durableId="22440065"/>
  <w16cid:commentId w16cid:paraId="137BD94B" w16cid:durableId="2244003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5BB08A" w14:textId="77777777" w:rsidR="002309D7" w:rsidRDefault="002309D7">
      <w:r>
        <w:separator/>
      </w:r>
    </w:p>
  </w:endnote>
  <w:endnote w:type="continuationSeparator" w:id="0">
    <w:p w14:paraId="0942BB82" w14:textId="77777777" w:rsidR="002309D7" w:rsidRDefault="00230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方正书宋简体">
    <w:altName w:val="等线"/>
    <w:charset w:val="86"/>
    <w:family w:val="auto"/>
    <w:pitch w:val="variable"/>
    <w:sig w:usb0="00000000" w:usb1="080E0000" w:usb2="00000010" w:usb3="00000000" w:csb0="00040000" w:csb1="00000000"/>
  </w:font>
  <w:font w:name="AdvOTf3919c9c.B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9E299A" w14:textId="77777777" w:rsidR="00F01D4E" w:rsidRDefault="00F01D4E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color w:val="000000"/>
        <w:sz w:val="18"/>
        <w:szCs w:val="18"/>
      </w:rPr>
      <w:fldChar w:fldCharType="end"/>
    </w:r>
  </w:p>
  <w:p w14:paraId="14AF05E3" w14:textId="77777777" w:rsidR="00F01D4E" w:rsidRDefault="00F01D4E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rFonts w:ascii="Calibri" w:eastAsia="Calibri" w:hAnsi="Calibri" w:cs="Calibri"/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466AFF" w14:textId="77777777" w:rsidR="00F01D4E" w:rsidRDefault="00F01D4E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color w:val="000000"/>
        <w:sz w:val="18"/>
        <w:szCs w:val="18"/>
      </w:rPr>
      <w:fldChar w:fldCharType="separate"/>
    </w:r>
    <w:r w:rsidR="00346337">
      <w:rPr>
        <w:rFonts w:ascii="Calibri" w:eastAsia="Calibri" w:hAnsi="Calibri" w:cs="Calibri"/>
        <w:noProof/>
        <w:color w:val="000000"/>
        <w:sz w:val="18"/>
        <w:szCs w:val="18"/>
      </w:rPr>
      <w:t>2</w:t>
    </w:r>
    <w:r>
      <w:rPr>
        <w:rFonts w:ascii="Calibri" w:eastAsia="Calibri" w:hAnsi="Calibri" w:cs="Calibri"/>
        <w:color w:val="000000"/>
        <w:sz w:val="18"/>
        <w:szCs w:val="18"/>
      </w:rPr>
      <w:fldChar w:fldCharType="end"/>
    </w:r>
  </w:p>
  <w:p w14:paraId="318375B4" w14:textId="77777777" w:rsidR="00F01D4E" w:rsidRDefault="00F01D4E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rFonts w:ascii="Calibri" w:eastAsia="Calibri" w:hAnsi="Calibri" w:cs="Calibri"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452338" w14:textId="77777777" w:rsidR="002309D7" w:rsidRDefault="002309D7">
      <w:r>
        <w:separator/>
      </w:r>
    </w:p>
  </w:footnote>
  <w:footnote w:type="continuationSeparator" w:id="0">
    <w:p w14:paraId="3A66E606" w14:textId="77777777" w:rsidR="002309D7" w:rsidRDefault="002309D7">
      <w:r>
        <w:continuationSeparator/>
      </w:r>
    </w:p>
  </w:footnote>
  <w:footnote w:id="1">
    <w:p w14:paraId="04D458C7" w14:textId="77777777" w:rsidR="00346337" w:rsidRDefault="00346337" w:rsidP="00346337">
      <w:pPr>
        <w:autoSpaceDE w:val="0"/>
        <w:autoSpaceDN w:val="0"/>
        <w:adjustRightInd w:val="0"/>
        <w:spacing w:line="480" w:lineRule="auto"/>
        <w:rPr>
          <w:sz w:val="21"/>
          <w:szCs w:val="21"/>
        </w:rPr>
      </w:pPr>
      <w:r>
        <w:rPr>
          <w:rStyle w:val="af1"/>
          <w:szCs w:val="21"/>
        </w:rPr>
        <w:footnoteRef/>
      </w:r>
      <w:r>
        <w:rPr>
          <w:szCs w:val="21"/>
        </w:rPr>
        <w:t xml:space="preserve"> Correspondence:</w:t>
      </w:r>
    </w:p>
    <w:p w14:paraId="615E857C" w14:textId="77777777" w:rsidR="00346337" w:rsidRDefault="00346337" w:rsidP="00346337">
      <w:pPr>
        <w:autoSpaceDE w:val="0"/>
        <w:autoSpaceDN w:val="0"/>
        <w:adjustRightInd w:val="0"/>
        <w:spacing w:line="480" w:lineRule="auto"/>
        <w:rPr>
          <w:szCs w:val="21"/>
        </w:rPr>
      </w:pPr>
      <w:hyperlink r:id="rId1" w:history="1">
        <w:r>
          <w:rPr>
            <w:rStyle w:val="af"/>
            <w:bCs/>
            <w:szCs w:val="21"/>
          </w:rPr>
          <w:t>rzzhang</w:t>
        </w:r>
        <w:r>
          <w:rPr>
            <w:rStyle w:val="af"/>
            <w:rFonts w:eastAsia="Arial Unicode MS"/>
            <w:bCs/>
            <w:szCs w:val="21"/>
          </w:rPr>
          <w:t>@</w:t>
        </w:r>
        <w:r>
          <w:rPr>
            <w:rStyle w:val="af"/>
            <w:bCs/>
            <w:szCs w:val="21"/>
          </w:rPr>
          <w:t>jiangnan</w:t>
        </w:r>
        <w:r>
          <w:rPr>
            <w:rStyle w:val="af"/>
            <w:rFonts w:eastAsia="Arial Unicode MS"/>
            <w:bCs/>
            <w:szCs w:val="21"/>
          </w:rPr>
          <w:t>.</w:t>
        </w:r>
        <w:r>
          <w:rPr>
            <w:rStyle w:val="af"/>
            <w:bCs/>
            <w:szCs w:val="21"/>
          </w:rPr>
          <w:t>edu</w:t>
        </w:r>
        <w:r>
          <w:rPr>
            <w:rStyle w:val="af"/>
            <w:rFonts w:eastAsia="Arial Unicode MS"/>
            <w:bCs/>
            <w:szCs w:val="21"/>
          </w:rPr>
          <w:t>.cn</w:t>
        </w:r>
      </w:hyperlink>
      <w:r>
        <w:rPr>
          <w:rFonts w:eastAsia="Arial Unicode MS"/>
          <w:bCs/>
          <w:szCs w:val="21"/>
        </w:rPr>
        <w:t xml:space="preserve"> </w:t>
      </w:r>
      <w:r>
        <w:rPr>
          <w:bCs/>
          <w:szCs w:val="21"/>
        </w:rPr>
        <w:t>(</w:t>
      </w:r>
      <w:proofErr w:type="spellStart"/>
      <w:r>
        <w:rPr>
          <w:szCs w:val="21"/>
        </w:rPr>
        <w:t>Rongzhen</w:t>
      </w:r>
      <w:proofErr w:type="spellEnd"/>
      <w:r>
        <w:rPr>
          <w:szCs w:val="21"/>
        </w:rPr>
        <w:t xml:space="preserve"> Zhang</w:t>
      </w:r>
      <w:r>
        <w:rPr>
          <w:bCs/>
          <w:szCs w:val="21"/>
        </w:rPr>
        <w:t>)</w:t>
      </w:r>
      <w:r>
        <w:rPr>
          <w:szCs w:val="21"/>
        </w:rPr>
        <w:t xml:space="preserve">; </w:t>
      </w:r>
    </w:p>
    <w:p w14:paraId="0233D2EC" w14:textId="77777777" w:rsidR="00346337" w:rsidRDefault="00346337" w:rsidP="00346337">
      <w:pPr>
        <w:autoSpaceDE w:val="0"/>
        <w:autoSpaceDN w:val="0"/>
        <w:adjustRightInd w:val="0"/>
        <w:spacing w:line="480" w:lineRule="auto"/>
        <w:rPr>
          <w:kern w:val="2"/>
          <w:szCs w:val="21"/>
        </w:rPr>
      </w:pPr>
      <w:r>
        <w:rPr>
          <w:szCs w:val="21"/>
          <w:vertAlign w:val="superscript"/>
        </w:rPr>
        <w:t>1</w:t>
      </w:r>
      <w:r>
        <w:rPr>
          <w:szCs w:val="21"/>
        </w:rPr>
        <w:t xml:space="preserve">Key Laboratory of Industrial Biotechnology of Ministry of Education &amp; School of Biotechnology, Jiangnan University, Wuxi 214122, China. </w:t>
      </w:r>
    </w:p>
    <w:p w14:paraId="192F584A" w14:textId="77777777" w:rsidR="00346337" w:rsidRDefault="00346337" w:rsidP="00346337">
      <w:pPr>
        <w:autoSpaceDE w:val="0"/>
        <w:autoSpaceDN w:val="0"/>
        <w:adjustRightInd w:val="0"/>
        <w:spacing w:line="480" w:lineRule="auto"/>
        <w:rPr>
          <w:rStyle w:val="af"/>
        </w:rPr>
      </w:pPr>
      <w:hyperlink r:id="rId2" w:history="1">
        <w:r>
          <w:rPr>
            <w:rStyle w:val="af"/>
            <w:szCs w:val="21"/>
          </w:rPr>
          <w:t>caozhong0402@163.com</w:t>
        </w:r>
      </w:hyperlink>
      <w:r>
        <w:rPr>
          <w:rStyle w:val="af"/>
          <w:szCs w:val="21"/>
        </w:rPr>
        <w:t xml:space="preserve"> (</w:t>
      </w:r>
      <w:proofErr w:type="spellStart"/>
      <w:r>
        <w:rPr>
          <w:szCs w:val="21"/>
        </w:rPr>
        <w:t>Guangxiao</w:t>
      </w:r>
      <w:proofErr w:type="spellEnd"/>
      <w:r>
        <w:rPr>
          <w:szCs w:val="21"/>
        </w:rPr>
        <w:t xml:space="preserve"> Cao</w:t>
      </w:r>
      <w:r>
        <w:rPr>
          <w:rStyle w:val="af"/>
          <w:szCs w:val="21"/>
        </w:rPr>
        <w:t>)</w:t>
      </w:r>
    </w:p>
    <w:p w14:paraId="485ADD56" w14:textId="77777777" w:rsidR="00346337" w:rsidRDefault="00346337" w:rsidP="00346337">
      <w:pPr>
        <w:pStyle w:val="af0"/>
        <w:spacing w:line="480" w:lineRule="auto"/>
      </w:pPr>
      <w:r>
        <w:rPr>
          <w:sz w:val="21"/>
          <w:szCs w:val="21"/>
          <w:vertAlign w:val="superscript"/>
        </w:rPr>
        <w:t xml:space="preserve">2 </w:t>
      </w:r>
      <w:proofErr w:type="gramStart"/>
      <w:r>
        <w:rPr>
          <w:iCs/>
          <w:sz w:val="21"/>
          <w:szCs w:val="21"/>
        </w:rPr>
        <w:t>Department</w:t>
      </w:r>
      <w:proofErr w:type="gramEnd"/>
      <w:r>
        <w:rPr>
          <w:iCs/>
          <w:sz w:val="21"/>
          <w:szCs w:val="21"/>
        </w:rPr>
        <w:t xml:space="preserve"> of Epidemiology, the First Affiliated Hospital of Shandong First Medical University, </w:t>
      </w:r>
      <w:r>
        <w:rPr>
          <w:rFonts w:eastAsia="楷体"/>
          <w:sz w:val="21"/>
          <w:szCs w:val="21"/>
        </w:rPr>
        <w:t xml:space="preserve">Jinan 250062, China. </w:t>
      </w:r>
      <w:proofErr w:type="gramStart"/>
      <w:r>
        <w:rPr>
          <w:rFonts w:eastAsia="楷体"/>
          <w:sz w:val="21"/>
          <w:szCs w:val="21"/>
          <w:vertAlign w:val="superscript"/>
        </w:rPr>
        <w:t>3</w:t>
      </w:r>
      <w:r>
        <w:rPr>
          <w:rFonts w:eastAsia="楷体"/>
          <w:sz w:val="21"/>
          <w:szCs w:val="21"/>
        </w:rPr>
        <w:t>Shandong Medicinal Biotechnology Center, Shandong First Medical University &amp; Shandong Academy of Medical Sciences, Jinan 250062, China.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A7631"/>
    <w:multiLevelType w:val="hybridMultilevel"/>
    <w:tmpl w:val="B0F436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usan Howard">
    <w15:presenceInfo w15:providerId="None" w15:userId="Susan Howar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F1"/>
    <w:rsid w:val="000414FE"/>
    <w:rsid w:val="00084232"/>
    <w:rsid w:val="00091AB5"/>
    <w:rsid w:val="000C184A"/>
    <w:rsid w:val="00133C8E"/>
    <w:rsid w:val="00163128"/>
    <w:rsid w:val="001B008F"/>
    <w:rsid w:val="001B0913"/>
    <w:rsid w:val="001E0BB3"/>
    <w:rsid w:val="002309D7"/>
    <w:rsid w:val="00254368"/>
    <w:rsid w:val="002C3533"/>
    <w:rsid w:val="002D12B3"/>
    <w:rsid w:val="002D5EA8"/>
    <w:rsid w:val="00346337"/>
    <w:rsid w:val="00352538"/>
    <w:rsid w:val="0036545B"/>
    <w:rsid w:val="003A3EB6"/>
    <w:rsid w:val="003E090A"/>
    <w:rsid w:val="003F7A73"/>
    <w:rsid w:val="00547BFA"/>
    <w:rsid w:val="00561A22"/>
    <w:rsid w:val="00573665"/>
    <w:rsid w:val="00624F36"/>
    <w:rsid w:val="00626AB5"/>
    <w:rsid w:val="00637952"/>
    <w:rsid w:val="00662932"/>
    <w:rsid w:val="00663216"/>
    <w:rsid w:val="00684859"/>
    <w:rsid w:val="006A04A4"/>
    <w:rsid w:val="006A0B6E"/>
    <w:rsid w:val="00782B45"/>
    <w:rsid w:val="007C760B"/>
    <w:rsid w:val="007D3962"/>
    <w:rsid w:val="0088308A"/>
    <w:rsid w:val="009038AD"/>
    <w:rsid w:val="0099300A"/>
    <w:rsid w:val="00A46875"/>
    <w:rsid w:val="00AD536A"/>
    <w:rsid w:val="00AF6CC0"/>
    <w:rsid w:val="00B05C8B"/>
    <w:rsid w:val="00BC3BD1"/>
    <w:rsid w:val="00BD345E"/>
    <w:rsid w:val="00BF4F72"/>
    <w:rsid w:val="00C00A6E"/>
    <w:rsid w:val="00C17456"/>
    <w:rsid w:val="00C413F1"/>
    <w:rsid w:val="00C839FE"/>
    <w:rsid w:val="00CA561C"/>
    <w:rsid w:val="00D91E82"/>
    <w:rsid w:val="00DD6DB4"/>
    <w:rsid w:val="00DE2C32"/>
    <w:rsid w:val="00DE5F50"/>
    <w:rsid w:val="00E4585A"/>
    <w:rsid w:val="00E50C4F"/>
    <w:rsid w:val="00E822DD"/>
    <w:rsid w:val="00EB1305"/>
    <w:rsid w:val="00F01D4E"/>
    <w:rsid w:val="00F43596"/>
    <w:rsid w:val="00F46B27"/>
    <w:rsid w:val="00FE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AE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caption" w:uiPriority="35" w:qFormat="1"/>
    <w:lsdException w:name="footnote reference" w:uiPriority="0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</w:tblPr>
  </w:style>
  <w:style w:type="table" w:customStyle="1" w:styleId="a6">
    <w:basedOn w:val="a1"/>
    <w:tblPr>
      <w:tblStyleRowBandSize w:val="1"/>
      <w:tblStyleColBandSize w:val="1"/>
    </w:tblPr>
  </w:style>
  <w:style w:type="table" w:customStyle="1" w:styleId="a7">
    <w:basedOn w:val="a1"/>
    <w:tblPr>
      <w:tblStyleRowBandSize w:val="1"/>
      <w:tblStyleColBandSize w:val="1"/>
    </w:tblPr>
  </w:style>
  <w:style w:type="paragraph" w:styleId="a8">
    <w:name w:val="Balloon Text"/>
    <w:basedOn w:val="a"/>
    <w:link w:val="Char"/>
    <w:uiPriority w:val="99"/>
    <w:semiHidden/>
    <w:unhideWhenUsed/>
    <w:rsid w:val="00E822DD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E822DD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E50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50C4F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50C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50C4F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qFormat/>
    <w:rsid w:val="00163128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qFormat/>
    <w:rsid w:val="00163128"/>
  </w:style>
  <w:style w:type="character" w:customStyle="1" w:styleId="Char2">
    <w:name w:val="批注文字 Char"/>
    <w:basedOn w:val="a0"/>
    <w:link w:val="ac"/>
    <w:semiHidden/>
    <w:rsid w:val="00163128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163128"/>
    <w:rPr>
      <w:b/>
      <w:bCs/>
    </w:rPr>
  </w:style>
  <w:style w:type="character" w:customStyle="1" w:styleId="Char3">
    <w:name w:val="批注主题 Char"/>
    <w:basedOn w:val="Char2"/>
    <w:link w:val="ad"/>
    <w:uiPriority w:val="99"/>
    <w:semiHidden/>
    <w:rsid w:val="00163128"/>
    <w:rPr>
      <w:b/>
      <w:bCs/>
    </w:rPr>
  </w:style>
  <w:style w:type="paragraph" w:styleId="ae">
    <w:name w:val="Body Text"/>
    <w:basedOn w:val="a"/>
    <w:link w:val="Char4"/>
    <w:rsid w:val="00F01D4E"/>
    <w:pPr>
      <w:widowControl w:val="0"/>
      <w:jc w:val="both"/>
    </w:pPr>
    <w:rPr>
      <w:rFonts w:eastAsia="宋体"/>
      <w:i/>
      <w:iCs/>
      <w:kern w:val="2"/>
      <w:sz w:val="21"/>
      <w:szCs w:val="24"/>
    </w:rPr>
  </w:style>
  <w:style w:type="character" w:customStyle="1" w:styleId="Char4">
    <w:name w:val="正文文本 Char"/>
    <w:basedOn w:val="a0"/>
    <w:link w:val="ae"/>
    <w:rsid w:val="00F01D4E"/>
    <w:rPr>
      <w:rFonts w:eastAsia="宋体"/>
      <w:i/>
      <w:iCs/>
      <w:kern w:val="2"/>
      <w:sz w:val="21"/>
      <w:szCs w:val="24"/>
    </w:rPr>
  </w:style>
  <w:style w:type="character" w:styleId="af">
    <w:name w:val="Hyperlink"/>
    <w:semiHidden/>
    <w:unhideWhenUsed/>
    <w:rsid w:val="00346337"/>
    <w:rPr>
      <w:rFonts w:ascii="Times New Roman" w:hAnsi="Times New Roman" w:cs="Times New Roman" w:hint="default"/>
      <w:color w:val="0000FF"/>
      <w:u w:val="single"/>
    </w:rPr>
  </w:style>
  <w:style w:type="paragraph" w:styleId="af0">
    <w:name w:val="footnote text"/>
    <w:basedOn w:val="a"/>
    <w:link w:val="Char5"/>
    <w:semiHidden/>
    <w:unhideWhenUsed/>
    <w:rsid w:val="00346337"/>
    <w:pPr>
      <w:widowControl w:val="0"/>
      <w:snapToGrid w:val="0"/>
      <w:spacing w:line="264" w:lineRule="auto"/>
    </w:pPr>
    <w:rPr>
      <w:rFonts w:eastAsia="方正书宋简体"/>
      <w:spacing w:val="4"/>
      <w:kern w:val="2"/>
      <w:sz w:val="18"/>
      <w:szCs w:val="18"/>
    </w:rPr>
  </w:style>
  <w:style w:type="character" w:customStyle="1" w:styleId="Char5">
    <w:name w:val="脚注文本 Char"/>
    <w:basedOn w:val="a0"/>
    <w:link w:val="af0"/>
    <w:semiHidden/>
    <w:rsid w:val="00346337"/>
    <w:rPr>
      <w:rFonts w:eastAsia="方正书宋简体"/>
      <w:spacing w:val="4"/>
      <w:kern w:val="2"/>
      <w:sz w:val="18"/>
      <w:szCs w:val="18"/>
    </w:rPr>
  </w:style>
  <w:style w:type="character" w:styleId="af1">
    <w:name w:val="footnote reference"/>
    <w:semiHidden/>
    <w:unhideWhenUsed/>
    <w:rsid w:val="00346337"/>
    <w:rPr>
      <w:vertAlign w:val="superscript"/>
    </w:rPr>
  </w:style>
  <w:style w:type="character" w:customStyle="1" w:styleId="fontstyle01">
    <w:name w:val="fontstyle01"/>
    <w:rsid w:val="00346337"/>
    <w:rPr>
      <w:rFonts w:ascii="AdvOTf3919c9c.B" w:hAnsi="AdvOTf3919c9c.B" w:cs="Times New Roman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caption" w:uiPriority="35" w:qFormat="1"/>
    <w:lsdException w:name="footnote reference" w:uiPriority="0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</w:tblPr>
  </w:style>
  <w:style w:type="table" w:customStyle="1" w:styleId="a6">
    <w:basedOn w:val="a1"/>
    <w:tblPr>
      <w:tblStyleRowBandSize w:val="1"/>
      <w:tblStyleColBandSize w:val="1"/>
    </w:tblPr>
  </w:style>
  <w:style w:type="table" w:customStyle="1" w:styleId="a7">
    <w:basedOn w:val="a1"/>
    <w:tblPr>
      <w:tblStyleRowBandSize w:val="1"/>
      <w:tblStyleColBandSize w:val="1"/>
    </w:tblPr>
  </w:style>
  <w:style w:type="paragraph" w:styleId="a8">
    <w:name w:val="Balloon Text"/>
    <w:basedOn w:val="a"/>
    <w:link w:val="Char"/>
    <w:uiPriority w:val="99"/>
    <w:semiHidden/>
    <w:unhideWhenUsed/>
    <w:rsid w:val="00E822DD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E822DD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E50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50C4F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50C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50C4F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qFormat/>
    <w:rsid w:val="00163128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qFormat/>
    <w:rsid w:val="00163128"/>
  </w:style>
  <w:style w:type="character" w:customStyle="1" w:styleId="Char2">
    <w:name w:val="批注文字 Char"/>
    <w:basedOn w:val="a0"/>
    <w:link w:val="ac"/>
    <w:semiHidden/>
    <w:rsid w:val="00163128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163128"/>
    <w:rPr>
      <w:b/>
      <w:bCs/>
    </w:rPr>
  </w:style>
  <w:style w:type="character" w:customStyle="1" w:styleId="Char3">
    <w:name w:val="批注主题 Char"/>
    <w:basedOn w:val="Char2"/>
    <w:link w:val="ad"/>
    <w:uiPriority w:val="99"/>
    <w:semiHidden/>
    <w:rsid w:val="00163128"/>
    <w:rPr>
      <w:b/>
      <w:bCs/>
    </w:rPr>
  </w:style>
  <w:style w:type="paragraph" w:styleId="ae">
    <w:name w:val="Body Text"/>
    <w:basedOn w:val="a"/>
    <w:link w:val="Char4"/>
    <w:rsid w:val="00F01D4E"/>
    <w:pPr>
      <w:widowControl w:val="0"/>
      <w:jc w:val="both"/>
    </w:pPr>
    <w:rPr>
      <w:rFonts w:eastAsia="宋体"/>
      <w:i/>
      <w:iCs/>
      <w:kern w:val="2"/>
      <w:sz w:val="21"/>
      <w:szCs w:val="24"/>
    </w:rPr>
  </w:style>
  <w:style w:type="character" w:customStyle="1" w:styleId="Char4">
    <w:name w:val="正文文本 Char"/>
    <w:basedOn w:val="a0"/>
    <w:link w:val="ae"/>
    <w:rsid w:val="00F01D4E"/>
    <w:rPr>
      <w:rFonts w:eastAsia="宋体"/>
      <w:i/>
      <w:iCs/>
      <w:kern w:val="2"/>
      <w:sz w:val="21"/>
      <w:szCs w:val="24"/>
    </w:rPr>
  </w:style>
  <w:style w:type="character" w:styleId="af">
    <w:name w:val="Hyperlink"/>
    <w:semiHidden/>
    <w:unhideWhenUsed/>
    <w:rsid w:val="00346337"/>
    <w:rPr>
      <w:rFonts w:ascii="Times New Roman" w:hAnsi="Times New Roman" w:cs="Times New Roman" w:hint="default"/>
      <w:color w:val="0000FF"/>
      <w:u w:val="single"/>
    </w:rPr>
  </w:style>
  <w:style w:type="paragraph" w:styleId="af0">
    <w:name w:val="footnote text"/>
    <w:basedOn w:val="a"/>
    <w:link w:val="Char5"/>
    <w:semiHidden/>
    <w:unhideWhenUsed/>
    <w:rsid w:val="00346337"/>
    <w:pPr>
      <w:widowControl w:val="0"/>
      <w:snapToGrid w:val="0"/>
      <w:spacing w:line="264" w:lineRule="auto"/>
    </w:pPr>
    <w:rPr>
      <w:rFonts w:eastAsia="方正书宋简体"/>
      <w:spacing w:val="4"/>
      <w:kern w:val="2"/>
      <w:sz w:val="18"/>
      <w:szCs w:val="18"/>
    </w:rPr>
  </w:style>
  <w:style w:type="character" w:customStyle="1" w:styleId="Char5">
    <w:name w:val="脚注文本 Char"/>
    <w:basedOn w:val="a0"/>
    <w:link w:val="af0"/>
    <w:semiHidden/>
    <w:rsid w:val="00346337"/>
    <w:rPr>
      <w:rFonts w:eastAsia="方正书宋简体"/>
      <w:spacing w:val="4"/>
      <w:kern w:val="2"/>
      <w:sz w:val="18"/>
      <w:szCs w:val="18"/>
    </w:rPr>
  </w:style>
  <w:style w:type="character" w:styleId="af1">
    <w:name w:val="footnote reference"/>
    <w:semiHidden/>
    <w:unhideWhenUsed/>
    <w:rsid w:val="00346337"/>
    <w:rPr>
      <w:vertAlign w:val="superscript"/>
    </w:rPr>
  </w:style>
  <w:style w:type="character" w:customStyle="1" w:styleId="fontstyle01">
    <w:name w:val="fontstyle01"/>
    <w:rsid w:val="00346337"/>
    <w:rPr>
      <w:rFonts w:ascii="AdvOTf3919c9c.B" w:hAnsi="AdvOTf3919c9c.B" w:cs="Times New 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3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caozhong0402@163.com" TargetMode="External"/><Relationship Id="rId1" Type="http://schemas.openxmlformats.org/officeDocument/2006/relationships/hyperlink" Target="mailto:rzzhang@jiangnan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10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WFBH</Company>
  <LinksUpToDate>false</LinksUpToDate>
  <CharactersWithSpaces>6299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Shaohua Wang</dc:creator>
  <cp:lastModifiedBy>zong</cp:lastModifiedBy>
  <cp:revision>21</cp:revision>
  <dcterms:created xsi:type="dcterms:W3CDTF">2020-04-03T13:37:00Z</dcterms:created>
  <dcterms:modified xsi:type="dcterms:W3CDTF">2020-06-11T02:04:00Z</dcterms:modified>
</cp:coreProperties>
</file>