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5F081F" w14:textId="0FC749CF" w:rsidR="005E23BC" w:rsidRPr="00165AE7" w:rsidRDefault="005E23BC" w:rsidP="00213A4D">
      <w:pPr>
        <w:jc w:val="center"/>
        <w:rPr>
          <w:rFonts w:ascii="Times New Roman" w:hAnsi="Times New Roman" w:cs="Times New Roman"/>
          <w:sz w:val="40"/>
          <w:szCs w:val="40"/>
        </w:rPr>
      </w:pPr>
      <w:r w:rsidRPr="00165AE7">
        <w:rPr>
          <w:rFonts w:ascii="Times New Roman" w:hAnsi="Times New Roman" w:cs="Times New Roman"/>
          <w:sz w:val="40"/>
          <w:szCs w:val="40"/>
        </w:rPr>
        <w:t>Supplementary Materials for</w:t>
      </w:r>
    </w:p>
    <w:p w14:paraId="5A458E36" w14:textId="77777777" w:rsidR="00FB1A5C" w:rsidRPr="001A62BA" w:rsidRDefault="00FB1A5C" w:rsidP="00FB1A5C">
      <w:pPr>
        <w:pStyle w:val="Heading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Pr="001A62BA">
        <w:rPr>
          <w:rFonts w:ascii="Times New Roman" w:hAnsi="Times New Roman" w:cs="Times New Roman"/>
        </w:rPr>
        <w:t xml:space="preserve">eterministic selection dominates microbial community assembly in termite mounds across </w:t>
      </w:r>
      <w:r>
        <w:rPr>
          <w:rFonts w:ascii="Times New Roman" w:hAnsi="Times New Roman" w:cs="Times New Roman"/>
        </w:rPr>
        <w:t xml:space="preserve">a </w:t>
      </w:r>
      <w:r w:rsidRPr="001A62BA">
        <w:rPr>
          <w:rFonts w:ascii="Times New Roman" w:hAnsi="Times New Roman" w:cs="Times New Roman"/>
        </w:rPr>
        <w:t xml:space="preserve">large spatial </w:t>
      </w:r>
      <w:r>
        <w:rPr>
          <w:rFonts w:ascii="Times New Roman" w:hAnsi="Times New Roman" w:cs="Times New Roman"/>
        </w:rPr>
        <w:t>area</w:t>
      </w:r>
    </w:p>
    <w:p w14:paraId="396D9192" w14:textId="03E4755F" w:rsidR="00FB1A5C" w:rsidRPr="001A62BA" w:rsidRDefault="00FB1A5C" w:rsidP="00FB1A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62BA">
        <w:rPr>
          <w:rFonts w:ascii="Times New Roman" w:hAnsi="Times New Roman" w:cs="Times New Roman"/>
          <w:sz w:val="24"/>
          <w:szCs w:val="24"/>
        </w:rPr>
        <w:t xml:space="preserve">Qing-Lin Chen </w:t>
      </w:r>
      <w:r w:rsidRPr="001A62B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A62BA">
        <w:rPr>
          <w:rFonts w:ascii="Times New Roman" w:hAnsi="Times New Roman" w:cs="Times New Roman"/>
          <w:sz w:val="24"/>
          <w:szCs w:val="24"/>
        </w:rPr>
        <w:t xml:space="preserve">, Hang-Wei Hu </w:t>
      </w:r>
      <w:r w:rsidRPr="001A62B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A95327">
        <w:rPr>
          <w:rFonts w:ascii="Times New Roman" w:hAnsi="Times New Roman" w:cs="Times New Roman"/>
          <w:sz w:val="24"/>
          <w:szCs w:val="24"/>
          <w:vertAlign w:val="superscript"/>
        </w:rPr>
        <w:t>,3*</w:t>
      </w:r>
      <w:r w:rsidRPr="001A62BA">
        <w:rPr>
          <w:rFonts w:ascii="Times New Roman" w:hAnsi="Times New Roman" w:cs="Times New Roman"/>
          <w:sz w:val="24"/>
          <w:szCs w:val="24"/>
        </w:rPr>
        <w:t xml:space="preserve">, Zhen-Zhen Yan </w:t>
      </w:r>
      <w:r w:rsidRPr="001A62B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A62BA">
        <w:rPr>
          <w:rFonts w:ascii="Times New Roman" w:hAnsi="Times New Roman" w:cs="Times New Roman"/>
          <w:sz w:val="24"/>
          <w:szCs w:val="24"/>
        </w:rPr>
        <w:t xml:space="preserve">, Chao-Yu Li </w:t>
      </w:r>
      <w:r w:rsidRPr="001A62B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A62BA">
        <w:rPr>
          <w:rFonts w:ascii="Times New Roman" w:hAnsi="Times New Roman" w:cs="Times New Roman"/>
          <w:sz w:val="24"/>
          <w:szCs w:val="24"/>
        </w:rPr>
        <w:t xml:space="preserve">, Bao-Anh </w:t>
      </w:r>
      <w:proofErr w:type="spellStart"/>
      <w:r w:rsidRPr="001A62BA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1A62BA">
        <w:rPr>
          <w:rFonts w:ascii="Times New Roman" w:hAnsi="Times New Roman" w:cs="Times New Roman"/>
          <w:sz w:val="24"/>
          <w:szCs w:val="24"/>
        </w:rPr>
        <w:t xml:space="preserve"> Nguyen</w:t>
      </w:r>
      <w:r w:rsidRPr="001A62B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A62B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62BA">
        <w:rPr>
          <w:rFonts w:ascii="Times New Roman" w:hAnsi="Times New Roman" w:cs="Times New Roman"/>
          <w:sz w:val="24"/>
          <w:szCs w:val="24"/>
        </w:rPr>
        <w:t xml:space="preserve">Hui-Ling Cui </w:t>
      </w:r>
      <w:r w:rsidRPr="001A62B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A62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Yong Zheng </w:t>
      </w:r>
      <w:r w:rsidRPr="00781D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A62BA">
        <w:rPr>
          <w:rFonts w:ascii="Times New Roman" w:hAnsi="Times New Roman" w:cs="Times New Roman"/>
          <w:sz w:val="24"/>
          <w:szCs w:val="24"/>
        </w:rPr>
        <w:t xml:space="preserve">Yong-Guan Zhu </w:t>
      </w:r>
      <w:r w:rsidRPr="001A62BA">
        <w:rPr>
          <w:rFonts w:ascii="Times New Roman" w:hAnsi="Times New Roman" w:cs="Times New Roman"/>
          <w:sz w:val="24"/>
          <w:szCs w:val="24"/>
          <w:vertAlign w:val="superscript"/>
        </w:rPr>
        <w:t>2,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1A62BA">
        <w:rPr>
          <w:rFonts w:ascii="Times New Roman" w:hAnsi="Times New Roman" w:cs="Times New Roman"/>
          <w:sz w:val="24"/>
          <w:szCs w:val="24"/>
        </w:rPr>
        <w:t xml:space="preserve">, Ji-Zheng He </w:t>
      </w:r>
      <w:r w:rsidRPr="001A62B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r w:rsidR="00A95327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3B7673B8" w14:textId="77777777" w:rsidR="00FB1A5C" w:rsidRDefault="00FB1A5C" w:rsidP="00FB1A5C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E86631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E86631">
        <w:rPr>
          <w:rFonts w:ascii="Times New Roman" w:hAnsi="Times New Roman" w:cs="Times New Roman"/>
          <w:sz w:val="24"/>
          <w:szCs w:val="28"/>
        </w:rPr>
        <w:t xml:space="preserve"> Faculty of Veterinary and Agricultural Sciences, The University of Melbourne, Parkville, Victoria, 3010, Australia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4A421FFA" w14:textId="77777777" w:rsidR="00FB1A5C" w:rsidRDefault="00FB1A5C" w:rsidP="00FB1A5C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9E7885">
        <w:rPr>
          <w:rFonts w:ascii="Times New Roman" w:hAnsi="Times New Roman" w:cs="Times New Roman"/>
          <w:sz w:val="24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9E7885">
        <w:rPr>
          <w:rFonts w:ascii="Times New Roman" w:hAnsi="Times New Roman" w:cs="Times New Roman"/>
          <w:sz w:val="24"/>
          <w:szCs w:val="28"/>
        </w:rPr>
        <w:t>State Key Laboratory of Urban and Regional Ecology, Research Center for Eco-environmental Sciences, Chinese Academy of Sciences, Beijing 100085, China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65D19442" w14:textId="77777777" w:rsidR="00FB1A5C" w:rsidRPr="000020EE" w:rsidRDefault="00FB1A5C" w:rsidP="00FB1A5C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  <w:lang w:val="en-AU"/>
        </w:rPr>
      </w:pPr>
      <w:r w:rsidRPr="00781DE1">
        <w:rPr>
          <w:rFonts w:ascii="Times New Roman" w:eastAsia="宋体" w:hAnsi="Times New Roman" w:cs="Times New Roman"/>
          <w:bCs/>
          <w:sz w:val="24"/>
          <w:szCs w:val="24"/>
          <w:vertAlign w:val="superscript"/>
          <w:lang w:val="en-AU"/>
        </w:rPr>
        <w:t>3</w:t>
      </w:r>
      <w:r>
        <w:rPr>
          <w:rFonts w:ascii="Times New Roman" w:eastAsia="宋体" w:hAnsi="Times New Roman" w:cs="Times New Roman"/>
          <w:bCs/>
          <w:sz w:val="24"/>
          <w:szCs w:val="24"/>
          <w:lang w:val="en-AU"/>
        </w:rPr>
        <w:t xml:space="preserve"> </w:t>
      </w:r>
      <w:r w:rsidRPr="000020EE">
        <w:rPr>
          <w:rFonts w:ascii="Times New Roman" w:eastAsia="宋体" w:hAnsi="Times New Roman" w:cs="Times New Roman"/>
          <w:bCs/>
          <w:sz w:val="24"/>
          <w:szCs w:val="24"/>
          <w:lang w:val="en-AU"/>
        </w:rPr>
        <w:t>School of Geographical Sciences, Fujian Normal University, Fuzhou 350007, China</w:t>
      </w:r>
      <w:r>
        <w:rPr>
          <w:rFonts w:ascii="Times New Roman" w:eastAsia="宋体" w:hAnsi="Times New Roman" w:cs="Times New Roman"/>
          <w:bCs/>
          <w:sz w:val="24"/>
          <w:szCs w:val="24"/>
          <w:lang w:val="en-AU"/>
        </w:rPr>
        <w:t>.</w:t>
      </w:r>
    </w:p>
    <w:p w14:paraId="34318B08" w14:textId="77777777" w:rsidR="00FB1A5C" w:rsidRPr="00E86631" w:rsidRDefault="00FB1A5C" w:rsidP="00FB1A5C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  <w:vertAlign w:val="superscript"/>
        </w:rPr>
        <w:t>4</w:t>
      </w:r>
      <w:r w:rsidRPr="00E86631">
        <w:rPr>
          <w:rFonts w:ascii="Times New Roman" w:hAnsi="Times New Roman" w:cs="Times New Roman"/>
          <w:sz w:val="24"/>
          <w:szCs w:val="28"/>
        </w:rPr>
        <w:t xml:space="preserve"> Key Laboratory of Urban Environment and Health, Institute of Urban Environment, Chinese Academy of Sciences, 1799 </w:t>
      </w:r>
      <w:proofErr w:type="spellStart"/>
      <w:r w:rsidRPr="00E86631">
        <w:rPr>
          <w:rFonts w:ascii="Times New Roman" w:hAnsi="Times New Roman" w:cs="Times New Roman"/>
          <w:sz w:val="24"/>
          <w:szCs w:val="28"/>
        </w:rPr>
        <w:t>Jimei</w:t>
      </w:r>
      <w:proofErr w:type="spellEnd"/>
      <w:r w:rsidRPr="00E86631">
        <w:rPr>
          <w:rFonts w:ascii="Times New Roman" w:hAnsi="Times New Roman" w:cs="Times New Roman"/>
          <w:sz w:val="24"/>
          <w:szCs w:val="28"/>
        </w:rPr>
        <w:t xml:space="preserve"> Road, Xiamen, 361021, China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6BAF90B0" w14:textId="6E776BBD" w:rsidR="00FB1A5C" w:rsidRDefault="00A95327" w:rsidP="00FB1A5C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*</w:t>
      </w:r>
      <w:r w:rsidR="00FB1A5C" w:rsidRPr="00E86631">
        <w:rPr>
          <w:rFonts w:ascii="Times New Roman" w:hAnsi="Times New Roman" w:cs="Times New Roman"/>
          <w:sz w:val="24"/>
          <w:szCs w:val="28"/>
        </w:rPr>
        <w:t>Corresponding author:</w:t>
      </w:r>
      <w:r w:rsidR="00FB1A5C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494EA786" w14:textId="77777777" w:rsidR="00FB1A5C" w:rsidRDefault="0020101D" w:rsidP="00FB1A5C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hyperlink r:id="rId7" w:history="1">
        <w:r w:rsidR="00FB1A5C" w:rsidRPr="004866F9">
          <w:rPr>
            <w:rStyle w:val="Hyperlink"/>
            <w:rFonts w:ascii="Times New Roman" w:hAnsi="Times New Roman" w:cs="Times New Roman"/>
            <w:sz w:val="24"/>
            <w:szCs w:val="28"/>
          </w:rPr>
          <w:t>hang-wei.hu@unimelb.edu.au</w:t>
        </w:r>
      </w:hyperlink>
      <w:r w:rsidR="00FB1A5C">
        <w:rPr>
          <w:rFonts w:ascii="Times New Roman" w:hAnsi="Times New Roman" w:cs="Times New Roman"/>
          <w:sz w:val="24"/>
          <w:szCs w:val="28"/>
        </w:rPr>
        <w:t xml:space="preserve"> </w:t>
      </w:r>
      <w:r w:rsidR="00FB1A5C" w:rsidRPr="00E86631">
        <w:rPr>
          <w:rFonts w:ascii="Times New Roman" w:hAnsi="Times New Roman" w:cs="Times New Roman"/>
          <w:sz w:val="24"/>
          <w:szCs w:val="28"/>
        </w:rPr>
        <w:t>(H-W, Hu)</w:t>
      </w:r>
    </w:p>
    <w:p w14:paraId="697D959F" w14:textId="77777777" w:rsidR="00FB1A5C" w:rsidRPr="00E86631" w:rsidRDefault="00FB1A5C" w:rsidP="00FB1A5C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094A70">
        <w:rPr>
          <w:rStyle w:val="Hyperlink"/>
          <w:rFonts w:ascii="Times New Roman" w:hAnsi="Times New Roman" w:cs="Times New Roman"/>
          <w:sz w:val="24"/>
          <w:szCs w:val="28"/>
        </w:rPr>
        <w:t>jzhe@fjnu</w:t>
      </w:r>
      <w:r>
        <w:rPr>
          <w:rStyle w:val="Hyperlink"/>
          <w:rFonts w:ascii="Times New Roman" w:hAnsi="Times New Roman" w:cs="Times New Roman"/>
          <w:sz w:val="24"/>
          <w:szCs w:val="28"/>
        </w:rPr>
        <w:t>.edu.cn</w:t>
      </w:r>
      <w:r>
        <w:rPr>
          <w:rFonts w:ascii="Times New Roman" w:hAnsi="Times New Roman" w:cs="Times New Roman"/>
          <w:sz w:val="24"/>
          <w:szCs w:val="28"/>
        </w:rPr>
        <w:t xml:space="preserve"> (J-Z, He)</w:t>
      </w:r>
    </w:p>
    <w:p w14:paraId="39AD6C8D" w14:textId="77777777" w:rsidR="00D65586" w:rsidRDefault="00D65586" w:rsidP="00A14ECE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D65586" w:rsidSect="0081000E">
          <w:footerReference w:type="default" r:id="rId8"/>
          <w:pgSz w:w="12240" w:h="15840"/>
          <w:pgMar w:top="1440" w:right="1800" w:bottom="1440" w:left="1800" w:header="708" w:footer="708" w:gutter="0"/>
          <w:cols w:space="708"/>
          <w:docGrid w:type="lines" w:linePitch="312"/>
        </w:sectPr>
      </w:pPr>
    </w:p>
    <w:p w14:paraId="4D2A321E" w14:textId="3B170538" w:rsidR="00D65586" w:rsidRDefault="00D65586" w:rsidP="00A14ECE">
      <w:pPr>
        <w:jc w:val="center"/>
        <w:rPr>
          <w:noProof/>
        </w:rPr>
      </w:pPr>
    </w:p>
    <w:p w14:paraId="7D30103A" w14:textId="04668497" w:rsidR="00036995" w:rsidRDefault="00036995" w:rsidP="00A14EC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48A3035" wp14:editId="65BF1F11">
            <wp:extent cx="5486400" cy="501873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018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17B05" w14:textId="77777777" w:rsidR="00D65586" w:rsidRDefault="00D65586" w:rsidP="00A14ECE">
      <w:pPr>
        <w:rPr>
          <w:rFonts w:ascii="Times New Roman" w:hAnsi="Times New Roman" w:cs="Times New Roman"/>
          <w:sz w:val="24"/>
          <w:szCs w:val="24"/>
        </w:rPr>
      </w:pPr>
    </w:p>
    <w:p w14:paraId="0D694BA8" w14:textId="28B4E239" w:rsidR="00D65586" w:rsidRDefault="00D65586" w:rsidP="00A953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5586">
        <w:rPr>
          <w:rFonts w:ascii="Times New Roman" w:hAnsi="Times New Roman" w:cs="Times New Roman"/>
          <w:b/>
          <w:sz w:val="24"/>
          <w:szCs w:val="24"/>
        </w:rPr>
        <w:t>Figure S1</w:t>
      </w:r>
      <w:r>
        <w:rPr>
          <w:rFonts w:ascii="Times New Roman" w:hAnsi="Times New Roman" w:cs="Times New Roman"/>
          <w:sz w:val="24"/>
          <w:szCs w:val="24"/>
        </w:rPr>
        <w:t xml:space="preserve"> Bacterial and fungal taxonomic composition</w:t>
      </w:r>
      <w:r w:rsidR="00121B5F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in termite mounds</w:t>
      </w:r>
      <w:r w:rsidR="009C5DF0">
        <w:rPr>
          <w:rFonts w:ascii="Times New Roman" w:hAnsi="Times New Roman" w:cs="Times New Roman"/>
          <w:sz w:val="24"/>
          <w:szCs w:val="24"/>
        </w:rPr>
        <w:t xml:space="preserve"> </w:t>
      </w:r>
      <w:r w:rsidR="009C5DF0">
        <w:rPr>
          <w:rFonts w:ascii="Times New Roman" w:hAnsi="Times New Roman" w:cs="Times New Roman" w:hint="eastAsia"/>
          <w:sz w:val="24"/>
          <w:szCs w:val="24"/>
        </w:rPr>
        <w:t>and</w:t>
      </w:r>
      <w:r w:rsidR="009C5DF0">
        <w:rPr>
          <w:rFonts w:ascii="Times New Roman" w:hAnsi="Times New Roman" w:cs="Times New Roman"/>
          <w:sz w:val="24"/>
          <w:szCs w:val="24"/>
        </w:rPr>
        <w:t xml:space="preserve"> matrix soil</w:t>
      </w:r>
      <w:r w:rsidR="00277DF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at </w:t>
      </w:r>
      <w:r w:rsidR="00277DF4">
        <w:rPr>
          <w:rFonts w:ascii="Times New Roman" w:hAnsi="Times New Roman" w:cs="Times New Roman"/>
          <w:sz w:val="24"/>
          <w:szCs w:val="24"/>
          <w:lang w:val="en-AU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hylum level.</w:t>
      </w:r>
    </w:p>
    <w:p w14:paraId="357B9512" w14:textId="4A54FE52" w:rsidR="005E23BC" w:rsidRPr="00277DF4" w:rsidRDefault="005E23BC" w:rsidP="00A14ECE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5E23BC" w:rsidRPr="00277DF4" w:rsidSect="0081000E">
          <w:pgSz w:w="12240" w:h="15840"/>
          <w:pgMar w:top="1440" w:right="1800" w:bottom="1440" w:left="1800" w:header="708" w:footer="708" w:gutter="0"/>
          <w:cols w:space="708"/>
          <w:docGrid w:type="lines" w:linePitch="312"/>
        </w:sectPr>
      </w:pPr>
    </w:p>
    <w:p w14:paraId="6A6C9DBB" w14:textId="77777777" w:rsidR="00036995" w:rsidRDefault="00036995" w:rsidP="00A14EC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1FF2408" w14:textId="5CCB75B1" w:rsidR="00036995" w:rsidRDefault="00036995" w:rsidP="00A14EC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CCE5DDF" wp14:editId="02C1FBB4">
            <wp:extent cx="8229600" cy="284592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2845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632DE" w14:textId="78C84486" w:rsidR="003962A3" w:rsidRDefault="0093501B" w:rsidP="00A95327">
      <w:pPr>
        <w:spacing w:line="360" w:lineRule="auto"/>
        <w:rPr>
          <w:highlight w:val="yellow"/>
        </w:rPr>
      </w:pPr>
      <w:r w:rsidRPr="007F51C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D65586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501B">
        <w:rPr>
          <w:rFonts w:ascii="Times New Roman" w:hAnsi="Times New Roman" w:cs="Times New Roman"/>
          <w:sz w:val="24"/>
          <w:szCs w:val="24"/>
        </w:rPr>
        <w:t>Relative abundance</w:t>
      </w:r>
      <w:r w:rsidR="00DF193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501B">
        <w:rPr>
          <w:rFonts w:ascii="Times New Roman" w:hAnsi="Times New Roman" w:cs="Times New Roman"/>
          <w:sz w:val="24"/>
          <w:szCs w:val="24"/>
        </w:rPr>
        <w:t>(mean ± SE) of bacterial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501B">
        <w:rPr>
          <w:rFonts w:ascii="Times New Roman" w:hAnsi="Times New Roman" w:cs="Times New Roman"/>
          <w:sz w:val="24"/>
          <w:szCs w:val="24"/>
        </w:rPr>
        <w:t xml:space="preserve">fungal phyla </w:t>
      </w:r>
      <w:r w:rsidR="0025272B">
        <w:rPr>
          <w:rFonts w:ascii="Times New Roman" w:hAnsi="Times New Roman" w:cs="Times New Roman"/>
          <w:sz w:val="24"/>
          <w:szCs w:val="24"/>
        </w:rPr>
        <w:t>that have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501B">
        <w:rPr>
          <w:rFonts w:ascii="Times New Roman" w:hAnsi="Times New Roman" w:cs="Times New Roman"/>
          <w:sz w:val="24"/>
          <w:szCs w:val="24"/>
        </w:rPr>
        <w:t>significant differences between</w:t>
      </w:r>
      <w:r>
        <w:rPr>
          <w:rFonts w:ascii="Times New Roman" w:hAnsi="Times New Roman" w:cs="Times New Roman"/>
          <w:sz w:val="24"/>
          <w:szCs w:val="24"/>
        </w:rPr>
        <w:t xml:space="preserve"> termite mounds and</w:t>
      </w:r>
      <w:r w:rsidRPr="009350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matrix soils.</w:t>
      </w:r>
      <w:r w:rsidR="003962A3">
        <w:rPr>
          <w:rFonts w:ascii="Times New Roman" w:hAnsi="Times New Roman" w:cs="Times New Roman"/>
          <w:sz w:val="24"/>
          <w:szCs w:val="24"/>
        </w:rPr>
        <w:t xml:space="preserve"> </w:t>
      </w:r>
      <w:r w:rsidR="003962A3" w:rsidRPr="003962A3">
        <w:rPr>
          <w:rFonts w:ascii="Times New Roman" w:hAnsi="Times New Roman" w:cs="Times New Roman"/>
          <w:sz w:val="24"/>
          <w:szCs w:val="24"/>
        </w:rPr>
        <w:t>See Table S1 for</w:t>
      </w:r>
      <w:r w:rsidR="003962A3">
        <w:rPr>
          <w:rFonts w:ascii="Times New Roman" w:hAnsi="Times New Roman" w:cs="Times New Roman"/>
          <w:sz w:val="24"/>
          <w:szCs w:val="24"/>
        </w:rPr>
        <w:t xml:space="preserve"> </w:t>
      </w:r>
      <w:r w:rsidR="003962A3" w:rsidRPr="003962A3">
        <w:rPr>
          <w:rFonts w:ascii="Times New Roman" w:hAnsi="Times New Roman" w:cs="Times New Roman"/>
          <w:sz w:val="24"/>
          <w:szCs w:val="24"/>
        </w:rPr>
        <w:t>results of statistical analyses.</w:t>
      </w:r>
      <w:r w:rsidR="00255984">
        <w:rPr>
          <w:rFonts w:ascii="Times New Roman" w:hAnsi="Times New Roman" w:cs="Times New Roman"/>
          <w:sz w:val="24"/>
          <w:szCs w:val="24"/>
        </w:rPr>
        <w:t xml:space="preserve"> </w:t>
      </w:r>
      <w:r w:rsidR="00036995">
        <w:rPr>
          <w:rFonts w:ascii="Times New Roman" w:hAnsi="Times New Roman" w:cs="Times New Roman"/>
          <w:sz w:val="24"/>
          <w:szCs w:val="24"/>
        </w:rPr>
        <w:t>Bacterial and fungal phyla are in Red and Blue font, respectively.</w:t>
      </w:r>
    </w:p>
    <w:p w14:paraId="2E9B3474" w14:textId="77777777" w:rsidR="00235278" w:rsidRDefault="00235278" w:rsidP="00A14ECE">
      <w:pPr>
        <w:rPr>
          <w:rFonts w:ascii="Times New Roman" w:hAnsi="Times New Roman" w:cs="Times New Roman"/>
          <w:sz w:val="24"/>
          <w:szCs w:val="24"/>
        </w:rPr>
      </w:pPr>
    </w:p>
    <w:p w14:paraId="14D6429E" w14:textId="77777777" w:rsidR="00235278" w:rsidRDefault="00235278" w:rsidP="00A14ECE">
      <w:pPr>
        <w:rPr>
          <w:rFonts w:ascii="Times New Roman" w:hAnsi="Times New Roman" w:cs="Times New Roman"/>
          <w:sz w:val="24"/>
          <w:szCs w:val="24"/>
        </w:rPr>
      </w:pPr>
    </w:p>
    <w:p w14:paraId="03D23941" w14:textId="7595F49E" w:rsidR="00235278" w:rsidRDefault="00235278" w:rsidP="00A14ECE">
      <w:pPr>
        <w:rPr>
          <w:rFonts w:ascii="Times New Roman" w:hAnsi="Times New Roman" w:cs="Times New Roman"/>
          <w:sz w:val="24"/>
          <w:szCs w:val="24"/>
        </w:rPr>
        <w:sectPr w:rsidR="00235278" w:rsidSect="005B212E">
          <w:pgSz w:w="15840" w:h="12240" w:orient="landscape"/>
          <w:pgMar w:top="1800" w:right="1440" w:bottom="1800" w:left="1440" w:header="708" w:footer="708" w:gutter="0"/>
          <w:cols w:space="708"/>
          <w:docGrid w:type="lines" w:linePitch="312"/>
        </w:sectPr>
      </w:pPr>
    </w:p>
    <w:p w14:paraId="624FF89E" w14:textId="77777777" w:rsidR="00757A67" w:rsidRDefault="00757A67" w:rsidP="00A14EC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7B6A848" w14:textId="46844A79" w:rsidR="00757A67" w:rsidRDefault="00757A67" w:rsidP="00A14EC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76E38FA" wp14:editId="0EC736C8">
            <wp:extent cx="5426710" cy="3592195"/>
            <wp:effectExtent l="0" t="0" r="254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710" cy="359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9D241" w14:textId="658F0409" w:rsidR="00757A67" w:rsidRDefault="00757A67" w:rsidP="00A95327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26BD3">
        <w:rPr>
          <w:rFonts w:ascii="Times New Roman" w:hAnsi="Times New Roman" w:cs="Times New Roman"/>
          <w:b/>
          <w:sz w:val="24"/>
          <w:szCs w:val="24"/>
        </w:rPr>
        <w:t>Figure S3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51F">
        <w:rPr>
          <w:rFonts w:ascii="Times New Roman" w:hAnsi="Times New Roman" w:cs="Times New Roman"/>
          <w:sz w:val="24"/>
          <w:szCs w:val="24"/>
        </w:rPr>
        <w:t>Fit of the neutral community model (NCM) showing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51F">
        <w:rPr>
          <w:rFonts w:ascii="Times New Roman" w:hAnsi="Times New Roman" w:cs="Times New Roman"/>
          <w:sz w:val="24"/>
          <w:szCs w:val="24"/>
        </w:rPr>
        <w:t>OTU predicted occurrence frequencies versus the relative abundance</w:t>
      </w:r>
      <w:r w:rsidR="00D77A86">
        <w:rPr>
          <w:rFonts w:ascii="Times New Roman" w:hAnsi="Times New Roman" w:cs="Times New Roman"/>
          <w:sz w:val="24"/>
          <w:szCs w:val="24"/>
        </w:rPr>
        <w:t xml:space="preserve"> in matrix soil</w:t>
      </w:r>
      <w:r w:rsidR="00D97DCF">
        <w:rPr>
          <w:rFonts w:ascii="Times New Roman" w:hAnsi="Times New Roman" w:cs="Times New Roman" w:hint="eastAsia"/>
          <w:sz w:val="24"/>
          <w:szCs w:val="24"/>
        </w:rPr>
        <w:t>s</w:t>
      </w:r>
      <w:r w:rsidRPr="0060751F">
        <w:rPr>
          <w:rFonts w:ascii="Times New Roman" w:hAnsi="Times New Roman" w:cs="Times New Roman"/>
          <w:sz w:val="24"/>
          <w:szCs w:val="24"/>
        </w:rPr>
        <w:t>. The blue and red solid lines indicate the best fit to the Sloan’s neutral model and the dashed lines represent 95% confidence intervals around the model prediction. R</w:t>
      </w:r>
      <w:r w:rsidRPr="0059692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0751F">
        <w:rPr>
          <w:rFonts w:ascii="Times New Roman" w:hAnsi="Times New Roman" w:cs="Times New Roman"/>
          <w:sz w:val="24"/>
          <w:szCs w:val="24"/>
        </w:rPr>
        <w:t xml:space="preserve"> and m values indicate the goodness of fit to the neutral model and the estimated migration rate, respectively.</w:t>
      </w:r>
    </w:p>
    <w:p w14:paraId="510C19BF" w14:textId="77777777" w:rsidR="00757A67" w:rsidRDefault="00757A67" w:rsidP="00A14EC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027683" w14:textId="25628EC6" w:rsidR="00757A67" w:rsidRDefault="00757A67" w:rsidP="00A14ECE">
      <w:pPr>
        <w:jc w:val="center"/>
        <w:rPr>
          <w:rFonts w:ascii="Times New Roman" w:hAnsi="Times New Roman" w:cs="Times New Roman"/>
          <w:sz w:val="24"/>
          <w:szCs w:val="24"/>
        </w:rPr>
        <w:sectPr w:rsidR="00757A67" w:rsidSect="003962A3">
          <w:pgSz w:w="12240" w:h="15840"/>
          <w:pgMar w:top="1440" w:right="1800" w:bottom="1440" w:left="1800" w:header="708" w:footer="708" w:gutter="0"/>
          <w:cols w:space="708"/>
          <w:docGrid w:type="lines" w:linePitch="312"/>
        </w:sectPr>
      </w:pPr>
    </w:p>
    <w:p w14:paraId="7A97DDEE" w14:textId="307D03AB" w:rsidR="003962A3" w:rsidRDefault="004A737A" w:rsidP="00A14EC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6CF9A57" wp14:editId="44C1DFF1">
            <wp:extent cx="2541270" cy="401383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270" cy="401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CE0CC" w14:textId="4E60AFC1" w:rsidR="003962A3" w:rsidRDefault="003962A3" w:rsidP="00A14ECE">
      <w:pPr>
        <w:rPr>
          <w:rFonts w:ascii="Times New Roman" w:hAnsi="Times New Roman" w:cs="Times New Roman"/>
          <w:sz w:val="24"/>
          <w:szCs w:val="24"/>
        </w:rPr>
      </w:pPr>
    </w:p>
    <w:p w14:paraId="65143D82" w14:textId="5689182C" w:rsidR="00153879" w:rsidRPr="00A14ECE" w:rsidRDefault="003962A3" w:rsidP="00A95327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53879" w:rsidRPr="00A14ECE" w:rsidSect="003962A3">
          <w:pgSz w:w="12240" w:h="15840"/>
          <w:pgMar w:top="1440" w:right="1800" w:bottom="1440" w:left="1800" w:header="708" w:footer="708" w:gutter="0"/>
          <w:cols w:space="708"/>
          <w:docGrid w:type="lines" w:linePitch="312"/>
        </w:sectPr>
      </w:pPr>
      <w:r w:rsidRPr="00626BD3">
        <w:rPr>
          <w:rFonts w:ascii="Times New Roman" w:hAnsi="Times New Roman" w:cs="Times New Roman"/>
          <w:b/>
          <w:sz w:val="24"/>
          <w:szCs w:val="24"/>
        </w:rPr>
        <w:t>Figure S</w:t>
      </w:r>
      <w:r w:rsidR="00EB5560" w:rsidRPr="00626BD3">
        <w:rPr>
          <w:rFonts w:ascii="Times New Roman" w:hAnsi="Times New Roman" w:cs="Times New Roman"/>
          <w:b/>
          <w:sz w:val="24"/>
          <w:szCs w:val="24"/>
        </w:rPr>
        <w:t>4</w:t>
      </w:r>
      <w:r w:rsidRPr="00A14ECE">
        <w:rPr>
          <w:rFonts w:ascii="Times New Roman" w:hAnsi="Times New Roman" w:cs="Times New Roman"/>
          <w:sz w:val="24"/>
          <w:szCs w:val="24"/>
        </w:rPr>
        <w:t xml:space="preserve"> Pairwise Spearman’s correlation matrix of the main biotic and abiotic determinants of</w:t>
      </w:r>
      <w:r w:rsidR="00153879" w:rsidRPr="00A14ECE">
        <w:rPr>
          <w:rFonts w:ascii="Times New Roman" w:hAnsi="Times New Roman" w:cs="Times New Roman"/>
          <w:sz w:val="24"/>
          <w:szCs w:val="24"/>
        </w:rPr>
        <w:t xml:space="preserve"> </w:t>
      </w:r>
      <w:r w:rsidRPr="00A14ECE">
        <w:rPr>
          <w:rFonts w:ascii="Times New Roman" w:hAnsi="Times New Roman" w:cs="Times New Roman"/>
          <w:sz w:val="24"/>
          <w:szCs w:val="24"/>
        </w:rPr>
        <w:t xml:space="preserve">the </w:t>
      </w:r>
      <w:r w:rsidR="00153879" w:rsidRPr="00A14ECE">
        <w:rPr>
          <w:rFonts w:ascii="Times New Roman" w:hAnsi="Times New Roman" w:cs="Times New Roman"/>
          <w:sz w:val="24"/>
          <w:szCs w:val="24"/>
        </w:rPr>
        <w:t xml:space="preserve">microbial diversity </w:t>
      </w:r>
      <w:r w:rsidR="00606DDA">
        <w:rPr>
          <w:rFonts w:ascii="Times New Roman" w:hAnsi="Times New Roman" w:cs="Times New Roman"/>
          <w:sz w:val="24"/>
          <w:szCs w:val="24"/>
        </w:rPr>
        <w:t>(</w:t>
      </w:r>
      <w:r w:rsidR="00153879" w:rsidRPr="00A14ECE">
        <w:rPr>
          <w:rFonts w:ascii="Times New Roman" w:hAnsi="Times New Roman" w:cs="Times New Roman"/>
          <w:sz w:val="24"/>
          <w:szCs w:val="24"/>
        </w:rPr>
        <w:t>richness</w:t>
      </w:r>
      <w:r w:rsidR="00606DDA">
        <w:rPr>
          <w:rFonts w:ascii="Times New Roman" w:hAnsi="Times New Roman" w:cs="Times New Roman"/>
          <w:sz w:val="24"/>
          <w:szCs w:val="24"/>
        </w:rPr>
        <w:t xml:space="preserve"> and Shannon diversity index)</w:t>
      </w:r>
      <w:r w:rsidR="00153879" w:rsidRPr="00A14ECE">
        <w:rPr>
          <w:rFonts w:ascii="Times New Roman" w:hAnsi="Times New Roman" w:cs="Times New Roman"/>
          <w:sz w:val="24"/>
          <w:szCs w:val="24"/>
        </w:rPr>
        <w:t xml:space="preserve"> in termite mounds.</w:t>
      </w:r>
      <w:r w:rsidR="004A737A" w:rsidRPr="00A14ECE">
        <w:rPr>
          <w:rFonts w:ascii="Times New Roman" w:hAnsi="Times New Roman" w:cs="Times New Roman"/>
          <w:sz w:val="24"/>
          <w:szCs w:val="24"/>
        </w:rPr>
        <w:t xml:space="preserve"> TN</w:t>
      </w:r>
      <w:r w:rsidR="00A14ECE">
        <w:rPr>
          <w:rFonts w:ascii="Times New Roman" w:hAnsi="Times New Roman" w:cs="Times New Roman"/>
          <w:sz w:val="24"/>
          <w:szCs w:val="24"/>
        </w:rPr>
        <w:t>:</w:t>
      </w:r>
      <w:r w:rsidR="004A737A" w:rsidRPr="00A14ECE">
        <w:rPr>
          <w:rFonts w:ascii="Times New Roman" w:hAnsi="Times New Roman" w:cs="Times New Roman"/>
          <w:sz w:val="24"/>
          <w:szCs w:val="24"/>
        </w:rPr>
        <w:t xml:space="preserve"> total nitrogen, TC</w:t>
      </w:r>
      <w:r w:rsidR="00A14ECE">
        <w:rPr>
          <w:rFonts w:ascii="Times New Roman" w:hAnsi="Times New Roman" w:cs="Times New Roman"/>
          <w:sz w:val="24"/>
          <w:szCs w:val="24"/>
        </w:rPr>
        <w:t>:</w:t>
      </w:r>
      <w:r w:rsidR="00A14ECE" w:rsidRPr="00A14ECE">
        <w:rPr>
          <w:rFonts w:ascii="Times New Roman" w:hAnsi="Times New Roman" w:cs="Times New Roman"/>
          <w:sz w:val="24"/>
          <w:szCs w:val="24"/>
        </w:rPr>
        <w:t xml:space="preserve"> total carbon, </w:t>
      </w:r>
      <w:r w:rsidR="004A737A" w:rsidRPr="00A14ECE">
        <w:rPr>
          <w:rFonts w:ascii="Times New Roman" w:hAnsi="Times New Roman" w:cs="Times New Roman"/>
          <w:sz w:val="24"/>
          <w:szCs w:val="24"/>
        </w:rPr>
        <w:t>DOC</w:t>
      </w:r>
      <w:r w:rsidR="00A14ECE">
        <w:rPr>
          <w:rFonts w:ascii="Times New Roman" w:hAnsi="Times New Roman" w:cs="Times New Roman"/>
          <w:sz w:val="24"/>
          <w:szCs w:val="24"/>
        </w:rPr>
        <w:t>:</w:t>
      </w:r>
      <w:r w:rsidR="004A737A" w:rsidRPr="00A14ECE">
        <w:rPr>
          <w:rFonts w:ascii="Times New Roman" w:hAnsi="Times New Roman" w:cs="Times New Roman"/>
          <w:sz w:val="24"/>
          <w:szCs w:val="24"/>
        </w:rPr>
        <w:t xml:space="preserve"> dissolved organic carbon, DON</w:t>
      </w:r>
      <w:r w:rsidR="00A14ECE">
        <w:rPr>
          <w:rFonts w:ascii="Times New Roman" w:hAnsi="Times New Roman" w:cs="Times New Roman"/>
          <w:sz w:val="24"/>
          <w:szCs w:val="24"/>
        </w:rPr>
        <w:t>:</w:t>
      </w:r>
      <w:r w:rsidR="004A737A" w:rsidRPr="00A14ECE">
        <w:rPr>
          <w:rFonts w:ascii="Times New Roman" w:hAnsi="Times New Roman" w:cs="Times New Roman"/>
          <w:sz w:val="24"/>
          <w:szCs w:val="24"/>
        </w:rPr>
        <w:t xml:space="preserve"> dissolved organic nitrogen,</w:t>
      </w:r>
      <w:r w:rsidR="00153879" w:rsidRPr="00A14ECE">
        <w:rPr>
          <w:rFonts w:ascii="Times New Roman" w:hAnsi="Times New Roman" w:cs="Times New Roman"/>
          <w:sz w:val="24"/>
          <w:szCs w:val="24"/>
        </w:rPr>
        <w:t xml:space="preserve"> </w:t>
      </w:r>
      <w:r w:rsidR="00A14ECE">
        <w:rPr>
          <w:rFonts w:ascii="Times New Roman" w:hAnsi="Times New Roman" w:cs="Times New Roman"/>
          <w:sz w:val="24"/>
          <w:szCs w:val="24"/>
        </w:rPr>
        <w:t xml:space="preserve">C/N: ratio of total carbon and nitrogen, MAT: mean annual temperature, MAP: </w:t>
      </w:r>
      <w:r w:rsidR="00A14ECE" w:rsidRPr="002721FE">
        <w:rPr>
          <w:rFonts w:ascii="Times New Roman" w:hAnsi="Times New Roman" w:cs="Times New Roman"/>
          <w:sz w:val="24"/>
          <w:szCs w:val="24"/>
        </w:rPr>
        <w:t>mean annual precipitation</w:t>
      </w:r>
      <w:r w:rsidR="00A14ECE">
        <w:rPr>
          <w:rFonts w:ascii="Times New Roman" w:hAnsi="Times New Roman" w:cs="Times New Roman"/>
          <w:sz w:val="24"/>
          <w:szCs w:val="24"/>
        </w:rPr>
        <w:t xml:space="preserve">, AI: aridity index, </w:t>
      </w:r>
      <w:proofErr w:type="spellStart"/>
      <w:r w:rsidR="00153879" w:rsidRPr="00A14ECE">
        <w:rPr>
          <w:rFonts w:ascii="Times New Roman" w:hAnsi="Times New Roman" w:cs="Times New Roman"/>
          <w:sz w:val="24"/>
          <w:szCs w:val="24"/>
        </w:rPr>
        <w:t>Bac_div</w:t>
      </w:r>
      <w:proofErr w:type="spellEnd"/>
      <w:r w:rsidR="00153879" w:rsidRPr="00A14ECE">
        <w:rPr>
          <w:rFonts w:ascii="Times New Roman" w:hAnsi="Times New Roman" w:cs="Times New Roman"/>
          <w:sz w:val="24"/>
          <w:szCs w:val="24"/>
        </w:rPr>
        <w:t xml:space="preserve">: bacterial diversity, </w:t>
      </w:r>
      <w:proofErr w:type="spellStart"/>
      <w:r w:rsidR="00153879" w:rsidRPr="00A14ECE">
        <w:rPr>
          <w:rFonts w:ascii="Times New Roman" w:hAnsi="Times New Roman" w:cs="Times New Roman"/>
          <w:sz w:val="24"/>
          <w:szCs w:val="24"/>
        </w:rPr>
        <w:t>Fun_div</w:t>
      </w:r>
      <w:proofErr w:type="spellEnd"/>
      <w:r w:rsidR="00153879" w:rsidRPr="00A14ECE">
        <w:rPr>
          <w:rFonts w:ascii="Times New Roman" w:hAnsi="Times New Roman" w:cs="Times New Roman"/>
          <w:sz w:val="24"/>
          <w:szCs w:val="24"/>
        </w:rPr>
        <w:t xml:space="preserve">: fungal diversity, </w:t>
      </w:r>
      <w:proofErr w:type="spellStart"/>
      <w:r w:rsidR="00153879" w:rsidRPr="00A14ECE">
        <w:rPr>
          <w:rFonts w:ascii="Times New Roman" w:hAnsi="Times New Roman" w:cs="Times New Roman"/>
          <w:sz w:val="24"/>
          <w:szCs w:val="24"/>
        </w:rPr>
        <w:t>Bac_ric</w:t>
      </w:r>
      <w:proofErr w:type="spellEnd"/>
      <w:r w:rsidR="00153879" w:rsidRPr="00A14ECE">
        <w:rPr>
          <w:rFonts w:ascii="Times New Roman" w:hAnsi="Times New Roman" w:cs="Times New Roman"/>
          <w:sz w:val="24"/>
          <w:szCs w:val="24"/>
        </w:rPr>
        <w:t xml:space="preserve">: bacterial richness, </w:t>
      </w:r>
      <w:proofErr w:type="spellStart"/>
      <w:r w:rsidR="00153879" w:rsidRPr="00A14ECE">
        <w:rPr>
          <w:rFonts w:ascii="Times New Roman" w:hAnsi="Times New Roman" w:cs="Times New Roman"/>
          <w:sz w:val="24"/>
          <w:szCs w:val="24"/>
        </w:rPr>
        <w:t>Fun_ric</w:t>
      </w:r>
      <w:proofErr w:type="spellEnd"/>
      <w:r w:rsidR="00153879" w:rsidRPr="00A14ECE">
        <w:rPr>
          <w:rFonts w:ascii="Times New Roman" w:hAnsi="Times New Roman" w:cs="Times New Roman"/>
          <w:sz w:val="24"/>
          <w:szCs w:val="24"/>
        </w:rPr>
        <w:t xml:space="preserve">: fungal richness. </w:t>
      </w:r>
    </w:p>
    <w:p w14:paraId="6E435AD3" w14:textId="13A9A03B" w:rsidR="003962A3" w:rsidRDefault="003962A3" w:rsidP="00A14ECE">
      <w:pPr>
        <w:rPr>
          <w:rFonts w:ascii="Times New Roman" w:hAnsi="Times New Roman" w:cs="Times New Roman"/>
          <w:sz w:val="24"/>
          <w:szCs w:val="24"/>
        </w:rPr>
      </w:pPr>
    </w:p>
    <w:p w14:paraId="6D74AA28" w14:textId="60F189BA" w:rsidR="00153879" w:rsidRDefault="00153879" w:rsidP="00475C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80A7820" wp14:editId="53538BAB">
            <wp:extent cx="2994657" cy="378042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117" cy="378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D841B" w14:textId="2C01C9FD" w:rsidR="008754B7" w:rsidRDefault="008754B7" w:rsidP="00A14ECE">
      <w:pPr>
        <w:rPr>
          <w:rFonts w:ascii="Times New Roman" w:hAnsi="Times New Roman" w:cs="Times New Roman"/>
          <w:sz w:val="24"/>
          <w:szCs w:val="24"/>
        </w:rPr>
      </w:pPr>
    </w:p>
    <w:p w14:paraId="3DB0F1B9" w14:textId="6475544A" w:rsidR="007D5923" w:rsidRDefault="008754B7" w:rsidP="00A95327">
      <w:pPr>
        <w:spacing w:line="360" w:lineRule="auto"/>
        <w:rPr>
          <w:rFonts w:ascii="Times New Roman" w:eastAsia="Times New Roman" w:hAnsi="Times New Roman" w:cs="Times New Roman"/>
          <w:b/>
          <w:color w:val="FFFFFF"/>
          <w:sz w:val="24"/>
          <w:szCs w:val="24"/>
        </w:rPr>
      </w:pPr>
      <w:r w:rsidRPr="00626BD3">
        <w:rPr>
          <w:rFonts w:ascii="Times New Roman" w:hAnsi="Times New Roman" w:cs="Times New Roman"/>
          <w:b/>
          <w:sz w:val="24"/>
          <w:szCs w:val="24"/>
        </w:rPr>
        <w:t>Figure S</w:t>
      </w:r>
      <w:r w:rsidR="00EB5560" w:rsidRPr="00626BD3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54B7">
        <w:rPr>
          <w:rFonts w:ascii="Times New Roman" w:hAnsi="Times New Roman" w:cs="Times New Roman"/>
          <w:sz w:val="24"/>
          <w:szCs w:val="24"/>
        </w:rPr>
        <w:t xml:space="preserve">Variation partitioning of bacterial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8754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fungal</w:t>
      </w:r>
      <w:r w:rsidRPr="008754B7">
        <w:rPr>
          <w:rFonts w:ascii="Times New Roman" w:hAnsi="Times New Roman" w:cs="Times New Roman"/>
          <w:sz w:val="24"/>
          <w:szCs w:val="24"/>
        </w:rPr>
        <w:t xml:space="preserve"> communities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754B7">
        <w:rPr>
          <w:rFonts w:ascii="Times New Roman" w:hAnsi="Times New Roman" w:cs="Times New Roman"/>
          <w:sz w:val="24"/>
          <w:szCs w:val="24"/>
        </w:rPr>
        <w:t xml:space="preserve">Four different components are shown: pure </w:t>
      </w:r>
      <w:r>
        <w:rPr>
          <w:rFonts w:ascii="Times New Roman" w:hAnsi="Times New Roman" w:cs="Times New Roman"/>
          <w:sz w:val="24"/>
          <w:szCs w:val="24"/>
        </w:rPr>
        <w:t>edaphic</w:t>
      </w:r>
      <w:r w:rsidRPr="008754B7">
        <w:rPr>
          <w:rFonts w:ascii="Times New Roman" w:hAnsi="Times New Roman" w:cs="Times New Roman"/>
          <w:sz w:val="24"/>
          <w:szCs w:val="24"/>
        </w:rPr>
        <w:t xml:space="preserve"> fraction;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54B7">
        <w:rPr>
          <w:rFonts w:ascii="Times New Roman" w:hAnsi="Times New Roman" w:cs="Times New Roman"/>
          <w:sz w:val="24"/>
          <w:szCs w:val="24"/>
        </w:rPr>
        <w:t xml:space="preserve">pure </w:t>
      </w:r>
      <w:r>
        <w:rPr>
          <w:rFonts w:ascii="Times New Roman" w:hAnsi="Times New Roman" w:cs="Times New Roman"/>
          <w:sz w:val="24"/>
          <w:szCs w:val="24"/>
        </w:rPr>
        <w:t xml:space="preserve">climatic </w:t>
      </w:r>
      <w:r w:rsidRPr="008754B7">
        <w:rPr>
          <w:rFonts w:ascii="Times New Roman" w:hAnsi="Times New Roman" w:cs="Times New Roman"/>
          <w:sz w:val="24"/>
          <w:szCs w:val="24"/>
        </w:rPr>
        <w:t>fraction; shared fraction of e</w:t>
      </w:r>
      <w:r w:rsidR="00194492">
        <w:rPr>
          <w:rFonts w:ascii="Times New Roman" w:hAnsi="Times New Roman" w:cs="Times New Roman"/>
          <w:sz w:val="24"/>
          <w:szCs w:val="24"/>
        </w:rPr>
        <w:t xml:space="preserve">daphic </w:t>
      </w:r>
      <w:r w:rsidRPr="008754B7">
        <w:rPr>
          <w:rFonts w:ascii="Times New Roman" w:hAnsi="Times New Roman" w:cs="Times New Roman"/>
          <w:sz w:val="24"/>
          <w:szCs w:val="24"/>
        </w:rPr>
        <w:t xml:space="preserve">and </w:t>
      </w:r>
      <w:r w:rsidR="00194492">
        <w:rPr>
          <w:rFonts w:ascii="Times New Roman" w:hAnsi="Times New Roman" w:cs="Times New Roman"/>
          <w:sz w:val="24"/>
          <w:szCs w:val="24"/>
        </w:rPr>
        <w:t>climatic</w:t>
      </w:r>
      <w:r w:rsidRPr="008754B7">
        <w:rPr>
          <w:rFonts w:ascii="Times New Roman" w:hAnsi="Times New Roman" w:cs="Times New Roman"/>
          <w:sz w:val="24"/>
          <w:szCs w:val="24"/>
        </w:rPr>
        <w:t xml:space="preserve"> effects (overlapped part)</w:t>
      </w:r>
      <w:r w:rsidR="00194492">
        <w:rPr>
          <w:rFonts w:ascii="Times New Roman" w:hAnsi="Times New Roman" w:cs="Times New Roman"/>
          <w:sz w:val="24"/>
          <w:szCs w:val="24"/>
        </w:rPr>
        <w:t xml:space="preserve"> and</w:t>
      </w:r>
      <w:r w:rsidRPr="008754B7">
        <w:rPr>
          <w:rFonts w:ascii="Times New Roman" w:hAnsi="Times New Roman" w:cs="Times New Roman"/>
          <w:sz w:val="24"/>
          <w:szCs w:val="24"/>
        </w:rPr>
        <w:t xml:space="preserve"> unexplained fraction.</w:t>
      </w:r>
      <w:r w:rsidR="00CF21F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BAEC201" w14:textId="6C33BF50" w:rsidR="008754B7" w:rsidRPr="00165AE7" w:rsidRDefault="008754B7" w:rsidP="00A14ECE">
      <w:pPr>
        <w:rPr>
          <w:rFonts w:ascii="Times New Roman" w:hAnsi="Times New Roman" w:cs="Times New Roman"/>
          <w:sz w:val="24"/>
          <w:szCs w:val="24"/>
        </w:rPr>
      </w:pPr>
    </w:p>
    <w:sectPr w:rsidR="008754B7" w:rsidRPr="00165AE7" w:rsidSect="003962A3">
      <w:pgSz w:w="12240" w:h="15840"/>
      <w:pgMar w:top="1440" w:right="1800" w:bottom="1440" w:left="1800" w:header="708" w:footer="708" w:gutter="0"/>
      <w:cols w:space="708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878BE7" w14:textId="77777777" w:rsidR="0020101D" w:rsidRDefault="0020101D" w:rsidP="005E23BC">
      <w:r>
        <w:separator/>
      </w:r>
    </w:p>
  </w:endnote>
  <w:endnote w:type="continuationSeparator" w:id="0">
    <w:p w14:paraId="7BC42627" w14:textId="77777777" w:rsidR="0020101D" w:rsidRDefault="0020101D" w:rsidP="005E2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890463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6335AA" w14:textId="24EC1454" w:rsidR="005E65E4" w:rsidRDefault="005E65E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A051C7" w14:textId="77777777" w:rsidR="005E65E4" w:rsidRDefault="005E65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C24881" w14:textId="77777777" w:rsidR="0020101D" w:rsidRDefault="0020101D" w:rsidP="005E23BC">
      <w:r>
        <w:separator/>
      </w:r>
    </w:p>
  </w:footnote>
  <w:footnote w:type="continuationSeparator" w:id="0">
    <w:p w14:paraId="5DA38394" w14:textId="77777777" w:rsidR="0020101D" w:rsidRDefault="0020101D" w:rsidP="005E23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BD7"/>
    <w:rsid w:val="00036995"/>
    <w:rsid w:val="000848E6"/>
    <w:rsid w:val="000C3060"/>
    <w:rsid w:val="00121B5F"/>
    <w:rsid w:val="00132AAC"/>
    <w:rsid w:val="00153879"/>
    <w:rsid w:val="00165AE7"/>
    <w:rsid w:val="00194492"/>
    <w:rsid w:val="001E544E"/>
    <w:rsid w:val="0020101D"/>
    <w:rsid w:val="00213A4D"/>
    <w:rsid w:val="00235278"/>
    <w:rsid w:val="0025068F"/>
    <w:rsid w:val="0025272B"/>
    <w:rsid w:val="00255984"/>
    <w:rsid w:val="00277DF4"/>
    <w:rsid w:val="002B4902"/>
    <w:rsid w:val="003770D3"/>
    <w:rsid w:val="003962A3"/>
    <w:rsid w:val="003B6E80"/>
    <w:rsid w:val="003F07E1"/>
    <w:rsid w:val="00466E8E"/>
    <w:rsid w:val="00475C6B"/>
    <w:rsid w:val="004A737A"/>
    <w:rsid w:val="004C646E"/>
    <w:rsid w:val="0051317C"/>
    <w:rsid w:val="005B212E"/>
    <w:rsid w:val="005C6C76"/>
    <w:rsid w:val="005E23BC"/>
    <w:rsid w:val="005E65E4"/>
    <w:rsid w:val="00606DDA"/>
    <w:rsid w:val="006245F6"/>
    <w:rsid w:val="006267E2"/>
    <w:rsid w:val="00626BD3"/>
    <w:rsid w:val="006F4DEC"/>
    <w:rsid w:val="00757A67"/>
    <w:rsid w:val="007D5923"/>
    <w:rsid w:val="007F51C4"/>
    <w:rsid w:val="0081000E"/>
    <w:rsid w:val="00830322"/>
    <w:rsid w:val="008754B7"/>
    <w:rsid w:val="00895BD7"/>
    <w:rsid w:val="008C5A99"/>
    <w:rsid w:val="0093501B"/>
    <w:rsid w:val="00946987"/>
    <w:rsid w:val="0095733A"/>
    <w:rsid w:val="00993FB5"/>
    <w:rsid w:val="009A2D17"/>
    <w:rsid w:val="009C5DF0"/>
    <w:rsid w:val="00A14ECE"/>
    <w:rsid w:val="00A95327"/>
    <w:rsid w:val="00AD53A4"/>
    <w:rsid w:val="00AE3667"/>
    <w:rsid w:val="00B12272"/>
    <w:rsid w:val="00B716C1"/>
    <w:rsid w:val="00B83E98"/>
    <w:rsid w:val="00B968B6"/>
    <w:rsid w:val="00BA048A"/>
    <w:rsid w:val="00BB1F81"/>
    <w:rsid w:val="00C300AC"/>
    <w:rsid w:val="00C74483"/>
    <w:rsid w:val="00CA0AC3"/>
    <w:rsid w:val="00CD00EB"/>
    <w:rsid w:val="00CF21FD"/>
    <w:rsid w:val="00D65586"/>
    <w:rsid w:val="00D77A86"/>
    <w:rsid w:val="00D97DCF"/>
    <w:rsid w:val="00DE2FEE"/>
    <w:rsid w:val="00DF1938"/>
    <w:rsid w:val="00EA16CC"/>
    <w:rsid w:val="00EB5560"/>
    <w:rsid w:val="00EB57EE"/>
    <w:rsid w:val="00F40B09"/>
    <w:rsid w:val="00F94C59"/>
    <w:rsid w:val="00FB07A6"/>
    <w:rsid w:val="00FB1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57FC56"/>
  <w15:chartTrackingRefBased/>
  <w15:docId w15:val="{A2F9B690-CF44-4290-8C29-0A9F15A43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E23BC"/>
  </w:style>
  <w:style w:type="paragraph" w:styleId="Heading1">
    <w:name w:val="heading 1"/>
    <w:basedOn w:val="Normal"/>
    <w:next w:val="Normal"/>
    <w:link w:val="Heading1Char"/>
    <w:uiPriority w:val="9"/>
    <w:qFormat/>
    <w:rsid w:val="005E23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B83E98"/>
    <w:pPr>
      <w:keepNext/>
      <w:keepLines/>
      <w:spacing w:before="260" w:after="260" w:line="416" w:lineRule="auto"/>
      <w:outlineLvl w:val="1"/>
    </w:pPr>
    <w:rPr>
      <w:rFonts w:asciiTheme="majorHAnsi" w:eastAsia="Times New Roman" w:hAnsiTheme="majorHAnsi" w:cstheme="majorBidi"/>
      <w:b/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83E98"/>
    <w:rPr>
      <w:rFonts w:asciiTheme="majorHAnsi" w:eastAsia="Times New Roman" w:hAnsiTheme="majorHAnsi" w:cstheme="majorBidi"/>
      <w:b/>
      <w:bCs/>
      <w:sz w:val="24"/>
      <w:szCs w:val="32"/>
    </w:rPr>
  </w:style>
  <w:style w:type="paragraph" w:styleId="Header">
    <w:name w:val="header"/>
    <w:basedOn w:val="Normal"/>
    <w:link w:val="HeaderChar"/>
    <w:uiPriority w:val="99"/>
    <w:unhideWhenUsed/>
    <w:rsid w:val="005E23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23BC"/>
  </w:style>
  <w:style w:type="paragraph" w:styleId="Footer">
    <w:name w:val="footer"/>
    <w:basedOn w:val="Normal"/>
    <w:link w:val="FooterChar"/>
    <w:uiPriority w:val="99"/>
    <w:unhideWhenUsed/>
    <w:rsid w:val="005E23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23BC"/>
  </w:style>
  <w:style w:type="character" w:customStyle="1" w:styleId="Heading1Char">
    <w:name w:val="Heading 1 Char"/>
    <w:basedOn w:val="DefaultParagraphFont"/>
    <w:link w:val="Heading1"/>
    <w:uiPriority w:val="9"/>
    <w:rsid w:val="005E23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5E23B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D59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733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33A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527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27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27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27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272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tiff"/><Relationship Id="rId3" Type="http://schemas.openxmlformats.org/officeDocument/2006/relationships/settings" Target="settings.xml"/><Relationship Id="rId7" Type="http://schemas.openxmlformats.org/officeDocument/2006/relationships/hyperlink" Target="mailto:hang-wei.hu@unimelb.edu.au" TargetMode="External"/><Relationship Id="rId12" Type="http://schemas.openxmlformats.org/officeDocument/2006/relationships/image" Target="media/image4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57AA81-5B4B-4123-89CF-6E6643CCC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6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Qinglin Chen</dc:creator>
  <cp:keywords/>
  <dc:description/>
  <cp:lastModifiedBy>Qinglin Chen</cp:lastModifiedBy>
  <cp:revision>44</cp:revision>
  <dcterms:created xsi:type="dcterms:W3CDTF">2020-01-02T01:57:00Z</dcterms:created>
  <dcterms:modified xsi:type="dcterms:W3CDTF">2020-06-09T11:36:00Z</dcterms:modified>
</cp:coreProperties>
</file>