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m" ContentType="application/vnd.ms-excel.sheet.macroEnabled.12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31D" w14:textId="3E404FA0" w:rsidR="0084175D" w:rsidRDefault="0084175D" w:rsidP="0084175D">
      <w:pPr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075">
        <w:rPr>
          <w:rFonts w:ascii="Times New Roman" w:hAnsi="Times New Roman" w:cs="Times New Roman"/>
          <w:sz w:val="24"/>
          <w:szCs w:val="24"/>
        </w:rPr>
        <w:object w:dxaOrig="11145" w:dyaOrig="6081" w14:anchorId="4D761193">
          <v:shape id="ole_rId2" o:spid="_x0000_i1025" style="width:416.75pt;height:224.7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Excel.SheetMacroEnabled.12" ShapeID="ole_rId2" DrawAspect="Content" ObjectID="_1746688555" r:id="rId5"/>
        </w:object>
      </w:r>
    </w:p>
    <w:p w14:paraId="502309CA" w14:textId="2AC118C2" w:rsidR="0084175D" w:rsidRDefault="0084175D" w:rsidP="0084175D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>Pareto chart of coefficient for ethanol production</w:t>
      </w:r>
    </w:p>
    <w:p w14:paraId="6B3B6472" w14:textId="77777777" w:rsidR="0084175D" w:rsidRDefault="0084175D" w:rsidP="008417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195">
        <w:rPr>
          <w:rFonts w:ascii="Times New Roman" w:hAnsi="Times New Roman" w:cs="Times New Roman"/>
          <w:noProof/>
          <w:sz w:val="24"/>
          <w:szCs w:val="24"/>
          <w:lang w:val="en-US" w:eastAsia="en-US" w:bidi="ar-SA"/>
        </w:rPr>
        <w:drawing>
          <wp:inline distT="0" distB="0" distL="0" distR="0" wp14:anchorId="60D246C1" wp14:editId="7DF155D1">
            <wp:extent cx="5114925" cy="3048000"/>
            <wp:effectExtent l="19050" t="0" r="9525" b="0"/>
            <wp:docPr id="14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0894FFD" w14:textId="252D01A2" w:rsidR="0084175D" w:rsidRDefault="0084175D" w:rsidP="0084175D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>
        <w:rPr>
          <w:rFonts w:ascii="Times New Roman" w:hAnsi="Times New Roman" w:cs="Times New Roman"/>
          <w:bCs/>
          <w:sz w:val="24"/>
          <w:szCs w:val="24"/>
        </w:rPr>
        <w:t>Normal probability plot of regular residuals</w:t>
      </w:r>
    </w:p>
    <w:p w14:paraId="0ECE9061" w14:textId="77777777" w:rsidR="0084175D" w:rsidRDefault="0084175D" w:rsidP="0084175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5858932" w14:textId="77777777" w:rsidR="0084175D" w:rsidRDefault="0084175D" w:rsidP="008417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195">
        <w:rPr>
          <w:rFonts w:ascii="Times New Roman" w:hAnsi="Times New Roman" w:cs="Times New Roman"/>
          <w:noProof/>
          <w:sz w:val="24"/>
          <w:szCs w:val="24"/>
          <w:lang w:val="en-US" w:eastAsia="en-US" w:bidi="ar-SA"/>
        </w:rPr>
        <w:lastRenderedPageBreak/>
        <w:drawing>
          <wp:inline distT="0" distB="0" distL="0" distR="0" wp14:anchorId="2E762EDC" wp14:editId="06F0722F">
            <wp:extent cx="5113441" cy="2636322"/>
            <wp:effectExtent l="19050" t="0" r="11009" b="0"/>
            <wp:docPr id="15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EED003C" w14:textId="51B759A5" w:rsidR="0084175D" w:rsidRDefault="0084175D" w:rsidP="008417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S3 </w:t>
      </w:r>
      <w:r>
        <w:rPr>
          <w:rFonts w:ascii="Times New Roman" w:hAnsi="Times New Roman" w:cs="Times New Roman"/>
          <w:bCs/>
          <w:sz w:val="24"/>
          <w:szCs w:val="24"/>
        </w:rPr>
        <w:t>Diagnostic plots for bioethanol yield residual versus predicted yield</w:t>
      </w:r>
    </w:p>
    <w:p w14:paraId="352EB2B2" w14:textId="77777777" w:rsidR="0084175D" w:rsidRDefault="0084175D" w:rsidP="008417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4195">
        <w:rPr>
          <w:rFonts w:ascii="Times New Roman" w:hAnsi="Times New Roman" w:cs="Times New Roman"/>
          <w:noProof/>
          <w:sz w:val="24"/>
          <w:szCs w:val="24"/>
          <w:lang w:val="en-US" w:eastAsia="en-US" w:bidi="ar-SA"/>
        </w:rPr>
        <w:drawing>
          <wp:inline distT="0" distB="0" distL="0" distR="0" wp14:anchorId="51593AC2" wp14:editId="672FFB77">
            <wp:extent cx="5114925" cy="3048000"/>
            <wp:effectExtent l="19050" t="0" r="9525" b="0"/>
            <wp:docPr id="1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B8A39A5" w14:textId="31D92BED" w:rsidR="0084175D" w:rsidRDefault="0084175D" w:rsidP="0084175D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S4 </w:t>
      </w:r>
      <w:r>
        <w:rPr>
          <w:rFonts w:ascii="Times New Roman" w:hAnsi="Times New Roman" w:cs="Times New Roman"/>
          <w:bCs/>
          <w:sz w:val="24"/>
          <w:szCs w:val="24"/>
        </w:rPr>
        <w:t>Diagnostic plots for bioethanol yield residual versus data order (Run number)</w:t>
      </w:r>
    </w:p>
    <w:p w14:paraId="642EBE0C" w14:textId="77777777" w:rsidR="0084175D" w:rsidRDefault="0084175D"/>
    <w:sectPr w:rsidR="00841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DemiLight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5D"/>
    <w:rsid w:val="004D48C0"/>
    <w:rsid w:val="0084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B57C25"/>
  <w15:chartTrackingRefBased/>
  <w15:docId w15:val="{EF9D4FE1-2AAF-430A-8D0F-56DD51E1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75D"/>
    <w:pPr>
      <w:spacing w:after="0" w:line="240" w:lineRule="auto"/>
    </w:pPr>
    <w:rPr>
      <w:rFonts w:ascii="Liberation Serif" w:eastAsia="Noto Sans CJK SC DemiLight" w:hAnsi="Liberation Serif" w:cs="Noto Sans Devanagari"/>
      <w:kern w:val="0"/>
      <w:sz w:val="20"/>
      <w:szCs w:val="20"/>
      <w:lang w:val="en-IN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package" Target="embeddings/Microsoft_Excel_Macro-Enabled_Worksheet.xlsm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sm%20ethanol%2021.3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sm%20ethanol%2021.3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rsm%20ethanol%2021.3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IN" sz="1000" b="1" i="0">
                <a:latin typeface="Arial"/>
                <a:ea typeface="Arial"/>
                <a:cs typeface="Arial"/>
              </a:defRPr>
            </a:pPr>
            <a:r>
              <a:rPr lang="en-IN"/>
              <a:t>Normal Probability Plot of Regular Residuals for: Ethanol Production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'RSM 4 Factor DOE'!$U$1707:$U$1758</c:f>
              <c:numCache>
                <c:formatCode>0.00</c:formatCode>
                <c:ptCount val="52"/>
                <c:pt idx="0">
                  <c:v>-0.38618276862027273</c:v>
                </c:pt>
                <c:pt idx="1">
                  <c:v>-0.32308058608059415</c:v>
                </c:pt>
                <c:pt idx="2">
                  <c:v>-0.27472443528693402</c:v>
                </c:pt>
                <c:pt idx="3">
                  <c:v>-0.27134302503051577</c:v>
                </c:pt>
                <c:pt idx="4">
                  <c:v>-0.252940247252744</c:v>
                </c:pt>
                <c:pt idx="5">
                  <c:v>-0.23018131868131952</c:v>
                </c:pt>
                <c:pt idx="6">
                  <c:v>-0.22689858058607704</c:v>
                </c:pt>
                <c:pt idx="7">
                  <c:v>-0.1851411019535987</c:v>
                </c:pt>
                <c:pt idx="8">
                  <c:v>-0.16396054639804403</c:v>
                </c:pt>
                <c:pt idx="9">
                  <c:v>-0.14252503052503399</c:v>
                </c:pt>
                <c:pt idx="10">
                  <c:v>-0.13071802503051666</c:v>
                </c:pt>
                <c:pt idx="11">
                  <c:v>-0.11949084249084142</c:v>
                </c:pt>
                <c:pt idx="12">
                  <c:v>-0.11585836385836708</c:v>
                </c:pt>
                <c:pt idx="13">
                  <c:v>-0.11557913614163012</c:v>
                </c:pt>
                <c:pt idx="14">
                  <c:v>-0.11004639804639904</c:v>
                </c:pt>
                <c:pt idx="15">
                  <c:v>-0.10854387973137852</c:v>
                </c:pt>
                <c:pt idx="16">
                  <c:v>-7.6759691697184454E-2</c:v>
                </c:pt>
                <c:pt idx="17">
                  <c:v>-7.3404990842489914E-2</c:v>
                </c:pt>
                <c:pt idx="18">
                  <c:v>-6.56019536019503E-2</c:v>
                </c:pt>
                <c:pt idx="19">
                  <c:v>-5.0601953601953846E-2</c:v>
                </c:pt>
                <c:pt idx="20">
                  <c:v>-4.4120802808295327E-2</c:v>
                </c:pt>
                <c:pt idx="21">
                  <c:v>-3.7104395604402006E-2</c:v>
                </c:pt>
                <c:pt idx="22">
                  <c:v>-3.1043879731377722E-2</c:v>
                </c:pt>
                <c:pt idx="23">
                  <c:v>-1.7525030525036733E-2</c:v>
                </c:pt>
                <c:pt idx="24">
                  <c:v>-9.5855463980438812E-3</c:v>
                </c:pt>
                <c:pt idx="25">
                  <c:v>-8.9352869352865155E-3</c:v>
                </c:pt>
                <c:pt idx="26">
                  <c:v>-7.0855463980437124E-3</c:v>
                </c:pt>
                <c:pt idx="27">
                  <c:v>-6.1575091575081231E-3</c:v>
                </c:pt>
                <c:pt idx="28">
                  <c:v>8.0305250305228205E-3</c:v>
                </c:pt>
                <c:pt idx="29">
                  <c:v>1.7337530525038503E-2</c:v>
                </c:pt>
                <c:pt idx="30">
                  <c:v>2.1363858363853801E-2</c:v>
                </c:pt>
                <c:pt idx="31">
                  <c:v>2.2636675824179699E-2</c:v>
                </c:pt>
                <c:pt idx="32">
                  <c:v>4.9837530525039246E-2</c:v>
                </c:pt>
                <c:pt idx="33">
                  <c:v>6.3518086080592631E-2</c:v>
                </c:pt>
                <c:pt idx="34">
                  <c:v>6.8379197191703614E-2</c:v>
                </c:pt>
                <c:pt idx="35">
                  <c:v>6.9559752747261339E-2</c:v>
                </c:pt>
                <c:pt idx="36">
                  <c:v>8.2895604395598205E-2</c:v>
                </c:pt>
                <c:pt idx="37">
                  <c:v>0.10296253052503852</c:v>
                </c:pt>
                <c:pt idx="38">
                  <c:v>0.10828693528693689</c:v>
                </c:pt>
                <c:pt idx="39">
                  <c:v>0.11631723137973345</c:v>
                </c:pt>
                <c:pt idx="40">
                  <c:v>0.12235889804640138</c:v>
                </c:pt>
                <c:pt idx="41">
                  <c:v>0.13749778693528791</c:v>
                </c:pt>
                <c:pt idx="42">
                  <c:v>0.1417819749694833</c:v>
                </c:pt>
                <c:pt idx="43">
                  <c:v>0.16013667582417618</c:v>
                </c:pt>
                <c:pt idx="44">
                  <c:v>0.16981868131867989</c:v>
                </c:pt>
                <c:pt idx="45">
                  <c:v>0.18303052503051817</c:v>
                </c:pt>
                <c:pt idx="46">
                  <c:v>0.20495360195360487</c:v>
                </c:pt>
                <c:pt idx="47">
                  <c:v>0.23617834249084221</c:v>
                </c:pt>
                <c:pt idx="48">
                  <c:v>0.25219864163614814</c:v>
                </c:pt>
                <c:pt idx="49">
                  <c:v>0.33173389804640196</c:v>
                </c:pt>
                <c:pt idx="50">
                  <c:v>0.45358608058607608</c:v>
                </c:pt>
                <c:pt idx="51">
                  <c:v>0.46074030830281532</c:v>
                </c:pt>
              </c:numCache>
            </c:numRef>
          </c:xVal>
          <c:yVal>
            <c:numRef>
              <c:f>'RSM 4 Factor DOE'!$X$1707:$X$1758</c:f>
              <c:numCache>
                <c:formatCode>General</c:formatCode>
                <c:ptCount val="52"/>
                <c:pt idx="0">
                  <c:v>-2.3410271376304408</c:v>
                </c:pt>
                <c:pt idx="1">
                  <c:v>-1.8980286526220018</c:v>
                </c:pt>
                <c:pt idx="2">
                  <c:v>-1.6637927858850756</c:v>
                </c:pt>
                <c:pt idx="3">
                  <c:v>-1.4961468762163621</c:v>
                </c:pt>
                <c:pt idx="4">
                  <c:v>-1.3623833894180293</c:v>
                </c:pt>
                <c:pt idx="5">
                  <c:v>-1.2493462419630998</c:v>
                </c:pt>
                <c:pt idx="6">
                  <c:v>-1.1503493803760101</c:v>
                </c:pt>
                <c:pt idx="7">
                  <c:v>-1.061502629704576</c:v>
                </c:pt>
                <c:pt idx="8">
                  <c:v>-0.98033035222492937</c:v>
                </c:pt>
                <c:pt idx="9">
                  <c:v>-0.90515247502850382</c:v>
                </c:pt>
                <c:pt idx="10">
                  <c:v>-0.83477189340678692</c:v>
                </c:pt>
                <c:pt idx="11">
                  <c:v>-0.76830215897981269</c:v>
                </c:pt>
                <c:pt idx="12">
                  <c:v>-0.70506589290002464</c:v>
                </c:pt>
                <c:pt idx="13">
                  <c:v>-0.64453160610661364</c:v>
                </c:pt>
                <c:pt idx="14">
                  <c:v>-0.58627264940263635</c:v>
                </c:pt>
                <c:pt idx="15">
                  <c:v>-0.52993954630032025</c:v>
                </c:pt>
                <c:pt idx="16">
                  <c:v>-0.4752407505132451</c:v>
                </c:pt>
                <c:pt idx="17">
                  <c:v>-0.42192888874856993</c:v>
                </c:pt>
                <c:pt idx="18">
                  <c:v>-0.36979067802381937</c:v>
                </c:pt>
                <c:pt idx="19">
                  <c:v>-0.31863936396437903</c:v>
                </c:pt>
                <c:pt idx="20">
                  <c:v>-0.26830892291621544</c:v>
                </c:pt>
                <c:pt idx="21">
                  <c:v>-0.21864951704140512</c:v>
                </c:pt>
                <c:pt idx="22">
                  <c:v>-0.16952384856926594</c:v>
                </c:pt>
                <c:pt idx="23">
                  <c:v>-0.12080416150268272</c:v>
                </c:pt>
                <c:pt idx="24">
                  <c:v>-7.2369706456502494E-2</c:v>
                </c:pt>
                <c:pt idx="25">
                  <c:v>-2.4104528980603043E-2</c:v>
                </c:pt>
                <c:pt idx="26">
                  <c:v>2.4104528980602748E-2</c:v>
                </c:pt>
                <c:pt idx="27">
                  <c:v>7.2369706456502023E-2</c:v>
                </c:pt>
                <c:pt idx="28">
                  <c:v>0.12080416150268272</c:v>
                </c:pt>
                <c:pt idx="29">
                  <c:v>0.16952384856926594</c:v>
                </c:pt>
                <c:pt idx="30">
                  <c:v>0.21864951704140484</c:v>
                </c:pt>
                <c:pt idx="31">
                  <c:v>0.26830892291621522</c:v>
                </c:pt>
                <c:pt idx="32">
                  <c:v>0.31863936396437847</c:v>
                </c:pt>
                <c:pt idx="33">
                  <c:v>0.36979067802381937</c:v>
                </c:pt>
                <c:pt idx="34">
                  <c:v>0.42192888874856976</c:v>
                </c:pt>
                <c:pt idx="35">
                  <c:v>0.47524075051324466</c:v>
                </c:pt>
                <c:pt idx="36">
                  <c:v>0.52993954630031981</c:v>
                </c:pt>
                <c:pt idx="37">
                  <c:v>0.58627264940263613</c:v>
                </c:pt>
                <c:pt idx="38">
                  <c:v>0.64453160610661364</c:v>
                </c:pt>
                <c:pt idx="39">
                  <c:v>0.70506589290002375</c:v>
                </c:pt>
                <c:pt idx="40">
                  <c:v>0.76830215897981269</c:v>
                </c:pt>
                <c:pt idx="41">
                  <c:v>0.83477189340678692</c:v>
                </c:pt>
                <c:pt idx="42">
                  <c:v>0.9051524750285036</c:v>
                </c:pt>
                <c:pt idx="43">
                  <c:v>0.98033035222492937</c:v>
                </c:pt>
                <c:pt idx="44">
                  <c:v>1.0615026297045755</c:v>
                </c:pt>
                <c:pt idx="45">
                  <c:v>1.1503493803760083</c:v>
                </c:pt>
                <c:pt idx="46">
                  <c:v>1.2493462419630998</c:v>
                </c:pt>
                <c:pt idx="47">
                  <c:v>1.3623833894180288</c:v>
                </c:pt>
                <c:pt idx="48">
                  <c:v>1.4961468762163621</c:v>
                </c:pt>
                <c:pt idx="49">
                  <c:v>1.6637927858850734</c:v>
                </c:pt>
                <c:pt idx="50">
                  <c:v>1.8980286526220014</c:v>
                </c:pt>
                <c:pt idx="51">
                  <c:v>2.3410271376304408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52D-4ED3-8709-F7D197241CF7}"/>
            </c:ext>
          </c:extLst>
        </c:ser>
        <c:ser>
          <c:idx val="1"/>
          <c:order val="1"/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xVal>
            <c:numRef>
              <c:f>'RSM 4 Factor DOE'!$Y$1707:$Y$1758</c:f>
              <c:numCache>
                <c:formatCode>General</c:formatCode>
                <c:ptCount val="52"/>
                <c:pt idx="0">
                  <c:v>-0.42096285934029903</c:v>
                </c:pt>
                <c:pt idx="1">
                  <c:v>-0.34130299297867783</c:v>
                </c:pt>
                <c:pt idx="2">
                  <c:v>-0.29918276351331591</c:v>
                </c:pt>
                <c:pt idx="3">
                  <c:v>-0.26903672190771238</c:v>
                </c:pt>
                <c:pt idx="4">
                  <c:v>-0.24498340831180501</c:v>
                </c:pt>
                <c:pt idx="5">
                  <c:v>-0.22465709938551812</c:v>
                </c:pt>
                <c:pt idx="6">
                  <c:v>-0.20685551082230341</c:v>
                </c:pt>
                <c:pt idx="7">
                  <c:v>-0.19087911242668365</c:v>
                </c:pt>
                <c:pt idx="8">
                  <c:v>-0.17628273570053299</c:v>
                </c:pt>
                <c:pt idx="9">
                  <c:v>-0.16276427039313221</c:v>
                </c:pt>
                <c:pt idx="10">
                  <c:v>-0.15010845346334581</c:v>
                </c:pt>
                <c:pt idx="11">
                  <c:v>-0.13815588400603906</c:v>
                </c:pt>
                <c:pt idx="12">
                  <c:v>-0.12678475594218583</c:v>
                </c:pt>
                <c:pt idx="13">
                  <c:v>-0.11589949705429695</c:v>
                </c:pt>
                <c:pt idx="14">
                  <c:v>-0.10542338740052012</c:v>
                </c:pt>
                <c:pt idx="15">
                  <c:v>-9.5293584214440882E-2</c:v>
                </c:pt>
                <c:pt idx="16">
                  <c:v>-8.5457661722613265E-2</c:v>
                </c:pt>
                <c:pt idx="17">
                  <c:v>-7.5871137327201923E-2</c:v>
                </c:pt>
                <c:pt idx="18">
                  <c:v>-6.6495658540658725E-2</c:v>
                </c:pt>
                <c:pt idx="19">
                  <c:v>-5.7297643242437538E-2</c:v>
                </c:pt>
                <c:pt idx="20">
                  <c:v>-4.8247237104497798E-2</c:v>
                </c:pt>
                <c:pt idx="21">
                  <c:v>-3.9317496327823311E-2</c:v>
                </c:pt>
                <c:pt idx="22">
                  <c:v>-3.0483732064857015E-2</c:v>
                </c:pt>
                <c:pt idx="23">
                  <c:v>-2.172297126715305E-2</c:v>
                </c:pt>
                <c:pt idx="24">
                  <c:v>-1.3013500813313483E-2</c:v>
                </c:pt>
                <c:pt idx="25">
                  <c:v>-4.334469805844233E-3</c:v>
                </c:pt>
                <c:pt idx="26">
                  <c:v>4.3344698058482133E-3</c:v>
                </c:pt>
                <c:pt idx="27">
                  <c:v>1.3013500813317572E-2</c:v>
                </c:pt>
                <c:pt idx="28">
                  <c:v>2.172297126715713E-2</c:v>
                </c:pt>
                <c:pt idx="29">
                  <c:v>3.0483732064861085E-2</c:v>
                </c:pt>
                <c:pt idx="30">
                  <c:v>3.9317496327827342E-2</c:v>
                </c:pt>
                <c:pt idx="31">
                  <c:v>4.8247237104501912E-2</c:v>
                </c:pt>
                <c:pt idx="32">
                  <c:v>5.7297643242441812E-2</c:v>
                </c:pt>
                <c:pt idx="33">
                  <c:v>6.6495658540662805E-2</c:v>
                </c:pt>
                <c:pt idx="34">
                  <c:v>7.5871137327205962E-2</c:v>
                </c:pt>
                <c:pt idx="35">
                  <c:v>8.5457661722617248E-2</c:v>
                </c:pt>
                <c:pt idx="36">
                  <c:v>9.5293584214444879E-2</c:v>
                </c:pt>
                <c:pt idx="37">
                  <c:v>0.10542338740052402</c:v>
                </c:pt>
                <c:pt idx="38">
                  <c:v>0.11589949705430135</c:v>
                </c:pt>
                <c:pt idx="39">
                  <c:v>0.1267847559421898</c:v>
                </c:pt>
                <c:pt idx="40">
                  <c:v>0.13815588400604314</c:v>
                </c:pt>
                <c:pt idx="41">
                  <c:v>0.15010845346334944</c:v>
                </c:pt>
                <c:pt idx="42">
                  <c:v>0.16276427039313621</c:v>
                </c:pt>
                <c:pt idx="43">
                  <c:v>0.17628273570053721</c:v>
                </c:pt>
                <c:pt idx="44">
                  <c:v>0.19087911242668767</c:v>
                </c:pt>
                <c:pt idx="45">
                  <c:v>0.20685551082230724</c:v>
                </c:pt>
                <c:pt idx="46">
                  <c:v>0.22465709938552225</c:v>
                </c:pt>
                <c:pt idx="47">
                  <c:v>0.24498340831180895</c:v>
                </c:pt>
                <c:pt idx="48">
                  <c:v>0.26903672190771682</c:v>
                </c:pt>
                <c:pt idx="49">
                  <c:v>0.29918276351331957</c:v>
                </c:pt>
                <c:pt idx="50">
                  <c:v>0.34130299297868177</c:v>
                </c:pt>
                <c:pt idx="51">
                  <c:v>0.42096285934030298</c:v>
                </c:pt>
              </c:numCache>
            </c:numRef>
          </c:xVal>
          <c:yVal>
            <c:numRef>
              <c:f>'RSM 4 Factor DOE'!$X$1707:$X$1758</c:f>
              <c:numCache>
                <c:formatCode>General</c:formatCode>
                <c:ptCount val="52"/>
                <c:pt idx="0">
                  <c:v>-2.3410271376304408</c:v>
                </c:pt>
                <c:pt idx="1">
                  <c:v>-1.8980286526220018</c:v>
                </c:pt>
                <c:pt idx="2">
                  <c:v>-1.6637927858850756</c:v>
                </c:pt>
                <c:pt idx="3">
                  <c:v>-1.4961468762163621</c:v>
                </c:pt>
                <c:pt idx="4">
                  <c:v>-1.3623833894180293</c:v>
                </c:pt>
                <c:pt idx="5">
                  <c:v>-1.2493462419630998</c:v>
                </c:pt>
                <c:pt idx="6">
                  <c:v>-1.1503493803760101</c:v>
                </c:pt>
                <c:pt idx="7">
                  <c:v>-1.061502629704576</c:v>
                </c:pt>
                <c:pt idx="8">
                  <c:v>-0.98033035222492937</c:v>
                </c:pt>
                <c:pt idx="9">
                  <c:v>-0.90515247502850382</c:v>
                </c:pt>
                <c:pt idx="10">
                  <c:v>-0.83477189340678692</c:v>
                </c:pt>
                <c:pt idx="11">
                  <c:v>-0.76830215897981269</c:v>
                </c:pt>
                <c:pt idx="12">
                  <c:v>-0.70506589290002464</c:v>
                </c:pt>
                <c:pt idx="13">
                  <c:v>-0.64453160610661364</c:v>
                </c:pt>
                <c:pt idx="14">
                  <c:v>-0.58627264940263635</c:v>
                </c:pt>
                <c:pt idx="15">
                  <c:v>-0.52993954630032025</c:v>
                </c:pt>
                <c:pt idx="16">
                  <c:v>-0.4752407505132451</c:v>
                </c:pt>
                <c:pt idx="17">
                  <c:v>-0.42192888874856993</c:v>
                </c:pt>
                <c:pt idx="18">
                  <c:v>-0.36979067802381937</c:v>
                </c:pt>
                <c:pt idx="19">
                  <c:v>-0.31863936396437903</c:v>
                </c:pt>
                <c:pt idx="20">
                  <c:v>-0.26830892291621544</c:v>
                </c:pt>
                <c:pt idx="21">
                  <c:v>-0.21864951704140512</c:v>
                </c:pt>
                <c:pt idx="22">
                  <c:v>-0.16952384856926594</c:v>
                </c:pt>
                <c:pt idx="23">
                  <c:v>-0.12080416150268272</c:v>
                </c:pt>
                <c:pt idx="24">
                  <c:v>-7.2369706456502494E-2</c:v>
                </c:pt>
                <c:pt idx="25">
                  <c:v>-2.4104528980603043E-2</c:v>
                </c:pt>
                <c:pt idx="26">
                  <c:v>2.4104528980602748E-2</c:v>
                </c:pt>
                <c:pt idx="27">
                  <c:v>7.2369706456502023E-2</c:v>
                </c:pt>
                <c:pt idx="28">
                  <c:v>0.12080416150268272</c:v>
                </c:pt>
                <c:pt idx="29">
                  <c:v>0.16952384856926594</c:v>
                </c:pt>
                <c:pt idx="30">
                  <c:v>0.21864951704140484</c:v>
                </c:pt>
                <c:pt idx="31">
                  <c:v>0.26830892291621522</c:v>
                </c:pt>
                <c:pt idx="32">
                  <c:v>0.31863936396437847</c:v>
                </c:pt>
                <c:pt idx="33">
                  <c:v>0.36979067802381937</c:v>
                </c:pt>
                <c:pt idx="34">
                  <c:v>0.42192888874856976</c:v>
                </c:pt>
                <c:pt idx="35">
                  <c:v>0.47524075051324466</c:v>
                </c:pt>
                <c:pt idx="36">
                  <c:v>0.52993954630031981</c:v>
                </c:pt>
                <c:pt idx="37">
                  <c:v>0.58627264940263613</c:v>
                </c:pt>
                <c:pt idx="38">
                  <c:v>0.64453160610661364</c:v>
                </c:pt>
                <c:pt idx="39">
                  <c:v>0.70506589290002375</c:v>
                </c:pt>
                <c:pt idx="40">
                  <c:v>0.76830215897981269</c:v>
                </c:pt>
                <c:pt idx="41">
                  <c:v>0.83477189340678692</c:v>
                </c:pt>
                <c:pt idx="42">
                  <c:v>0.9051524750285036</c:v>
                </c:pt>
                <c:pt idx="43">
                  <c:v>0.98033035222492937</c:v>
                </c:pt>
                <c:pt idx="44">
                  <c:v>1.0615026297045755</c:v>
                </c:pt>
                <c:pt idx="45">
                  <c:v>1.1503493803760083</c:v>
                </c:pt>
                <c:pt idx="46">
                  <c:v>1.2493462419630998</c:v>
                </c:pt>
                <c:pt idx="47">
                  <c:v>1.3623833894180288</c:v>
                </c:pt>
                <c:pt idx="48">
                  <c:v>1.4961468762163621</c:v>
                </c:pt>
                <c:pt idx="49">
                  <c:v>1.6637927858850734</c:v>
                </c:pt>
                <c:pt idx="50">
                  <c:v>1.8980286526220014</c:v>
                </c:pt>
                <c:pt idx="51">
                  <c:v>2.3410271376304408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52D-4ED3-8709-F7D197241CF7}"/>
            </c:ext>
          </c:extLst>
        </c:ser>
        <c:ser>
          <c:idx val="2"/>
          <c:order val="2"/>
          <c:spPr>
            <a:ln w="12700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'RSM 4 Factor DOE'!$AC$1707:$AC$1758</c:f>
              <c:numCache>
                <c:formatCode>General</c:formatCode>
                <c:ptCount val="52"/>
                <c:pt idx="0">
                  <c:v>-0.23127478652526592</c:v>
                </c:pt>
                <c:pt idx="1">
                  <c:v>-0.2140807803559189</c:v>
                </c:pt>
                <c:pt idx="2">
                  <c:v>-0.19203652935149071</c:v>
                </c:pt>
                <c:pt idx="3">
                  <c:v>-0.17274804035055141</c:v>
                </c:pt>
                <c:pt idx="4">
                  <c:v>-0.15573643909701176</c:v>
                </c:pt>
                <c:pt idx="5">
                  <c:v>-0.14043200781664594</c:v>
                </c:pt>
                <c:pt idx="6">
                  <c:v>-0.12642699740469984</c:v>
                </c:pt>
                <c:pt idx="7">
                  <c:v>-0.11343553180949932</c:v>
                </c:pt>
                <c:pt idx="8">
                  <c:v>-0.10125206231072351</c:v>
                </c:pt>
                <c:pt idx="9">
                  <c:v>-8.9724207547821747E-2</c:v>
                </c:pt>
                <c:pt idx="10">
                  <c:v>-7.8735709652042032E-2</c:v>
                </c:pt>
                <c:pt idx="11">
                  <c:v>-6.8195561052236911E-2</c:v>
                </c:pt>
                <c:pt idx="12">
                  <c:v>-5.8030868972517177E-2</c:v>
                </c:pt>
                <c:pt idx="13">
                  <c:v>-4.8182032466976082E-2</c:v>
                </c:pt>
                <c:pt idx="14">
                  <c:v>-3.8599389981086529E-2</c:v>
                </c:pt>
                <c:pt idx="15">
                  <c:v>-2.9240827852715812E-2</c:v>
                </c:pt>
                <c:pt idx="16">
                  <c:v>-2.0070032687616601E-2</c:v>
                </c:pt>
                <c:pt idx="17">
                  <c:v>-1.10551848036501E-2</c:v>
                </c:pt>
                <c:pt idx="18">
                  <c:v>-2.1679595368126114E-3</c:v>
                </c:pt>
                <c:pt idx="19">
                  <c:v>6.6172533356679804E-3</c:v>
                </c:pt>
                <c:pt idx="20">
                  <c:v>1.532397404356241E-2</c:v>
                </c:pt>
                <c:pt idx="21">
                  <c:v>2.3974145066035402E-2</c:v>
                </c:pt>
                <c:pt idx="22">
                  <c:v>3.2588563165814516E-2</c:v>
                </c:pt>
                <c:pt idx="23">
                  <c:v>4.1187255288810946E-2</c:v>
                </c:pt>
                <c:pt idx="24">
                  <c:v>4.9789817171647432E-2</c:v>
                </c:pt>
                <c:pt idx="25">
                  <c:v>5.8415730156202134E-2</c:v>
                </c:pt>
                <c:pt idx="26">
                  <c:v>6.7084669767894026E-2</c:v>
                </c:pt>
                <c:pt idx="27">
                  <c:v>7.5816818798277952E-2</c:v>
                </c:pt>
                <c:pt idx="28">
                  <c:v>8.4633197823121134E-2</c:v>
                </c:pt>
                <c:pt idx="29">
                  <c:v>9.3556027295533445E-2</c:v>
                </c:pt>
                <c:pt idx="30">
                  <c:v>0.10260913772168677</c:v>
                </c:pt>
                <c:pt idx="31">
                  <c:v>0.11181844825256181</c:v>
                </c:pt>
                <c:pt idx="32">
                  <c:v>0.12121253982054589</c:v>
                </c:pt>
                <c:pt idx="33">
                  <c:v>0.13082335754450897</c:v>
                </c:pt>
                <c:pt idx="34">
                  <c:v>0.14068708985075778</c:v>
                </c:pt>
                <c:pt idx="35">
                  <c:v>0.15084529075761627</c:v>
                </c:pt>
                <c:pt idx="36">
                  <c:v>0.1613463405761727</c:v>
                </c:pt>
                <c:pt idx="37">
                  <c:v>0.17224738481995958</c:v>
                </c:pt>
                <c:pt idx="38">
                  <c:v>0.18361696164162294</c:v>
                </c:pt>
                <c:pt idx="39">
                  <c:v>0.19553864291185838</c:v>
                </c:pt>
                <c:pt idx="40">
                  <c:v>0.20811620695984601</c:v>
                </c:pt>
                <c:pt idx="41">
                  <c:v>0.22148119727465088</c:v>
                </c:pt>
                <c:pt idx="42">
                  <c:v>0.23580433323844674</c:v>
                </c:pt>
                <c:pt idx="43">
                  <c:v>0.25131340909034688</c:v>
                </c:pt>
                <c:pt idx="44">
                  <c:v>0.26832269304387757</c:v>
                </c:pt>
                <c:pt idx="45">
                  <c:v>0.28728402423991334</c:v>
                </c:pt>
                <c:pt idx="46">
                  <c:v>0.3088821909544005</c:v>
                </c:pt>
                <c:pt idx="47">
                  <c:v>0.33423037752660462</c:v>
                </c:pt>
                <c:pt idx="48">
                  <c:v>0.36532540346488318</c:v>
                </c:pt>
                <c:pt idx="49">
                  <c:v>0.40632899767514263</c:v>
                </c:pt>
                <c:pt idx="50">
                  <c:v>0.46852520560143085</c:v>
                </c:pt>
                <c:pt idx="51">
                  <c:v>0.61065093215533706</c:v>
                </c:pt>
              </c:numCache>
            </c:numRef>
          </c:xVal>
          <c:yVal>
            <c:numRef>
              <c:f>'RSM 4 Factor DOE'!$X$1707:$X$1758</c:f>
              <c:numCache>
                <c:formatCode>General</c:formatCode>
                <c:ptCount val="52"/>
                <c:pt idx="0">
                  <c:v>-2.3410271376304408</c:v>
                </c:pt>
                <c:pt idx="1">
                  <c:v>-1.8980286526220018</c:v>
                </c:pt>
                <c:pt idx="2">
                  <c:v>-1.6637927858850756</c:v>
                </c:pt>
                <c:pt idx="3">
                  <c:v>-1.4961468762163621</c:v>
                </c:pt>
                <c:pt idx="4">
                  <c:v>-1.3623833894180293</c:v>
                </c:pt>
                <c:pt idx="5">
                  <c:v>-1.2493462419630998</c:v>
                </c:pt>
                <c:pt idx="6">
                  <c:v>-1.1503493803760101</c:v>
                </c:pt>
                <c:pt idx="7">
                  <c:v>-1.061502629704576</c:v>
                </c:pt>
                <c:pt idx="8">
                  <c:v>-0.98033035222492937</c:v>
                </c:pt>
                <c:pt idx="9">
                  <c:v>-0.90515247502850382</c:v>
                </c:pt>
                <c:pt idx="10">
                  <c:v>-0.83477189340678692</c:v>
                </c:pt>
                <c:pt idx="11">
                  <c:v>-0.76830215897981269</c:v>
                </c:pt>
                <c:pt idx="12">
                  <c:v>-0.70506589290002464</c:v>
                </c:pt>
                <c:pt idx="13">
                  <c:v>-0.64453160610661364</c:v>
                </c:pt>
                <c:pt idx="14">
                  <c:v>-0.58627264940263635</c:v>
                </c:pt>
                <c:pt idx="15">
                  <c:v>-0.52993954630032025</c:v>
                </c:pt>
                <c:pt idx="16">
                  <c:v>-0.4752407505132451</c:v>
                </c:pt>
                <c:pt idx="17">
                  <c:v>-0.42192888874856993</c:v>
                </c:pt>
                <c:pt idx="18">
                  <c:v>-0.36979067802381937</c:v>
                </c:pt>
                <c:pt idx="19">
                  <c:v>-0.31863936396437903</c:v>
                </c:pt>
                <c:pt idx="20">
                  <c:v>-0.26830892291621544</c:v>
                </c:pt>
                <c:pt idx="21">
                  <c:v>-0.21864951704140512</c:v>
                </c:pt>
                <c:pt idx="22">
                  <c:v>-0.16952384856926594</c:v>
                </c:pt>
                <c:pt idx="23">
                  <c:v>-0.12080416150268272</c:v>
                </c:pt>
                <c:pt idx="24">
                  <c:v>-7.2369706456502494E-2</c:v>
                </c:pt>
                <c:pt idx="25">
                  <c:v>-2.4104528980603043E-2</c:v>
                </c:pt>
                <c:pt idx="26">
                  <c:v>2.4104528980602748E-2</c:v>
                </c:pt>
                <c:pt idx="27">
                  <c:v>7.2369706456502023E-2</c:v>
                </c:pt>
                <c:pt idx="28">
                  <c:v>0.12080416150268272</c:v>
                </c:pt>
                <c:pt idx="29">
                  <c:v>0.16952384856926594</c:v>
                </c:pt>
                <c:pt idx="30">
                  <c:v>0.21864951704140484</c:v>
                </c:pt>
                <c:pt idx="31">
                  <c:v>0.26830892291621522</c:v>
                </c:pt>
                <c:pt idx="32">
                  <c:v>0.31863936396437847</c:v>
                </c:pt>
                <c:pt idx="33">
                  <c:v>0.36979067802381937</c:v>
                </c:pt>
                <c:pt idx="34">
                  <c:v>0.42192888874856976</c:v>
                </c:pt>
                <c:pt idx="35">
                  <c:v>0.47524075051324466</c:v>
                </c:pt>
                <c:pt idx="36">
                  <c:v>0.52993954630031981</c:v>
                </c:pt>
                <c:pt idx="37">
                  <c:v>0.58627264940263613</c:v>
                </c:pt>
                <c:pt idx="38">
                  <c:v>0.64453160610661364</c:v>
                </c:pt>
                <c:pt idx="39">
                  <c:v>0.70506589290002375</c:v>
                </c:pt>
                <c:pt idx="40">
                  <c:v>0.76830215897981269</c:v>
                </c:pt>
                <c:pt idx="41">
                  <c:v>0.83477189340678692</c:v>
                </c:pt>
                <c:pt idx="42">
                  <c:v>0.9051524750285036</c:v>
                </c:pt>
                <c:pt idx="43">
                  <c:v>0.98033035222492937</c:v>
                </c:pt>
                <c:pt idx="44">
                  <c:v>1.0615026297045755</c:v>
                </c:pt>
                <c:pt idx="45">
                  <c:v>1.1503493803760083</c:v>
                </c:pt>
                <c:pt idx="46">
                  <c:v>1.2493462419630998</c:v>
                </c:pt>
                <c:pt idx="47">
                  <c:v>1.3623833894180288</c:v>
                </c:pt>
                <c:pt idx="48">
                  <c:v>1.4961468762163621</c:v>
                </c:pt>
                <c:pt idx="49">
                  <c:v>1.6637927858850734</c:v>
                </c:pt>
                <c:pt idx="50">
                  <c:v>1.8980286526220014</c:v>
                </c:pt>
                <c:pt idx="51">
                  <c:v>2.3410271376304408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52D-4ED3-8709-F7D197241CF7}"/>
            </c:ext>
          </c:extLst>
        </c:ser>
        <c:ser>
          <c:idx val="3"/>
          <c:order val="3"/>
          <c:spPr>
            <a:ln w="12700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'RSM 4 Factor DOE'!$AD$1707:$AD$1758</c:f>
              <c:numCache>
                <c:formatCode>General</c:formatCode>
                <c:ptCount val="52"/>
                <c:pt idx="0">
                  <c:v>-0.6106509321553335</c:v>
                </c:pt>
                <c:pt idx="1">
                  <c:v>-0.46852520560142707</c:v>
                </c:pt>
                <c:pt idx="2">
                  <c:v>-0.40632899767513864</c:v>
                </c:pt>
                <c:pt idx="3">
                  <c:v>-0.36532540346487913</c:v>
                </c:pt>
                <c:pt idx="4">
                  <c:v>-0.3342303775265979</c:v>
                </c:pt>
                <c:pt idx="5">
                  <c:v>-0.30888219095439629</c:v>
                </c:pt>
                <c:pt idx="6">
                  <c:v>-0.28728402423990923</c:v>
                </c:pt>
                <c:pt idx="7">
                  <c:v>-0.26832269304387357</c:v>
                </c:pt>
                <c:pt idx="8">
                  <c:v>-0.25131340909034489</c:v>
                </c:pt>
                <c:pt idx="9">
                  <c:v>-0.23580433323844274</c:v>
                </c:pt>
                <c:pt idx="10">
                  <c:v>-0.22148119727464688</c:v>
                </c:pt>
                <c:pt idx="11">
                  <c:v>-0.20811620695984195</c:v>
                </c:pt>
                <c:pt idx="12">
                  <c:v>-0.19553864291185447</c:v>
                </c:pt>
                <c:pt idx="13">
                  <c:v>-0.1836169616416185</c:v>
                </c:pt>
                <c:pt idx="14">
                  <c:v>-0.17224738481995558</c:v>
                </c:pt>
                <c:pt idx="15">
                  <c:v>-0.16134634057616881</c:v>
                </c:pt>
                <c:pt idx="16">
                  <c:v>-0.15084529075761247</c:v>
                </c:pt>
                <c:pt idx="17">
                  <c:v>-0.14068708985075373</c:v>
                </c:pt>
                <c:pt idx="18">
                  <c:v>-0.13082335754450486</c:v>
                </c:pt>
                <c:pt idx="19">
                  <c:v>-0.12121253982054192</c:v>
                </c:pt>
                <c:pt idx="20">
                  <c:v>-0.11181844825255755</c:v>
                </c:pt>
                <c:pt idx="21">
                  <c:v>-0.10260913772168291</c:v>
                </c:pt>
                <c:pt idx="22">
                  <c:v>-9.3556027295528268E-2</c:v>
                </c:pt>
                <c:pt idx="23">
                  <c:v>-8.4633197823117082E-2</c:v>
                </c:pt>
                <c:pt idx="24">
                  <c:v>-7.5816818798273927E-2</c:v>
                </c:pt>
                <c:pt idx="25">
                  <c:v>-6.7084669767889987E-2</c:v>
                </c:pt>
                <c:pt idx="26">
                  <c:v>-5.8415730156198199E-2</c:v>
                </c:pt>
                <c:pt idx="27">
                  <c:v>-4.9789817171643533E-2</c:v>
                </c:pt>
                <c:pt idx="28">
                  <c:v>-4.1187255288806887E-2</c:v>
                </c:pt>
                <c:pt idx="29">
                  <c:v>-3.2588563165810484E-2</c:v>
                </c:pt>
                <c:pt idx="30">
                  <c:v>-2.3974145066031342E-2</c:v>
                </c:pt>
                <c:pt idx="31">
                  <c:v>-1.5323974043558321E-2</c:v>
                </c:pt>
                <c:pt idx="32">
                  <c:v>-6.6172533356639914E-3</c:v>
                </c:pt>
                <c:pt idx="33">
                  <c:v>2.1679595368166863E-3</c:v>
                </c:pt>
                <c:pt idx="34">
                  <c:v>1.1055184803654153E-2</c:v>
                </c:pt>
                <c:pt idx="35">
                  <c:v>2.0070032687620656E-2</c:v>
                </c:pt>
                <c:pt idx="36">
                  <c:v>2.9240827852719985E-2</c:v>
                </c:pt>
                <c:pt idx="37">
                  <c:v>3.8599389981090595E-2</c:v>
                </c:pt>
                <c:pt idx="38">
                  <c:v>4.8182032466980176E-2</c:v>
                </c:pt>
                <c:pt idx="39">
                  <c:v>5.8030868972521174E-2</c:v>
                </c:pt>
                <c:pt idx="40">
                  <c:v>6.8195561052240533E-2</c:v>
                </c:pt>
                <c:pt idx="41">
                  <c:v>7.8735709652046751E-2</c:v>
                </c:pt>
                <c:pt idx="42">
                  <c:v>8.9724207547825743E-2</c:v>
                </c:pt>
                <c:pt idx="43">
                  <c:v>0.10125206231072748</c:v>
                </c:pt>
                <c:pt idx="44">
                  <c:v>0.11343553180950336</c:v>
                </c:pt>
                <c:pt idx="45">
                  <c:v>0.12642699740470392</c:v>
                </c:pt>
                <c:pt idx="46">
                  <c:v>0.14043200781664991</c:v>
                </c:pt>
                <c:pt idx="47">
                  <c:v>0.15573643909701565</c:v>
                </c:pt>
                <c:pt idx="48">
                  <c:v>0.17274804035055541</c:v>
                </c:pt>
                <c:pt idx="49">
                  <c:v>0.19203652935149471</c:v>
                </c:pt>
                <c:pt idx="50">
                  <c:v>0.21408078035592462</c:v>
                </c:pt>
                <c:pt idx="51">
                  <c:v>0.23127478652527034</c:v>
                </c:pt>
              </c:numCache>
            </c:numRef>
          </c:xVal>
          <c:yVal>
            <c:numRef>
              <c:f>'RSM 4 Factor DOE'!$X$1707:$X$1758</c:f>
              <c:numCache>
                <c:formatCode>General</c:formatCode>
                <c:ptCount val="52"/>
                <c:pt idx="0">
                  <c:v>-2.3410271376304408</c:v>
                </c:pt>
                <c:pt idx="1">
                  <c:v>-1.8980286526220018</c:v>
                </c:pt>
                <c:pt idx="2">
                  <c:v>-1.6637927858850756</c:v>
                </c:pt>
                <c:pt idx="3">
                  <c:v>-1.4961468762163621</c:v>
                </c:pt>
                <c:pt idx="4">
                  <c:v>-1.3623833894180293</c:v>
                </c:pt>
                <c:pt idx="5">
                  <c:v>-1.2493462419630998</c:v>
                </c:pt>
                <c:pt idx="6">
                  <c:v>-1.1503493803760101</c:v>
                </c:pt>
                <c:pt idx="7">
                  <c:v>-1.061502629704576</c:v>
                </c:pt>
                <c:pt idx="8">
                  <c:v>-0.98033035222492937</c:v>
                </c:pt>
                <c:pt idx="9">
                  <c:v>-0.90515247502850382</c:v>
                </c:pt>
                <c:pt idx="10">
                  <c:v>-0.83477189340678692</c:v>
                </c:pt>
                <c:pt idx="11">
                  <c:v>-0.76830215897981269</c:v>
                </c:pt>
                <c:pt idx="12">
                  <c:v>-0.70506589290002464</c:v>
                </c:pt>
                <c:pt idx="13">
                  <c:v>-0.64453160610661364</c:v>
                </c:pt>
                <c:pt idx="14">
                  <c:v>-0.58627264940263635</c:v>
                </c:pt>
                <c:pt idx="15">
                  <c:v>-0.52993954630032025</c:v>
                </c:pt>
                <c:pt idx="16">
                  <c:v>-0.4752407505132451</c:v>
                </c:pt>
                <c:pt idx="17">
                  <c:v>-0.42192888874856993</c:v>
                </c:pt>
                <c:pt idx="18">
                  <c:v>-0.36979067802381937</c:v>
                </c:pt>
                <c:pt idx="19">
                  <c:v>-0.31863936396437903</c:v>
                </c:pt>
                <c:pt idx="20">
                  <c:v>-0.26830892291621544</c:v>
                </c:pt>
                <c:pt idx="21">
                  <c:v>-0.21864951704140512</c:v>
                </c:pt>
                <c:pt idx="22">
                  <c:v>-0.16952384856926594</c:v>
                </c:pt>
                <c:pt idx="23">
                  <c:v>-0.12080416150268272</c:v>
                </c:pt>
                <c:pt idx="24">
                  <c:v>-7.2369706456502494E-2</c:v>
                </c:pt>
                <c:pt idx="25">
                  <c:v>-2.4104528980603043E-2</c:v>
                </c:pt>
                <c:pt idx="26">
                  <c:v>2.4104528980602748E-2</c:v>
                </c:pt>
                <c:pt idx="27">
                  <c:v>7.2369706456502023E-2</c:v>
                </c:pt>
                <c:pt idx="28">
                  <c:v>0.12080416150268272</c:v>
                </c:pt>
                <c:pt idx="29">
                  <c:v>0.16952384856926594</c:v>
                </c:pt>
                <c:pt idx="30">
                  <c:v>0.21864951704140484</c:v>
                </c:pt>
                <c:pt idx="31">
                  <c:v>0.26830892291621522</c:v>
                </c:pt>
                <c:pt idx="32">
                  <c:v>0.31863936396437847</c:v>
                </c:pt>
                <c:pt idx="33">
                  <c:v>0.36979067802381937</c:v>
                </c:pt>
                <c:pt idx="34">
                  <c:v>0.42192888874856976</c:v>
                </c:pt>
                <c:pt idx="35">
                  <c:v>0.47524075051324466</c:v>
                </c:pt>
                <c:pt idx="36">
                  <c:v>0.52993954630031981</c:v>
                </c:pt>
                <c:pt idx="37">
                  <c:v>0.58627264940263613</c:v>
                </c:pt>
                <c:pt idx="38">
                  <c:v>0.64453160610661364</c:v>
                </c:pt>
                <c:pt idx="39">
                  <c:v>0.70506589290002375</c:v>
                </c:pt>
                <c:pt idx="40">
                  <c:v>0.76830215897981269</c:v>
                </c:pt>
                <c:pt idx="41">
                  <c:v>0.83477189340678692</c:v>
                </c:pt>
                <c:pt idx="42">
                  <c:v>0.9051524750285036</c:v>
                </c:pt>
                <c:pt idx="43">
                  <c:v>0.98033035222492937</c:v>
                </c:pt>
                <c:pt idx="44">
                  <c:v>1.0615026297045755</c:v>
                </c:pt>
                <c:pt idx="45">
                  <c:v>1.1503493803760083</c:v>
                </c:pt>
                <c:pt idx="46">
                  <c:v>1.2493462419630998</c:v>
                </c:pt>
                <c:pt idx="47">
                  <c:v>1.3623833894180288</c:v>
                </c:pt>
                <c:pt idx="48">
                  <c:v>1.4961468762163621</c:v>
                </c:pt>
                <c:pt idx="49">
                  <c:v>1.6637927858850734</c:v>
                </c:pt>
                <c:pt idx="50">
                  <c:v>1.8980286526220014</c:v>
                </c:pt>
                <c:pt idx="51">
                  <c:v>2.3410271376304408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52D-4ED3-8709-F7D197241C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0074112"/>
        <c:axId val="130076032"/>
      </c:scatterChart>
      <c:valAx>
        <c:axId val="130074112"/>
        <c:scaling>
          <c:orientation val="minMax"/>
          <c:max val="0.70000000000000062"/>
          <c:min val="-0.70000000000000062"/>
        </c:scaling>
        <c:delete val="0"/>
        <c:axPos val="b"/>
        <c:title>
          <c:tx>
            <c:rich>
              <a:bodyPr/>
              <a:lstStyle/>
              <a:p>
                <a:pPr>
                  <a:defRPr lang="en-IN"/>
                </a:pPr>
                <a:r>
                  <a:rPr lang="en-IN"/>
                  <a:t>Regular Residuals</a:t>
                </a:r>
              </a:p>
            </c:rich>
          </c:tx>
          <c:overlay val="0"/>
        </c:title>
        <c:numFmt formatCode="0.00" sourceLinked="0"/>
        <c:majorTickMark val="out"/>
        <c:minorTickMark val="none"/>
        <c:tickLblPos val="nextTo"/>
        <c:txPr>
          <a:bodyPr rot="-2700000" vert="horz"/>
          <a:lstStyle/>
          <a:p>
            <a:pPr>
              <a:defRPr lang="en-IN"/>
            </a:pPr>
            <a:endParaRPr lang="en-US"/>
          </a:p>
        </c:txPr>
        <c:crossAx val="130076032"/>
        <c:crossesAt val="-2.3883158858105755"/>
        <c:crossBetween val="midCat"/>
      </c:valAx>
      <c:valAx>
        <c:axId val="130076032"/>
        <c:scaling>
          <c:orientation val="minMax"/>
          <c:max val="2.5"/>
          <c:min val="-2.3883158858105755"/>
        </c:scaling>
        <c:delete val="0"/>
        <c:axPos val="l"/>
        <c:title>
          <c:tx>
            <c:rich>
              <a:bodyPr/>
              <a:lstStyle/>
              <a:p>
                <a:pPr>
                  <a:defRPr lang="en-IN" sz="1000" b="1" i="0">
                    <a:latin typeface="Arial"/>
                    <a:ea typeface="Arial"/>
                    <a:cs typeface="Arial"/>
                  </a:defRPr>
                </a:pPr>
                <a:r>
                  <a:rPr lang="en-IN"/>
                  <a:t>NSCORE</a:t>
                </a:r>
              </a:p>
            </c:rich>
          </c:tx>
          <c:overlay val="0"/>
        </c:title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lang="en-IN"/>
            </a:pPr>
            <a:endParaRPr lang="en-US"/>
          </a:p>
        </c:txPr>
        <c:crossAx val="130074112"/>
        <c:crossesAt val="-0.70000000000000062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IN" sz="1000" b="1" i="0">
                <a:latin typeface="Arial"/>
                <a:ea typeface="Arial"/>
                <a:cs typeface="Arial"/>
              </a:defRPr>
            </a:pPr>
            <a:r>
              <a:rPr lang="en-IN"/>
              <a:t>Regular Residuals vs Predicted Values for: Ethanol Production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xVal>
            <c:numRef>
              <c:f>'Analyze - 4 Factor RSM (1)'!$BN$21053:$BN$21104</c:f>
              <c:numCache>
                <c:formatCode>0.000</c:formatCode>
                <c:ptCount val="52"/>
                <c:pt idx="0">
                  <c:v>6.1575250305249742</c:v>
                </c:pt>
                <c:pt idx="1">
                  <c:v>6.0506019536019542</c:v>
                </c:pt>
                <c:pt idx="2">
                  <c:v>6.0371043956044019</c:v>
                </c:pt>
                <c:pt idx="3">
                  <c:v>6.0371043956044019</c:v>
                </c:pt>
                <c:pt idx="4">
                  <c:v>5.9301813186813197</c:v>
                </c:pt>
                <c:pt idx="5">
                  <c:v>5.9301813186813197</c:v>
                </c:pt>
                <c:pt idx="6">
                  <c:v>5.5369694749694824</c:v>
                </c:pt>
                <c:pt idx="7">
                  <c:v>5.4664139194139238</c:v>
                </c:pt>
                <c:pt idx="8">
                  <c:v>5.4300463980463993</c:v>
                </c:pt>
                <c:pt idx="9">
                  <c:v>5.3594908424908416</c:v>
                </c:pt>
                <c:pt idx="10">
                  <c:v>5.1330805860805855</c:v>
                </c:pt>
                <c:pt idx="11">
                  <c:v>5.1219694749694771</c:v>
                </c:pt>
                <c:pt idx="12">
                  <c:v>5.0986361416361463</c:v>
                </c:pt>
                <c:pt idx="13">
                  <c:v>5.0261575091574473</c:v>
                </c:pt>
                <c:pt idx="14">
                  <c:v>5.0150463980463948</c:v>
                </c:pt>
                <c:pt idx="15">
                  <c:v>4.9917130647130934</c:v>
                </c:pt>
                <c:pt idx="16">
                  <c:v>4.9158583638583684</c:v>
                </c:pt>
                <c:pt idx="17">
                  <c:v>4.8089352869352178</c:v>
                </c:pt>
                <c:pt idx="18">
                  <c:v>4.5525250305249854</c:v>
                </c:pt>
                <c:pt idx="19">
                  <c:v>4.4456019536019502</c:v>
                </c:pt>
                <c:pt idx="20">
                  <c:v>3.7451411019535992</c:v>
                </c:pt>
                <c:pt idx="21">
                  <c:v>3.6382180250305165</c:v>
                </c:pt>
                <c:pt idx="22">
                  <c:v>3.5910438797313775</c:v>
                </c:pt>
                <c:pt idx="23">
                  <c:v>3.5847244352869412</c:v>
                </c:pt>
                <c:pt idx="24">
                  <c:v>3.4841208028083215</c:v>
                </c:pt>
                <c:pt idx="25">
                  <c:v>3.4778013583638518</c:v>
                </c:pt>
                <c:pt idx="26">
                  <c:v>3.4295855463980436</c:v>
                </c:pt>
                <c:pt idx="27">
                  <c:v>3.3226624694749329</c:v>
                </c:pt>
                <c:pt idx="28">
                  <c:v>3.163404990842511</c:v>
                </c:pt>
                <c:pt idx="29">
                  <c:v>3.0564819139193977</c:v>
                </c:pt>
                <c:pt idx="30">
                  <c:v>3.0198633241757915</c:v>
                </c:pt>
                <c:pt idx="31">
                  <c:v>3.0036827686202692</c:v>
                </c:pt>
                <c:pt idx="32">
                  <c:v>2.9129402472527417</c:v>
                </c:pt>
                <c:pt idx="33">
                  <c:v>2.8982661019535967</c:v>
                </c:pt>
                <c:pt idx="34">
                  <c:v>2.8967596916971767</c:v>
                </c:pt>
                <c:pt idx="35">
                  <c:v>2.8825022130646967</c:v>
                </c:pt>
                <c:pt idx="36">
                  <c:v>2.8338216575091582</c:v>
                </c:pt>
                <c:pt idx="37">
                  <c:v>2.7913430250305158</c:v>
                </c:pt>
                <c:pt idx="38">
                  <c:v>2.77557913614163</c:v>
                </c:pt>
                <c:pt idx="39">
                  <c:v>2.7268985805860755</c:v>
                </c:pt>
                <c:pt idx="40">
                  <c:v>2.5585438797313786</c:v>
                </c:pt>
                <c:pt idx="41">
                  <c:v>2.5576411019535987</c:v>
                </c:pt>
                <c:pt idx="42">
                  <c:v>2.4839605463980452</c:v>
                </c:pt>
                <c:pt idx="43">
                  <c:v>2.4516208028082964</c:v>
                </c:pt>
                <c:pt idx="44">
                  <c:v>2.4507180250305165</c:v>
                </c:pt>
                <c:pt idx="45">
                  <c:v>2.4373633241758177</c:v>
                </c:pt>
                <c:pt idx="46">
                  <c:v>2.3770374694749608</c:v>
                </c:pt>
                <c:pt idx="47">
                  <c:v>2.3661827686202672</c:v>
                </c:pt>
                <c:pt idx="48">
                  <c:v>2.3304402472527386</c:v>
                </c:pt>
                <c:pt idx="49">
                  <c:v>2.2592596916971837</c:v>
                </c:pt>
                <c:pt idx="50">
                  <c:v>1.5270855463980535</c:v>
                </c:pt>
                <c:pt idx="51">
                  <c:v>1.4201624694749615</c:v>
                </c:pt>
              </c:numCache>
            </c:numRef>
          </c:xVal>
          <c:yVal>
            <c:numRef>
              <c:f>'Analyze - 4 Factor RSM (1)'!$BO$21053:$BO$21104</c:f>
              <c:numCache>
                <c:formatCode>General</c:formatCode>
                <c:ptCount val="52"/>
                <c:pt idx="0">
                  <c:v>-1.7525030525036733E-2</c:v>
                </c:pt>
                <c:pt idx="1">
                  <c:v>-5.0601953601953846E-2</c:v>
                </c:pt>
                <c:pt idx="2">
                  <c:v>8.2895604395598205E-2</c:v>
                </c:pt>
                <c:pt idx="3">
                  <c:v>-3.7104395604402006E-2</c:v>
                </c:pt>
                <c:pt idx="4" formatCode="0.000000">
                  <c:v>0.16981868131867989</c:v>
                </c:pt>
                <c:pt idx="5" formatCode="0.000000">
                  <c:v>-0.23018131868131952</c:v>
                </c:pt>
                <c:pt idx="6" formatCode="0.000000">
                  <c:v>0.18303052503051817</c:v>
                </c:pt>
                <c:pt idx="7" formatCode="0.000000">
                  <c:v>0.45358608058607608</c:v>
                </c:pt>
                <c:pt idx="8">
                  <c:v>-0.11004639804639904</c:v>
                </c:pt>
                <c:pt idx="9" formatCode="0.000000">
                  <c:v>-0.11949084249084142</c:v>
                </c:pt>
                <c:pt idx="10" formatCode="0.000000">
                  <c:v>-0.32308058608059415</c:v>
                </c:pt>
                <c:pt idx="11">
                  <c:v>8.0305250305228205E-3</c:v>
                </c:pt>
                <c:pt idx="12">
                  <c:v>2.1363858363853801E-2</c:v>
                </c:pt>
                <c:pt idx="13">
                  <c:v>-6.1575091575081231E-3</c:v>
                </c:pt>
                <c:pt idx="14" formatCode="0.000000">
                  <c:v>0.20495360195360487</c:v>
                </c:pt>
                <c:pt idx="15">
                  <c:v>0.10828693528693689</c:v>
                </c:pt>
                <c:pt idx="16" formatCode="0.000000">
                  <c:v>-0.11585836385836708</c:v>
                </c:pt>
                <c:pt idx="17">
                  <c:v>-8.9352869352865155E-3</c:v>
                </c:pt>
                <c:pt idx="18" formatCode="0.000000">
                  <c:v>-0.14252503052503399</c:v>
                </c:pt>
                <c:pt idx="19">
                  <c:v>-6.56019536019503E-2</c:v>
                </c:pt>
                <c:pt idx="20" formatCode="0.000000">
                  <c:v>-0.1851411019535987</c:v>
                </c:pt>
                <c:pt idx="21" formatCode="0.000000">
                  <c:v>0.1417819749694833</c:v>
                </c:pt>
                <c:pt idx="22">
                  <c:v>-3.1043879731377722E-2</c:v>
                </c:pt>
                <c:pt idx="23" formatCode="0.000000">
                  <c:v>-0.27472443528693402</c:v>
                </c:pt>
                <c:pt idx="24">
                  <c:v>-4.4120802808295327E-2</c:v>
                </c:pt>
                <c:pt idx="25" formatCode="0.000000">
                  <c:v>0.25219864163614814</c:v>
                </c:pt>
                <c:pt idx="26">
                  <c:v>-9.5855463980438812E-3</c:v>
                </c:pt>
                <c:pt idx="27">
                  <c:v>1.7337530525038503E-2</c:v>
                </c:pt>
                <c:pt idx="28">
                  <c:v>-7.3404990842489914E-2</c:v>
                </c:pt>
                <c:pt idx="29">
                  <c:v>6.3518086080592631E-2</c:v>
                </c:pt>
                <c:pt idx="30" formatCode="0.000000">
                  <c:v>0.16013667582417618</c:v>
                </c:pt>
                <c:pt idx="31" formatCode="0.000000">
                  <c:v>0.11631723137973345</c:v>
                </c:pt>
                <c:pt idx="32" formatCode="0.000000">
                  <c:v>-0.252940247252744</c:v>
                </c:pt>
                <c:pt idx="33" formatCode="0.000000">
                  <c:v>0.33173389804640196</c:v>
                </c:pt>
                <c:pt idx="34">
                  <c:v>-7.6759691697184454E-2</c:v>
                </c:pt>
                <c:pt idx="35" formatCode="0.000000">
                  <c:v>0.13749778693528791</c:v>
                </c:pt>
                <c:pt idx="36" formatCode="0.000000">
                  <c:v>0.23617834249084221</c:v>
                </c:pt>
                <c:pt idx="37" formatCode="0.000000">
                  <c:v>-0.27134302503051577</c:v>
                </c:pt>
                <c:pt idx="38" formatCode="0.000000">
                  <c:v>-0.11557913614163012</c:v>
                </c:pt>
                <c:pt idx="39" formatCode="0.000000">
                  <c:v>-0.22689858058607704</c:v>
                </c:pt>
                <c:pt idx="40">
                  <c:v>-0.10854387973137852</c:v>
                </c:pt>
                <c:pt idx="41" formatCode="0.000000">
                  <c:v>0.12235889804640138</c:v>
                </c:pt>
                <c:pt idx="42" formatCode="0.000000">
                  <c:v>-0.16396054639804403</c:v>
                </c:pt>
                <c:pt idx="43">
                  <c:v>6.8379197191703614E-2</c:v>
                </c:pt>
                <c:pt idx="44" formatCode="0.000000">
                  <c:v>-0.13071802503051666</c:v>
                </c:pt>
                <c:pt idx="45">
                  <c:v>2.2636675824179699E-2</c:v>
                </c:pt>
                <c:pt idx="46">
                  <c:v>0.10296253052503852</c:v>
                </c:pt>
                <c:pt idx="47" formatCode="0.000000">
                  <c:v>-0.38618276862027273</c:v>
                </c:pt>
                <c:pt idx="48">
                  <c:v>6.9559752747261339E-2</c:v>
                </c:pt>
                <c:pt idx="49" formatCode="0.000000">
                  <c:v>0.46074030830281532</c:v>
                </c:pt>
                <c:pt idx="50">
                  <c:v>-7.0855463980437124E-3</c:v>
                </c:pt>
                <c:pt idx="51">
                  <c:v>4.9837530525039246E-2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358-4621-B968-A4C3B58CC5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0092032"/>
        <c:axId val="130114688"/>
      </c:scatterChart>
      <c:valAx>
        <c:axId val="130092032"/>
        <c:scaling>
          <c:orientation val="minMax"/>
          <c:max val="6.5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 lang="en-IN"/>
                </a:pPr>
                <a:r>
                  <a:rPr lang="en-IN"/>
                  <a:t>Fitted Values</a:t>
                </a:r>
              </a:p>
            </c:rich>
          </c:tx>
          <c:overlay val="0"/>
        </c:title>
        <c:numFmt formatCode="0.00" sourceLinked="0"/>
        <c:majorTickMark val="out"/>
        <c:minorTickMark val="none"/>
        <c:tickLblPos val="nextTo"/>
        <c:txPr>
          <a:bodyPr rot="-2700000" vert="horz"/>
          <a:lstStyle/>
          <a:p>
            <a:pPr>
              <a:defRPr lang="en-IN"/>
            </a:pPr>
            <a:endParaRPr lang="en-US"/>
          </a:p>
        </c:txPr>
        <c:crossAx val="130114688"/>
        <c:crossesAt val="-0.5"/>
        <c:crossBetween val="midCat"/>
      </c:valAx>
      <c:valAx>
        <c:axId val="1301146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IN" sz="1000" b="1" i="0">
                    <a:latin typeface="Arial"/>
                    <a:ea typeface="Arial"/>
                    <a:cs typeface="Arial"/>
                  </a:defRPr>
                </a:pPr>
                <a:r>
                  <a:rPr lang="en-IN"/>
                  <a:t>Regular Residuals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IN"/>
            </a:pPr>
            <a:endParaRPr lang="en-US"/>
          </a:p>
        </c:txPr>
        <c:crossAx val="130092032"/>
        <c:crossesAt val="1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IN" sz="1000" b="1" i="0">
                <a:latin typeface="Arial"/>
                <a:ea typeface="Arial"/>
                <a:cs typeface="Arial"/>
              </a:defRPr>
            </a:pPr>
            <a:r>
              <a:rPr lang="en-IN"/>
              <a:t>Regular Residuals vs Data Order for: Ethanol Production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yVal>
            <c:numRef>
              <c:f>'Analyze - 4 Factor RSM (1)'!$AX$20002:$AX$20053</c:f>
              <c:numCache>
                <c:formatCode>General</c:formatCode>
                <c:ptCount val="52"/>
                <c:pt idx="0">
                  <c:v>8.2895604395598205E-2</c:v>
                </c:pt>
                <c:pt idx="1">
                  <c:v>-7.3404990842489914E-2</c:v>
                </c:pt>
                <c:pt idx="2" formatCode="0.000000">
                  <c:v>-0.27472443528693402</c:v>
                </c:pt>
                <c:pt idx="3" formatCode="0.000000">
                  <c:v>-0.1851411019535987</c:v>
                </c:pt>
                <c:pt idx="4">
                  <c:v>-1.7525030525036733E-2</c:v>
                </c:pt>
                <c:pt idx="5">
                  <c:v>-0.10854387973137852</c:v>
                </c:pt>
                <c:pt idx="6" formatCode="0.000000">
                  <c:v>0.18303052503051817</c:v>
                </c:pt>
                <c:pt idx="7">
                  <c:v>8.0305250305228205E-3</c:v>
                </c:pt>
                <c:pt idx="8" formatCode="0.000000">
                  <c:v>-0.32308058608059415</c:v>
                </c:pt>
                <c:pt idx="9" formatCode="0.000000">
                  <c:v>0.33173389804640196</c:v>
                </c:pt>
                <c:pt idx="10" formatCode="0.000000">
                  <c:v>-0.16396054639804403</c:v>
                </c:pt>
                <c:pt idx="11" formatCode="0.000000">
                  <c:v>-0.14252503052503399</c:v>
                </c:pt>
                <c:pt idx="12">
                  <c:v>-7.0855463980437124E-3</c:v>
                </c:pt>
                <c:pt idx="13" formatCode="0.000000">
                  <c:v>0.11631723137973345</c:v>
                </c:pt>
                <c:pt idx="14">
                  <c:v>-3.1043879731377722E-2</c:v>
                </c:pt>
                <c:pt idx="15" formatCode="0.000000">
                  <c:v>-0.11585836385836708</c:v>
                </c:pt>
                <c:pt idx="16" formatCode="0.000000">
                  <c:v>0.45358608058607608</c:v>
                </c:pt>
                <c:pt idx="17" formatCode="0.000000">
                  <c:v>0.12235889804640138</c:v>
                </c:pt>
                <c:pt idx="18">
                  <c:v>-9.5855463980438812E-3</c:v>
                </c:pt>
                <c:pt idx="19">
                  <c:v>2.2636675824179699E-2</c:v>
                </c:pt>
                <c:pt idx="20" formatCode="0.000000">
                  <c:v>-0.38618276862027273</c:v>
                </c:pt>
                <c:pt idx="21">
                  <c:v>2.1363858363853801E-2</c:v>
                </c:pt>
                <c:pt idx="22">
                  <c:v>-3.7104395604402006E-2</c:v>
                </c:pt>
                <c:pt idx="23" formatCode="0.000000">
                  <c:v>0.23617834249084221</c:v>
                </c:pt>
                <c:pt idx="24" formatCode="0.000000">
                  <c:v>0.16013667582417618</c:v>
                </c:pt>
                <c:pt idx="25" formatCode="0.000000">
                  <c:v>0.13749778693528791</c:v>
                </c:pt>
                <c:pt idx="26" formatCode="0.000000">
                  <c:v>-0.11949084249084142</c:v>
                </c:pt>
                <c:pt idx="27" formatCode="0.000000">
                  <c:v>-0.22689858058607704</c:v>
                </c:pt>
                <c:pt idx="28">
                  <c:v>-0.11004639804639904</c:v>
                </c:pt>
                <c:pt idx="29" formatCode="0.000000">
                  <c:v>-0.11557913614163012</c:v>
                </c:pt>
                <c:pt idx="30">
                  <c:v>-8.9352869352865155E-3</c:v>
                </c:pt>
                <c:pt idx="31">
                  <c:v>-4.4120802808295327E-2</c:v>
                </c:pt>
                <c:pt idx="32">
                  <c:v>0.10296253052503852</c:v>
                </c:pt>
                <c:pt idx="33">
                  <c:v>6.9559752747261339E-2</c:v>
                </c:pt>
                <c:pt idx="34" formatCode="0.000000">
                  <c:v>0.16981868131867989</c:v>
                </c:pt>
                <c:pt idx="35">
                  <c:v>6.3518086080592631E-2</c:v>
                </c:pt>
                <c:pt idx="36" formatCode="0.000000">
                  <c:v>-0.23018131868131952</c:v>
                </c:pt>
                <c:pt idx="37" formatCode="0.000000">
                  <c:v>-0.27134302503051577</c:v>
                </c:pt>
                <c:pt idx="38" formatCode="0.000000">
                  <c:v>0.25219864163614814</c:v>
                </c:pt>
                <c:pt idx="39" formatCode="0.000000">
                  <c:v>-0.13071802503051666</c:v>
                </c:pt>
                <c:pt idx="40">
                  <c:v>-5.0601953601953846E-2</c:v>
                </c:pt>
                <c:pt idx="41">
                  <c:v>4.9837530525039246E-2</c:v>
                </c:pt>
                <c:pt idx="42" formatCode="0.000000">
                  <c:v>-0.252940247252744</c:v>
                </c:pt>
                <c:pt idx="43" formatCode="0.000000">
                  <c:v>0.46074030830281532</c:v>
                </c:pt>
                <c:pt idx="44">
                  <c:v>0.10828693528693689</c:v>
                </c:pt>
                <c:pt idx="45">
                  <c:v>-7.6759691697184454E-2</c:v>
                </c:pt>
                <c:pt idx="46">
                  <c:v>1.7337530525038503E-2</c:v>
                </c:pt>
                <c:pt idx="47">
                  <c:v>-6.56019536019503E-2</c:v>
                </c:pt>
                <c:pt idx="48">
                  <c:v>6.8379197191703614E-2</c:v>
                </c:pt>
                <c:pt idx="49" formatCode="0.000000">
                  <c:v>0.1417819749694833</c:v>
                </c:pt>
                <c:pt idx="50">
                  <c:v>-6.1575091575081231E-3</c:v>
                </c:pt>
                <c:pt idx="51" formatCode="0.000000">
                  <c:v>0.20495360195360487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0D7-49B1-A39B-7A088F09B4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0122496"/>
        <c:axId val="130124416"/>
      </c:scatterChart>
      <c:valAx>
        <c:axId val="130122496"/>
        <c:scaling>
          <c:orientation val="minMax"/>
          <c:max val="53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 lang="en-IN"/>
                </a:pPr>
                <a:r>
                  <a:rPr lang="en-IN"/>
                  <a:t>Observation Order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 rot="-2700000" vert="horz"/>
          <a:lstStyle/>
          <a:p>
            <a:pPr>
              <a:defRPr lang="en-IN"/>
            </a:pPr>
            <a:endParaRPr lang="en-US"/>
          </a:p>
        </c:txPr>
        <c:crossAx val="130124416"/>
        <c:crossesAt val="-0.5"/>
        <c:crossBetween val="midCat"/>
      </c:valAx>
      <c:valAx>
        <c:axId val="13012441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IN" sz="1000" b="1" i="0">
                    <a:latin typeface="Arial"/>
                    <a:ea typeface="Arial"/>
                    <a:cs typeface="Arial"/>
                  </a:defRPr>
                </a:pPr>
                <a:r>
                  <a:rPr lang="en-IN"/>
                  <a:t>Regular Residuals</a:t>
                </a:r>
              </a:p>
            </c:rich>
          </c:tx>
          <c:overlay val="0"/>
        </c:title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lang="en-IN"/>
            </a:pPr>
            <a:endParaRPr lang="en-US"/>
          </a:p>
        </c:txPr>
        <c:crossAx val="130122496"/>
        <c:crossesAt val="1"/>
        <c:crossBetween val="midCat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Ashfaque</dc:creator>
  <cp:keywords/>
  <dc:description/>
  <cp:lastModifiedBy>Mohammad Ashfaque</cp:lastModifiedBy>
  <cp:revision>2</cp:revision>
  <dcterms:created xsi:type="dcterms:W3CDTF">2023-05-27T04:59:00Z</dcterms:created>
  <dcterms:modified xsi:type="dcterms:W3CDTF">2023-05-27T04:59:00Z</dcterms:modified>
</cp:coreProperties>
</file>