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7D62D" w14:textId="05A773F2" w:rsidR="00115351" w:rsidRPr="00BE6DD9" w:rsidRDefault="00115351" w:rsidP="00115351">
      <w:pPr>
        <w:spacing w:line="360" w:lineRule="auto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E6DD9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Table </w:t>
      </w:r>
      <w:r w:rsidR="001B22EF">
        <w:rPr>
          <w:rFonts w:ascii="Times New Roman" w:eastAsia="Arial" w:hAnsi="Times New Roman" w:cs="Times New Roman"/>
          <w:b/>
          <w:bCs/>
          <w:sz w:val="20"/>
          <w:szCs w:val="20"/>
        </w:rPr>
        <w:t>1</w:t>
      </w:r>
      <w:r w:rsidRPr="00BE6DD9">
        <w:rPr>
          <w:rFonts w:ascii="Times New Roman" w:eastAsia="Arial" w:hAnsi="Times New Roman" w:cs="Times New Roman"/>
          <w:b/>
          <w:bCs/>
          <w:sz w:val="20"/>
          <w:szCs w:val="20"/>
        </w:rPr>
        <w:t>sup: Demographic data, mortality and morbidity in both pre and after PDA score epochs</w:t>
      </w:r>
    </w:p>
    <w:tbl>
      <w:tblPr>
        <w:tblStyle w:val="GridTable21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115351" w:rsidRPr="00BE6DD9" w14:paraId="19E66E82" w14:textId="77777777" w:rsidTr="00FF1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3150530A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003" w:type="dxa"/>
          </w:tcPr>
          <w:p w14:paraId="718E868A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BE6DD9">
              <w:rPr>
                <w:kern w:val="24"/>
                <w:sz w:val="20"/>
                <w:szCs w:val="20"/>
              </w:rPr>
              <w:t xml:space="preserve">Retrospective </w:t>
            </w:r>
          </w:p>
          <w:p w14:paraId="03CC4928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BE6DD9">
              <w:rPr>
                <w:kern w:val="24"/>
                <w:sz w:val="20"/>
                <w:szCs w:val="20"/>
              </w:rPr>
              <w:t>(Sept 2020 to Aug 2021)</w:t>
            </w:r>
          </w:p>
          <w:p w14:paraId="4F1F4219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6DD9">
              <w:rPr>
                <w:kern w:val="24"/>
                <w:sz w:val="20"/>
                <w:szCs w:val="20"/>
              </w:rPr>
              <w:t>(12 Months)</w:t>
            </w:r>
          </w:p>
          <w:p w14:paraId="7D378641" w14:textId="77777777" w:rsidR="00115351" w:rsidRPr="00BE6DD9" w:rsidRDefault="00115351" w:rsidP="00FF1F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kern w:val="24"/>
                <w:sz w:val="20"/>
                <w:szCs w:val="20"/>
              </w:rPr>
              <w:t>n=45</w:t>
            </w:r>
          </w:p>
        </w:tc>
        <w:tc>
          <w:tcPr>
            <w:tcW w:w="3004" w:type="dxa"/>
          </w:tcPr>
          <w:p w14:paraId="56266F43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BE6DD9">
              <w:rPr>
                <w:kern w:val="24"/>
                <w:sz w:val="20"/>
                <w:szCs w:val="20"/>
              </w:rPr>
              <w:t xml:space="preserve">Prospective </w:t>
            </w:r>
          </w:p>
          <w:p w14:paraId="1B873CBA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20"/>
                <w:szCs w:val="20"/>
              </w:rPr>
            </w:pPr>
            <w:r w:rsidRPr="00BE6DD9">
              <w:rPr>
                <w:kern w:val="24"/>
                <w:sz w:val="20"/>
                <w:szCs w:val="20"/>
              </w:rPr>
              <w:t>(Sept 2021 to Aug 2022)</w:t>
            </w:r>
          </w:p>
          <w:p w14:paraId="2E3167D0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6DD9">
              <w:rPr>
                <w:kern w:val="24"/>
                <w:sz w:val="20"/>
                <w:szCs w:val="20"/>
              </w:rPr>
              <w:t>(12 Months)</w:t>
            </w:r>
          </w:p>
          <w:p w14:paraId="386871E7" w14:textId="77777777" w:rsidR="00115351" w:rsidRPr="00BE6DD9" w:rsidRDefault="00115351" w:rsidP="00FF1FF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kern w:val="24"/>
                <w:sz w:val="20"/>
                <w:szCs w:val="20"/>
              </w:rPr>
              <w:t>n=38</w:t>
            </w:r>
          </w:p>
        </w:tc>
      </w:tr>
      <w:tr w:rsidR="00115351" w:rsidRPr="00BE6DD9" w14:paraId="7D96E27C" w14:textId="77777777" w:rsidTr="00FF1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382A1E8F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GA in weeks (SD)</w:t>
            </w:r>
          </w:p>
        </w:tc>
        <w:tc>
          <w:tcPr>
            <w:tcW w:w="3003" w:type="dxa"/>
          </w:tcPr>
          <w:p w14:paraId="42E329AB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25±1.4</w:t>
            </w:r>
          </w:p>
        </w:tc>
        <w:tc>
          <w:tcPr>
            <w:tcW w:w="3004" w:type="dxa"/>
          </w:tcPr>
          <w:p w14:paraId="1FC2572B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25±1.3</w:t>
            </w:r>
          </w:p>
        </w:tc>
      </w:tr>
      <w:tr w:rsidR="00115351" w:rsidRPr="00BE6DD9" w14:paraId="07F9C25F" w14:textId="77777777" w:rsidTr="00FF1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07BB565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Birth weight in g</w:t>
            </w:r>
          </w:p>
        </w:tc>
        <w:tc>
          <w:tcPr>
            <w:tcW w:w="3003" w:type="dxa"/>
          </w:tcPr>
          <w:p w14:paraId="44EAB164" w14:textId="77777777" w:rsidR="00115351" w:rsidRPr="00BE6DD9" w:rsidRDefault="00115351" w:rsidP="00FF1F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730±169</w:t>
            </w:r>
          </w:p>
        </w:tc>
        <w:tc>
          <w:tcPr>
            <w:tcW w:w="3004" w:type="dxa"/>
          </w:tcPr>
          <w:p w14:paraId="7AA43107" w14:textId="77777777" w:rsidR="00115351" w:rsidRPr="00BE6DD9" w:rsidRDefault="00115351" w:rsidP="00FF1F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739±144</w:t>
            </w:r>
          </w:p>
        </w:tc>
      </w:tr>
      <w:tr w:rsidR="00115351" w:rsidRPr="00BE6DD9" w14:paraId="1890C1B6" w14:textId="77777777" w:rsidTr="00FF1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3A26E7C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Gender (Male)</w:t>
            </w:r>
          </w:p>
        </w:tc>
        <w:tc>
          <w:tcPr>
            <w:tcW w:w="3003" w:type="dxa"/>
          </w:tcPr>
          <w:p w14:paraId="597558D2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48%</w:t>
            </w:r>
          </w:p>
        </w:tc>
        <w:tc>
          <w:tcPr>
            <w:tcW w:w="3004" w:type="dxa"/>
          </w:tcPr>
          <w:p w14:paraId="05DD5EF6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39%</w:t>
            </w:r>
          </w:p>
        </w:tc>
      </w:tr>
      <w:tr w:rsidR="00115351" w:rsidRPr="00BE6DD9" w14:paraId="3853B7C2" w14:textId="77777777" w:rsidTr="00FF1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04641B64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Antenatal steroids</w:t>
            </w:r>
          </w:p>
          <w:p w14:paraId="0F7B8E9E" w14:textId="24771AAB" w:rsidR="00115351" w:rsidRPr="00BE6DD9" w:rsidRDefault="006073D4" w:rsidP="00FF1FF5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Two</w:t>
            </w:r>
            <w:r w:rsidR="00115351" w:rsidRPr="00BE6DD9">
              <w:rPr>
                <w:color w:val="000000" w:themeColor="dark1"/>
                <w:kern w:val="24"/>
                <w:sz w:val="20"/>
                <w:szCs w:val="20"/>
              </w:rPr>
              <w:t xml:space="preserve"> doses</w:t>
            </w:r>
          </w:p>
          <w:p w14:paraId="121AFB39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One dose </w:t>
            </w:r>
          </w:p>
        </w:tc>
        <w:tc>
          <w:tcPr>
            <w:tcW w:w="3003" w:type="dxa"/>
          </w:tcPr>
          <w:p w14:paraId="3024798C" w14:textId="0851BE5F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9</w:t>
            </w:r>
            <w:r w:rsidR="008D0F51" w:rsidRPr="00BE6DD9">
              <w:rPr>
                <w:color w:val="000000" w:themeColor="dark1"/>
                <w:kern w:val="24"/>
                <w:sz w:val="20"/>
                <w:szCs w:val="20"/>
              </w:rPr>
              <w:t>6</w:t>
            </w:r>
            <w:r w:rsidRPr="00BE6DD9">
              <w:rPr>
                <w:color w:val="000000" w:themeColor="dark1"/>
                <w:kern w:val="24"/>
                <w:sz w:val="20"/>
                <w:szCs w:val="20"/>
              </w:rPr>
              <w:t>% (43)</w:t>
            </w:r>
          </w:p>
          <w:p w14:paraId="0257C069" w14:textId="15DB88BE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6</w:t>
            </w:r>
            <w:r w:rsidR="008D0F51" w:rsidRPr="00BE6DD9">
              <w:rPr>
                <w:color w:val="000000" w:themeColor="dark1"/>
                <w:kern w:val="24"/>
                <w:sz w:val="20"/>
                <w:szCs w:val="20"/>
              </w:rPr>
              <w:t>7</w:t>
            </w:r>
            <w:r w:rsidRPr="00BE6DD9">
              <w:rPr>
                <w:color w:val="000000" w:themeColor="dark1"/>
                <w:kern w:val="24"/>
                <w:sz w:val="20"/>
                <w:szCs w:val="20"/>
              </w:rPr>
              <w:t>% (30)</w:t>
            </w:r>
          </w:p>
          <w:p w14:paraId="7B7D39BB" w14:textId="4AE13E7B" w:rsidR="00115351" w:rsidRPr="00BE6DD9" w:rsidRDefault="00115351" w:rsidP="00FF1F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3</w:t>
            </w:r>
            <w:r w:rsidR="008D0F51"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9</w:t>
            </w: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% (13)</w:t>
            </w:r>
          </w:p>
        </w:tc>
        <w:tc>
          <w:tcPr>
            <w:tcW w:w="3004" w:type="dxa"/>
          </w:tcPr>
          <w:p w14:paraId="0E1CC6FB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84% (32)</w:t>
            </w:r>
          </w:p>
          <w:p w14:paraId="010A41F6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58% (22)</w:t>
            </w:r>
          </w:p>
          <w:p w14:paraId="01912561" w14:textId="77777777" w:rsidR="00115351" w:rsidRPr="00BE6DD9" w:rsidRDefault="00115351" w:rsidP="00FF1F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26% (10)</w:t>
            </w:r>
          </w:p>
        </w:tc>
      </w:tr>
      <w:tr w:rsidR="00115351" w:rsidRPr="00BE6DD9" w14:paraId="2D0ECD2F" w14:textId="77777777" w:rsidTr="00FF1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7EBD5151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Mode of delivery (CS)</w:t>
            </w:r>
          </w:p>
        </w:tc>
        <w:tc>
          <w:tcPr>
            <w:tcW w:w="3003" w:type="dxa"/>
          </w:tcPr>
          <w:p w14:paraId="3FE59F17" w14:textId="734EEB05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6</w:t>
            </w:r>
            <w:r w:rsidR="008D0F51"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0</w:t>
            </w: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% (27)</w:t>
            </w:r>
          </w:p>
        </w:tc>
        <w:tc>
          <w:tcPr>
            <w:tcW w:w="3004" w:type="dxa"/>
          </w:tcPr>
          <w:p w14:paraId="67150933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53% (20)</w:t>
            </w:r>
          </w:p>
        </w:tc>
      </w:tr>
      <w:tr w:rsidR="00115351" w:rsidRPr="00BE6DD9" w14:paraId="290AD5C8" w14:textId="77777777" w:rsidTr="00FF1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BE24DE1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Surfactant </w:t>
            </w:r>
          </w:p>
        </w:tc>
        <w:tc>
          <w:tcPr>
            <w:tcW w:w="3003" w:type="dxa"/>
          </w:tcPr>
          <w:p w14:paraId="23D2875C" w14:textId="77777777" w:rsidR="00115351" w:rsidRPr="00BE6DD9" w:rsidRDefault="00115351" w:rsidP="00FF1F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87% (39/45)</w:t>
            </w:r>
          </w:p>
        </w:tc>
        <w:tc>
          <w:tcPr>
            <w:tcW w:w="3004" w:type="dxa"/>
          </w:tcPr>
          <w:p w14:paraId="5E9F86FF" w14:textId="77777777" w:rsidR="00115351" w:rsidRPr="00BE6DD9" w:rsidRDefault="00115351" w:rsidP="00FF1FF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92% (35)</w:t>
            </w:r>
          </w:p>
        </w:tc>
      </w:tr>
      <w:tr w:rsidR="00115351" w:rsidRPr="00BE6DD9" w14:paraId="7E628A21" w14:textId="77777777" w:rsidTr="00FF1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1FB817C6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Large IVH</w:t>
            </w:r>
          </w:p>
        </w:tc>
        <w:tc>
          <w:tcPr>
            <w:tcW w:w="3003" w:type="dxa"/>
          </w:tcPr>
          <w:p w14:paraId="7474D0A8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20% (9/45)</w:t>
            </w:r>
          </w:p>
        </w:tc>
        <w:tc>
          <w:tcPr>
            <w:tcW w:w="3004" w:type="dxa"/>
          </w:tcPr>
          <w:p w14:paraId="4075B30B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21% (8/38)</w:t>
            </w:r>
          </w:p>
        </w:tc>
      </w:tr>
      <w:tr w:rsidR="00115351" w:rsidRPr="00BE6DD9" w14:paraId="48F6556D" w14:textId="77777777" w:rsidTr="00FF1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55A0BBA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BPD</w:t>
            </w:r>
          </w:p>
        </w:tc>
        <w:tc>
          <w:tcPr>
            <w:tcW w:w="3003" w:type="dxa"/>
          </w:tcPr>
          <w:p w14:paraId="0A809C3D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75% (27/36)</w:t>
            </w:r>
          </w:p>
        </w:tc>
        <w:tc>
          <w:tcPr>
            <w:tcW w:w="3004" w:type="dxa"/>
          </w:tcPr>
          <w:p w14:paraId="02F69672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91% (32/35)</w:t>
            </w:r>
          </w:p>
        </w:tc>
      </w:tr>
      <w:tr w:rsidR="00115351" w:rsidRPr="00BE6DD9" w14:paraId="3ABE1CDC" w14:textId="77777777" w:rsidTr="00FF1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D38116A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Home O2</w:t>
            </w:r>
          </w:p>
        </w:tc>
        <w:tc>
          <w:tcPr>
            <w:tcW w:w="3003" w:type="dxa"/>
          </w:tcPr>
          <w:p w14:paraId="5B00DFAE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67% (24/36)</w:t>
            </w:r>
          </w:p>
        </w:tc>
        <w:tc>
          <w:tcPr>
            <w:tcW w:w="3004" w:type="dxa"/>
          </w:tcPr>
          <w:p w14:paraId="4B91FDB0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66% (23/35)</w:t>
            </w:r>
          </w:p>
        </w:tc>
      </w:tr>
      <w:tr w:rsidR="00115351" w:rsidRPr="00BE6DD9" w14:paraId="6E4A4E02" w14:textId="77777777" w:rsidTr="00FF1F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</w:tcPr>
          <w:p w14:paraId="2A65E82F" w14:textId="77777777" w:rsidR="00115351" w:rsidRPr="00BE6DD9" w:rsidRDefault="00115351" w:rsidP="00FF1FF5">
            <w:pPr>
              <w:spacing w:line="36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NEC</w:t>
            </w:r>
          </w:p>
        </w:tc>
        <w:tc>
          <w:tcPr>
            <w:tcW w:w="3003" w:type="dxa"/>
          </w:tcPr>
          <w:p w14:paraId="228918C2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20% (9/45)</w:t>
            </w:r>
          </w:p>
        </w:tc>
        <w:tc>
          <w:tcPr>
            <w:tcW w:w="3004" w:type="dxa"/>
          </w:tcPr>
          <w:p w14:paraId="0087A179" w14:textId="77777777" w:rsidR="00115351" w:rsidRPr="00BE6DD9" w:rsidRDefault="00115351" w:rsidP="00FF1FF5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light1"/>
                <w:kern w:val="24"/>
                <w:sz w:val="20"/>
                <w:szCs w:val="20"/>
              </w:rPr>
            </w:pPr>
            <w:r w:rsidRPr="00BE6DD9">
              <w:rPr>
                <w:color w:val="000000" w:themeColor="dark1"/>
                <w:kern w:val="24"/>
                <w:sz w:val="20"/>
                <w:szCs w:val="20"/>
              </w:rPr>
              <w:t>18% (7/38)</w:t>
            </w:r>
          </w:p>
        </w:tc>
      </w:tr>
      <w:tr w:rsidR="00115351" w:rsidRPr="00BE6DD9" w14:paraId="3D1CBE9A" w14:textId="77777777" w:rsidTr="00FF1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3" w:type="dxa"/>
            <w:hideMark/>
          </w:tcPr>
          <w:p w14:paraId="339FA5A1" w14:textId="77777777" w:rsidR="00115351" w:rsidRPr="00BE6DD9" w:rsidRDefault="00115351" w:rsidP="00FF1FF5">
            <w:pPr>
              <w:spacing w:line="360" w:lineRule="auto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Survival at discharge</w:t>
            </w:r>
          </w:p>
        </w:tc>
        <w:tc>
          <w:tcPr>
            <w:tcW w:w="3003" w:type="dxa"/>
            <w:hideMark/>
          </w:tcPr>
          <w:p w14:paraId="0EA1DD18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80% (36/45)</w:t>
            </w:r>
          </w:p>
        </w:tc>
        <w:tc>
          <w:tcPr>
            <w:tcW w:w="3004" w:type="dxa"/>
          </w:tcPr>
          <w:p w14:paraId="72AB9FC2" w14:textId="77777777" w:rsidR="00115351" w:rsidRPr="00BE6DD9" w:rsidRDefault="00115351" w:rsidP="00FF1FF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  <w:lang w:val="en-GB"/>
              </w:rPr>
            </w:pPr>
            <w:r w:rsidRPr="00BE6DD9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>92% (35/38)</w:t>
            </w:r>
          </w:p>
        </w:tc>
      </w:tr>
    </w:tbl>
    <w:p w14:paraId="12C8EDCB" w14:textId="77777777" w:rsidR="00115351" w:rsidRPr="00BE6DD9" w:rsidRDefault="00115351" w:rsidP="00115351">
      <w:pPr>
        <w:spacing w:line="360" w:lineRule="auto"/>
        <w:rPr>
          <w:rFonts w:ascii="Times New Roman" w:eastAsia="Arial" w:hAnsi="Times New Roman" w:cs="Times New Roman"/>
          <w:sz w:val="20"/>
          <w:szCs w:val="20"/>
        </w:rPr>
      </w:pPr>
    </w:p>
    <w:p w14:paraId="1895D820" w14:textId="77777777" w:rsidR="006959F9" w:rsidRPr="00BE6DD9" w:rsidRDefault="006959F9">
      <w:pPr>
        <w:rPr>
          <w:rFonts w:ascii="Times New Roman" w:hAnsi="Times New Roman" w:cs="Times New Roman"/>
        </w:rPr>
      </w:pPr>
    </w:p>
    <w:sectPr w:rsidR="006959F9" w:rsidRPr="00BE6DD9" w:rsidSect="000E61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51"/>
    <w:rsid w:val="000E618F"/>
    <w:rsid w:val="00115351"/>
    <w:rsid w:val="001B22EF"/>
    <w:rsid w:val="006073D4"/>
    <w:rsid w:val="006959F9"/>
    <w:rsid w:val="00885955"/>
    <w:rsid w:val="008D0F51"/>
    <w:rsid w:val="00A13134"/>
    <w:rsid w:val="00B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814D6"/>
  <w15:chartTrackingRefBased/>
  <w15:docId w15:val="{7039B784-DBA3-5845-80BD-A27F239E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351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535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GridTable21">
    <w:name w:val="Grid Table 21"/>
    <w:basedOn w:val="TableNormal"/>
    <w:uiPriority w:val="47"/>
    <w:rsid w:val="00115351"/>
    <w:rPr>
      <w:rFonts w:ascii="Calibri" w:eastAsia="Calibri" w:hAnsi="Calibri" w:cs="Calibri"/>
      <w:lang w:val="en-US" w:eastAsia="en-GB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20230D9-059A-1444-A873-E7AEB9209B3B}">
  <we:reference id="wa200001011" version="1.2.0.0" store="en-GB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543</Characters>
  <Application>Microsoft Office Word</Application>
  <DocSecurity>0</DocSecurity>
  <Lines>9</Lines>
  <Paragraphs>2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Noureldein</dc:creator>
  <cp:keywords/>
  <dc:description/>
  <cp:lastModifiedBy>Mona Noureldein</cp:lastModifiedBy>
  <cp:revision>6</cp:revision>
  <dcterms:created xsi:type="dcterms:W3CDTF">2023-10-08T09:17:00Z</dcterms:created>
  <dcterms:modified xsi:type="dcterms:W3CDTF">2023-10-08T13:12:00Z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documentId_1210</vt:lpwstr>
  </property>
  <property fmtid="{D5CDD505-2E9C-101B-9397-08002B2CF9AE}" pid="3" name="grammarly_documentContext">
    <vt:lpwstr>{"goals":[],"domain":"general","emotions":[],"dialect":"british"}</vt:lpwstr>
  </property>
</Properties>
</file>