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6B13C" w14:textId="188769DC" w:rsidR="3778350F" w:rsidRPr="001C5419" w:rsidRDefault="3778350F" w:rsidP="003F6EA8">
      <w:pPr>
        <w:ind w:left="260" w:hanging="260"/>
        <w:rPr>
          <w:rFonts w:ascii="Times New Roman" w:eastAsia="Times New Roman" w:hAnsi="Times New Roman"/>
          <w:bCs/>
          <w:color w:val="333333"/>
          <w:sz w:val="20"/>
          <w:szCs w:val="20"/>
        </w:rPr>
      </w:pPr>
      <w:r w:rsidRPr="3778350F">
        <w:rPr>
          <w:rFonts w:ascii="Times New Roman" w:eastAsia="Times New Roman" w:hAnsi="Times New Roman"/>
          <w:b/>
          <w:bCs/>
          <w:color w:val="333333"/>
          <w:sz w:val="24"/>
        </w:rPr>
        <w:t>Additional file 1: Figure S1</w:t>
      </w:r>
      <w:r w:rsidR="008F2F1F">
        <w:rPr>
          <w:rFonts w:ascii="Times New Roman" w:eastAsia="Times New Roman" w:hAnsi="Times New Roman"/>
          <w:bCs/>
          <w:color w:val="333333"/>
          <w:sz w:val="24"/>
        </w:rPr>
        <w:t xml:space="preserve"> </w:t>
      </w:r>
    </w:p>
    <w:p w14:paraId="0DFF9FAF" w14:textId="35035579" w:rsidR="3778350F" w:rsidRDefault="3778350F" w:rsidP="003F6EA8">
      <w:pPr>
        <w:ind w:left="217" w:hanging="217"/>
        <w:rPr>
          <w:rFonts w:ascii="Arial" w:eastAsia="Arial" w:hAnsi="Arial" w:cs="Arial"/>
          <w:b/>
          <w:bCs/>
          <w:color w:val="333333"/>
          <w:sz w:val="20"/>
          <w:szCs w:val="20"/>
        </w:rPr>
      </w:pPr>
    </w:p>
    <w:p w14:paraId="630D1ECA" w14:textId="2F2B6B39" w:rsidR="00DB59EC" w:rsidRDefault="00CE3EBF" w:rsidP="003F6EA8">
      <w:pPr>
        <w:ind w:left="260" w:hanging="2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</w:t>
      </w:r>
      <w:r w:rsidR="005B22AB">
        <w:rPr>
          <w:rFonts w:ascii="Times New Roman" w:hAnsi="Times New Roman"/>
          <w:b/>
          <w:sz w:val="24"/>
        </w:rPr>
        <w:t>Spatial variation</w:t>
      </w:r>
      <w:r>
        <w:rPr>
          <w:rFonts w:ascii="Times New Roman" w:hAnsi="Times New Roman"/>
          <w:b/>
          <w:sz w:val="24"/>
        </w:rPr>
        <w:t>s</w:t>
      </w:r>
      <w:r w:rsidR="005B22AB">
        <w:rPr>
          <w:rFonts w:ascii="Times New Roman" w:hAnsi="Times New Roman"/>
          <w:b/>
          <w:sz w:val="24"/>
        </w:rPr>
        <w:t xml:space="preserve"> in </w:t>
      </w:r>
      <w:r>
        <w:rPr>
          <w:rFonts w:ascii="Times New Roman" w:hAnsi="Times New Roman"/>
          <w:b/>
          <w:sz w:val="24"/>
        </w:rPr>
        <w:t xml:space="preserve">seismicity </w:t>
      </w:r>
      <w:r w:rsidR="005B22AB">
        <w:rPr>
          <w:rFonts w:ascii="Times New Roman" w:hAnsi="Times New Roman"/>
          <w:b/>
          <w:sz w:val="24"/>
        </w:rPr>
        <w:t xml:space="preserve">characteristics in and around the source </w:t>
      </w:r>
      <w:r w:rsidR="00C01D60">
        <w:rPr>
          <w:rFonts w:ascii="Times New Roman" w:hAnsi="Times New Roman"/>
          <w:b/>
          <w:sz w:val="24"/>
        </w:rPr>
        <w:t>region</w:t>
      </w:r>
      <w:r w:rsidR="005B22AB">
        <w:rPr>
          <w:rFonts w:ascii="Times New Roman" w:hAnsi="Times New Roman"/>
          <w:b/>
          <w:sz w:val="24"/>
        </w:rPr>
        <w:t xml:space="preserve"> of the 2019 Yamagata-Oki </w:t>
      </w:r>
      <w:r>
        <w:rPr>
          <w:rFonts w:ascii="Times New Roman" w:hAnsi="Times New Roman"/>
          <w:b/>
          <w:sz w:val="24"/>
        </w:rPr>
        <w:t xml:space="preserve">Earthquake” </w:t>
      </w:r>
      <w:r w:rsidR="00DB59EC">
        <w:rPr>
          <w:rFonts w:ascii="Times New Roman" w:hAnsi="Times New Roman" w:hint="eastAsia"/>
          <w:b/>
          <w:sz w:val="24"/>
        </w:rPr>
        <w:t xml:space="preserve">by </w:t>
      </w:r>
      <w:proofErr w:type="spellStart"/>
      <w:r w:rsidR="00830FE1">
        <w:rPr>
          <w:rFonts w:ascii="Times New Roman" w:hAnsi="Times New Roman"/>
          <w:b/>
          <w:sz w:val="24"/>
        </w:rPr>
        <w:t>Taku</w:t>
      </w:r>
      <w:proofErr w:type="spellEnd"/>
      <w:r w:rsidR="00830FE1">
        <w:rPr>
          <w:rFonts w:ascii="Times New Roman" w:hAnsi="Times New Roman"/>
          <w:b/>
          <w:sz w:val="24"/>
        </w:rPr>
        <w:t xml:space="preserve"> Ueda</w:t>
      </w:r>
      <w:r w:rsidR="00DB59EC">
        <w:rPr>
          <w:rFonts w:ascii="Times New Roman" w:hAnsi="Times New Roman" w:hint="eastAsia"/>
          <w:b/>
          <w:sz w:val="24"/>
        </w:rPr>
        <w:t xml:space="preserve"> et al.</w:t>
      </w:r>
    </w:p>
    <w:p w14:paraId="0A37501D" w14:textId="01DF730C" w:rsidR="00543FF9" w:rsidRPr="005B6208" w:rsidRDefault="00543FF9" w:rsidP="003F6EA8">
      <w:pPr>
        <w:ind w:left="260" w:hanging="2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5DAB6C7B" w14:textId="77777777" w:rsidR="00E47532" w:rsidRDefault="00E47532" w:rsidP="00E47532">
      <w:pPr>
        <w:ind w:left="227"/>
      </w:pPr>
      <w:r>
        <w:rPr>
          <w:rFonts w:hint="eastAsia"/>
          <w:noProof/>
          <w:lang w:eastAsia="en-US"/>
        </w:rPr>
        <w:lastRenderedPageBreak/>
        <w:drawing>
          <wp:inline distT="0" distB="0" distL="0" distR="0" wp14:anchorId="0F39B9D7" wp14:editId="62A1BFA8">
            <wp:extent cx="6584400" cy="444636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aydipp_x-shuyaku_t2_2016103000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400" cy="444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3B61" w14:textId="78BE6D85" w:rsidR="00E47532" w:rsidRPr="00050842" w:rsidRDefault="3778350F" w:rsidP="003F6EA8">
      <w:pPr>
        <w:ind w:left="260" w:hanging="260"/>
        <w:rPr>
          <w:rFonts w:ascii="Times New Roman" w:hAnsi="Times New Roman"/>
          <w:sz w:val="22"/>
          <w:szCs w:val="22"/>
        </w:rPr>
      </w:pPr>
      <w:r w:rsidRPr="3778350F">
        <w:rPr>
          <w:rFonts w:ascii="Times New Roman" w:hAnsi="Times New Roman"/>
          <w:b/>
          <w:bCs/>
          <w:sz w:val="24"/>
        </w:rPr>
        <w:t>Additional Figure S</w:t>
      </w:r>
      <w:r w:rsidR="005B6208">
        <w:rPr>
          <w:rFonts w:ascii="Times New Roman" w:hAnsi="Times New Roman"/>
          <w:b/>
          <w:bCs/>
          <w:sz w:val="24"/>
        </w:rPr>
        <w:t>1</w:t>
      </w:r>
      <w:r w:rsidRPr="3778350F">
        <w:rPr>
          <w:rFonts w:ascii="Times New Roman" w:hAnsi="Times New Roman"/>
          <w:b/>
          <w:bCs/>
          <w:sz w:val="24"/>
        </w:rPr>
        <w:t xml:space="preserve"> </w:t>
      </w:r>
      <w:r w:rsidR="00170C31" w:rsidRPr="001C5419">
        <w:rPr>
          <w:rFonts w:ascii="Times New Roman" w:hAnsi="Times New Roman"/>
          <w:bCs/>
          <w:sz w:val="24"/>
        </w:rPr>
        <w:t>Spatial distribution</w:t>
      </w:r>
      <w:r w:rsidR="003F6EA8" w:rsidRPr="001C5419">
        <w:rPr>
          <w:rFonts w:ascii="Times New Roman" w:hAnsi="Times New Roman"/>
          <w:bCs/>
          <w:sz w:val="24"/>
        </w:rPr>
        <w:t>s</w:t>
      </w:r>
      <w:r w:rsidR="00170C31" w:rsidRPr="001C5419">
        <w:rPr>
          <w:rFonts w:ascii="Times New Roman" w:hAnsi="Times New Roman"/>
          <w:bCs/>
          <w:sz w:val="24"/>
        </w:rPr>
        <w:t xml:space="preserve"> of </w:t>
      </w:r>
      <w:r w:rsidR="003F6EA8" w:rsidRPr="001C5419">
        <w:rPr>
          <w:rFonts w:ascii="Times New Roman" w:hAnsi="Times New Roman"/>
          <w:bCs/>
          <w:sz w:val="24"/>
        </w:rPr>
        <w:t xml:space="preserve">the </w:t>
      </w:r>
      <w:r w:rsidR="00170C31" w:rsidRPr="001C5419">
        <w:rPr>
          <w:rFonts w:ascii="Times New Roman" w:hAnsi="Times New Roman"/>
          <w:bCs/>
          <w:sz w:val="24"/>
        </w:rPr>
        <w:t>standard deviation</w:t>
      </w:r>
      <w:r w:rsidR="003F6EA8" w:rsidRPr="001C5419">
        <w:rPr>
          <w:rFonts w:ascii="Times New Roman" w:hAnsi="Times New Roman"/>
          <w:bCs/>
          <w:sz w:val="24"/>
        </w:rPr>
        <w:t>s</w:t>
      </w:r>
      <w:r w:rsidR="00170C31" w:rsidRPr="001C5419">
        <w:rPr>
          <w:rFonts w:ascii="Times New Roman" w:hAnsi="Times New Roman"/>
          <w:bCs/>
          <w:sz w:val="24"/>
        </w:rPr>
        <w:t xml:space="preserve"> of </w:t>
      </w:r>
      <w:r w:rsidR="003F6EA8" w:rsidRPr="001C5419">
        <w:rPr>
          <w:rFonts w:ascii="Times New Roman" w:hAnsi="Times New Roman"/>
          <w:bCs/>
          <w:sz w:val="24"/>
        </w:rPr>
        <w:t xml:space="preserve">the </w:t>
      </w:r>
      <w:r w:rsidR="00170C31" w:rsidRPr="001C5419">
        <w:rPr>
          <w:rFonts w:ascii="Times New Roman" w:hAnsi="Times New Roman"/>
          <w:bCs/>
          <w:sz w:val="24"/>
        </w:rPr>
        <w:t>relative HIST-ETAS parameters.</w:t>
      </w:r>
      <w:r w:rsidR="00170C31" w:rsidRPr="000E36C4">
        <w:rPr>
          <w:rFonts w:ascii="Times New Roman" w:hAnsi="Times New Roman"/>
          <w:b/>
          <w:bCs/>
          <w:sz w:val="24"/>
        </w:rPr>
        <w:t xml:space="preserve"> </w:t>
      </w:r>
      <w:r w:rsidR="00170C31" w:rsidRPr="000E36C4">
        <w:rPr>
          <w:rFonts w:ascii="Times New Roman" w:hAnsi="Times New Roman"/>
          <w:bCs/>
          <w:sz w:val="24"/>
        </w:rPr>
        <w:t>Standard deviation</w:t>
      </w:r>
      <w:r w:rsidR="00B87A76" w:rsidRPr="000E36C4">
        <w:rPr>
          <w:rFonts w:ascii="Times New Roman" w:hAnsi="Times New Roman"/>
          <w:bCs/>
          <w:sz w:val="24"/>
        </w:rPr>
        <w:t>s</w:t>
      </w:r>
      <w:r w:rsidR="00170C31" w:rsidRPr="000E36C4">
        <w:rPr>
          <w:rFonts w:ascii="Times New Roman" w:hAnsi="Times New Roman"/>
          <w:bCs/>
          <w:sz w:val="24"/>
        </w:rPr>
        <w:t xml:space="preserve"> of </w:t>
      </w:r>
      <w:r w:rsidR="008F2F1F" w:rsidRPr="000E36C4">
        <w:rPr>
          <w:rFonts w:ascii="Times New Roman" w:hAnsi="Times New Roman"/>
          <w:bCs/>
          <w:sz w:val="24"/>
        </w:rPr>
        <w:t xml:space="preserve">the </w:t>
      </w:r>
      <w:r w:rsidR="00170C31" w:rsidRPr="000E36C4">
        <w:rPr>
          <w:rFonts w:ascii="Times New Roman" w:hAnsi="Times New Roman"/>
          <w:bCs/>
          <w:sz w:val="24"/>
        </w:rPr>
        <w:t xml:space="preserve">common logarithm of (a)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ϑ</m:t>
            </m:r>
          </m:e>
          <m:sub>
            <m:r>
              <w:rPr>
                <w:rFonts w:ascii="Cambria Math" w:hAnsi="Cambria Math"/>
                <w:sz w:val="24"/>
              </w:rPr>
              <m:t>μ</m:t>
            </m:r>
            <m:ctrlPr>
              <w:rPr>
                <w:rFonts w:ascii="Cambria Math" w:hAnsi="Cambria Math" w:hint="eastAsia"/>
                <w:bCs/>
                <w:i/>
                <w:sz w:val="24"/>
              </w:rPr>
            </m:ctrlPr>
          </m:sub>
        </m:sSub>
        <m:r>
          <w:rPr>
            <w:rFonts w:ascii="Cambria Math" w:hAnsi="Cambria Math"/>
            <w:sz w:val="24"/>
          </w:rPr>
          <m:t>(x,y)</m:t>
        </m:r>
      </m:oMath>
      <w:r w:rsidR="00170C31" w:rsidRPr="001C5419">
        <w:rPr>
          <w:rFonts w:ascii="Times New Roman" w:hAnsi="Times New Roman"/>
          <w:color w:val="000000"/>
          <w:kern w:val="0"/>
          <w:sz w:val="24"/>
        </w:rPr>
        <w:t xml:space="preserve">, (b)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ϑ</m:t>
            </m:r>
          </m:e>
          <m:sub>
            <m:r>
              <w:rPr>
                <w:rFonts w:ascii="Cambria Math" w:hAnsi="Cambria Math"/>
                <w:sz w:val="24"/>
              </w:rPr>
              <m:t>K</m:t>
            </m:r>
          </m:sub>
        </m:sSub>
        <m:r>
          <w:rPr>
            <w:rFonts w:ascii="Cambria Math" w:hAnsi="Cambria Math"/>
            <w:sz w:val="24"/>
          </w:rPr>
          <m:t>(x,y)</m:t>
        </m:r>
      </m:oMath>
      <w:r w:rsidR="00170C31" w:rsidRPr="001C5419">
        <w:rPr>
          <w:rFonts w:ascii="Times New Roman" w:hAnsi="Times New Roman"/>
          <w:color w:val="000000"/>
          <w:kern w:val="0"/>
          <w:sz w:val="24"/>
        </w:rPr>
        <w:t xml:space="preserve">, (c)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ϑ</m:t>
            </m:r>
          </m:e>
          <m:sub>
            <m:r>
              <w:rPr>
                <w:rFonts w:ascii="Cambria Math" w:hAnsi="Cambria Math"/>
                <w:sz w:val="24"/>
              </w:rPr>
              <m:t>α</m:t>
            </m:r>
            <m:ctrlPr>
              <w:rPr>
                <w:rFonts w:ascii="Cambria Math" w:hAnsi="Cambria Math" w:hint="eastAsia"/>
                <w:bCs/>
                <w:i/>
                <w:sz w:val="24"/>
              </w:rPr>
            </m:ctrlPr>
          </m:sub>
        </m:sSub>
        <m:r>
          <w:rPr>
            <w:rFonts w:ascii="Cambria Math" w:hAnsi="Cambria Math"/>
            <w:sz w:val="24"/>
          </w:rPr>
          <m:t>(x,y)</m:t>
        </m:r>
      </m:oMath>
      <w:r w:rsidR="00170C31" w:rsidRPr="001C5419">
        <w:rPr>
          <w:rFonts w:ascii="Times New Roman" w:hAnsi="Times New Roman"/>
          <w:color w:val="000000"/>
          <w:kern w:val="0"/>
          <w:sz w:val="24"/>
        </w:rPr>
        <w:t xml:space="preserve">, (d)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ϑ</m:t>
            </m:r>
          </m:e>
          <m:sub>
            <m:r>
              <w:rPr>
                <w:rFonts w:ascii="Cambria Math" w:hAnsi="Cambria Math"/>
                <w:sz w:val="24"/>
              </w:rPr>
              <m:t>p</m:t>
            </m:r>
          </m:sub>
        </m:sSub>
        <m:r>
          <w:rPr>
            <w:rFonts w:ascii="Cambria Math" w:hAnsi="Cambria Math"/>
            <w:sz w:val="24"/>
          </w:rPr>
          <m:t>(x,y)</m:t>
        </m:r>
      </m:oMath>
      <w:r w:rsidR="00170C31" w:rsidRPr="001C5419">
        <w:rPr>
          <w:rFonts w:ascii="Times New Roman" w:hAnsi="Times New Roman"/>
          <w:color w:val="000000"/>
          <w:kern w:val="0"/>
          <w:sz w:val="24"/>
        </w:rPr>
        <w:t xml:space="preserve">, </w:t>
      </w:r>
      <w:r w:rsidR="00B87A76" w:rsidRPr="001C5419">
        <w:rPr>
          <w:rFonts w:ascii="Times New Roman" w:hAnsi="Times New Roman"/>
          <w:color w:val="000000"/>
          <w:kern w:val="0"/>
          <w:sz w:val="24"/>
        </w:rPr>
        <w:t xml:space="preserve">and </w:t>
      </w:r>
      <w:r w:rsidR="00170C31" w:rsidRPr="001C5419">
        <w:rPr>
          <w:rFonts w:ascii="Times New Roman" w:hAnsi="Times New Roman"/>
          <w:color w:val="000000"/>
          <w:kern w:val="0"/>
          <w:sz w:val="24"/>
        </w:rPr>
        <w:t xml:space="preserve">(e)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ϑ</m:t>
            </m:r>
          </m:e>
          <m:sub>
            <m:r>
              <w:rPr>
                <w:rFonts w:ascii="Cambria Math" w:hAnsi="Cambria Math"/>
                <w:sz w:val="24"/>
              </w:rPr>
              <m:t>q</m:t>
            </m:r>
          </m:sub>
        </m:sSub>
        <m:r>
          <w:rPr>
            <w:rFonts w:ascii="Cambria Math" w:hAnsi="Cambria Math"/>
            <w:sz w:val="24"/>
          </w:rPr>
          <m:t>(x,y)</m:t>
        </m:r>
      </m:oMath>
      <w:r w:rsidR="00170C31" w:rsidRPr="001C5419">
        <w:rPr>
          <w:rFonts w:ascii="Times New Roman" w:hAnsi="Times New Roman"/>
          <w:color w:val="000000"/>
          <w:kern w:val="0"/>
          <w:sz w:val="24"/>
        </w:rPr>
        <w:t>.</w:t>
      </w:r>
      <w:r w:rsidR="00CE3EBF" w:rsidRPr="001C5419">
        <w:rPr>
          <w:rFonts w:ascii="Times New Roman" w:hAnsi="Times New Roman"/>
          <w:color w:val="000000"/>
          <w:kern w:val="0"/>
          <w:sz w:val="24"/>
        </w:rPr>
        <w:t xml:space="preserve"> The two stars denote the epicenters of the 1964 Niigata</w:t>
      </w:r>
      <w:r w:rsidR="008F2F1F" w:rsidRPr="001C5419">
        <w:rPr>
          <w:rFonts w:ascii="Times New Roman" w:hAnsi="Times New Roman"/>
          <w:color w:val="000000"/>
          <w:kern w:val="0"/>
          <w:sz w:val="24"/>
        </w:rPr>
        <w:t xml:space="preserve"> (lower)</w:t>
      </w:r>
      <w:r w:rsidR="00CE3EBF" w:rsidRPr="001C5419">
        <w:rPr>
          <w:rFonts w:ascii="Times New Roman" w:hAnsi="Times New Roman"/>
          <w:color w:val="000000"/>
          <w:kern w:val="0"/>
          <w:sz w:val="24"/>
        </w:rPr>
        <w:t xml:space="preserve"> and 2019 Yamagata-Oki </w:t>
      </w:r>
      <w:r w:rsidR="008F2F1F" w:rsidRPr="001C5419">
        <w:rPr>
          <w:rFonts w:ascii="Times New Roman" w:hAnsi="Times New Roman"/>
          <w:color w:val="000000"/>
          <w:kern w:val="0"/>
          <w:sz w:val="24"/>
        </w:rPr>
        <w:t xml:space="preserve">(upper) </w:t>
      </w:r>
      <w:r w:rsidR="00CE3EBF" w:rsidRPr="001C5419">
        <w:rPr>
          <w:rFonts w:ascii="Times New Roman" w:hAnsi="Times New Roman"/>
          <w:color w:val="000000"/>
          <w:kern w:val="0"/>
          <w:sz w:val="24"/>
        </w:rPr>
        <w:t>earthquakes</w:t>
      </w:r>
      <w:r w:rsidR="003F622D" w:rsidRPr="001C5419">
        <w:rPr>
          <w:rFonts w:ascii="Times New Roman" w:hAnsi="Times New Roman"/>
          <w:color w:val="000000"/>
          <w:kern w:val="0"/>
          <w:sz w:val="24"/>
        </w:rPr>
        <w:t>.</w:t>
      </w:r>
    </w:p>
    <w:p w14:paraId="3461D779" w14:textId="5AF10B42" w:rsidR="00E47532" w:rsidRPr="005B6208" w:rsidRDefault="00E47532" w:rsidP="005B6208">
      <w:pPr>
        <w:ind w:firstLineChars="0" w:firstLine="0"/>
      </w:pPr>
    </w:p>
    <w:sectPr w:rsidR="00E47532" w:rsidRPr="005B6208" w:rsidSect="00E475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3NDU3MbA0tjA2MDJW0lEKTi0uzszPAykwrAUAvULguSwAAAA="/>
  </w:docVars>
  <w:rsids>
    <w:rsidRoot w:val="00DB59EC"/>
    <w:rsid w:val="00050842"/>
    <w:rsid w:val="000E36C4"/>
    <w:rsid w:val="000F71D5"/>
    <w:rsid w:val="00130310"/>
    <w:rsid w:val="00130734"/>
    <w:rsid w:val="00142696"/>
    <w:rsid w:val="00142EAF"/>
    <w:rsid w:val="00170C31"/>
    <w:rsid w:val="001A5AB3"/>
    <w:rsid w:val="001C530E"/>
    <w:rsid w:val="001C5419"/>
    <w:rsid w:val="001D47BD"/>
    <w:rsid w:val="001F333A"/>
    <w:rsid w:val="00243B98"/>
    <w:rsid w:val="00263161"/>
    <w:rsid w:val="00273FB4"/>
    <w:rsid w:val="00285F1B"/>
    <w:rsid w:val="002B04C5"/>
    <w:rsid w:val="002B4CB4"/>
    <w:rsid w:val="002B514E"/>
    <w:rsid w:val="002E716E"/>
    <w:rsid w:val="002F3061"/>
    <w:rsid w:val="00332C40"/>
    <w:rsid w:val="00380EBF"/>
    <w:rsid w:val="003B009C"/>
    <w:rsid w:val="003F622D"/>
    <w:rsid w:val="003F6EA8"/>
    <w:rsid w:val="00416C6F"/>
    <w:rsid w:val="004422D1"/>
    <w:rsid w:val="00467950"/>
    <w:rsid w:val="004D2700"/>
    <w:rsid w:val="004D327C"/>
    <w:rsid w:val="004D6FB1"/>
    <w:rsid w:val="00543FF9"/>
    <w:rsid w:val="00547C1C"/>
    <w:rsid w:val="0059158F"/>
    <w:rsid w:val="005A4185"/>
    <w:rsid w:val="005B22AB"/>
    <w:rsid w:val="005B6208"/>
    <w:rsid w:val="005B68AB"/>
    <w:rsid w:val="005C021C"/>
    <w:rsid w:val="005F1D2F"/>
    <w:rsid w:val="006A64B2"/>
    <w:rsid w:val="006E382D"/>
    <w:rsid w:val="006F1738"/>
    <w:rsid w:val="007611D9"/>
    <w:rsid w:val="00791588"/>
    <w:rsid w:val="007B1E08"/>
    <w:rsid w:val="007E729F"/>
    <w:rsid w:val="00830FE1"/>
    <w:rsid w:val="0083167C"/>
    <w:rsid w:val="00851882"/>
    <w:rsid w:val="008E1C90"/>
    <w:rsid w:val="008F2F1F"/>
    <w:rsid w:val="009037F9"/>
    <w:rsid w:val="009230EC"/>
    <w:rsid w:val="00940B46"/>
    <w:rsid w:val="00961F84"/>
    <w:rsid w:val="009C6E77"/>
    <w:rsid w:val="00A3398B"/>
    <w:rsid w:val="00A52B7A"/>
    <w:rsid w:val="00A8413E"/>
    <w:rsid w:val="00A97612"/>
    <w:rsid w:val="00AE1FC0"/>
    <w:rsid w:val="00B41464"/>
    <w:rsid w:val="00B569AE"/>
    <w:rsid w:val="00B87A76"/>
    <w:rsid w:val="00BD195F"/>
    <w:rsid w:val="00C01D60"/>
    <w:rsid w:val="00C04378"/>
    <w:rsid w:val="00C05902"/>
    <w:rsid w:val="00C11B76"/>
    <w:rsid w:val="00C51D1E"/>
    <w:rsid w:val="00C74092"/>
    <w:rsid w:val="00CB5EA5"/>
    <w:rsid w:val="00CE3EBF"/>
    <w:rsid w:val="00CE3F48"/>
    <w:rsid w:val="00D460C7"/>
    <w:rsid w:val="00DB59EC"/>
    <w:rsid w:val="00DE59BB"/>
    <w:rsid w:val="00E259C3"/>
    <w:rsid w:val="00E3379A"/>
    <w:rsid w:val="00E35C41"/>
    <w:rsid w:val="00E41E01"/>
    <w:rsid w:val="00E47532"/>
    <w:rsid w:val="00EB5073"/>
    <w:rsid w:val="00EC0B7D"/>
    <w:rsid w:val="00EC217B"/>
    <w:rsid w:val="00F46C1A"/>
    <w:rsid w:val="00FA5F0D"/>
    <w:rsid w:val="00FC27DA"/>
    <w:rsid w:val="00FF111F"/>
    <w:rsid w:val="0AFD7EFD"/>
    <w:rsid w:val="3778350F"/>
    <w:rsid w:val="6760E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E3519"/>
  <w15:docId w15:val="{B151B8D2-3F49-417B-A8DF-013CC8C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Chars="108" w:hanging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38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170C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3C31-DE95-8A41-8DEA-07CB72A6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dpri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飯尾 能久</dc:creator>
  <cp:lastModifiedBy>上田　拓</cp:lastModifiedBy>
  <cp:revision>3</cp:revision>
  <cp:lastPrinted>2019-12-21T23:44:00Z</cp:lastPrinted>
  <dcterms:created xsi:type="dcterms:W3CDTF">2020-06-08T05:58:00Z</dcterms:created>
  <dcterms:modified xsi:type="dcterms:W3CDTF">2020-06-08T05:59:00Z</dcterms:modified>
</cp:coreProperties>
</file>