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D32AF" w14:textId="2BF3A911" w:rsidR="0029218E" w:rsidRPr="00950C22" w:rsidRDefault="0029218E" w:rsidP="0029218E">
      <w:pPr>
        <w:spacing w:after="240" w:line="48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9218E">
        <w:rPr>
          <w:rFonts w:ascii="Times New Roman" w:eastAsia="Calibri" w:hAnsi="Times New Roman" w:cs="Times New Roman"/>
          <w:b/>
          <w:bCs/>
          <w:sz w:val="28"/>
          <w:szCs w:val="28"/>
        </w:rPr>
        <w:t>Supporting Information</w:t>
      </w:r>
    </w:p>
    <w:p w14:paraId="39C87311" w14:textId="076EAB45" w:rsidR="005A6CA7" w:rsidRPr="003E3CA6" w:rsidRDefault="005A6CA7" w:rsidP="005A6CA7">
      <w:pPr>
        <w:pStyle w:val="KonuBal"/>
        <w:rPr>
          <w:rFonts w:ascii="Times New Roman" w:hAnsi="Times New Roman" w:cs="Times New Roman"/>
          <w:sz w:val="24"/>
          <w:szCs w:val="24"/>
        </w:rPr>
      </w:pPr>
      <w:r w:rsidRPr="003E3CA6">
        <w:rPr>
          <w:rFonts w:ascii="Times New Roman" w:hAnsi="Times New Roman" w:cs="Times New Roman"/>
          <w:sz w:val="24"/>
          <w:szCs w:val="24"/>
        </w:rPr>
        <w:t>TITLE:</w:t>
      </w:r>
    </w:p>
    <w:p w14:paraId="59F33375" w14:textId="77777777" w:rsidR="005A6CA7" w:rsidRPr="003E3CA6" w:rsidRDefault="005A6CA7" w:rsidP="005A6CA7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6209F900" w14:textId="77777777" w:rsidR="005A6CA7" w:rsidRPr="00720E42" w:rsidRDefault="005A6CA7" w:rsidP="0029218E">
      <w:pPr>
        <w:outlineLvl w:val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</w:pPr>
      <w:r w:rsidRPr="00720E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Sena Kıvrak</w:t>
      </w:r>
      <w:r w:rsidRPr="00720E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720E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Yunus Emre Dilek</w:t>
      </w:r>
      <w:r w:rsidRPr="00720E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720E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İrem Kara</w:t>
      </w:r>
      <w:r w:rsidRPr="00720E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720E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Şeyma Çolakoğlu Özkaya</w:t>
      </w:r>
      <w:r w:rsidRPr="00720E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Pr="00720E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Kerem Yiğit Abacar</w:t>
      </w:r>
      <w:r w:rsidRPr="00720E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4</w:t>
      </w:r>
      <w:r w:rsidRPr="00720E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Can Erzik</w:t>
      </w:r>
      <w:r w:rsidRPr="00720E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5</w:t>
      </w:r>
      <w:r w:rsidRPr="00720E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Mehmet Pamir Atagündüz</w:t>
      </w:r>
      <w:r w:rsidRPr="00720E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4</w:t>
      </w:r>
      <w:r w:rsidRPr="00720E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Günseli Bayram Akçapınar</w:t>
      </w:r>
      <w:r w:rsidRPr="00720E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2,*</w:t>
      </w:r>
    </w:p>
    <w:p w14:paraId="33A26B9D" w14:textId="77777777" w:rsidR="005A6CA7" w:rsidRPr="003E3CA6" w:rsidRDefault="005A6CA7" w:rsidP="005A6CA7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3E3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3E3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Department of Biostatistics and Bioinformatics, Institute of Health Sciences, Acibadem University, Istanbul, TURKEY</w:t>
      </w:r>
    </w:p>
    <w:p w14:paraId="79072E1D" w14:textId="77777777" w:rsidR="005A6CA7" w:rsidRPr="003E3CA6" w:rsidRDefault="005A6CA7" w:rsidP="005A6CA7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3E3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3E3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Department of Medical Biotechnology, Institute of Health Sciences, Acibadem University, Istanbul, TURKEY </w:t>
      </w:r>
    </w:p>
    <w:p w14:paraId="238104B3" w14:textId="77777777" w:rsidR="005A6CA7" w:rsidRPr="003E3CA6" w:rsidRDefault="005A6CA7" w:rsidP="005A6CA7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3E3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Pr="003E3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Department of Medical Biology and Genetics, Institute of Health Sciences, Marmara University, Istanbul, TURKEY</w:t>
      </w:r>
    </w:p>
    <w:p w14:paraId="279E0BBD" w14:textId="77777777" w:rsidR="005A6CA7" w:rsidRPr="003E3CA6" w:rsidRDefault="005A6CA7" w:rsidP="005A6CA7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3E3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4</w:t>
      </w:r>
      <w:r w:rsidRPr="003E3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Department of Internal Medicine and Rheumatology, Faculty of Medicine, Marmara University, Istanbul, TURKEY</w:t>
      </w:r>
    </w:p>
    <w:p w14:paraId="75351ACA" w14:textId="77777777" w:rsidR="005A6CA7" w:rsidRDefault="005A6CA7" w:rsidP="005A6CA7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3E3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5</w:t>
      </w:r>
      <w:r w:rsidRPr="003E3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Department of Medical Biology, Faculty of Medicine, Marmara University, Istanbul, TURKEY</w:t>
      </w:r>
    </w:p>
    <w:p w14:paraId="3131E377" w14:textId="77777777" w:rsidR="008F1FBA" w:rsidRPr="003E3CA6" w:rsidRDefault="008F1FBA" w:rsidP="005A6CA7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11519C04" w14:textId="77777777" w:rsidR="005A6CA7" w:rsidRPr="003E3CA6" w:rsidRDefault="005A6CA7" w:rsidP="005A6CA7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3E3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* Corresponding author</w:t>
      </w:r>
    </w:p>
    <w:p w14:paraId="02DAF6D6" w14:textId="6CA99F8A" w:rsidR="005A6CA7" w:rsidRPr="003E3CA6" w:rsidRDefault="005A6CA7" w:rsidP="005A6CA7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3E3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Email: </w:t>
      </w:r>
      <w:hyperlink r:id="rId7" w:history="1">
        <w:r w:rsidR="0029218E" w:rsidRPr="003E3CA6">
          <w:rPr>
            <w:rStyle w:val="Kpr"/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gunseli.akcapinar@acibadem.edu.tr</w:t>
        </w:r>
      </w:hyperlink>
    </w:p>
    <w:p w14:paraId="146AE633" w14:textId="77777777" w:rsidR="0029218E" w:rsidRPr="003E3CA6" w:rsidRDefault="0029218E" w:rsidP="005A6CA7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71E050DF" w14:textId="6B18BE70" w:rsidR="0029218E" w:rsidRPr="003E3CA6" w:rsidRDefault="0029218E" w:rsidP="005A6CA7">
      <w:pPr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ar-JO" w:bidi="ar-JO"/>
        </w:rPr>
      </w:pPr>
      <w:r w:rsidRPr="003E3CA6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ar-JO" w:bidi="ar-JO"/>
        </w:rPr>
        <w:br w:type="page"/>
      </w:r>
    </w:p>
    <w:p w14:paraId="62B1E442" w14:textId="106A6033" w:rsidR="003E3CA6" w:rsidRDefault="00511B88" w:rsidP="00511B88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 wp14:anchorId="12A70C14" wp14:editId="16A699E3">
            <wp:extent cx="4383405" cy="5450205"/>
            <wp:effectExtent l="0" t="0" r="0" b="0"/>
            <wp:docPr id="18750830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405" cy="545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93788B" w14:textId="4A6FA431" w:rsidR="003E3CA6" w:rsidRDefault="003E3CA6" w:rsidP="0029218E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3E3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Figure S1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E3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bookmarkStart w:id="0" w:name="_Hlk146165635"/>
      <w:r w:rsidR="007371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B</w:t>
      </w:r>
      <w:r w:rsidR="007371CF" w:rsidRPr="007371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oth the side and top views illustrating the superimposition of six complexes involving HLA-B27 and peptides, with each complex color-coded as follows: HLA-B27:05/KK10 in salmon, HLA-B27:09/KK10 in red, HLA-B27:05/ARGQPGVMG in light green, HLA-B27:09/ARGQPGVMG in forest, HLA-B27:05/DRASFIKNL in aqua marine, and HLA-B27:05/DRASFIKNL in marine.</w:t>
      </w:r>
      <w:bookmarkEnd w:id="0"/>
    </w:p>
    <w:p w14:paraId="5499C49E" w14:textId="2B1CBA12" w:rsidR="003E3CA6" w:rsidRDefault="003E3CA6" w:rsidP="00511B88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081B1D08" wp14:editId="6C174CF0">
            <wp:extent cx="5760720" cy="5868035"/>
            <wp:effectExtent l="0" t="0" r="0" b="0"/>
            <wp:docPr id="134" name="Picture 133" descr="A chart of different colored lin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3F7346D-8156-D481-676F-0EEF2A6750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3" descr="A chart of different colored lines&#10;&#10;Description automatically generated">
                      <a:extLst>
                        <a:ext uri="{FF2B5EF4-FFF2-40B4-BE49-F238E27FC236}">
                          <a16:creationId xmlns:a16="http://schemas.microsoft.com/office/drawing/2014/main" id="{D3F7346D-8156-D481-676F-0EEF2A6750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6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E6F04" w14:textId="53258F1F" w:rsidR="003E3CA6" w:rsidRDefault="003E3CA6" w:rsidP="0029218E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3E3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Figure S2. </w:t>
      </w:r>
      <w:r w:rsidR="007371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Snapshots of six complexes at 0, 50, and 100 ns of s</w:t>
      </w:r>
      <w:r w:rsidRPr="003E3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imulation 2</w:t>
      </w:r>
      <w:r w:rsidR="007371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(a), </w:t>
      </w:r>
      <w:r w:rsidRPr="003E3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7371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(b), </w:t>
      </w:r>
      <w:r w:rsidRPr="003E3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7371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(c), and </w:t>
      </w:r>
      <w:r w:rsidRPr="003E3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7371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(d). </w:t>
      </w:r>
      <w:r w:rsidR="009C042F" w:rsidRPr="009C04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When showing the superimposed view for the three snapshots, the color scheme is as follows: light pink at 0 ns, light magenta at 50 ns, and deep purple at 100 ns.</w:t>
      </w:r>
    </w:p>
    <w:p w14:paraId="6C96A265" w14:textId="77777777" w:rsidR="003E3CA6" w:rsidRDefault="003E3CA6" w:rsidP="0029218E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02564739" w14:textId="77777777" w:rsidR="003E3CA6" w:rsidRDefault="003E3CA6" w:rsidP="0029218E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1BA0B0CF" w14:textId="77777777" w:rsidR="003E3CA6" w:rsidRDefault="003E3CA6" w:rsidP="0029218E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1D69A461" w14:textId="77777777" w:rsidR="003E3CA6" w:rsidRDefault="003E3CA6" w:rsidP="0029218E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749E243F" w14:textId="77777777" w:rsidR="003E3CA6" w:rsidRDefault="003E3CA6" w:rsidP="0029218E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74CF88AF" w14:textId="77777777" w:rsidR="003E3CA6" w:rsidRDefault="003E3CA6" w:rsidP="0029218E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306B2A5A" w14:textId="77777777" w:rsidR="003E3CA6" w:rsidRDefault="003E3CA6" w:rsidP="0029218E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540FB7C7" w14:textId="77777777" w:rsidR="003E3CA6" w:rsidRDefault="003E3CA6" w:rsidP="0029218E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7242870A" w14:textId="3233ED22" w:rsidR="0029218E" w:rsidRPr="003E3CA6" w:rsidRDefault="0029218E" w:rsidP="0029218E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3E3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>Table S1. The lowest HADDOCK scores for HLA-B*27:05 and HLA-B*27:09 bound to three peptides.</w:t>
      </w:r>
    </w:p>
    <w:tbl>
      <w:tblPr>
        <w:tblW w:w="7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185"/>
        <w:gridCol w:w="852"/>
        <w:gridCol w:w="774"/>
        <w:gridCol w:w="1185"/>
        <w:gridCol w:w="1020"/>
        <w:gridCol w:w="774"/>
      </w:tblGrid>
      <w:tr w:rsidR="0029218E" w:rsidRPr="0029218E" w14:paraId="2AC2669A" w14:textId="77777777" w:rsidTr="0029218E">
        <w:trPr>
          <w:trHeight w:val="300"/>
          <w:jc w:val="center"/>
        </w:trPr>
        <w:tc>
          <w:tcPr>
            <w:tcW w:w="15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D0E902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Peptide Sequence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7DAC6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HLA-B*27:05</w:t>
            </w: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0D118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HLA-B*27:09</w:t>
            </w:r>
          </w:p>
        </w:tc>
      </w:tr>
      <w:tr w:rsidR="0029218E" w:rsidRPr="0029218E" w14:paraId="206D6AA6" w14:textId="77777777" w:rsidTr="0029218E">
        <w:trPr>
          <w:trHeight w:val="555"/>
          <w:jc w:val="center"/>
        </w:trPr>
        <w:tc>
          <w:tcPr>
            <w:tcW w:w="15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E6F689" w14:textId="77777777" w:rsidR="0029218E" w:rsidRPr="0029218E" w:rsidRDefault="0029218E" w:rsidP="00292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8CE8BE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HADDOCK Score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C9AE59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Cluster Number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324068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Cluster Size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DDB8D7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HADDOCK Score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08C887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Cluster Number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01B445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Cluster Size</w:t>
            </w:r>
          </w:p>
        </w:tc>
      </w:tr>
      <w:tr w:rsidR="0029218E" w:rsidRPr="0029218E" w14:paraId="7BE8F45F" w14:textId="77777777" w:rsidTr="0029218E">
        <w:trPr>
          <w:trHeight w:val="30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22E5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ARGQPGVMG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74B2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-96.772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B1C5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BBFD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C8A0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-94.718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9BA8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6DD8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</w:tr>
      <w:tr w:rsidR="0029218E" w:rsidRPr="0029218E" w14:paraId="718095B7" w14:textId="77777777" w:rsidTr="0029218E">
        <w:trPr>
          <w:trHeight w:val="30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D8EC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DRASFIKNL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ABAD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-130.172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F2CC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6BFA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36ED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-115.344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0B85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DCF6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84</w:t>
            </w:r>
          </w:p>
        </w:tc>
      </w:tr>
      <w:tr w:rsidR="0029218E" w:rsidRPr="0029218E" w14:paraId="1F51505D" w14:textId="77777777" w:rsidTr="0029218E">
        <w:trPr>
          <w:trHeight w:val="300"/>
          <w:jc w:val="center"/>
        </w:trPr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C9134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KRWIILGLNK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B5E52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-161.813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E2EF4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C2533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BF835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-129.807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DEB8F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2B2C7" w14:textId="77777777" w:rsidR="0029218E" w:rsidRPr="0029218E" w:rsidRDefault="0029218E" w:rsidP="0029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9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</w:t>
            </w:r>
          </w:p>
        </w:tc>
      </w:tr>
    </w:tbl>
    <w:p w14:paraId="068792C8" w14:textId="77777777" w:rsidR="004028F9" w:rsidRPr="003E3CA6" w:rsidRDefault="004028F9">
      <w:pPr>
        <w:rPr>
          <w:rFonts w:ascii="Times New Roman" w:hAnsi="Times New Roman" w:cs="Times New Roman"/>
          <w:sz w:val="24"/>
          <w:szCs w:val="24"/>
        </w:rPr>
      </w:pPr>
    </w:p>
    <w:p w14:paraId="086E7B8D" w14:textId="2969170B" w:rsidR="003E3CA6" w:rsidRPr="003E3CA6" w:rsidRDefault="003E3CA6">
      <w:pPr>
        <w:rPr>
          <w:rFonts w:ascii="Times New Roman" w:hAnsi="Times New Roman" w:cs="Times New Roman"/>
          <w:sz w:val="24"/>
          <w:szCs w:val="24"/>
        </w:rPr>
      </w:pPr>
      <w:r w:rsidRPr="003E3CA6">
        <w:rPr>
          <w:rFonts w:ascii="Times New Roman" w:hAnsi="Times New Roman" w:cs="Times New Roman"/>
          <w:sz w:val="24"/>
          <w:szCs w:val="24"/>
        </w:rPr>
        <w:t>Table S2. Immunogenicity prediction of the peptides specified to HLA-B*27:05.</w:t>
      </w:r>
    </w:p>
    <w:tbl>
      <w:tblPr>
        <w:tblW w:w="5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1360"/>
        <w:gridCol w:w="1600"/>
      </w:tblGrid>
      <w:tr w:rsidR="003E3CA6" w:rsidRPr="003E3CA6" w14:paraId="345ED17D" w14:textId="77777777" w:rsidTr="003E3CA6">
        <w:trPr>
          <w:trHeight w:val="315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9BFA5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tr-TR"/>
              </w:rPr>
              <w:t>Peptide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9FC8E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tr-TR"/>
              </w:rPr>
              <w:t>Length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7E5F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tr-TR"/>
              </w:rPr>
              <w:t>Score</w:t>
            </w:r>
          </w:p>
        </w:tc>
      </w:tr>
      <w:tr w:rsidR="003E3CA6" w:rsidRPr="003E3CA6" w14:paraId="73946DAB" w14:textId="77777777" w:rsidTr="003E3CA6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6D1F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DRASFIKNL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0765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26BF4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-0.11297</w:t>
            </w:r>
          </w:p>
        </w:tc>
      </w:tr>
      <w:tr w:rsidR="003E3CA6" w:rsidRPr="003E3CA6" w14:paraId="112A2AA4" w14:textId="77777777" w:rsidTr="003E3CA6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270B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ARGQPGVMG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9674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C897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-0.16322</w:t>
            </w:r>
          </w:p>
        </w:tc>
      </w:tr>
      <w:tr w:rsidR="003E3CA6" w:rsidRPr="003E3CA6" w14:paraId="35896D48" w14:textId="77777777" w:rsidTr="003E3CA6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28AA1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KRWIILGLNK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D0D0A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2E91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0.27526</w:t>
            </w:r>
          </w:p>
        </w:tc>
      </w:tr>
    </w:tbl>
    <w:p w14:paraId="6D3BDA2C" w14:textId="77777777" w:rsidR="0029218E" w:rsidRPr="003E3CA6" w:rsidRDefault="0029218E">
      <w:pPr>
        <w:rPr>
          <w:rFonts w:ascii="Times New Roman" w:hAnsi="Times New Roman" w:cs="Times New Roman"/>
          <w:sz w:val="24"/>
          <w:szCs w:val="24"/>
        </w:rPr>
      </w:pPr>
    </w:p>
    <w:p w14:paraId="5B420B36" w14:textId="258F0CC3" w:rsidR="003E3CA6" w:rsidRPr="003E3CA6" w:rsidRDefault="003E3CA6">
      <w:pPr>
        <w:rPr>
          <w:rFonts w:ascii="Times New Roman" w:hAnsi="Times New Roman" w:cs="Times New Roman"/>
          <w:sz w:val="24"/>
          <w:szCs w:val="24"/>
        </w:rPr>
      </w:pPr>
      <w:r w:rsidRPr="003E3CA6">
        <w:rPr>
          <w:rFonts w:ascii="Times New Roman" w:hAnsi="Times New Roman" w:cs="Times New Roman"/>
          <w:sz w:val="24"/>
          <w:szCs w:val="24"/>
        </w:rPr>
        <w:t>TableS3. The predictions of the MHC-I binding for HLA-B*27:05.</w:t>
      </w:r>
    </w:p>
    <w:tbl>
      <w:tblPr>
        <w:tblW w:w="6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960"/>
        <w:gridCol w:w="1320"/>
        <w:gridCol w:w="1860"/>
      </w:tblGrid>
      <w:tr w:rsidR="003E3CA6" w:rsidRPr="003E3CA6" w14:paraId="7A34DEA5" w14:textId="77777777" w:rsidTr="003E3CA6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9759E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tr-TR"/>
              </w:rPr>
              <w:t>Peptide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22E9A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tr-TR"/>
              </w:rPr>
              <w:t>Length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29BB0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tr-TR"/>
              </w:rPr>
              <w:t>Score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B5A8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tr-TR"/>
              </w:rPr>
              <w:t>Percentile Rank</w:t>
            </w:r>
          </w:p>
        </w:tc>
      </w:tr>
      <w:tr w:rsidR="003E3CA6" w:rsidRPr="003E3CA6" w14:paraId="3B9AD66B" w14:textId="77777777" w:rsidTr="003E3CA6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605E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DRASFIKNL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DCE0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CD5857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0.30774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2C8B7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0.64</w:t>
            </w:r>
          </w:p>
        </w:tc>
      </w:tr>
      <w:tr w:rsidR="003E3CA6" w:rsidRPr="003E3CA6" w14:paraId="691D6FC3" w14:textId="77777777" w:rsidTr="003E3CA6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9AB7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ARGQPGVMG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C4224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0285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0.02239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7EF0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3</w:t>
            </w:r>
          </w:p>
        </w:tc>
      </w:tr>
      <w:tr w:rsidR="003E3CA6" w:rsidRPr="003E3CA6" w14:paraId="1DB6E689" w14:textId="77777777" w:rsidTr="003E3CA6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57CFC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KRWIILGLNK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89920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748B4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0.79704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E055" w14:textId="77777777" w:rsidR="003E3CA6" w:rsidRPr="003E3CA6" w:rsidRDefault="003E3CA6" w:rsidP="003E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E3C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0.1</w:t>
            </w:r>
          </w:p>
        </w:tc>
      </w:tr>
    </w:tbl>
    <w:p w14:paraId="452F62FE" w14:textId="77777777" w:rsidR="003E3CA6" w:rsidRPr="003E3CA6" w:rsidRDefault="003E3CA6">
      <w:pPr>
        <w:rPr>
          <w:rFonts w:ascii="Times New Roman" w:hAnsi="Times New Roman" w:cs="Times New Roman"/>
          <w:sz w:val="24"/>
          <w:szCs w:val="24"/>
        </w:rPr>
      </w:pPr>
    </w:p>
    <w:sectPr w:rsidR="003E3CA6" w:rsidRPr="003E3CA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3EE59" w14:textId="77777777" w:rsidR="006368A1" w:rsidRDefault="006368A1" w:rsidP="0029218E">
      <w:pPr>
        <w:spacing w:after="0" w:line="240" w:lineRule="auto"/>
      </w:pPr>
      <w:r>
        <w:separator/>
      </w:r>
    </w:p>
  </w:endnote>
  <w:endnote w:type="continuationSeparator" w:id="0">
    <w:p w14:paraId="384CE31C" w14:textId="77777777" w:rsidR="006368A1" w:rsidRDefault="006368A1" w:rsidP="00292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6163732"/>
      <w:docPartObj>
        <w:docPartGallery w:val="Page Numbers (Bottom of Page)"/>
        <w:docPartUnique/>
      </w:docPartObj>
    </w:sdtPr>
    <w:sdtContent>
      <w:p w14:paraId="2ACE0BFC" w14:textId="6EF75088" w:rsidR="0029218E" w:rsidRDefault="0029218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r-TR"/>
          </w:rPr>
          <w:t>2</w:t>
        </w:r>
        <w:r>
          <w:fldChar w:fldCharType="end"/>
        </w:r>
      </w:p>
    </w:sdtContent>
  </w:sdt>
  <w:p w14:paraId="4E9DEF67" w14:textId="77777777" w:rsidR="0029218E" w:rsidRDefault="0029218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59703" w14:textId="77777777" w:rsidR="006368A1" w:rsidRDefault="006368A1" w:rsidP="0029218E">
      <w:pPr>
        <w:spacing w:after="0" w:line="240" w:lineRule="auto"/>
      </w:pPr>
      <w:r>
        <w:separator/>
      </w:r>
    </w:p>
  </w:footnote>
  <w:footnote w:type="continuationSeparator" w:id="0">
    <w:p w14:paraId="68F07EAB" w14:textId="77777777" w:rsidR="006368A1" w:rsidRDefault="006368A1" w:rsidP="002921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CA7"/>
    <w:rsid w:val="0029218E"/>
    <w:rsid w:val="003131BB"/>
    <w:rsid w:val="003E3CA6"/>
    <w:rsid w:val="004028F9"/>
    <w:rsid w:val="00511B88"/>
    <w:rsid w:val="005A6CA7"/>
    <w:rsid w:val="006368A1"/>
    <w:rsid w:val="00720E42"/>
    <w:rsid w:val="007371CF"/>
    <w:rsid w:val="008F1FBA"/>
    <w:rsid w:val="00950C22"/>
    <w:rsid w:val="009C042F"/>
    <w:rsid w:val="00D76C52"/>
    <w:rsid w:val="00DD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022EC"/>
  <w15:chartTrackingRefBased/>
  <w15:docId w15:val="{C0B19F02-D97A-4544-9B3B-88BDAE0C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CA7"/>
    <w:rPr>
      <w:kern w:val="0"/>
      <w:lang w:val="en-GB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5A6CA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A6CA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none"/>
    </w:rPr>
  </w:style>
  <w:style w:type="character" w:styleId="Kpr">
    <w:name w:val="Hyperlink"/>
    <w:basedOn w:val="VarsaylanParagrafYazTipi"/>
    <w:uiPriority w:val="99"/>
    <w:unhideWhenUsed/>
    <w:rsid w:val="0029218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9218E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292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9218E"/>
    <w:rPr>
      <w:kern w:val="0"/>
      <w:lang w:val="en-GB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292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9218E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gunseli.akcapinar@acibadem.edu.t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6CE0A-3223-4D0F-A517-790402A72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  Kivrak</dc:creator>
  <cp:keywords/>
  <dc:description/>
  <cp:lastModifiedBy>Ümit Özkaya</cp:lastModifiedBy>
  <cp:revision>2</cp:revision>
  <dcterms:created xsi:type="dcterms:W3CDTF">2023-10-21T17:20:00Z</dcterms:created>
  <dcterms:modified xsi:type="dcterms:W3CDTF">2023-10-21T17:20:00Z</dcterms:modified>
</cp:coreProperties>
</file>