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13DAD" w14:textId="648F0FD9" w:rsidR="00D61841" w:rsidRPr="00D61841" w:rsidRDefault="00D61841" w:rsidP="00D61841">
      <w:pPr>
        <w:spacing w:after="240" w:line="480" w:lineRule="auto"/>
        <w:jc w:val="center"/>
        <w:rPr>
          <w:rFonts w:ascii="Arial" w:hAnsi="Arial" w:cs="Arial"/>
          <w:lang w:val="en-US"/>
        </w:rPr>
      </w:pPr>
      <w:r w:rsidRPr="00D61841">
        <w:rPr>
          <w:rFonts w:ascii="Arial" w:hAnsi="Arial" w:cs="Arial"/>
          <w:b/>
          <w:bCs/>
          <w:lang w:val="en-US"/>
        </w:rPr>
        <w:t>Additional file 1: Table S1</w:t>
      </w:r>
      <w:r w:rsidRPr="00D61841">
        <w:rPr>
          <w:rFonts w:ascii="Arial" w:hAnsi="Arial" w:cs="Arial"/>
          <w:lang w:val="en-US"/>
        </w:rPr>
        <w:t xml:space="preserve">. Summary statistics of Ag-ELISA results during the follow-up of pigs experimentally infected with </w:t>
      </w:r>
      <w:r w:rsidRPr="00D61841">
        <w:rPr>
          <w:rFonts w:ascii="Arial" w:hAnsi="Arial" w:cs="Arial"/>
          <w:i/>
          <w:iCs/>
          <w:lang w:val="en-US"/>
        </w:rPr>
        <w:t>T. solium.</w:t>
      </w:r>
    </w:p>
    <w:tbl>
      <w:tblPr>
        <w:tblStyle w:val="Tablaconcuadrcula"/>
        <w:tblW w:w="113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8"/>
        <w:gridCol w:w="1246"/>
        <w:gridCol w:w="1282"/>
        <w:gridCol w:w="1644"/>
        <w:gridCol w:w="1419"/>
        <w:gridCol w:w="154"/>
        <w:gridCol w:w="1182"/>
        <w:gridCol w:w="1436"/>
        <w:gridCol w:w="1399"/>
      </w:tblGrid>
      <w:tr w:rsidR="00D61841" w:rsidRPr="00D61841" w14:paraId="52810A69" w14:textId="77777777" w:rsidTr="001C7889">
        <w:trPr>
          <w:trHeight w:val="408"/>
          <w:jc w:val="center"/>
        </w:trPr>
        <w:tc>
          <w:tcPr>
            <w:tcW w:w="157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07EC76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Infection status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076A2C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Follow-up days</w:t>
            </w:r>
          </w:p>
        </w:tc>
        <w:tc>
          <w:tcPr>
            <w:tcW w:w="449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0E4D6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TsW8/TsW5 Ag-ELISA</w:t>
            </w:r>
          </w:p>
        </w:tc>
        <w:tc>
          <w:tcPr>
            <w:tcW w:w="40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D7D130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B158/B60 Ag-ELISA</w:t>
            </w:r>
          </w:p>
        </w:tc>
      </w:tr>
      <w:tr w:rsidR="00D61841" w:rsidRPr="00D61841" w14:paraId="37562623" w14:textId="77777777" w:rsidTr="001C7889">
        <w:trPr>
          <w:trHeight w:val="1466"/>
          <w:jc w:val="center"/>
        </w:trPr>
        <w:tc>
          <w:tcPr>
            <w:tcW w:w="157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B792E2B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ED0129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25E0E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OD values (mean ± SD)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EF28F5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Antigen ratios</w:t>
            </w:r>
          </w:p>
          <w:p w14:paraId="2D033218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(mean ±</w:t>
            </w:r>
          </w:p>
          <w:p w14:paraId="6EA59C8E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 xml:space="preserve"> SD)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73EB9F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Positive</w:t>
            </w:r>
          </w:p>
          <w:p w14:paraId="14230C27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(n, %)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60265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OD values (mean ± SD)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E6A871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Antigen ratios (mean ± SD)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D8E965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Positive</w:t>
            </w:r>
          </w:p>
          <w:p w14:paraId="537E8236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(n, %)</w:t>
            </w:r>
          </w:p>
        </w:tc>
      </w:tr>
      <w:tr w:rsidR="00D61841" w:rsidRPr="00D61841" w14:paraId="6DD04F0C" w14:textId="77777777" w:rsidTr="001C7889">
        <w:trPr>
          <w:trHeight w:val="55"/>
          <w:jc w:val="center"/>
        </w:trPr>
        <w:tc>
          <w:tcPr>
            <w:tcW w:w="1578" w:type="dxa"/>
            <w:tcBorders>
              <w:top w:val="single" w:sz="4" w:space="0" w:color="auto"/>
            </w:tcBorders>
            <w:shd w:val="clear" w:color="auto" w:fill="auto"/>
          </w:tcPr>
          <w:p w14:paraId="7F01E25B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55AE81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143E7E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AE2105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358DF8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940BB4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91E377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D0155C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D61841" w:rsidRPr="00D61841" w14:paraId="18CD5EDD" w14:textId="77777777" w:rsidTr="001C7889">
        <w:trPr>
          <w:jc w:val="center"/>
        </w:trPr>
        <w:tc>
          <w:tcPr>
            <w:tcW w:w="1578" w:type="dxa"/>
            <w:vMerge w:val="restart"/>
            <w:shd w:val="clear" w:color="auto" w:fill="auto"/>
            <w:vAlign w:val="center"/>
          </w:tcPr>
          <w:p w14:paraId="6B757D76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Pigs with viable cysticercosis</w:t>
            </w:r>
          </w:p>
          <w:p w14:paraId="155B0CAF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(n = 17)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1024FF1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30C1BD7F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0.0 ± 0.0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38F8F06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0.9 ± 0.8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056EA383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4 (23.5)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00839343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 ± 0.0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52B52D6E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0.9 ± 0.7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0B9CC8BB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 (5.6)</w:t>
            </w:r>
          </w:p>
        </w:tc>
      </w:tr>
      <w:tr w:rsidR="00D61841" w:rsidRPr="00D61841" w14:paraId="184F14C9" w14:textId="77777777" w:rsidTr="001C7889">
        <w:trPr>
          <w:jc w:val="center"/>
        </w:trPr>
        <w:tc>
          <w:tcPr>
            <w:tcW w:w="1578" w:type="dxa"/>
            <w:vMerge/>
            <w:shd w:val="clear" w:color="auto" w:fill="auto"/>
            <w:vAlign w:val="center"/>
          </w:tcPr>
          <w:p w14:paraId="19BD0F37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04FD7D09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7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0BB283C3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 ± 0.3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5A7579E0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2.2 ± 6.7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67D15C64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3 (17.7)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65D2563F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 ± 0.2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51439AA2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1.5 ± 3.3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29901A56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 (5.6)</w:t>
            </w:r>
          </w:p>
        </w:tc>
      </w:tr>
      <w:tr w:rsidR="00D61841" w:rsidRPr="00D61841" w14:paraId="69066F0F" w14:textId="77777777" w:rsidTr="001C7889">
        <w:trPr>
          <w:jc w:val="center"/>
        </w:trPr>
        <w:tc>
          <w:tcPr>
            <w:tcW w:w="1578" w:type="dxa"/>
            <w:vMerge/>
            <w:shd w:val="clear" w:color="auto" w:fill="auto"/>
            <w:vAlign w:val="center"/>
          </w:tcPr>
          <w:p w14:paraId="2CDD17B2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38E2D5BD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14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712E97D6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1.7 ± 1.3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383E754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30.1 ± 24.5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164E3B4A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17 (100.0)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52453B15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1.7 ± 1.4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44F86D1F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27.9 ± 22.7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097F0599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17 (100.0)</w:t>
            </w:r>
          </w:p>
        </w:tc>
      </w:tr>
      <w:tr w:rsidR="00D61841" w:rsidRPr="00D61841" w14:paraId="7889FAFB" w14:textId="77777777" w:rsidTr="001C7889">
        <w:trPr>
          <w:jc w:val="center"/>
        </w:trPr>
        <w:tc>
          <w:tcPr>
            <w:tcW w:w="1578" w:type="dxa"/>
            <w:vMerge/>
            <w:shd w:val="clear" w:color="auto" w:fill="auto"/>
            <w:vAlign w:val="center"/>
          </w:tcPr>
          <w:p w14:paraId="36DF804C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3749A207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28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1ED9A5C9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2.5 ± 0.8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EB9CF30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47.2 ± 16.9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594E1CA2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17 (100.0)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24AD5589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3.2 ± 0.8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28B724B7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51.0 ± 11.9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15083FF3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17 (100.0)</w:t>
            </w:r>
          </w:p>
        </w:tc>
      </w:tr>
      <w:tr w:rsidR="00D61841" w:rsidRPr="00D61841" w14:paraId="0DF1773C" w14:textId="77777777" w:rsidTr="001C7889">
        <w:trPr>
          <w:jc w:val="center"/>
        </w:trPr>
        <w:tc>
          <w:tcPr>
            <w:tcW w:w="1578" w:type="dxa"/>
            <w:vMerge/>
            <w:shd w:val="clear" w:color="auto" w:fill="auto"/>
            <w:vAlign w:val="center"/>
          </w:tcPr>
          <w:p w14:paraId="606E67BE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068EC7E8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56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2E97C7A1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3.0 ± 0.6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0FD235BF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59.0 ± 25.0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0E649417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17 (100.0)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4391F692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3.7 ± 0.3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51AD0C11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58.8 ± 7.4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76B4B786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17 (100.0)</w:t>
            </w:r>
          </w:p>
        </w:tc>
      </w:tr>
      <w:tr w:rsidR="00D61841" w:rsidRPr="00D61841" w14:paraId="3F3EDD7D" w14:textId="77777777" w:rsidTr="001C7889">
        <w:trPr>
          <w:jc w:val="center"/>
        </w:trPr>
        <w:tc>
          <w:tcPr>
            <w:tcW w:w="1578" w:type="dxa"/>
            <w:vMerge/>
            <w:shd w:val="clear" w:color="auto" w:fill="auto"/>
            <w:vAlign w:val="center"/>
          </w:tcPr>
          <w:p w14:paraId="0377ED53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2AD8494B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70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4680884E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3.1 ± 0.5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BF9EBCE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60.2 ± 25.1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4DD82503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17 (100.0)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7810C27F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3.7 ± 0.3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36027D3F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59.6 ± 7.6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188B9E26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17 (100.0)</w:t>
            </w:r>
          </w:p>
        </w:tc>
      </w:tr>
      <w:tr w:rsidR="00D61841" w:rsidRPr="00D61841" w14:paraId="1C356E5C" w14:textId="77777777" w:rsidTr="001C7889">
        <w:trPr>
          <w:trHeight w:val="339"/>
          <w:jc w:val="center"/>
        </w:trPr>
        <w:tc>
          <w:tcPr>
            <w:tcW w:w="1578" w:type="dxa"/>
            <w:vMerge/>
            <w:shd w:val="clear" w:color="auto" w:fill="auto"/>
            <w:vAlign w:val="center"/>
          </w:tcPr>
          <w:p w14:paraId="69C3DB66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19C4D3D7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90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2EFF9548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3.0 ± 0.4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E0EAB26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59.1 ± 23.3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33C888ED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17 (100.0)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2F39C7D0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3.7 ± 0.3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56B336A0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59.6 ± 7.6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34437D94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17 (100.0)</w:t>
            </w:r>
          </w:p>
        </w:tc>
      </w:tr>
      <w:tr w:rsidR="00D61841" w:rsidRPr="00D61841" w14:paraId="4939622C" w14:textId="77777777" w:rsidTr="001C7889">
        <w:trPr>
          <w:jc w:val="center"/>
        </w:trPr>
        <w:tc>
          <w:tcPr>
            <w:tcW w:w="1578" w:type="dxa"/>
            <w:shd w:val="clear" w:color="auto" w:fill="auto"/>
            <w:vAlign w:val="center"/>
          </w:tcPr>
          <w:p w14:paraId="48D77FDC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0E50FCDB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2" w:type="dxa"/>
            <w:shd w:val="clear" w:color="auto" w:fill="auto"/>
          </w:tcPr>
          <w:p w14:paraId="5401208B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A4A5D2C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9" w:type="dxa"/>
            <w:shd w:val="clear" w:color="auto" w:fill="auto"/>
          </w:tcPr>
          <w:p w14:paraId="21E5314F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70A172BF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14:paraId="7CBBFB6D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52A96FF8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D61841" w:rsidRPr="00D61841" w14:paraId="44F746FD" w14:textId="77777777" w:rsidTr="001C7889">
        <w:trPr>
          <w:jc w:val="center"/>
        </w:trPr>
        <w:tc>
          <w:tcPr>
            <w:tcW w:w="1578" w:type="dxa"/>
            <w:vMerge w:val="restart"/>
            <w:shd w:val="clear" w:color="auto" w:fill="auto"/>
            <w:vAlign w:val="center"/>
          </w:tcPr>
          <w:p w14:paraId="39780D19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Pigs without viable cysticercosis</w:t>
            </w:r>
          </w:p>
          <w:p w14:paraId="4D9B4D20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(n = 9)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9EAA4AF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</w:t>
            </w:r>
          </w:p>
        </w:tc>
        <w:tc>
          <w:tcPr>
            <w:tcW w:w="1282" w:type="dxa"/>
            <w:shd w:val="clear" w:color="auto" w:fill="auto"/>
          </w:tcPr>
          <w:p w14:paraId="19BCA22C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0.0 ± 0.0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74A6283B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0.7 ± 0.3</w:t>
            </w:r>
          </w:p>
        </w:tc>
        <w:tc>
          <w:tcPr>
            <w:tcW w:w="1419" w:type="dxa"/>
            <w:shd w:val="clear" w:color="auto" w:fill="auto"/>
          </w:tcPr>
          <w:p w14:paraId="25624CC2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 (11.1)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4727628D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0.0 ± 0.0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4CFC9E47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0.8 ± 0.1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1250E895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 (0.0)</w:t>
            </w:r>
          </w:p>
        </w:tc>
      </w:tr>
      <w:tr w:rsidR="00D61841" w:rsidRPr="00D61841" w14:paraId="01B6A399" w14:textId="77777777" w:rsidTr="001C7889">
        <w:trPr>
          <w:jc w:val="center"/>
        </w:trPr>
        <w:tc>
          <w:tcPr>
            <w:tcW w:w="1578" w:type="dxa"/>
            <w:vMerge/>
            <w:shd w:val="clear" w:color="auto" w:fill="auto"/>
            <w:vAlign w:val="center"/>
          </w:tcPr>
          <w:p w14:paraId="5D6B2DDA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73CAEB25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7</w:t>
            </w:r>
          </w:p>
        </w:tc>
        <w:tc>
          <w:tcPr>
            <w:tcW w:w="1282" w:type="dxa"/>
            <w:shd w:val="clear" w:color="auto" w:fill="auto"/>
          </w:tcPr>
          <w:p w14:paraId="4AABDA4F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0.0 ± 0.0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3DE2E9E2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0.6 ± 0.3</w:t>
            </w:r>
          </w:p>
        </w:tc>
        <w:tc>
          <w:tcPr>
            <w:tcW w:w="1419" w:type="dxa"/>
            <w:shd w:val="clear" w:color="auto" w:fill="auto"/>
          </w:tcPr>
          <w:p w14:paraId="45334D21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 (11.1)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5C22D682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0.0 ± 0.0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3F8C2C2B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0.8 ± 0.1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7F873985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 (0.0)</w:t>
            </w:r>
          </w:p>
        </w:tc>
      </w:tr>
      <w:tr w:rsidR="00D61841" w:rsidRPr="00D61841" w14:paraId="7A986082" w14:textId="77777777" w:rsidTr="001C7889">
        <w:trPr>
          <w:jc w:val="center"/>
        </w:trPr>
        <w:tc>
          <w:tcPr>
            <w:tcW w:w="1578" w:type="dxa"/>
            <w:vMerge/>
            <w:shd w:val="clear" w:color="auto" w:fill="auto"/>
            <w:vAlign w:val="center"/>
          </w:tcPr>
          <w:p w14:paraId="56AED6DC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0C758B32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14</w:t>
            </w:r>
          </w:p>
        </w:tc>
        <w:tc>
          <w:tcPr>
            <w:tcW w:w="1282" w:type="dxa"/>
            <w:shd w:val="clear" w:color="auto" w:fill="auto"/>
          </w:tcPr>
          <w:p w14:paraId="1469BC68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 ± 0.2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376DA0F2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3.1 ± 5.1</w:t>
            </w:r>
          </w:p>
        </w:tc>
        <w:tc>
          <w:tcPr>
            <w:tcW w:w="1419" w:type="dxa"/>
            <w:shd w:val="clear" w:color="auto" w:fill="auto"/>
          </w:tcPr>
          <w:p w14:paraId="03C4427A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5 (55.6)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1B36FEA4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 ± 0.1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27D39586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1.8 ± 2.0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7B1BF524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4 (44.4)</w:t>
            </w:r>
          </w:p>
        </w:tc>
      </w:tr>
      <w:tr w:rsidR="00D61841" w:rsidRPr="00D61841" w14:paraId="32F1E964" w14:textId="77777777" w:rsidTr="001C7889">
        <w:trPr>
          <w:jc w:val="center"/>
        </w:trPr>
        <w:tc>
          <w:tcPr>
            <w:tcW w:w="1578" w:type="dxa"/>
            <w:vMerge/>
            <w:shd w:val="clear" w:color="auto" w:fill="auto"/>
            <w:vAlign w:val="center"/>
          </w:tcPr>
          <w:p w14:paraId="42BB53C9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278A29E7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28</w:t>
            </w:r>
          </w:p>
        </w:tc>
        <w:tc>
          <w:tcPr>
            <w:tcW w:w="1282" w:type="dxa"/>
            <w:shd w:val="clear" w:color="auto" w:fill="auto"/>
          </w:tcPr>
          <w:p w14:paraId="7A763B43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0.3 ± 0.6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4CC69F6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6.1 ± 13.2</w:t>
            </w:r>
          </w:p>
        </w:tc>
        <w:tc>
          <w:tcPr>
            <w:tcW w:w="1419" w:type="dxa"/>
            <w:shd w:val="clear" w:color="auto" w:fill="auto"/>
          </w:tcPr>
          <w:p w14:paraId="5109B624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6 (66.7)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7C9D709F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0.2 ± 0.5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3EF67308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4.4 ± 10.3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0FA7C9B5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3 (33.3)</w:t>
            </w:r>
          </w:p>
        </w:tc>
      </w:tr>
      <w:tr w:rsidR="00D61841" w:rsidRPr="00D61841" w14:paraId="46E120A3" w14:textId="77777777" w:rsidTr="001C7889">
        <w:trPr>
          <w:jc w:val="center"/>
        </w:trPr>
        <w:tc>
          <w:tcPr>
            <w:tcW w:w="1578" w:type="dxa"/>
            <w:vMerge/>
            <w:shd w:val="clear" w:color="auto" w:fill="auto"/>
            <w:vAlign w:val="center"/>
          </w:tcPr>
          <w:p w14:paraId="0593637E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025C9B2A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56</w:t>
            </w:r>
          </w:p>
        </w:tc>
        <w:tc>
          <w:tcPr>
            <w:tcW w:w="1282" w:type="dxa"/>
            <w:shd w:val="clear" w:color="auto" w:fill="auto"/>
          </w:tcPr>
          <w:p w14:paraId="35B94B30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0.4 ± 1.1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0863B5F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9.2 ± 24.8</w:t>
            </w:r>
          </w:p>
        </w:tc>
        <w:tc>
          <w:tcPr>
            <w:tcW w:w="1419" w:type="dxa"/>
            <w:shd w:val="clear" w:color="auto" w:fill="auto"/>
          </w:tcPr>
          <w:p w14:paraId="58A06834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5 (55.6)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1CCA71AD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0.4 ± 1.0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1D77CB13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7.8 ± 20.7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17B6477C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4 (44.4)</w:t>
            </w:r>
          </w:p>
        </w:tc>
      </w:tr>
      <w:tr w:rsidR="00D61841" w:rsidRPr="00D61841" w14:paraId="421F344D" w14:textId="77777777" w:rsidTr="001C7889">
        <w:trPr>
          <w:jc w:val="center"/>
        </w:trPr>
        <w:tc>
          <w:tcPr>
            <w:tcW w:w="1578" w:type="dxa"/>
            <w:vMerge/>
            <w:shd w:val="clear" w:color="auto" w:fill="auto"/>
            <w:vAlign w:val="center"/>
          </w:tcPr>
          <w:p w14:paraId="45ADD6B8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14:paraId="391331F4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70</w:t>
            </w:r>
          </w:p>
        </w:tc>
        <w:tc>
          <w:tcPr>
            <w:tcW w:w="1282" w:type="dxa"/>
            <w:shd w:val="clear" w:color="auto" w:fill="auto"/>
          </w:tcPr>
          <w:p w14:paraId="307020B4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0.2 ± 04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58A362AB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3.7 ± 7.9</w:t>
            </w:r>
          </w:p>
        </w:tc>
        <w:tc>
          <w:tcPr>
            <w:tcW w:w="1419" w:type="dxa"/>
            <w:shd w:val="clear" w:color="auto" w:fill="auto"/>
          </w:tcPr>
          <w:p w14:paraId="0F0D2CB1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6 (66.7)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07782B5E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 ± 0.2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282456F1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2.0 ± 3.3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15283252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4 (44.4)</w:t>
            </w:r>
          </w:p>
        </w:tc>
      </w:tr>
      <w:tr w:rsidR="00D61841" w:rsidRPr="00D61841" w14:paraId="1CF5DBAE" w14:textId="77777777" w:rsidTr="001C7889">
        <w:trPr>
          <w:trHeight w:val="323"/>
          <w:jc w:val="center"/>
        </w:trPr>
        <w:tc>
          <w:tcPr>
            <w:tcW w:w="157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2656DF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DF8E3D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90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60A336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 ± 0.1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21B6C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2.2 ± 3.3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C2B8AE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5 (55.6)</w:t>
            </w:r>
          </w:p>
        </w:tc>
        <w:tc>
          <w:tcPr>
            <w:tcW w:w="133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33B8C3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 ± 0.1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43EA9A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1.5 ± 1.4</w:t>
            </w:r>
          </w:p>
        </w:tc>
        <w:tc>
          <w:tcPr>
            <w:tcW w:w="13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8C0703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4 (44.4)</w:t>
            </w:r>
          </w:p>
        </w:tc>
      </w:tr>
    </w:tbl>
    <w:p w14:paraId="1EF950AB" w14:textId="77777777" w:rsidR="00D61841" w:rsidRPr="00D61841" w:rsidRDefault="00D61841" w:rsidP="00D61841">
      <w:pPr>
        <w:spacing w:line="276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14:paraId="5D987B46" w14:textId="77777777" w:rsidR="00D61841" w:rsidRPr="00D61841" w:rsidRDefault="00D61841" w:rsidP="00D61841">
      <w:pPr>
        <w:spacing w:line="480" w:lineRule="auto"/>
        <w:jc w:val="center"/>
        <w:rPr>
          <w:rFonts w:ascii="Arial" w:hAnsi="Arial" w:cs="Arial"/>
          <w:sz w:val="22"/>
          <w:szCs w:val="22"/>
          <w:lang w:val="en-US"/>
        </w:rPr>
      </w:pPr>
      <w:r w:rsidRPr="00D61841">
        <w:rPr>
          <w:rFonts w:ascii="Arial" w:hAnsi="Arial" w:cs="Arial"/>
          <w:sz w:val="22"/>
          <w:szCs w:val="22"/>
          <w:lang w:val="en-US"/>
        </w:rPr>
        <w:t>OD (optical density), SD (standard deviation)</w:t>
      </w:r>
    </w:p>
    <w:p w14:paraId="3DBE0D63" w14:textId="77777777" w:rsidR="00D61841" w:rsidRPr="00D61841" w:rsidRDefault="00D61841" w:rsidP="00D61841">
      <w:pPr>
        <w:spacing w:line="480" w:lineRule="auto"/>
        <w:rPr>
          <w:rFonts w:ascii="Arial" w:hAnsi="Arial" w:cs="Arial"/>
          <w:lang w:val="en-US"/>
        </w:rPr>
      </w:pPr>
    </w:p>
    <w:p w14:paraId="3F146A74" w14:textId="77777777" w:rsidR="00D61841" w:rsidRPr="00D61841" w:rsidRDefault="00D61841" w:rsidP="00D61841">
      <w:pPr>
        <w:spacing w:line="480" w:lineRule="auto"/>
        <w:rPr>
          <w:rFonts w:ascii="Arial" w:hAnsi="Arial" w:cs="Arial"/>
          <w:lang w:val="en-US"/>
        </w:rPr>
      </w:pPr>
    </w:p>
    <w:p w14:paraId="0D44B5AB" w14:textId="77777777" w:rsidR="00D61841" w:rsidRPr="00D61841" w:rsidRDefault="00D61841" w:rsidP="00D61841">
      <w:pPr>
        <w:spacing w:line="480" w:lineRule="auto"/>
        <w:jc w:val="center"/>
        <w:rPr>
          <w:rFonts w:ascii="Arial" w:hAnsi="Arial" w:cs="Arial"/>
          <w:b/>
          <w:bCs/>
          <w:lang w:val="en-US"/>
        </w:rPr>
      </w:pPr>
      <w:r w:rsidRPr="00D61841">
        <w:rPr>
          <w:rFonts w:ascii="Arial" w:hAnsi="Arial" w:cs="Arial"/>
          <w:b/>
          <w:bCs/>
          <w:lang w:val="en-US"/>
        </w:rPr>
        <w:br w:type="page"/>
      </w:r>
    </w:p>
    <w:p w14:paraId="1FFA0636" w14:textId="77777777" w:rsidR="00D61841" w:rsidRPr="00D61841" w:rsidRDefault="00D61841" w:rsidP="00D61841">
      <w:pPr>
        <w:spacing w:line="480" w:lineRule="auto"/>
        <w:jc w:val="center"/>
        <w:rPr>
          <w:rFonts w:ascii="Arial" w:hAnsi="Arial" w:cs="Arial"/>
          <w:b/>
          <w:bCs/>
          <w:lang w:val="en-US"/>
        </w:rPr>
      </w:pPr>
      <w:r w:rsidRPr="00D61841">
        <w:rPr>
          <w:rFonts w:ascii="Arial" w:hAnsi="Arial" w:cs="Arial"/>
          <w:b/>
          <w:bCs/>
          <w:lang w:val="en-US"/>
        </w:rPr>
        <w:lastRenderedPageBreak/>
        <w:t>Additional file 2: Table S2</w:t>
      </w:r>
      <w:r w:rsidRPr="00D61841">
        <w:rPr>
          <w:rFonts w:ascii="Arial" w:hAnsi="Arial" w:cs="Arial"/>
          <w:lang w:val="en-US"/>
        </w:rPr>
        <w:t xml:space="preserve">. Linear regression coefficients to assess proportional bias in the Bland-Altman analysis of paired log-ODs between Ag-ELISAs in sera of pigs experimentally infected with </w:t>
      </w:r>
      <w:r w:rsidRPr="00D61841">
        <w:rPr>
          <w:rFonts w:ascii="Arial" w:hAnsi="Arial" w:cs="Arial"/>
          <w:i/>
          <w:iCs/>
          <w:lang w:val="en-US"/>
        </w:rPr>
        <w:t>T. solium</w:t>
      </w:r>
      <w:r w:rsidRPr="00D61841">
        <w:rPr>
          <w:rFonts w:ascii="Arial" w:hAnsi="Arial" w:cs="Arial"/>
          <w:lang w:val="en-US"/>
        </w:rPr>
        <w:t>.</w:t>
      </w:r>
    </w:p>
    <w:p w14:paraId="55CD1C15" w14:textId="77777777" w:rsidR="00D61841" w:rsidRPr="00D61841" w:rsidRDefault="00D61841" w:rsidP="00D61841">
      <w:pPr>
        <w:jc w:val="center"/>
        <w:rPr>
          <w:rFonts w:ascii="Arial" w:hAnsi="Arial" w:cs="Arial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7"/>
        <w:gridCol w:w="3037"/>
        <w:gridCol w:w="3037"/>
      </w:tblGrid>
      <w:tr w:rsidR="00D61841" w:rsidRPr="00D61841" w14:paraId="2B4D349E" w14:textId="77777777" w:rsidTr="001C7889"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</w:tcPr>
          <w:p w14:paraId="38BB42FF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Follow-up day</w:t>
            </w: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</w:tcPr>
          <w:p w14:paraId="030603A9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Intercept (95% CI)</w:t>
            </w: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</w:tcPr>
          <w:p w14:paraId="18C727C3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Slope (95% CI)</w:t>
            </w:r>
          </w:p>
        </w:tc>
      </w:tr>
      <w:tr w:rsidR="00D61841" w:rsidRPr="00D61841" w14:paraId="3D730E5B" w14:textId="77777777" w:rsidTr="001C7889">
        <w:tc>
          <w:tcPr>
            <w:tcW w:w="3037" w:type="dxa"/>
            <w:tcBorders>
              <w:top w:val="single" w:sz="4" w:space="0" w:color="auto"/>
            </w:tcBorders>
          </w:tcPr>
          <w:p w14:paraId="4BE85489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Baseline</w:t>
            </w:r>
          </w:p>
        </w:tc>
        <w:tc>
          <w:tcPr>
            <w:tcW w:w="3037" w:type="dxa"/>
            <w:tcBorders>
              <w:top w:val="single" w:sz="4" w:space="0" w:color="auto"/>
            </w:tcBorders>
          </w:tcPr>
          <w:p w14:paraId="2AFFDC05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-0.02 (-0.04 to -0.01)</w:t>
            </w:r>
          </w:p>
        </w:tc>
        <w:tc>
          <w:tcPr>
            <w:tcW w:w="3037" w:type="dxa"/>
            <w:tcBorders>
              <w:top w:val="single" w:sz="4" w:space="0" w:color="auto"/>
            </w:tcBorders>
          </w:tcPr>
          <w:p w14:paraId="34A873E6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0.19 (-0.11 to 0.49)</w:t>
            </w:r>
          </w:p>
        </w:tc>
      </w:tr>
      <w:tr w:rsidR="00D61841" w:rsidRPr="00D61841" w14:paraId="590B37B5" w14:textId="77777777" w:rsidTr="001C7889">
        <w:tc>
          <w:tcPr>
            <w:tcW w:w="3037" w:type="dxa"/>
          </w:tcPr>
          <w:p w14:paraId="01FA7DB2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Day 28 PI</w:t>
            </w:r>
          </w:p>
        </w:tc>
        <w:tc>
          <w:tcPr>
            <w:tcW w:w="3037" w:type="dxa"/>
          </w:tcPr>
          <w:p w14:paraId="01B4D7D4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0.04 (-0.12 to 0.19)</w:t>
            </w:r>
          </w:p>
        </w:tc>
        <w:tc>
          <w:tcPr>
            <w:tcW w:w="3037" w:type="dxa"/>
          </w:tcPr>
          <w:p w14:paraId="11C8A268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-0.15 (-0.29 to -0.01)</w:t>
            </w:r>
          </w:p>
        </w:tc>
      </w:tr>
      <w:tr w:rsidR="00D61841" w:rsidRPr="00D61841" w14:paraId="349A6E66" w14:textId="77777777" w:rsidTr="001C7889">
        <w:tc>
          <w:tcPr>
            <w:tcW w:w="3037" w:type="dxa"/>
            <w:tcBorders>
              <w:bottom w:val="single" w:sz="4" w:space="0" w:color="auto"/>
            </w:tcBorders>
          </w:tcPr>
          <w:p w14:paraId="1E64FB5C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Day 90 PI</w:t>
            </w:r>
          </w:p>
        </w:tc>
        <w:tc>
          <w:tcPr>
            <w:tcW w:w="3037" w:type="dxa"/>
            <w:tcBorders>
              <w:bottom w:val="single" w:sz="4" w:space="0" w:color="auto"/>
            </w:tcBorders>
          </w:tcPr>
          <w:p w14:paraId="230BA934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0.01 (-0.09 to 0.11)</w:t>
            </w:r>
          </w:p>
        </w:tc>
        <w:tc>
          <w:tcPr>
            <w:tcW w:w="3037" w:type="dxa"/>
            <w:tcBorders>
              <w:bottom w:val="single" w:sz="4" w:space="0" w:color="auto"/>
            </w:tcBorders>
          </w:tcPr>
          <w:p w14:paraId="1166ECE3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-0.12 (-0.20 to -0.03)</w:t>
            </w:r>
          </w:p>
        </w:tc>
      </w:tr>
    </w:tbl>
    <w:p w14:paraId="2389FFCB" w14:textId="77777777" w:rsidR="00D61841" w:rsidRPr="00D61841" w:rsidRDefault="00D61841" w:rsidP="00D61841">
      <w:pPr>
        <w:spacing w:line="276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14:paraId="0026E631" w14:textId="77777777" w:rsidR="00D61841" w:rsidRPr="00D61841" w:rsidRDefault="00D61841" w:rsidP="00D61841">
      <w:pPr>
        <w:spacing w:line="480" w:lineRule="auto"/>
        <w:jc w:val="center"/>
        <w:rPr>
          <w:rFonts w:ascii="Arial" w:hAnsi="Arial" w:cs="Arial"/>
          <w:sz w:val="22"/>
          <w:szCs w:val="22"/>
          <w:lang w:val="en-US"/>
        </w:rPr>
      </w:pPr>
      <w:r w:rsidRPr="00D61841">
        <w:rPr>
          <w:rFonts w:ascii="Arial" w:hAnsi="Arial" w:cs="Arial"/>
          <w:sz w:val="22"/>
          <w:szCs w:val="22"/>
          <w:lang w:val="en-US"/>
        </w:rPr>
        <w:t>OD (optical density), CI (confidence interval), PI (post-infection)</w:t>
      </w:r>
      <w:r w:rsidRPr="00D61841">
        <w:rPr>
          <w:rFonts w:ascii="Arial" w:hAnsi="Arial" w:cs="Arial"/>
          <w:b/>
          <w:bCs/>
          <w:lang w:val="en-US"/>
        </w:rPr>
        <w:br w:type="page"/>
      </w:r>
    </w:p>
    <w:p w14:paraId="6F59984D" w14:textId="77777777" w:rsidR="00D61841" w:rsidRPr="00D61841" w:rsidRDefault="00D61841" w:rsidP="00D61841">
      <w:pPr>
        <w:spacing w:line="480" w:lineRule="auto"/>
        <w:jc w:val="center"/>
        <w:rPr>
          <w:rFonts w:ascii="Arial" w:hAnsi="Arial" w:cs="Arial"/>
          <w:lang w:val="en-US"/>
        </w:rPr>
      </w:pPr>
      <w:r w:rsidRPr="00D61841">
        <w:rPr>
          <w:rFonts w:ascii="Arial" w:hAnsi="Arial" w:cs="Arial"/>
          <w:b/>
          <w:bCs/>
          <w:lang w:val="en-US"/>
        </w:rPr>
        <w:lastRenderedPageBreak/>
        <w:t>Additional file 3: Table S3</w:t>
      </w:r>
      <w:r w:rsidRPr="00D61841">
        <w:rPr>
          <w:rFonts w:ascii="Arial" w:hAnsi="Arial" w:cs="Arial"/>
          <w:lang w:val="en-US"/>
        </w:rPr>
        <w:t xml:space="preserve">. Lin’s concordance coefficient (LCC), Pearson’s correlation coefficient, and bias correction factor (BCF) obtained from paired log-OD values between Ag-ELISAs during the follow-up of pigs experimentally infected with </w:t>
      </w:r>
      <w:r w:rsidRPr="00D61841">
        <w:rPr>
          <w:rFonts w:ascii="Arial" w:hAnsi="Arial" w:cs="Arial"/>
          <w:i/>
          <w:iCs/>
          <w:lang w:val="en-US"/>
        </w:rPr>
        <w:t>T. solium.</w:t>
      </w:r>
    </w:p>
    <w:p w14:paraId="5B34AC25" w14:textId="77777777" w:rsidR="00D61841" w:rsidRPr="00D61841" w:rsidRDefault="00D61841" w:rsidP="00D61841">
      <w:pPr>
        <w:rPr>
          <w:rFonts w:ascii="Arial" w:hAnsi="Arial" w:cs="Arial"/>
          <w:lang w:val="en-US"/>
        </w:rPr>
      </w:pPr>
    </w:p>
    <w:tbl>
      <w:tblPr>
        <w:tblStyle w:val="Tablaconcuadrcula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405"/>
        <w:gridCol w:w="1158"/>
        <w:gridCol w:w="1677"/>
        <w:gridCol w:w="1701"/>
      </w:tblGrid>
      <w:tr w:rsidR="00D61841" w:rsidRPr="00D61841" w14:paraId="5996CC5C" w14:textId="77777777" w:rsidTr="001C7889">
        <w:trPr>
          <w:trHeight w:val="565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CFE5B" w14:textId="77777777" w:rsidR="00D61841" w:rsidRPr="00D61841" w:rsidRDefault="00D61841" w:rsidP="001C788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Follow-up days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76A6A7" w14:textId="77777777" w:rsidR="00D61841" w:rsidRPr="00D61841" w:rsidRDefault="00D61841" w:rsidP="001C788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LCC (95% CI) *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E413FB" w14:textId="77777777" w:rsidR="00D61841" w:rsidRPr="00D61841" w:rsidRDefault="00D61841" w:rsidP="001C788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  <w:i/>
                <w:iCs/>
              </w:rPr>
              <w:t xml:space="preserve">P </w:t>
            </w:r>
            <w:r w:rsidRPr="00D61841">
              <w:rPr>
                <w:rFonts w:ascii="Arial" w:hAnsi="Arial" w:cs="Arial"/>
              </w:rPr>
              <w:t>value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DF70AE" w14:textId="77777777" w:rsidR="00D61841" w:rsidRPr="00D61841" w:rsidRDefault="00D61841" w:rsidP="001C788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 xml:space="preserve">Pearson’s </w:t>
            </w:r>
            <w:r w:rsidRPr="00D61841">
              <w:rPr>
                <w:rFonts w:ascii="Arial" w:hAnsi="Arial" w:cs="Arial"/>
                <w:i/>
                <w:iCs/>
              </w:rPr>
              <w:t>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F29DA6" w14:textId="77777777" w:rsidR="00D61841" w:rsidRPr="00D61841" w:rsidRDefault="00D61841" w:rsidP="001C788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BCF</w:t>
            </w:r>
          </w:p>
        </w:tc>
      </w:tr>
      <w:tr w:rsidR="00D61841" w:rsidRPr="00D61841" w14:paraId="6B4B79DB" w14:textId="77777777" w:rsidTr="001C7889"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2AC436" w14:textId="77777777" w:rsidR="00D61841" w:rsidRPr="00D61841" w:rsidRDefault="00D61841" w:rsidP="001C788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Baseline</w:t>
            </w:r>
          </w:p>
        </w:tc>
        <w:tc>
          <w:tcPr>
            <w:tcW w:w="2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B5F67A" w14:textId="77777777" w:rsidR="00D61841" w:rsidRPr="00D61841" w:rsidRDefault="00D61841" w:rsidP="001C788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0.69 (0.45 to 0.83)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BD7C44" w14:textId="77777777" w:rsidR="00D61841" w:rsidRPr="00D61841" w:rsidRDefault="00D61841" w:rsidP="001C788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&lt; 0.001</w:t>
            </w:r>
          </w:p>
        </w:tc>
        <w:tc>
          <w:tcPr>
            <w:tcW w:w="16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54FD4B" w14:textId="77777777" w:rsidR="00D61841" w:rsidRPr="00D61841" w:rsidRDefault="00D61841" w:rsidP="001C788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0.77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85EFC0" w14:textId="77777777" w:rsidR="00D61841" w:rsidRPr="00D61841" w:rsidRDefault="00D61841" w:rsidP="001C788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0.90</w:t>
            </w:r>
          </w:p>
        </w:tc>
      </w:tr>
      <w:tr w:rsidR="00D61841" w:rsidRPr="00D61841" w14:paraId="7CAF07A3" w14:textId="77777777" w:rsidTr="001C7889">
        <w:tc>
          <w:tcPr>
            <w:tcW w:w="2127" w:type="dxa"/>
            <w:shd w:val="clear" w:color="auto" w:fill="auto"/>
            <w:vAlign w:val="center"/>
          </w:tcPr>
          <w:p w14:paraId="498EAFFC" w14:textId="77777777" w:rsidR="00D61841" w:rsidRPr="00D61841" w:rsidRDefault="00D61841" w:rsidP="001C788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Day 28 PI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02021FE8" w14:textId="77777777" w:rsidR="00D61841" w:rsidRPr="00D61841" w:rsidRDefault="00D61841" w:rsidP="001C788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0.92 (0.86 to 0.98)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268EB417" w14:textId="77777777" w:rsidR="00D61841" w:rsidRPr="00D61841" w:rsidRDefault="00D61841" w:rsidP="001C788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&lt; 0.001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4B9FA1A9" w14:textId="77777777" w:rsidR="00D61841" w:rsidRPr="00D61841" w:rsidRDefault="00D61841" w:rsidP="001C788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0.94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09AFEE" w14:textId="77777777" w:rsidR="00D61841" w:rsidRPr="00D61841" w:rsidRDefault="00D61841" w:rsidP="001C788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0.98</w:t>
            </w:r>
          </w:p>
        </w:tc>
      </w:tr>
      <w:tr w:rsidR="00D61841" w:rsidRPr="00D61841" w14:paraId="1D8BD5DB" w14:textId="77777777" w:rsidTr="001C7889"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F1AC" w14:textId="77777777" w:rsidR="00D61841" w:rsidRPr="00D61841" w:rsidRDefault="00D61841" w:rsidP="001C788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Day 90 PI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783E41" w14:textId="77777777" w:rsidR="00D61841" w:rsidRPr="00D61841" w:rsidRDefault="00D61841" w:rsidP="001C788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0.98 (0.94 to 0.99)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F93D99" w14:textId="77777777" w:rsidR="00D61841" w:rsidRPr="00D61841" w:rsidRDefault="00D61841" w:rsidP="001C788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&lt; 0.001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CE555" w14:textId="77777777" w:rsidR="00D61841" w:rsidRPr="00D61841" w:rsidRDefault="00D61841" w:rsidP="001C788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0.98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6C40C" w14:textId="77777777" w:rsidR="00D61841" w:rsidRPr="00D61841" w:rsidRDefault="00D61841" w:rsidP="001C788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0.98</w:t>
            </w:r>
          </w:p>
        </w:tc>
      </w:tr>
    </w:tbl>
    <w:p w14:paraId="1897EFB4" w14:textId="77777777" w:rsidR="00D61841" w:rsidRPr="00D61841" w:rsidRDefault="00D61841" w:rsidP="00D61841">
      <w:pPr>
        <w:spacing w:line="36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14:paraId="17D38843" w14:textId="77777777" w:rsidR="00D61841" w:rsidRPr="00D61841" w:rsidRDefault="00D61841" w:rsidP="00D61841">
      <w:pPr>
        <w:spacing w:after="120" w:line="360" w:lineRule="auto"/>
        <w:jc w:val="center"/>
        <w:rPr>
          <w:rFonts w:ascii="Arial" w:hAnsi="Arial" w:cs="Arial"/>
          <w:sz w:val="22"/>
          <w:szCs w:val="22"/>
          <w:lang w:val="en-US"/>
        </w:rPr>
      </w:pPr>
      <w:r w:rsidRPr="00D61841">
        <w:rPr>
          <w:rFonts w:ascii="Arial" w:hAnsi="Arial" w:cs="Arial"/>
          <w:sz w:val="22"/>
          <w:szCs w:val="22"/>
          <w:lang w:val="en-US"/>
        </w:rPr>
        <w:t>*Confidence intervals were calculated using the Z-transform method</w:t>
      </w:r>
    </w:p>
    <w:p w14:paraId="291F2AD6" w14:textId="77777777" w:rsidR="00D61841" w:rsidRPr="00D61841" w:rsidRDefault="00D61841" w:rsidP="00D61841">
      <w:pPr>
        <w:spacing w:line="360" w:lineRule="auto"/>
        <w:jc w:val="center"/>
        <w:rPr>
          <w:rFonts w:ascii="Arial" w:hAnsi="Arial" w:cs="Arial"/>
          <w:sz w:val="22"/>
          <w:szCs w:val="22"/>
          <w:lang w:val="en-US"/>
        </w:rPr>
      </w:pPr>
      <w:r w:rsidRPr="00D61841">
        <w:rPr>
          <w:rFonts w:ascii="Arial" w:hAnsi="Arial" w:cs="Arial"/>
          <w:sz w:val="22"/>
          <w:szCs w:val="22"/>
          <w:lang w:val="en-US"/>
        </w:rPr>
        <w:t>CI (confidence interval)</w:t>
      </w:r>
      <w:r w:rsidRPr="00D61841">
        <w:rPr>
          <w:rFonts w:ascii="Arial" w:hAnsi="Arial" w:cs="Arial"/>
          <w:b/>
          <w:bCs/>
          <w:lang w:val="en-US"/>
        </w:rPr>
        <w:br w:type="page"/>
      </w:r>
    </w:p>
    <w:p w14:paraId="2BBB2BEF" w14:textId="77777777" w:rsidR="00D61841" w:rsidRPr="00D61841" w:rsidRDefault="00D61841" w:rsidP="00D61841">
      <w:pPr>
        <w:spacing w:line="480" w:lineRule="auto"/>
        <w:jc w:val="center"/>
        <w:rPr>
          <w:rFonts w:ascii="Arial" w:hAnsi="Arial" w:cs="Arial"/>
          <w:lang w:val="en-US"/>
        </w:rPr>
      </w:pPr>
      <w:r w:rsidRPr="00D61841">
        <w:rPr>
          <w:rFonts w:ascii="Arial" w:hAnsi="Arial" w:cs="Arial"/>
          <w:b/>
          <w:bCs/>
          <w:lang w:val="en-US"/>
        </w:rPr>
        <w:lastRenderedPageBreak/>
        <w:t>Additional file 4: Table S4</w:t>
      </w:r>
      <w:r w:rsidRPr="00D61841">
        <w:rPr>
          <w:rFonts w:ascii="Arial" w:hAnsi="Arial" w:cs="Arial"/>
          <w:lang w:val="en-US"/>
        </w:rPr>
        <w:t xml:space="preserve">. Summary statistics of Ag-ELISA results during the follow-up of pigs experimentally infected with </w:t>
      </w:r>
      <w:r w:rsidRPr="00D61841">
        <w:rPr>
          <w:rFonts w:ascii="Arial" w:hAnsi="Arial" w:cs="Arial"/>
          <w:i/>
          <w:iCs/>
          <w:lang w:val="en-US"/>
        </w:rPr>
        <w:t>T. hydatigena</w:t>
      </w:r>
      <w:r w:rsidRPr="00D61841">
        <w:rPr>
          <w:rFonts w:ascii="Arial" w:hAnsi="Arial" w:cs="Arial"/>
          <w:lang w:val="en-US"/>
        </w:rPr>
        <w:t>.</w:t>
      </w:r>
    </w:p>
    <w:p w14:paraId="469141A5" w14:textId="77777777" w:rsidR="00D61841" w:rsidRPr="00D61841" w:rsidRDefault="00D61841" w:rsidP="00D61841">
      <w:pPr>
        <w:jc w:val="center"/>
        <w:rPr>
          <w:rFonts w:ascii="Arial" w:hAnsi="Arial" w:cs="Arial"/>
          <w:lang w:val="en-US"/>
        </w:rPr>
      </w:pPr>
    </w:p>
    <w:tbl>
      <w:tblPr>
        <w:tblStyle w:val="Tablaconcuadrcula"/>
        <w:tblW w:w="110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76"/>
        <w:gridCol w:w="1276"/>
        <w:gridCol w:w="1559"/>
        <w:gridCol w:w="1271"/>
        <w:gridCol w:w="1276"/>
        <w:gridCol w:w="1417"/>
        <w:gridCol w:w="1276"/>
      </w:tblGrid>
      <w:tr w:rsidR="00D61841" w:rsidRPr="00D61841" w14:paraId="5CC40866" w14:textId="77777777" w:rsidTr="001C7889">
        <w:trPr>
          <w:trHeight w:val="408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903E44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Infection status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1A30D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Follow-up days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C8F63A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TsW8/TsW5 Ag-ELISA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9AD401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B158/B60 Ag-ELISA</w:t>
            </w:r>
          </w:p>
        </w:tc>
      </w:tr>
      <w:tr w:rsidR="00D61841" w:rsidRPr="00D61841" w14:paraId="319929C9" w14:textId="77777777" w:rsidTr="001C7889">
        <w:trPr>
          <w:trHeight w:val="1466"/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830951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096795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D77BF8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OD (mean ± SD)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BC5D1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Antigen</w:t>
            </w:r>
          </w:p>
          <w:p w14:paraId="17A0ABE9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 xml:space="preserve"> ratio (mean ± SD)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EFB9FA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Positive</w:t>
            </w:r>
          </w:p>
          <w:p w14:paraId="4CBE655D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(n, 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438DCE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OD (mean ± SD)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A3FCB1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Antigen ratio (mean ± SD)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21D882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Positive</w:t>
            </w:r>
          </w:p>
          <w:p w14:paraId="287BD4A3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(n, %)</w:t>
            </w:r>
          </w:p>
        </w:tc>
      </w:tr>
      <w:tr w:rsidR="00D61841" w:rsidRPr="00D61841" w14:paraId="5B6BA76E" w14:textId="77777777" w:rsidTr="001C7889">
        <w:trPr>
          <w:trHeight w:val="55"/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BE4E32D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EC2969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FD88D8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77AF4C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8CAE81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0F7809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7CBDB2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8639FD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61841" w:rsidRPr="00D61841" w14:paraId="374BAC6A" w14:textId="77777777" w:rsidTr="001C7889">
        <w:trPr>
          <w:jc w:val="center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4C02FEDA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Pigs with viable cysticercosis</w:t>
            </w:r>
          </w:p>
          <w:p w14:paraId="29F7CD82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(n = 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93C5AD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134256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0.0 ± 0.0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E49177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0.4 ± 0.1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EAD7339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 (0.0)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2A2840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 ± 0.0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56F139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0.8 ± 0.1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70E69B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 (0.0)</w:t>
            </w:r>
          </w:p>
        </w:tc>
      </w:tr>
      <w:tr w:rsidR="00D61841" w:rsidRPr="00D61841" w14:paraId="51157E5C" w14:textId="77777777" w:rsidTr="001C7889">
        <w:trPr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14:paraId="6D222BC2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F595BB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7E021F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0.0 ± 0.0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243B47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0.4 ± 0.0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402C85E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 (0.0)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CD931D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 ± 0.0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91BEFE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0.9 ± 0.1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58C8A1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 (0.0)</w:t>
            </w:r>
          </w:p>
        </w:tc>
      </w:tr>
      <w:tr w:rsidR="00D61841" w:rsidRPr="00D61841" w14:paraId="4E8D137E" w14:textId="77777777" w:rsidTr="001C7889">
        <w:trPr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14:paraId="409D8044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4E794E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90A5E9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0.0 ± 0.0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39D028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0.6 ± 0.2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AF379AE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 (0.0)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8FD850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 ± 0.0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6A2F36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0.9 ± 0.3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A1DC4C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2 (50.0)</w:t>
            </w:r>
          </w:p>
        </w:tc>
      </w:tr>
      <w:tr w:rsidR="00D61841" w:rsidRPr="00D61841" w14:paraId="4847D288" w14:textId="77777777" w:rsidTr="001C7889">
        <w:trPr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14:paraId="1531B858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79CD34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28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C2176F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0.3 ± 0.2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09EB78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3.8 ± 3.1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29B34E2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4 (100.0)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489738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0.3 ± 0.2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DE265F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5.5 ± 2.8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72DAFC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4 (100.0)</w:t>
            </w:r>
          </w:p>
        </w:tc>
      </w:tr>
      <w:tr w:rsidR="00D61841" w:rsidRPr="00D61841" w14:paraId="0382C35B" w14:textId="77777777" w:rsidTr="001C7889">
        <w:trPr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14:paraId="06649535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BCD803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56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B7C90C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1.6 ± 1.3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A8C906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19.9 ± 16.1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D34A1CD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4 (100.0)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301F45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1.9 ± 1.0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2C8630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31.7 ± 17.4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24BD67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4 (100.0)</w:t>
            </w:r>
          </w:p>
        </w:tc>
      </w:tr>
      <w:tr w:rsidR="00D61841" w:rsidRPr="00D61841" w14:paraId="41C1CD4C" w14:textId="77777777" w:rsidTr="001C7889">
        <w:trPr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14:paraId="4A8D309B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8E8D24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C967F5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1.5 ± 1.2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A5FF98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17.9 ± 14.2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84B18AD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4 (100.0)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FE7000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1.4 ± 1.3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1B90F5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23.4 ± 22.3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94E27E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4 (100.0)</w:t>
            </w:r>
          </w:p>
        </w:tc>
      </w:tr>
      <w:tr w:rsidR="00D61841" w:rsidRPr="00D61841" w14:paraId="2CCA3191" w14:textId="77777777" w:rsidTr="001C7889">
        <w:trPr>
          <w:trHeight w:val="339"/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14:paraId="42EDA810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554448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90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29492A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1.6 ± 1.2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E87CEB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19.3 ± 14.4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00D00BD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4 (100.0)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E2236F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1.4 ± 1.4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762BD1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23.9 ± 22.9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7BF09B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4 (100.0)</w:t>
            </w:r>
          </w:p>
        </w:tc>
      </w:tr>
      <w:tr w:rsidR="00D61841" w:rsidRPr="00D61841" w14:paraId="6F2CECB2" w14:textId="77777777" w:rsidTr="001C7889">
        <w:trPr>
          <w:trHeight w:val="71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63DC578C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1787D4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shd w:val="clear" w:color="auto" w:fill="auto"/>
          </w:tcPr>
          <w:p w14:paraId="7CC28E0E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D09836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1" w:type="dxa"/>
            <w:shd w:val="clear" w:color="auto" w:fill="auto"/>
          </w:tcPr>
          <w:p w14:paraId="336C2377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994985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A6637C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4362A9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61841" w:rsidRPr="00D61841" w14:paraId="73417FCA" w14:textId="77777777" w:rsidTr="001C7889">
        <w:trPr>
          <w:jc w:val="center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298159E2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Pigs without viable cysticercosis</w:t>
            </w:r>
          </w:p>
          <w:p w14:paraId="6261F842" w14:textId="77777777" w:rsidR="00D61841" w:rsidRPr="00D61841" w:rsidRDefault="00D61841" w:rsidP="001C7889">
            <w:pPr>
              <w:spacing w:line="276" w:lineRule="auto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(n = 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7DEEEA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1437945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0.0 ± 0.0</w:t>
            </w:r>
          </w:p>
        </w:tc>
        <w:tc>
          <w:tcPr>
            <w:tcW w:w="1559" w:type="dxa"/>
            <w:shd w:val="clear" w:color="auto" w:fill="auto"/>
          </w:tcPr>
          <w:p w14:paraId="44904C58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0.4 ± 0.1</w:t>
            </w:r>
          </w:p>
        </w:tc>
        <w:tc>
          <w:tcPr>
            <w:tcW w:w="1271" w:type="dxa"/>
            <w:shd w:val="clear" w:color="auto" w:fill="auto"/>
          </w:tcPr>
          <w:p w14:paraId="6ECDA49B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 (0.0)</w:t>
            </w:r>
          </w:p>
        </w:tc>
        <w:tc>
          <w:tcPr>
            <w:tcW w:w="1276" w:type="dxa"/>
            <w:shd w:val="clear" w:color="auto" w:fill="auto"/>
          </w:tcPr>
          <w:p w14:paraId="6230C9F0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0.0 ± 0.0</w:t>
            </w:r>
          </w:p>
        </w:tc>
        <w:tc>
          <w:tcPr>
            <w:tcW w:w="1417" w:type="dxa"/>
            <w:shd w:val="clear" w:color="auto" w:fill="auto"/>
          </w:tcPr>
          <w:p w14:paraId="04BFF128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0.7 ± 0.2</w:t>
            </w:r>
          </w:p>
        </w:tc>
        <w:tc>
          <w:tcPr>
            <w:tcW w:w="1276" w:type="dxa"/>
            <w:shd w:val="clear" w:color="auto" w:fill="auto"/>
          </w:tcPr>
          <w:p w14:paraId="52932D66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 (0.0)</w:t>
            </w:r>
          </w:p>
        </w:tc>
      </w:tr>
      <w:tr w:rsidR="00D61841" w:rsidRPr="00D61841" w14:paraId="5AE45436" w14:textId="77777777" w:rsidTr="001C7889">
        <w:trPr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14:paraId="32D04B24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DF66FC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447ED99E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0.0 ± 0.0</w:t>
            </w:r>
          </w:p>
        </w:tc>
        <w:tc>
          <w:tcPr>
            <w:tcW w:w="1559" w:type="dxa"/>
            <w:shd w:val="clear" w:color="auto" w:fill="auto"/>
          </w:tcPr>
          <w:p w14:paraId="516F56D8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0.4 ± 0.1</w:t>
            </w:r>
          </w:p>
        </w:tc>
        <w:tc>
          <w:tcPr>
            <w:tcW w:w="1271" w:type="dxa"/>
            <w:shd w:val="clear" w:color="auto" w:fill="auto"/>
          </w:tcPr>
          <w:p w14:paraId="37636B25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 (0.0)</w:t>
            </w:r>
          </w:p>
        </w:tc>
        <w:tc>
          <w:tcPr>
            <w:tcW w:w="1276" w:type="dxa"/>
            <w:shd w:val="clear" w:color="auto" w:fill="auto"/>
          </w:tcPr>
          <w:p w14:paraId="7C1239A3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0.0 ± 0.0</w:t>
            </w:r>
          </w:p>
        </w:tc>
        <w:tc>
          <w:tcPr>
            <w:tcW w:w="1417" w:type="dxa"/>
            <w:shd w:val="clear" w:color="auto" w:fill="auto"/>
          </w:tcPr>
          <w:p w14:paraId="623A2231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0.7 ± 0.2</w:t>
            </w:r>
          </w:p>
        </w:tc>
        <w:tc>
          <w:tcPr>
            <w:tcW w:w="1276" w:type="dxa"/>
            <w:shd w:val="clear" w:color="auto" w:fill="auto"/>
          </w:tcPr>
          <w:p w14:paraId="6B3E94EE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 (0.0)</w:t>
            </w:r>
          </w:p>
        </w:tc>
      </w:tr>
      <w:tr w:rsidR="00D61841" w:rsidRPr="00D61841" w14:paraId="5A1659DD" w14:textId="77777777" w:rsidTr="001C7889">
        <w:trPr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14:paraId="047F8F16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A0EEF3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14:paraId="34FB9D58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0.0 ± 0.0</w:t>
            </w:r>
          </w:p>
        </w:tc>
        <w:tc>
          <w:tcPr>
            <w:tcW w:w="1559" w:type="dxa"/>
            <w:shd w:val="clear" w:color="auto" w:fill="auto"/>
          </w:tcPr>
          <w:p w14:paraId="33D0143C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0.5 ± 0.1</w:t>
            </w:r>
          </w:p>
        </w:tc>
        <w:tc>
          <w:tcPr>
            <w:tcW w:w="1271" w:type="dxa"/>
            <w:shd w:val="clear" w:color="auto" w:fill="auto"/>
          </w:tcPr>
          <w:p w14:paraId="50A4FE6A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 (0.0)</w:t>
            </w:r>
          </w:p>
        </w:tc>
        <w:tc>
          <w:tcPr>
            <w:tcW w:w="1276" w:type="dxa"/>
            <w:shd w:val="clear" w:color="auto" w:fill="auto"/>
          </w:tcPr>
          <w:p w14:paraId="64C10052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 ± 0.0</w:t>
            </w:r>
          </w:p>
        </w:tc>
        <w:tc>
          <w:tcPr>
            <w:tcW w:w="1417" w:type="dxa"/>
            <w:shd w:val="clear" w:color="auto" w:fill="auto"/>
          </w:tcPr>
          <w:p w14:paraId="5B36457F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1.0 ± 0.5</w:t>
            </w:r>
          </w:p>
        </w:tc>
        <w:tc>
          <w:tcPr>
            <w:tcW w:w="1276" w:type="dxa"/>
            <w:shd w:val="clear" w:color="auto" w:fill="auto"/>
          </w:tcPr>
          <w:p w14:paraId="4C14EEB4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3 (42.9)</w:t>
            </w:r>
          </w:p>
        </w:tc>
      </w:tr>
      <w:tr w:rsidR="00D61841" w:rsidRPr="00D61841" w14:paraId="3A804765" w14:textId="77777777" w:rsidTr="001C7889">
        <w:trPr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14:paraId="26825166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796EEC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28*</w:t>
            </w:r>
          </w:p>
        </w:tc>
        <w:tc>
          <w:tcPr>
            <w:tcW w:w="1276" w:type="dxa"/>
            <w:shd w:val="clear" w:color="auto" w:fill="auto"/>
          </w:tcPr>
          <w:p w14:paraId="7DA14EC3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 ± 0.0</w:t>
            </w:r>
          </w:p>
        </w:tc>
        <w:tc>
          <w:tcPr>
            <w:tcW w:w="1559" w:type="dxa"/>
            <w:shd w:val="clear" w:color="auto" w:fill="auto"/>
          </w:tcPr>
          <w:p w14:paraId="305798C9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0.8 ± 0.3</w:t>
            </w:r>
          </w:p>
        </w:tc>
        <w:tc>
          <w:tcPr>
            <w:tcW w:w="1271" w:type="dxa"/>
            <w:shd w:val="clear" w:color="auto" w:fill="auto"/>
          </w:tcPr>
          <w:p w14:paraId="2B8D19EF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2 (28.6)</w:t>
            </w:r>
          </w:p>
        </w:tc>
        <w:tc>
          <w:tcPr>
            <w:tcW w:w="1276" w:type="dxa"/>
            <w:shd w:val="clear" w:color="auto" w:fill="auto"/>
          </w:tcPr>
          <w:p w14:paraId="5F28A12A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 ± 0.1</w:t>
            </w:r>
          </w:p>
        </w:tc>
        <w:tc>
          <w:tcPr>
            <w:tcW w:w="1417" w:type="dxa"/>
            <w:shd w:val="clear" w:color="auto" w:fill="auto"/>
          </w:tcPr>
          <w:p w14:paraId="34BBC311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1.4 ± 1.4</w:t>
            </w:r>
          </w:p>
        </w:tc>
        <w:tc>
          <w:tcPr>
            <w:tcW w:w="1276" w:type="dxa"/>
            <w:shd w:val="clear" w:color="auto" w:fill="auto"/>
          </w:tcPr>
          <w:p w14:paraId="223731DA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2 (28.6)</w:t>
            </w:r>
          </w:p>
        </w:tc>
      </w:tr>
      <w:tr w:rsidR="00D61841" w:rsidRPr="00D61841" w14:paraId="23A07723" w14:textId="77777777" w:rsidTr="001C7889">
        <w:trPr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14:paraId="663FC74E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CDDE78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56</w:t>
            </w:r>
          </w:p>
        </w:tc>
        <w:tc>
          <w:tcPr>
            <w:tcW w:w="1276" w:type="dxa"/>
            <w:shd w:val="clear" w:color="auto" w:fill="auto"/>
          </w:tcPr>
          <w:p w14:paraId="6FDC60FB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 ± 0.1</w:t>
            </w:r>
          </w:p>
        </w:tc>
        <w:tc>
          <w:tcPr>
            <w:tcW w:w="1559" w:type="dxa"/>
            <w:shd w:val="clear" w:color="auto" w:fill="auto"/>
          </w:tcPr>
          <w:p w14:paraId="748170A5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1.0 ± 0.7</w:t>
            </w:r>
          </w:p>
        </w:tc>
        <w:tc>
          <w:tcPr>
            <w:tcW w:w="1271" w:type="dxa"/>
            <w:shd w:val="clear" w:color="auto" w:fill="auto"/>
          </w:tcPr>
          <w:p w14:paraId="24CB66B3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2 (28.6)</w:t>
            </w:r>
          </w:p>
        </w:tc>
        <w:tc>
          <w:tcPr>
            <w:tcW w:w="1276" w:type="dxa"/>
            <w:shd w:val="clear" w:color="auto" w:fill="auto"/>
          </w:tcPr>
          <w:p w14:paraId="2A2FA524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 ± 0.1</w:t>
            </w:r>
          </w:p>
        </w:tc>
        <w:tc>
          <w:tcPr>
            <w:tcW w:w="1417" w:type="dxa"/>
            <w:shd w:val="clear" w:color="auto" w:fill="auto"/>
          </w:tcPr>
          <w:p w14:paraId="00DF0DD4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1.0 ± 0.8</w:t>
            </w:r>
          </w:p>
        </w:tc>
        <w:tc>
          <w:tcPr>
            <w:tcW w:w="1276" w:type="dxa"/>
            <w:shd w:val="clear" w:color="auto" w:fill="auto"/>
          </w:tcPr>
          <w:p w14:paraId="082236E4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2 (28.6)</w:t>
            </w:r>
          </w:p>
        </w:tc>
      </w:tr>
      <w:tr w:rsidR="00D61841" w:rsidRPr="00D61841" w14:paraId="7C236400" w14:textId="77777777" w:rsidTr="001C7889">
        <w:trPr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14:paraId="5E07426E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8C6DCF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70</w:t>
            </w:r>
          </w:p>
        </w:tc>
        <w:tc>
          <w:tcPr>
            <w:tcW w:w="1276" w:type="dxa"/>
            <w:shd w:val="clear" w:color="auto" w:fill="auto"/>
          </w:tcPr>
          <w:p w14:paraId="415D7963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 ± 0.1</w:t>
            </w:r>
          </w:p>
        </w:tc>
        <w:tc>
          <w:tcPr>
            <w:tcW w:w="1559" w:type="dxa"/>
            <w:shd w:val="clear" w:color="auto" w:fill="auto"/>
          </w:tcPr>
          <w:p w14:paraId="3A06A6FA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1.6 ± 0.3</w:t>
            </w:r>
          </w:p>
        </w:tc>
        <w:tc>
          <w:tcPr>
            <w:tcW w:w="1271" w:type="dxa"/>
            <w:shd w:val="clear" w:color="auto" w:fill="auto"/>
          </w:tcPr>
          <w:p w14:paraId="2C40A0C2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2 (28.6)</w:t>
            </w:r>
          </w:p>
        </w:tc>
        <w:tc>
          <w:tcPr>
            <w:tcW w:w="1276" w:type="dxa"/>
            <w:shd w:val="clear" w:color="auto" w:fill="auto"/>
          </w:tcPr>
          <w:p w14:paraId="46640772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 ± 0.1</w:t>
            </w:r>
          </w:p>
        </w:tc>
        <w:tc>
          <w:tcPr>
            <w:tcW w:w="1417" w:type="dxa"/>
            <w:shd w:val="clear" w:color="auto" w:fill="auto"/>
          </w:tcPr>
          <w:p w14:paraId="067E7982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1.1 ± 0.9</w:t>
            </w:r>
          </w:p>
        </w:tc>
        <w:tc>
          <w:tcPr>
            <w:tcW w:w="1276" w:type="dxa"/>
            <w:shd w:val="clear" w:color="auto" w:fill="auto"/>
          </w:tcPr>
          <w:p w14:paraId="3D082294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2 (28.6)</w:t>
            </w:r>
          </w:p>
        </w:tc>
      </w:tr>
      <w:tr w:rsidR="00D61841" w:rsidRPr="00D61841" w14:paraId="2CD054BA" w14:textId="77777777" w:rsidTr="001C7889">
        <w:trPr>
          <w:trHeight w:val="323"/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C044D7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1DDB14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90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76A4232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 ± 0.1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27A26EC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1.7 ± 1.4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</w:tcPr>
          <w:p w14:paraId="7333EC65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2 (28.6)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A00D588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 ± 0.1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D0C7907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1.7 ± 2.1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28BEB57" w14:textId="77777777" w:rsidR="00D61841" w:rsidRPr="00D61841" w:rsidRDefault="00D61841" w:rsidP="001C788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2 (28.6)</w:t>
            </w:r>
          </w:p>
        </w:tc>
      </w:tr>
    </w:tbl>
    <w:p w14:paraId="4F4F4188" w14:textId="77777777" w:rsidR="00D61841" w:rsidRPr="00D61841" w:rsidRDefault="00D61841" w:rsidP="00D61841">
      <w:pPr>
        <w:rPr>
          <w:rFonts w:ascii="Arial" w:hAnsi="Arial" w:cs="Arial"/>
          <w:sz w:val="22"/>
          <w:szCs w:val="22"/>
          <w:lang w:val="en-US"/>
        </w:rPr>
      </w:pPr>
    </w:p>
    <w:p w14:paraId="1D47181E" w14:textId="77777777" w:rsidR="00D61841" w:rsidRDefault="00D61841" w:rsidP="00D61841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D61841">
        <w:rPr>
          <w:rFonts w:ascii="Arial" w:hAnsi="Arial" w:cs="Arial"/>
          <w:sz w:val="22"/>
          <w:szCs w:val="22"/>
          <w:lang w:val="en-US"/>
        </w:rPr>
        <w:t>*One pig died at day 28 of follow-up</w:t>
      </w:r>
    </w:p>
    <w:p w14:paraId="613320D2" w14:textId="77777777" w:rsidR="00D61841" w:rsidRDefault="00D61841" w:rsidP="00D61841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1AA19D11" w14:textId="77777777" w:rsidR="00D61841" w:rsidRPr="00D61841" w:rsidRDefault="00D61841" w:rsidP="00D61841">
      <w:pPr>
        <w:spacing w:after="240" w:line="276" w:lineRule="auto"/>
        <w:jc w:val="center"/>
        <w:rPr>
          <w:rFonts w:ascii="Arial" w:hAnsi="Arial" w:cs="Arial"/>
          <w:sz w:val="22"/>
          <w:szCs w:val="22"/>
          <w:lang w:val="en-US"/>
        </w:rPr>
      </w:pPr>
      <w:r w:rsidRPr="00D61841">
        <w:rPr>
          <w:rFonts w:ascii="Arial" w:hAnsi="Arial" w:cs="Arial"/>
          <w:sz w:val="22"/>
          <w:szCs w:val="22"/>
          <w:lang w:val="en-US"/>
        </w:rPr>
        <w:t>OD (optical density), SD (standard deviation)</w:t>
      </w:r>
    </w:p>
    <w:p w14:paraId="2ADA094E" w14:textId="4B74F6F6" w:rsidR="00D61841" w:rsidRPr="00D61841" w:rsidRDefault="00D61841" w:rsidP="00D61841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D61841">
        <w:rPr>
          <w:rFonts w:ascii="Arial" w:hAnsi="Arial" w:cs="Arial"/>
          <w:sz w:val="20"/>
          <w:szCs w:val="20"/>
          <w:lang w:val="en-US"/>
        </w:rPr>
        <w:br w:type="page"/>
      </w:r>
    </w:p>
    <w:p w14:paraId="09A3B1CF" w14:textId="77777777" w:rsidR="00D61841" w:rsidRPr="00D61841" w:rsidRDefault="00D61841" w:rsidP="00D61841">
      <w:pPr>
        <w:spacing w:line="480" w:lineRule="auto"/>
        <w:jc w:val="center"/>
        <w:rPr>
          <w:rFonts w:ascii="Arial" w:hAnsi="Arial" w:cs="Arial"/>
          <w:lang w:val="en-US"/>
        </w:rPr>
      </w:pPr>
      <w:r w:rsidRPr="00D61841">
        <w:rPr>
          <w:rFonts w:ascii="Arial" w:hAnsi="Arial" w:cs="Arial"/>
          <w:b/>
          <w:bCs/>
          <w:lang w:val="en-US"/>
        </w:rPr>
        <w:lastRenderedPageBreak/>
        <w:t>Additional file 5: Table S5</w:t>
      </w:r>
      <w:r w:rsidRPr="00D61841">
        <w:rPr>
          <w:rFonts w:ascii="Arial" w:hAnsi="Arial" w:cs="Arial"/>
          <w:lang w:val="en-US"/>
        </w:rPr>
        <w:t xml:space="preserve">. Linear regression coefficients to assess proportional bias in the Bland-Altman analysis of paired log-ODs between Ag-ELISAs in sera of pigs experimentally infected with </w:t>
      </w:r>
      <w:r w:rsidRPr="00D61841">
        <w:rPr>
          <w:rFonts w:ascii="Arial" w:hAnsi="Arial" w:cs="Arial"/>
          <w:i/>
          <w:iCs/>
          <w:lang w:val="en-US"/>
        </w:rPr>
        <w:t>T. hydatigena</w:t>
      </w:r>
      <w:r w:rsidRPr="00D61841">
        <w:rPr>
          <w:rFonts w:ascii="Arial" w:hAnsi="Arial" w:cs="Arial"/>
          <w:lang w:val="en-US"/>
        </w:rPr>
        <w:t>.</w:t>
      </w:r>
    </w:p>
    <w:p w14:paraId="67E8F5B7" w14:textId="77777777" w:rsidR="00D61841" w:rsidRPr="00D61841" w:rsidRDefault="00D61841" w:rsidP="00D61841">
      <w:pPr>
        <w:jc w:val="center"/>
        <w:rPr>
          <w:rFonts w:ascii="Arial" w:hAnsi="Arial" w:cs="Arial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7"/>
        <w:gridCol w:w="3037"/>
        <w:gridCol w:w="3037"/>
      </w:tblGrid>
      <w:tr w:rsidR="00D61841" w:rsidRPr="00D61841" w14:paraId="77275A56" w14:textId="77777777" w:rsidTr="001C7889"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</w:tcPr>
          <w:p w14:paraId="6F274B10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Follow-up day</w:t>
            </w: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</w:tcPr>
          <w:p w14:paraId="51779FFE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Intercept (95% CI)</w:t>
            </w: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</w:tcPr>
          <w:p w14:paraId="7541C4C9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Slope (95% CI)</w:t>
            </w:r>
          </w:p>
        </w:tc>
      </w:tr>
      <w:tr w:rsidR="00D61841" w:rsidRPr="00D61841" w14:paraId="7981852D" w14:textId="77777777" w:rsidTr="001C7889">
        <w:tc>
          <w:tcPr>
            <w:tcW w:w="3037" w:type="dxa"/>
            <w:tcBorders>
              <w:top w:val="single" w:sz="4" w:space="0" w:color="auto"/>
            </w:tcBorders>
          </w:tcPr>
          <w:p w14:paraId="3BC19718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Baseline</w:t>
            </w:r>
          </w:p>
        </w:tc>
        <w:tc>
          <w:tcPr>
            <w:tcW w:w="3037" w:type="dxa"/>
            <w:tcBorders>
              <w:top w:val="single" w:sz="4" w:space="0" w:color="auto"/>
            </w:tcBorders>
          </w:tcPr>
          <w:p w14:paraId="0CCE4552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0.02 (-0.08 to 0.13)</w:t>
            </w:r>
          </w:p>
        </w:tc>
        <w:tc>
          <w:tcPr>
            <w:tcW w:w="3037" w:type="dxa"/>
            <w:tcBorders>
              <w:top w:val="single" w:sz="4" w:space="0" w:color="auto"/>
            </w:tcBorders>
          </w:tcPr>
          <w:p w14:paraId="604606D8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-0.85 (-3.49 to 1.79)</w:t>
            </w:r>
          </w:p>
        </w:tc>
      </w:tr>
      <w:tr w:rsidR="00D61841" w:rsidRPr="00D61841" w14:paraId="67601A17" w14:textId="77777777" w:rsidTr="001C7889">
        <w:tc>
          <w:tcPr>
            <w:tcW w:w="3037" w:type="dxa"/>
          </w:tcPr>
          <w:p w14:paraId="78DF0116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Day 28 PI</w:t>
            </w:r>
          </w:p>
        </w:tc>
        <w:tc>
          <w:tcPr>
            <w:tcW w:w="3037" w:type="dxa"/>
          </w:tcPr>
          <w:p w14:paraId="1E399EDB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-0.05 (-0.14 to 0.02)</w:t>
            </w:r>
          </w:p>
        </w:tc>
        <w:tc>
          <w:tcPr>
            <w:tcW w:w="3037" w:type="dxa"/>
          </w:tcPr>
          <w:p w14:paraId="239006C3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0.36 (0.12 to 0.60)</w:t>
            </w:r>
          </w:p>
        </w:tc>
      </w:tr>
      <w:tr w:rsidR="00D61841" w:rsidRPr="00D61841" w14:paraId="271DDBB9" w14:textId="77777777" w:rsidTr="001C7889">
        <w:tc>
          <w:tcPr>
            <w:tcW w:w="3037" w:type="dxa"/>
            <w:tcBorders>
              <w:bottom w:val="single" w:sz="4" w:space="0" w:color="auto"/>
            </w:tcBorders>
          </w:tcPr>
          <w:p w14:paraId="6CD5C77C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Day 90 PI</w:t>
            </w:r>
          </w:p>
        </w:tc>
        <w:tc>
          <w:tcPr>
            <w:tcW w:w="3037" w:type="dxa"/>
            <w:tcBorders>
              <w:bottom w:val="single" w:sz="4" w:space="0" w:color="auto"/>
            </w:tcBorders>
          </w:tcPr>
          <w:p w14:paraId="6052C5CC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0.05 (-0.01 to 0.13)</w:t>
            </w:r>
          </w:p>
        </w:tc>
        <w:tc>
          <w:tcPr>
            <w:tcW w:w="3037" w:type="dxa"/>
            <w:tcBorders>
              <w:bottom w:val="single" w:sz="4" w:space="0" w:color="auto"/>
            </w:tcBorders>
          </w:tcPr>
          <w:p w14:paraId="627B1692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-0.01 (-0.10 to 0.10)</w:t>
            </w:r>
          </w:p>
        </w:tc>
      </w:tr>
    </w:tbl>
    <w:p w14:paraId="3F830546" w14:textId="77777777" w:rsidR="00D61841" w:rsidRPr="00D61841" w:rsidRDefault="00D61841" w:rsidP="00D61841">
      <w:pPr>
        <w:spacing w:line="276" w:lineRule="auto"/>
        <w:rPr>
          <w:rFonts w:ascii="Arial" w:hAnsi="Arial" w:cs="Arial"/>
          <w:lang w:val="en-US"/>
        </w:rPr>
      </w:pPr>
    </w:p>
    <w:p w14:paraId="206E29B2" w14:textId="77777777" w:rsidR="00D61841" w:rsidRPr="00D61841" w:rsidRDefault="00D61841" w:rsidP="00D61841">
      <w:pPr>
        <w:spacing w:line="480" w:lineRule="auto"/>
        <w:jc w:val="center"/>
        <w:rPr>
          <w:rFonts w:ascii="Arial" w:hAnsi="Arial" w:cs="Arial"/>
          <w:sz w:val="22"/>
          <w:szCs w:val="22"/>
          <w:lang w:val="en-US"/>
        </w:rPr>
      </w:pPr>
      <w:r w:rsidRPr="00D61841">
        <w:rPr>
          <w:rFonts w:ascii="Arial" w:hAnsi="Arial" w:cs="Arial"/>
          <w:sz w:val="22"/>
          <w:szCs w:val="22"/>
          <w:lang w:val="en-US"/>
        </w:rPr>
        <w:t>OD (optical density), CI (confidence interval), PI (post-infection)</w:t>
      </w:r>
      <w:r w:rsidRPr="00D61841">
        <w:rPr>
          <w:rFonts w:ascii="Arial" w:hAnsi="Arial" w:cs="Arial"/>
          <w:lang w:val="en-US"/>
        </w:rPr>
        <w:br w:type="page"/>
      </w:r>
    </w:p>
    <w:p w14:paraId="3D424E48" w14:textId="77777777" w:rsidR="00D61841" w:rsidRPr="00D61841" w:rsidRDefault="00D61841" w:rsidP="00D61841">
      <w:pPr>
        <w:spacing w:line="480" w:lineRule="auto"/>
        <w:jc w:val="center"/>
        <w:rPr>
          <w:rFonts w:ascii="Arial" w:hAnsi="Arial" w:cs="Arial"/>
          <w:lang w:val="en-US"/>
        </w:rPr>
      </w:pPr>
      <w:r w:rsidRPr="00D61841">
        <w:rPr>
          <w:rFonts w:ascii="Arial" w:hAnsi="Arial" w:cs="Arial"/>
          <w:b/>
          <w:bCs/>
          <w:lang w:val="en-US"/>
        </w:rPr>
        <w:lastRenderedPageBreak/>
        <w:t>Additional file 6: Table S6</w:t>
      </w:r>
      <w:r w:rsidRPr="00D61841">
        <w:rPr>
          <w:rFonts w:ascii="Arial" w:hAnsi="Arial" w:cs="Arial"/>
          <w:lang w:val="en-US"/>
        </w:rPr>
        <w:t xml:space="preserve">. Lin’s concordance coefficient (LCC), Pearson’s correlation coefficient, and bias correction factor (BCF) obtained from paired log-OD values between Ag-ELISAs during the follow-up of pigs experimentally infected with </w:t>
      </w:r>
      <w:r w:rsidRPr="00D61841">
        <w:rPr>
          <w:rFonts w:ascii="Arial" w:hAnsi="Arial" w:cs="Arial"/>
          <w:i/>
          <w:iCs/>
          <w:lang w:val="en-US"/>
        </w:rPr>
        <w:t>T. hydatigena.</w:t>
      </w:r>
    </w:p>
    <w:p w14:paraId="33C1F7F9" w14:textId="77777777" w:rsidR="00D61841" w:rsidRPr="00D61841" w:rsidRDefault="00D61841" w:rsidP="00D61841">
      <w:pPr>
        <w:spacing w:line="360" w:lineRule="auto"/>
        <w:rPr>
          <w:rFonts w:ascii="Arial" w:hAnsi="Arial" w:cs="Arial"/>
          <w:lang w:val="en-US"/>
        </w:rPr>
      </w:pPr>
    </w:p>
    <w:tbl>
      <w:tblPr>
        <w:tblStyle w:val="Tablaconcuadrcula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405"/>
        <w:gridCol w:w="1158"/>
        <w:gridCol w:w="1677"/>
        <w:gridCol w:w="1701"/>
      </w:tblGrid>
      <w:tr w:rsidR="00D61841" w:rsidRPr="00D61841" w14:paraId="6F2E5DFA" w14:textId="77777777" w:rsidTr="001C7889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52E0CD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Follow – up days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86EE0B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LCC (95% CI) *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66E01C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  <w:i/>
                <w:iCs/>
              </w:rPr>
              <w:t xml:space="preserve">P </w:t>
            </w:r>
            <w:r w:rsidRPr="00D61841">
              <w:rPr>
                <w:rFonts w:ascii="Arial" w:hAnsi="Arial" w:cs="Arial"/>
              </w:rPr>
              <w:t>value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B049EB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 xml:space="preserve">Pearson’s </w:t>
            </w:r>
            <w:r w:rsidRPr="00D61841">
              <w:rPr>
                <w:rFonts w:ascii="Arial" w:hAnsi="Arial" w:cs="Arial"/>
                <w:i/>
                <w:iCs/>
              </w:rPr>
              <w:t>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109B9B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BCF</w:t>
            </w:r>
          </w:p>
        </w:tc>
      </w:tr>
      <w:tr w:rsidR="00D61841" w:rsidRPr="00D61841" w14:paraId="5CB0A3AB" w14:textId="77777777" w:rsidTr="001C7889"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D82366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Baseline</w:t>
            </w:r>
          </w:p>
        </w:tc>
        <w:tc>
          <w:tcPr>
            <w:tcW w:w="2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D2E954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-0.24 (-0.51 to 0.07)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4E1D39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0.130</w:t>
            </w:r>
          </w:p>
        </w:tc>
        <w:tc>
          <w:tcPr>
            <w:tcW w:w="16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C3E827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61841">
              <w:rPr>
                <w:rFonts w:ascii="Arial" w:hAnsi="Arial" w:cs="Arial"/>
                <w:color w:val="000000" w:themeColor="text1"/>
              </w:rPr>
              <w:t>-0.59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ADEED7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0.42</w:t>
            </w:r>
          </w:p>
        </w:tc>
      </w:tr>
      <w:tr w:rsidR="00D61841" w:rsidRPr="00D61841" w14:paraId="75CF621E" w14:textId="77777777" w:rsidTr="001C7889">
        <w:tc>
          <w:tcPr>
            <w:tcW w:w="2127" w:type="dxa"/>
            <w:shd w:val="clear" w:color="auto" w:fill="auto"/>
            <w:vAlign w:val="center"/>
          </w:tcPr>
          <w:p w14:paraId="7F83B0BB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Day 28 PI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A1FFF6C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0.88 (0.74 to 0.95)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3896DE6D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&lt; 0.001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0EDFCFBF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61841">
              <w:rPr>
                <w:rFonts w:ascii="Arial" w:hAnsi="Arial" w:cs="Arial"/>
                <w:color w:val="000000" w:themeColor="text1"/>
              </w:rPr>
              <w:t>0.94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318530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0.94</w:t>
            </w:r>
          </w:p>
        </w:tc>
      </w:tr>
      <w:tr w:rsidR="00D61841" w:rsidRPr="00D61841" w14:paraId="2D42473A" w14:textId="77777777" w:rsidTr="001C7889"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F41761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Day 90 PI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31AF18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0.98 (0.94 t 0.99)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6F0CE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&lt; 0.001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20D472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61841">
              <w:rPr>
                <w:rFonts w:ascii="Arial" w:hAnsi="Arial" w:cs="Arial"/>
                <w:color w:val="000000" w:themeColor="text1"/>
              </w:rPr>
              <w:t>0.99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82E971" w14:textId="77777777" w:rsidR="00D61841" w:rsidRPr="00D61841" w:rsidRDefault="00D61841" w:rsidP="001C788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61841">
              <w:rPr>
                <w:rFonts w:ascii="Arial" w:hAnsi="Arial" w:cs="Arial"/>
              </w:rPr>
              <w:t>0.99</w:t>
            </w:r>
          </w:p>
        </w:tc>
      </w:tr>
    </w:tbl>
    <w:p w14:paraId="62B3583B" w14:textId="77777777" w:rsidR="00D61841" w:rsidRPr="00D61841" w:rsidRDefault="00D61841" w:rsidP="00D61841">
      <w:pPr>
        <w:spacing w:line="36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14:paraId="154CB94F" w14:textId="77777777" w:rsidR="00D61841" w:rsidRPr="00D61841" w:rsidRDefault="00D61841" w:rsidP="00D61841">
      <w:pPr>
        <w:spacing w:after="120" w:line="360" w:lineRule="auto"/>
        <w:jc w:val="center"/>
        <w:rPr>
          <w:rFonts w:ascii="Arial" w:hAnsi="Arial" w:cs="Arial"/>
          <w:sz w:val="22"/>
          <w:szCs w:val="22"/>
          <w:lang w:val="en-US"/>
        </w:rPr>
      </w:pPr>
      <w:r w:rsidRPr="00D61841">
        <w:rPr>
          <w:rFonts w:ascii="Arial" w:hAnsi="Arial" w:cs="Arial"/>
          <w:sz w:val="22"/>
          <w:szCs w:val="22"/>
          <w:lang w:val="en-US"/>
        </w:rPr>
        <w:t>*Confidence intervals were calculated using the Z-transform method</w:t>
      </w:r>
    </w:p>
    <w:p w14:paraId="3B6DD86D" w14:textId="77777777" w:rsidR="00D61841" w:rsidRPr="00D61841" w:rsidRDefault="00D61841" w:rsidP="00D61841">
      <w:pPr>
        <w:spacing w:line="360" w:lineRule="auto"/>
        <w:jc w:val="center"/>
        <w:rPr>
          <w:rFonts w:ascii="Arial" w:hAnsi="Arial" w:cs="Arial"/>
          <w:sz w:val="22"/>
          <w:szCs w:val="22"/>
          <w:lang w:val="en-US"/>
        </w:rPr>
      </w:pPr>
      <w:r w:rsidRPr="00D61841">
        <w:rPr>
          <w:rFonts w:ascii="Arial" w:hAnsi="Arial" w:cs="Arial"/>
          <w:sz w:val="22"/>
          <w:szCs w:val="22"/>
          <w:lang w:val="en-US"/>
        </w:rPr>
        <w:t>CI (confidence interval)</w:t>
      </w:r>
    </w:p>
    <w:p w14:paraId="30DCB8E7" w14:textId="77777777" w:rsidR="0028747B" w:rsidRPr="00D61841" w:rsidRDefault="0028747B">
      <w:pPr>
        <w:rPr>
          <w:rFonts w:ascii="Arial" w:hAnsi="Arial" w:cs="Arial"/>
        </w:rPr>
      </w:pPr>
    </w:p>
    <w:sectPr w:rsidR="0028747B" w:rsidRPr="00D61841" w:rsidSect="00D61841">
      <w:footerReference w:type="even" r:id="rId6"/>
      <w:footerReference w:type="default" r:id="rId7"/>
      <w:pgSz w:w="12240" w:h="15840"/>
      <w:pgMar w:top="1701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DF447" w14:textId="77777777" w:rsidR="00621B5C" w:rsidRDefault="00621B5C" w:rsidP="00D61841">
      <w:r>
        <w:separator/>
      </w:r>
    </w:p>
  </w:endnote>
  <w:endnote w:type="continuationSeparator" w:id="0">
    <w:p w14:paraId="1D8F6980" w14:textId="77777777" w:rsidR="00621B5C" w:rsidRDefault="00621B5C" w:rsidP="00D6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34355583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014A771" w14:textId="77777777" w:rsidR="00000000" w:rsidRDefault="00000000" w:rsidP="002B1B5A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</w:instrText>
        </w:r>
        <w:r>
          <w:rPr>
            <w:rStyle w:val="Nmerodepgina"/>
          </w:rPr>
          <w:instrText>PAGE</w:instrText>
        </w:r>
        <w:r>
          <w:rPr>
            <w:rStyle w:val="Nmerodepgina"/>
          </w:rPr>
          <w:instrText xml:space="preserve"> </w:instrText>
        </w:r>
        <w:r>
          <w:rPr>
            <w:rStyle w:val="Nmerodepgina"/>
          </w:rPr>
          <w:fldChar w:fldCharType="end"/>
        </w:r>
      </w:p>
    </w:sdtContent>
  </w:sdt>
  <w:p w14:paraId="3368455C" w14:textId="77777777" w:rsidR="00000000" w:rsidRDefault="00000000" w:rsidP="002B1B5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A399A" w14:textId="77777777" w:rsidR="00000000" w:rsidRDefault="00000000" w:rsidP="002B1B5A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55269" w14:textId="77777777" w:rsidR="00621B5C" w:rsidRDefault="00621B5C" w:rsidP="00D61841">
      <w:r>
        <w:separator/>
      </w:r>
    </w:p>
  </w:footnote>
  <w:footnote w:type="continuationSeparator" w:id="0">
    <w:p w14:paraId="448BDE39" w14:textId="77777777" w:rsidR="00621B5C" w:rsidRDefault="00621B5C" w:rsidP="00D61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841"/>
    <w:rsid w:val="00010AC1"/>
    <w:rsid w:val="00015DF2"/>
    <w:rsid w:val="00050F6E"/>
    <w:rsid w:val="0006061D"/>
    <w:rsid w:val="00097EDA"/>
    <w:rsid w:val="000C04AB"/>
    <w:rsid w:val="000D185E"/>
    <w:rsid w:val="000D2A53"/>
    <w:rsid w:val="000F49D6"/>
    <w:rsid w:val="0012689C"/>
    <w:rsid w:val="00131305"/>
    <w:rsid w:val="0013639E"/>
    <w:rsid w:val="0015132A"/>
    <w:rsid w:val="001947FB"/>
    <w:rsid w:val="001B5CAC"/>
    <w:rsid w:val="001F14F6"/>
    <w:rsid w:val="0026062A"/>
    <w:rsid w:val="00282EB9"/>
    <w:rsid w:val="0028747B"/>
    <w:rsid w:val="002939ED"/>
    <w:rsid w:val="002C015F"/>
    <w:rsid w:val="002E6720"/>
    <w:rsid w:val="0030056A"/>
    <w:rsid w:val="00325C78"/>
    <w:rsid w:val="003E59E9"/>
    <w:rsid w:val="0041474E"/>
    <w:rsid w:val="00440717"/>
    <w:rsid w:val="004473DF"/>
    <w:rsid w:val="00464FB9"/>
    <w:rsid w:val="004A647F"/>
    <w:rsid w:val="004E18C7"/>
    <w:rsid w:val="004F4612"/>
    <w:rsid w:val="00506767"/>
    <w:rsid w:val="0052257D"/>
    <w:rsid w:val="00545BBF"/>
    <w:rsid w:val="00571CB8"/>
    <w:rsid w:val="005A2EFE"/>
    <w:rsid w:val="00610261"/>
    <w:rsid w:val="00621B5C"/>
    <w:rsid w:val="00630169"/>
    <w:rsid w:val="0066437A"/>
    <w:rsid w:val="006719E4"/>
    <w:rsid w:val="006A014F"/>
    <w:rsid w:val="006A7121"/>
    <w:rsid w:val="006C5445"/>
    <w:rsid w:val="006C658A"/>
    <w:rsid w:val="006F0FEF"/>
    <w:rsid w:val="00717C8D"/>
    <w:rsid w:val="00730E59"/>
    <w:rsid w:val="00736064"/>
    <w:rsid w:val="00793C08"/>
    <w:rsid w:val="007B7A78"/>
    <w:rsid w:val="007C228B"/>
    <w:rsid w:val="007D4A65"/>
    <w:rsid w:val="007F60CD"/>
    <w:rsid w:val="00870C46"/>
    <w:rsid w:val="008A4EC4"/>
    <w:rsid w:val="008C2E66"/>
    <w:rsid w:val="008F32D1"/>
    <w:rsid w:val="00921032"/>
    <w:rsid w:val="00932EC7"/>
    <w:rsid w:val="00957163"/>
    <w:rsid w:val="00995DF2"/>
    <w:rsid w:val="009D0552"/>
    <w:rsid w:val="00A4378E"/>
    <w:rsid w:val="00A85D34"/>
    <w:rsid w:val="00A87893"/>
    <w:rsid w:val="00A90C36"/>
    <w:rsid w:val="00B04B94"/>
    <w:rsid w:val="00BC5B4E"/>
    <w:rsid w:val="00C217DC"/>
    <w:rsid w:val="00C85193"/>
    <w:rsid w:val="00CA472E"/>
    <w:rsid w:val="00D066AA"/>
    <w:rsid w:val="00D2215E"/>
    <w:rsid w:val="00D33D38"/>
    <w:rsid w:val="00D37D3A"/>
    <w:rsid w:val="00D412F9"/>
    <w:rsid w:val="00D61841"/>
    <w:rsid w:val="00DE0C39"/>
    <w:rsid w:val="00DF66F5"/>
    <w:rsid w:val="00E17E98"/>
    <w:rsid w:val="00E81FB7"/>
    <w:rsid w:val="00EB2645"/>
    <w:rsid w:val="00EF2124"/>
    <w:rsid w:val="00F1597A"/>
    <w:rsid w:val="00FC71F5"/>
    <w:rsid w:val="00FC7554"/>
    <w:rsid w:val="00FD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65431F"/>
  <w15:chartTrackingRefBased/>
  <w15:docId w15:val="{B21B0166-D418-B645-9F07-69249DB98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84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D61841"/>
    <w:pPr>
      <w:tabs>
        <w:tab w:val="center" w:pos="4680"/>
        <w:tab w:val="right" w:pos="9360"/>
      </w:tabs>
    </w:pPr>
    <w:rPr>
      <w:kern w:val="0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61841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D61841"/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D61841"/>
  </w:style>
  <w:style w:type="character" w:styleId="Nmerodelnea">
    <w:name w:val="line number"/>
    <w:basedOn w:val="Fuentedeprrafopredeter"/>
    <w:uiPriority w:val="99"/>
    <w:semiHidden/>
    <w:unhideWhenUsed/>
    <w:rsid w:val="00D61841"/>
  </w:style>
  <w:style w:type="paragraph" w:styleId="Encabezado">
    <w:name w:val="header"/>
    <w:basedOn w:val="Normal"/>
    <w:link w:val="EncabezadoCar"/>
    <w:uiPriority w:val="99"/>
    <w:unhideWhenUsed/>
    <w:rsid w:val="00D6184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61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754</Words>
  <Characters>4149</Characters>
  <Application>Microsoft Office Word</Application>
  <DocSecurity>0</DocSecurity>
  <Lines>34</Lines>
  <Paragraphs>9</Paragraphs>
  <ScaleCrop>false</ScaleCrop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Gianfranco Arroyo Hurtado</dc:creator>
  <cp:keywords/>
  <dc:description/>
  <cp:lastModifiedBy>Gianfranco Arroyo Hurtado</cp:lastModifiedBy>
  <cp:revision>1</cp:revision>
  <dcterms:created xsi:type="dcterms:W3CDTF">2023-10-20T21:47:00Z</dcterms:created>
  <dcterms:modified xsi:type="dcterms:W3CDTF">2023-10-20T21:50:00Z</dcterms:modified>
</cp:coreProperties>
</file>