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4"/>
          <w:szCs w:val="24"/>
          <w:shd w:val="clear" w:fill="FFFFFF"/>
        </w:rPr>
        <w:t>Clinical and molecular characteristics of TCGA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4"/>
          <w:szCs w:val="24"/>
          <w:shd w:val="clear" w:fill="FFFFFF"/>
        </w:rPr>
        <w:t>patients were included during the study.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H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SP </w:t>
            </w:r>
            <w:r>
              <w:rPr>
                <w:rFonts w:hint="eastAsia"/>
                <w:b/>
                <w:bCs/>
                <w:vertAlign w:val="baseline"/>
              </w:rPr>
              <w:t>(N=184)</w:t>
            </w:r>
          </w:p>
        </w:tc>
        <w:tc>
          <w:tcPr>
            <w:tcW w:w="284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LS</w:t>
            </w:r>
            <w:r>
              <w:rPr>
                <w:rFonts w:hint="eastAsia"/>
                <w:b/>
                <w:bCs/>
                <w:vertAlign w:val="baseline"/>
              </w:rPr>
              <w:t>P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</w:rPr>
              <w:t>(N=184)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event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 (54.3%)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 xml:space="preserve">137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74.5</w:t>
            </w:r>
            <w:r>
              <w:rPr>
                <w:rFonts w:hint="eastAsia"/>
                <w:vertAlign w:val="baseline"/>
                <w:lang w:val="en-US" w:eastAsia="zh-CN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84 (45.7%)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47 (25.5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Mean (</w:t>
            </w:r>
            <w:r>
              <w:rPr>
                <w:rFonts w:hint="eastAsia"/>
                <w:vertAlign w:val="baseline"/>
                <w:lang w:val="en-US" w:eastAsia="zh-CN"/>
              </w:rPr>
              <w:t>S</w:t>
            </w:r>
            <w:r>
              <w:rPr>
                <w:rFonts w:hint="eastAsia"/>
                <w:vertAlign w:val="baseline"/>
              </w:rPr>
              <w:t>D)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60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</w:rPr>
              <w:t>1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12.5)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59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</w:rPr>
              <w:t>2 (14.1)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Median </w:t>
            </w:r>
            <w:r>
              <w:rPr>
                <w:rFonts w:hint="eastAsia"/>
                <w:vertAlign w:val="baseline"/>
                <w:lang w:val="en-US" w:eastAsia="zh-CN"/>
              </w:rPr>
              <w:t>[</w:t>
            </w:r>
            <w:r>
              <w:rPr>
                <w:rFonts w:hint="eastAsia"/>
                <w:vertAlign w:val="baseline"/>
              </w:rPr>
              <w:t>Min, Max]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61.0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[18.0,85.0]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62.0[16.0,90.0]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Gender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Female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58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(3</w:t>
            </w:r>
            <w:r>
              <w:rPr>
                <w:rFonts w:hint="eastAsia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  <w:vertAlign w:val="baseline"/>
              </w:rPr>
              <w:t>5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61 (33.2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Male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126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68.5%)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 xml:space="preserve">123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66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</w:rPr>
              <w:t>8%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</w:rPr>
              <w:t>time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Mean (SD)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660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(639)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988(790)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 xml:space="preserve">Median </w:t>
            </w:r>
            <w:r>
              <w:rPr>
                <w:rFonts w:hint="eastAsia"/>
                <w:lang w:val="en-US" w:eastAsia="zh-CN"/>
              </w:rPr>
              <w:t>[</w:t>
            </w:r>
            <w:r>
              <w:rPr>
                <w:rFonts w:hint="eastAsia"/>
              </w:rPr>
              <w:t>Min, Max</w:t>
            </w:r>
            <w:r>
              <w:rPr>
                <w:rFonts w:hint="eastAsia"/>
                <w:lang w:val="en-US" w:eastAsia="zh-CN"/>
              </w:rPr>
              <w:t>]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436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[6.00.3680]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693[1.00</w:t>
            </w:r>
            <w:r>
              <w:rPr>
                <w:rFonts w:hint="eastAsia"/>
                <w:vertAlign w:val="baseline"/>
                <w:lang w:val="en-US" w:eastAsia="zh-CN"/>
              </w:rPr>
              <w:t>,</w:t>
            </w:r>
            <w:r>
              <w:rPr>
                <w:rFonts w:hint="eastAsia"/>
                <w:vertAlign w:val="baseline"/>
              </w:rPr>
              <w:t>3480]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</w:rPr>
              <w:t>Stage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not reported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13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7.1</w:t>
            </w:r>
            <w:r>
              <w:rPr>
                <w:rFonts w:hint="eastAsia"/>
                <w:vertAlign w:val="baseline"/>
                <w:lang w:val="en-US" w:eastAsia="zh-CN"/>
              </w:rPr>
              <w:t>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11 (6.0%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68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37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</w:rPr>
              <w:t>0</w:t>
            </w:r>
            <w:r>
              <w:rPr>
                <w:rFonts w:hint="eastAsia"/>
                <w:vertAlign w:val="baseline"/>
                <w:lang w:val="en-US" w:eastAsia="zh-CN"/>
              </w:rPr>
              <w:t>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104(56.5</w:t>
            </w:r>
            <w:r>
              <w:rPr>
                <w:rFonts w:hint="eastAsia"/>
                <w:vertAlign w:val="baseline"/>
                <w:lang w:val="en-US" w:eastAsia="zh-CN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50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27.2%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35 (19.0%)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iiia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39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(21.2%)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24 (13.0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ilib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(3.3%)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(1.1%)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ilic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7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(3.8%)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(1.1%)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ivb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(0.5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iii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3 (1.6%)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iv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 (0.5%)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stage iva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 (0.5%)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T1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72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(39.1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110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59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</w:rPr>
              <w:t>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T2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54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29.3%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 xml:space="preserve">36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19.6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T2</w:t>
            </w:r>
            <w:r>
              <w:rPr>
                <w:rFonts w:hint="eastAsia"/>
                <w:lang w:val="en-US" w:eastAsia="zh-CN"/>
              </w:rPr>
              <w:t>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(0.5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T2b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(0.5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T</w:t>
            </w:r>
            <w:r>
              <w:rPr>
                <w:rFonts w:hint="eastAsia"/>
              </w:rPr>
              <w:t>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25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(13.6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19 (10.3%)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T3a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17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(9.2%)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11 (6.0%)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T3b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4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(1.1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T4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9 (4.9%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4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2.2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TX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Missing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1 (0.5%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0.5%)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N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125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67.9%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125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/>
                <w:vertAlign w:val="baseline"/>
              </w:rPr>
              <w:t>67.9%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N1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3 (1.6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0.5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NX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 xml:space="preserve">55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29.9</w:t>
            </w:r>
            <w:r>
              <w:rPr>
                <w:rFonts w:hint="eastAsia"/>
                <w:vertAlign w:val="baseline"/>
                <w:lang w:val="en-US" w:eastAsia="zh-CN"/>
              </w:rPr>
              <w:t>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58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31.5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Missing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0.5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</w:rPr>
              <w:t>(0%)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MO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133 (72.3%)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132 (71.7%)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M1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 (0.5%)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2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1.</w:t>
            </w:r>
            <w:r>
              <w:rPr>
                <w:rFonts w:hint="eastAsia"/>
                <w:vertAlign w:val="baseline"/>
                <w:lang w:val="en-US" w:eastAsia="zh-CN"/>
              </w:rPr>
              <w:t>1%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MX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50 </w:t>
            </w: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27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50(27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>%</w:t>
            </w:r>
            <w:r>
              <w:rPr>
                <w:rFonts w:hint="eastAsia"/>
                <w:vertAlign w:val="baseli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bookmarkStart w:id="0" w:name="OLE_LINK1" w:colFirst="0" w:colLast="0"/>
            <w:r>
              <w:rPr>
                <w:rFonts w:hint="eastAsia"/>
                <w:b/>
                <w:bCs/>
              </w:rPr>
              <w:t>riskScore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Mean (SD)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7.30 (0 489)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6.20 (0.382)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 xml:space="preserve">Median </w:t>
            </w:r>
            <w:r>
              <w:rPr>
                <w:rFonts w:hint="eastAsia"/>
                <w:lang w:val="en-US" w:eastAsia="zh-CN"/>
              </w:rPr>
              <w:t>[</w:t>
            </w:r>
            <w:r>
              <w:rPr>
                <w:rFonts w:hint="eastAsia"/>
              </w:rPr>
              <w:t>Min, Max</w:t>
            </w:r>
            <w:r>
              <w:rPr>
                <w:rFonts w:hint="eastAsia"/>
                <w:lang w:val="en-US" w:eastAsia="zh-CN"/>
              </w:rPr>
              <w:t>]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7.17 [6.69,9.04]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6.30 [4.84,6.68]</w:t>
            </w:r>
          </w:p>
        </w:tc>
      </w:tr>
      <w:bookmarkEnd w:id="0"/>
    </w:tbl>
    <w:p/>
    <w:p/>
    <w:p/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101214"/>
          <w:spacing w:val="0"/>
          <w:sz w:val="24"/>
          <w:szCs w:val="24"/>
          <w:shd w:val="clear" w:fill="FFFFFF"/>
        </w:rPr>
        <w:t>Table 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101214"/>
          <w:spacing w:val="0"/>
          <w:sz w:val="24"/>
          <w:szCs w:val="24"/>
          <w:shd w:val="clear" w:fill="FFFFFF"/>
        </w:rPr>
        <w:t xml:space="preserve">: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4"/>
          <w:szCs w:val="24"/>
          <w:shd w:val="clear" w:fill="FFFFFF"/>
        </w:rPr>
        <w:t>The clinical and molecular characteristics of ICGC patients were included during the study.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284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HSP(N=122)</w:t>
            </w:r>
          </w:p>
        </w:tc>
        <w:tc>
          <w:tcPr>
            <w:tcW w:w="284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LSP(N=121)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event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87( 71.3%)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112 (92.6%)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 (28.7%)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 (7.4%)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Age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Mean (SD)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67.0 (9.07)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68.0 (11.1)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 xml:space="preserve">Median </w:t>
            </w:r>
            <w:r>
              <w:rPr>
                <w:rFonts w:hint="eastAsia"/>
                <w:vertAlign w:val="baseline"/>
                <w:lang w:val="en-US" w:eastAsia="zh-CN"/>
              </w:rPr>
              <w:t>[</w:t>
            </w:r>
            <w:r>
              <w:rPr>
                <w:rFonts w:hint="eastAsia"/>
                <w:vertAlign w:val="baseline"/>
              </w:rPr>
              <w:t>Min, Max</w:t>
            </w:r>
            <w:r>
              <w:rPr>
                <w:rFonts w:hint="eastAsia"/>
                <w:vertAlign w:val="baseline"/>
                <w:lang w:val="en-US" w:eastAsia="zh-CN"/>
              </w:rPr>
              <w:t>]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68.0 [32.0,89.0]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71.0 [31.0,86.0]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Gender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 (25.4%)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 (24.8%)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 (74.6%)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 (75.2%)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time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Mean (SD)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786 (443)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840 (391)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Median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[</w:t>
            </w:r>
            <w:r>
              <w:rPr>
                <w:rFonts w:hint="eastAsia"/>
                <w:vertAlign w:val="baseline"/>
              </w:rPr>
              <w:t>Min, Max]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720 [10.0,2160]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840 [90.0,1710]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 (11.5%)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 (18.2%)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 (41.8%)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 (48.8%)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 (34.4%)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 (28.1%)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 (12.3%)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 (5.0%)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</w:rPr>
              <w:t>riskScore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</w:rPr>
              <w:t>Mean (SD)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7.94 (0.499)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6.77 (0.417)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</w:rPr>
              <w:t xml:space="preserve">Median </w:t>
            </w:r>
            <w:r>
              <w:rPr>
                <w:rFonts w:hint="eastAsia"/>
                <w:lang w:val="en-US" w:eastAsia="zh-CN"/>
              </w:rPr>
              <w:t>[</w:t>
            </w:r>
            <w:r>
              <w:rPr>
                <w:rFonts w:hint="eastAsia"/>
              </w:rPr>
              <w:t>Min, Max</w:t>
            </w:r>
            <w:r>
              <w:rPr>
                <w:rFonts w:hint="eastAsia"/>
                <w:lang w:val="en-US" w:eastAsia="zh-CN"/>
              </w:rPr>
              <w:t>]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7.83 [7.28,9.75]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6.87 [5.58,7.28]</w:t>
            </w:r>
          </w:p>
        </w:tc>
      </w:tr>
    </w:tbl>
    <w:p/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4"/>
          <w:szCs w:val="24"/>
          <w:shd w:val="clear" w:fill="FFFFFF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ZTJkNmQwZjJkM2VkYThlOGIwMGQxOTljZjJkNmEifQ=="/>
  </w:docVars>
  <w:rsids>
    <w:rsidRoot w:val="57805724"/>
    <w:rsid w:val="0A3130DC"/>
    <w:rsid w:val="312B5491"/>
    <w:rsid w:val="4D1911B3"/>
    <w:rsid w:val="57805724"/>
    <w:rsid w:val="77EA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2023-06-10T03:01:00Z</dcterms:created>
  <dc:creator>良辰美景</dc:creator>
  <cp:lastModifiedBy>良辰美景</cp:lastModifiedBy>
  <dcterms:modified xsi:type="dcterms:W3CDTF">2023-10-25T09:26:47Z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68F9BCFBC95A4CEAB07DDB5128614FCD_11</vt:lpwstr>
  </property>
</Properties>
</file>