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0087" w:rsidRDefault="0000000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Supporting information Table 5. Inferring total, R and S copy numbers from genomic data for triple-pic individuals.</w:t>
      </w:r>
    </w:p>
    <w:p w:rsidR="00970087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For each individual, the depth of coverage (DOC) was analysed first for the ratio between </w:t>
      </w:r>
      <w:r>
        <w:rPr>
          <w:rFonts w:ascii="Arial" w:eastAsia="Arial" w:hAnsi="Arial" w:cs="Arial"/>
          <w:i/>
        </w:rPr>
        <w:t>ace-1</w:t>
      </w:r>
      <w:r>
        <w:rPr>
          <w:rFonts w:ascii="Arial" w:eastAsia="Arial" w:hAnsi="Arial" w:cs="Arial"/>
        </w:rPr>
        <w:t xml:space="preserve"> mean DOC and the mean DOC over the whole chromoso</w:t>
      </w:r>
      <w:r>
        <w:rPr>
          <w:rFonts w:ascii="Arial" w:eastAsia="Arial" w:hAnsi="Arial" w:cs="Arial"/>
          <w:sz w:val="26"/>
          <w:szCs w:val="26"/>
        </w:rPr>
        <w:t>me 2R</w:t>
      </w:r>
      <w:r>
        <w:rPr>
          <w:rFonts w:ascii="Arial" w:eastAsia="Arial" w:hAnsi="Arial" w:cs="Arial"/>
        </w:rPr>
        <w:t xml:space="preserve"> (mean </w:t>
      </w:r>
      <w:r>
        <w:rPr>
          <w:rFonts w:ascii="Arial" w:eastAsia="Arial" w:hAnsi="Arial" w:cs="Arial"/>
          <w:i/>
        </w:rPr>
        <w:t>ace-1</w:t>
      </w:r>
      <w:r>
        <w:rPr>
          <w:rFonts w:ascii="Arial" w:eastAsia="Arial" w:hAnsi="Arial" w:cs="Arial"/>
        </w:rPr>
        <w:t xml:space="preserve">/mean </w:t>
      </w:r>
      <w:proofErr w:type="spellStart"/>
      <w:r>
        <w:rPr>
          <w:rFonts w:ascii="Arial" w:eastAsia="Arial" w:hAnsi="Arial" w:cs="Arial"/>
        </w:rPr>
        <w:t>chrom</w:t>
      </w:r>
      <w:proofErr w:type="spellEnd"/>
      <w:r>
        <w:rPr>
          <w:rFonts w:ascii="Arial" w:eastAsia="Arial" w:hAnsi="Arial" w:cs="Arial"/>
        </w:rPr>
        <w:t xml:space="preserve">), and the ratio between </w:t>
      </w:r>
      <w:r>
        <w:rPr>
          <w:rFonts w:ascii="Arial" w:eastAsia="Arial" w:hAnsi="Arial" w:cs="Arial"/>
          <w:i/>
        </w:rPr>
        <w:t>ace-1</w:t>
      </w:r>
      <w:r>
        <w:rPr>
          <w:rFonts w:ascii="Arial" w:eastAsia="Arial" w:hAnsi="Arial" w:cs="Arial"/>
        </w:rPr>
        <w:t xml:space="preserve"> mean DOC and the mean DOC of the single-copy reference gene </w:t>
      </w:r>
      <w:r>
        <w:rPr>
          <w:rFonts w:ascii="Arial" w:eastAsia="Arial" w:hAnsi="Arial" w:cs="Arial"/>
          <w:i/>
        </w:rPr>
        <w:t>ace-2</w:t>
      </w:r>
      <w:r>
        <w:rPr>
          <w:rFonts w:ascii="Arial" w:eastAsia="Arial" w:hAnsi="Arial" w:cs="Arial"/>
        </w:rPr>
        <w:t xml:space="preserve">  (mean </w:t>
      </w:r>
      <w:r>
        <w:rPr>
          <w:rFonts w:ascii="Arial" w:eastAsia="Arial" w:hAnsi="Arial" w:cs="Arial"/>
          <w:i/>
        </w:rPr>
        <w:t>ace-1/</w:t>
      </w:r>
      <w:r>
        <w:rPr>
          <w:rFonts w:ascii="Arial" w:eastAsia="Arial" w:hAnsi="Arial" w:cs="Arial"/>
        </w:rPr>
        <w:t>mean</w:t>
      </w:r>
      <w:r>
        <w:rPr>
          <w:rFonts w:ascii="Arial" w:eastAsia="Arial" w:hAnsi="Arial" w:cs="Arial"/>
          <w:i/>
        </w:rPr>
        <w:t xml:space="preserve"> ace-2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i/>
        </w:rPr>
        <w:t xml:space="preserve"> </w:t>
      </w:r>
      <w:r>
        <w:rPr>
          <w:rFonts w:ascii="Arial" w:eastAsia="Arial" w:hAnsi="Arial" w:cs="Arial"/>
        </w:rPr>
        <w:t xml:space="preserve">were computed. The expected ratios depend on the total number of </w:t>
      </w:r>
      <w:r>
        <w:rPr>
          <w:rFonts w:ascii="Arial" w:eastAsia="Arial" w:hAnsi="Arial" w:cs="Arial"/>
          <w:i/>
        </w:rPr>
        <w:t>ace-1</w:t>
      </w:r>
      <w:r>
        <w:rPr>
          <w:rFonts w:ascii="Arial" w:eastAsia="Arial" w:hAnsi="Arial" w:cs="Arial"/>
        </w:rPr>
        <w:t xml:space="preserve"> copies: 1, 1.5, 2 and 2.5 respectively for 2, 3, 4 and 5 copies; the deduced number of </w:t>
      </w:r>
      <w:r>
        <w:rPr>
          <w:rFonts w:ascii="Arial" w:eastAsia="Arial" w:hAnsi="Arial" w:cs="Arial"/>
          <w:i/>
        </w:rPr>
        <w:t>ace-1</w:t>
      </w:r>
      <w:r>
        <w:rPr>
          <w:rFonts w:ascii="Arial" w:eastAsia="Arial" w:hAnsi="Arial" w:cs="Arial"/>
        </w:rPr>
        <w:t xml:space="preserve"> copies is thus indicated. </w:t>
      </w:r>
    </w:p>
    <w:p w:rsidR="00970087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We then analysed the number of reads </w:t>
      </w:r>
      <w:r>
        <w:rPr>
          <w:rFonts w:ascii="Arial" w:eastAsia="Arial" w:hAnsi="Arial" w:cs="Arial"/>
          <w:i/>
        </w:rPr>
        <w:t>N</w:t>
      </w:r>
      <w:r>
        <w:rPr>
          <w:rFonts w:ascii="Arial" w:eastAsia="Arial" w:hAnsi="Arial" w:cs="Arial"/>
        </w:rPr>
        <w:t xml:space="preserve"> for R and S haplotypes at the position diagnostic (one base only) for resistance (S haplotypes carry a G, R haplotypes carry a A) found in the Illumina whole-genome sequencing, giving the frequency of the R haplotypes among all the reads covering this position (%R). This frequency is expected to be 0.5, 0.33 and 0.25 for frequencies corresponding respectively to 1R:1S (RS or DD), 1R:2S (DS) and 1R:3S (e.g. D alleles with multiple S copies).</w:t>
      </w:r>
    </w:p>
    <w:p w:rsidR="00970087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The copy number for each haplotype (R or S) was deduced considering both the </w:t>
      </w:r>
      <w:r>
        <w:rPr>
          <w:rFonts w:ascii="Arial" w:eastAsia="Arial" w:hAnsi="Arial" w:cs="Arial"/>
          <w:i/>
        </w:rPr>
        <w:t>ace-1</w:t>
      </w:r>
      <w:r>
        <w:rPr>
          <w:rFonts w:ascii="Arial" w:eastAsia="Arial" w:hAnsi="Arial" w:cs="Arial"/>
        </w:rPr>
        <w:t xml:space="preserve"> total copy number and the frequency of R haplotypes. When considering only the diagnostic base, some ratios are not compatible with the total copy number (bolded; NB: these individuals actually carry DS genotypes,</w:t>
      </w:r>
      <w:r>
        <w:rPr>
          <w:rFonts w:ascii="Arial" w:eastAsia="Arial" w:hAnsi="Arial" w:cs="Arial"/>
          <w:i/>
        </w:rPr>
        <w:t xml:space="preserve"> i.e</w:t>
      </w:r>
      <w:r>
        <w:rPr>
          <w:rFonts w:ascii="Arial" w:eastAsia="Arial" w:hAnsi="Arial" w:cs="Arial"/>
        </w:rPr>
        <w:t>. 1R:2S; see text).</w:t>
      </w:r>
    </w:p>
    <w:p w:rsidR="00970087" w:rsidRDefault="00970087">
      <w:pPr>
        <w:jc w:val="both"/>
        <w:rPr>
          <w:rFonts w:ascii="Arial" w:eastAsia="Arial" w:hAnsi="Arial" w:cs="Arial"/>
        </w:rPr>
      </w:pPr>
    </w:p>
    <w:tbl>
      <w:tblPr>
        <w:tblStyle w:val="a3"/>
        <w:tblW w:w="9135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0"/>
        <w:gridCol w:w="150"/>
        <w:gridCol w:w="1290"/>
        <w:gridCol w:w="1260"/>
        <w:gridCol w:w="1305"/>
        <w:gridCol w:w="210"/>
        <w:gridCol w:w="945"/>
        <w:gridCol w:w="930"/>
        <w:gridCol w:w="660"/>
        <w:gridCol w:w="1365"/>
      </w:tblGrid>
      <w:tr w:rsidR="00970087" w:rsidTr="00EC6C57">
        <w:trPr>
          <w:trHeight w:val="75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97008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970087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97008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b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ace-1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97008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970087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53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97008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b/>
                <w:i/>
                <w:sz w:val="22"/>
                <w:szCs w:val="22"/>
              </w:rPr>
            </w:pPr>
          </w:p>
          <w:p w:rsidR="00970087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diagnostic base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970087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70087" w:rsidTr="00EC6C57">
        <w:trPr>
          <w:trHeight w:val="975"/>
          <w:jc w:val="center"/>
        </w:trPr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individual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970087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mean </w:t>
            </w: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ace-1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/ mean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chrom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mean</w:t>
            </w: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 ace-1/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mean </w:t>
            </w: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ace-2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deduced </w:t>
            </w: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ace-1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total copy number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970087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b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N</w:t>
            </w:r>
          </w:p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 reads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b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N</w:t>
            </w:r>
          </w:p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 reads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%R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deduced number of haplotypes</w:t>
            </w:r>
          </w:p>
        </w:tc>
      </w:tr>
      <w:tr w:rsidR="00970087" w:rsidTr="00EC6C57">
        <w:trPr>
          <w:trHeight w:val="315"/>
          <w:jc w:val="center"/>
        </w:trPr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Yam15-41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970087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1.58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1.49</w:t>
            </w: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970087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15</w:t>
            </w:r>
          </w:p>
        </w:tc>
        <w:tc>
          <w:tcPr>
            <w:tcW w:w="93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29</w:t>
            </w:r>
          </w:p>
        </w:tc>
        <w:tc>
          <w:tcPr>
            <w:tcW w:w="6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0.34</w:t>
            </w:r>
          </w:p>
        </w:tc>
        <w:tc>
          <w:tcPr>
            <w:tcW w:w="136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1R:2S</w:t>
            </w:r>
          </w:p>
        </w:tc>
      </w:tr>
      <w:tr w:rsidR="00970087" w:rsidTr="00EC6C57">
        <w:trPr>
          <w:trHeight w:val="315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Yam16-42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970087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1.56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1.38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970087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0.33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1R:2S</w:t>
            </w:r>
          </w:p>
        </w:tc>
      </w:tr>
      <w:tr w:rsidR="00970087" w:rsidTr="00EC6C57">
        <w:trPr>
          <w:trHeight w:val="315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Yam16-5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970087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1.71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1.47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970087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0.36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1R:2S</w:t>
            </w:r>
          </w:p>
        </w:tc>
      </w:tr>
      <w:tr w:rsidR="00970087" w:rsidTr="00EC6C57">
        <w:trPr>
          <w:trHeight w:val="315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Yam16-52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970087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1.54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1.47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970087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0.25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not compatible</w:t>
            </w:r>
          </w:p>
        </w:tc>
      </w:tr>
      <w:tr w:rsidR="00970087" w:rsidTr="00EC6C57">
        <w:trPr>
          <w:trHeight w:val="315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Yop15-3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970087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1.47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1.46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970087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0.35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1R:2S</w:t>
            </w:r>
          </w:p>
        </w:tc>
      </w:tr>
      <w:tr w:rsidR="00970087" w:rsidTr="00EC6C57">
        <w:trPr>
          <w:trHeight w:val="315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Yop15-42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970087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1.55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1.41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970087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0.26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not compatible</w:t>
            </w:r>
          </w:p>
        </w:tc>
      </w:tr>
      <w:tr w:rsidR="00970087" w:rsidTr="00EC6C57">
        <w:trPr>
          <w:trHeight w:val="315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Yop16-12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970087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1.65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1.81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970087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0.37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1R:2S</w:t>
            </w:r>
          </w:p>
        </w:tc>
      </w:tr>
      <w:tr w:rsidR="00970087" w:rsidTr="00EC6C57">
        <w:trPr>
          <w:trHeight w:val="315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Yop16-16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970087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1.56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1.31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970087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0.32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1R:2S</w:t>
            </w:r>
          </w:p>
        </w:tc>
      </w:tr>
      <w:tr w:rsidR="00970087" w:rsidTr="00EC6C57">
        <w:trPr>
          <w:trHeight w:val="315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Yop16-41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970087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1.58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1.54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970087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0.34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1R:2S</w:t>
            </w:r>
          </w:p>
        </w:tc>
      </w:tr>
      <w:tr w:rsidR="00970087" w:rsidTr="00EC6C57">
        <w:trPr>
          <w:trHeight w:val="315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Yop16-50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970087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1.54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1.55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970087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0.41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not compatible</w:t>
            </w:r>
          </w:p>
        </w:tc>
      </w:tr>
      <w:tr w:rsidR="00970087" w:rsidTr="00EC6C57">
        <w:trPr>
          <w:trHeight w:val="315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Yop16-6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970087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1.61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1.55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970087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0.32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1R:2S</w:t>
            </w:r>
          </w:p>
        </w:tc>
      </w:tr>
      <w:tr w:rsidR="00970087" w:rsidTr="00EC6C57">
        <w:trPr>
          <w:trHeight w:val="315"/>
          <w:jc w:val="center"/>
        </w:trPr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Yop16-60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970087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2.11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02.09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970087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0.49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0087" w:rsidRDefault="0000000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2R:2S</w:t>
            </w:r>
          </w:p>
        </w:tc>
      </w:tr>
    </w:tbl>
    <w:p w:rsidR="00970087" w:rsidRDefault="00970087">
      <w:pPr>
        <w:spacing w:line="360" w:lineRule="auto"/>
        <w:jc w:val="both"/>
        <w:rPr>
          <w:rFonts w:ascii="Arial" w:eastAsia="Arial" w:hAnsi="Arial" w:cs="Arial"/>
        </w:rPr>
      </w:pPr>
    </w:p>
    <w:p w:rsidR="00970087" w:rsidRDefault="00970087">
      <w:pPr>
        <w:spacing w:line="360" w:lineRule="auto"/>
        <w:jc w:val="both"/>
        <w:rPr>
          <w:rFonts w:ascii="Arial" w:eastAsia="Arial" w:hAnsi="Arial" w:cs="Arial"/>
        </w:rPr>
      </w:pPr>
    </w:p>
    <w:p w:rsidR="00970087" w:rsidRDefault="00970087">
      <w:pPr>
        <w:jc w:val="both"/>
        <w:rPr>
          <w:rFonts w:ascii="Arial" w:eastAsia="Arial" w:hAnsi="Arial" w:cs="Arial"/>
        </w:rPr>
      </w:pPr>
    </w:p>
    <w:sectPr w:rsidR="00970087">
      <w:headerReference w:type="default" r:id="rId6"/>
      <w:pgSz w:w="11906" w:h="16838"/>
      <w:pgMar w:top="1440" w:right="850" w:bottom="720" w:left="85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B2965" w:rsidRDefault="005B2965">
      <w:r>
        <w:separator/>
      </w:r>
    </w:p>
  </w:endnote>
  <w:endnote w:type="continuationSeparator" w:id="0">
    <w:p w:rsidR="005B2965" w:rsidRDefault="005B2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B2965" w:rsidRDefault="005B2965">
      <w:r>
        <w:separator/>
      </w:r>
    </w:p>
  </w:footnote>
  <w:footnote w:type="continuationSeparator" w:id="0">
    <w:p w:rsidR="005B2965" w:rsidRDefault="005B29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70087" w:rsidRDefault="0097008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087"/>
    <w:rsid w:val="000512D2"/>
    <w:rsid w:val="000A3827"/>
    <w:rsid w:val="001D1BFF"/>
    <w:rsid w:val="00291803"/>
    <w:rsid w:val="002B1918"/>
    <w:rsid w:val="002F7E21"/>
    <w:rsid w:val="005665CA"/>
    <w:rsid w:val="005B2965"/>
    <w:rsid w:val="00970087"/>
    <w:rsid w:val="00B853FB"/>
    <w:rsid w:val="00C00D3F"/>
    <w:rsid w:val="00D528A4"/>
    <w:rsid w:val="00E47E1D"/>
    <w:rsid w:val="00EC6C57"/>
    <w:rsid w:val="00ED48EA"/>
    <w:rsid w:val="00F2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5CD743C8"/>
  <w15:docId w15:val="{3989CDE5-C471-2E4F-ABBE-025A56FEC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en-GB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323</Words>
  <Characters>1778</Characters>
  <Application>Microsoft Office Word</Application>
  <DocSecurity>0</DocSecurity>
  <Lines>14</Lines>
  <Paragraphs>4</Paragraphs>
  <ScaleCrop>false</ScaleCrop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Pierrick Labbe</cp:lastModifiedBy>
  <cp:revision>4</cp:revision>
  <dcterms:created xsi:type="dcterms:W3CDTF">2023-10-20T09:58:00Z</dcterms:created>
  <dcterms:modified xsi:type="dcterms:W3CDTF">2023-10-20T10:00:00Z</dcterms:modified>
</cp:coreProperties>
</file>