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DF6" w:rsidRPr="005A1F39" w:rsidRDefault="00EC7DF6" w:rsidP="00EC7DF6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1F39">
        <w:rPr>
          <w:rFonts w:ascii="Times New Roman" w:hAnsi="Times New Roman" w:cs="Times New Roman"/>
          <w:b/>
          <w:sz w:val="24"/>
          <w:szCs w:val="24"/>
          <w:u w:val="single"/>
        </w:rPr>
        <w:t>Graphical Abstract</w:t>
      </w:r>
    </w:p>
    <w:p w:rsidR="00EC7DF6" w:rsidRDefault="00EC7DF6" w:rsidP="00EC7D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6972AA6F" wp14:editId="6F0142CE">
            <wp:extent cx="4968815" cy="4566356"/>
            <wp:effectExtent l="0" t="0" r="381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1936" cy="4578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F33" w:rsidRPr="00EC7DF6" w:rsidRDefault="00EC7DF6" w:rsidP="00EC7D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this study, for the first time, t</w:t>
      </w:r>
      <w:r w:rsidRPr="009406D0">
        <w:rPr>
          <w:rFonts w:ascii="Times New Roman" w:hAnsi="Times New Roman" w:cs="Times New Roman"/>
          <w:sz w:val="24"/>
          <w:szCs w:val="24"/>
        </w:rPr>
        <w:t xml:space="preserve">hree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406D0">
        <w:rPr>
          <w:rFonts w:ascii="Times New Roman" w:hAnsi="Times New Roman" w:cs="Times New Roman"/>
          <w:sz w:val="24"/>
          <w:szCs w:val="24"/>
        </w:rPr>
        <w:t xml:space="preserve">atural </w:t>
      </w:r>
      <w:r>
        <w:rPr>
          <w:rFonts w:ascii="Times New Roman" w:hAnsi="Times New Roman" w:cs="Times New Roman"/>
          <w:sz w:val="24"/>
          <w:szCs w:val="24"/>
        </w:rPr>
        <w:t xml:space="preserve">molecules- </w:t>
      </w:r>
      <w:r w:rsidRPr="009406D0">
        <w:rPr>
          <w:rFonts w:ascii="Times New Roman" w:hAnsi="Times New Roman" w:cs="Times New Roman"/>
          <w:sz w:val="24"/>
          <w:szCs w:val="24"/>
        </w:rPr>
        <w:t xml:space="preserve">quercetin, </w:t>
      </w:r>
      <w:proofErr w:type="spellStart"/>
      <w:r w:rsidRPr="009406D0">
        <w:rPr>
          <w:rFonts w:ascii="Times New Roman" w:hAnsi="Times New Roman" w:cs="Times New Roman"/>
          <w:sz w:val="24"/>
          <w:szCs w:val="24"/>
        </w:rPr>
        <w:t>piperlongumine</w:t>
      </w:r>
      <w:proofErr w:type="spellEnd"/>
      <w:r w:rsidRPr="009406D0">
        <w:rPr>
          <w:rFonts w:ascii="Times New Roman" w:hAnsi="Times New Roman" w:cs="Times New Roman"/>
          <w:sz w:val="24"/>
          <w:szCs w:val="24"/>
        </w:rPr>
        <w:t xml:space="preserve"> and curcumin were encapsulated in </w:t>
      </w:r>
      <w:proofErr w:type="spellStart"/>
      <w:r w:rsidRPr="009406D0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Ficus</w:t>
      </w:r>
      <w:proofErr w:type="spellEnd"/>
      <w:r w:rsidRPr="009406D0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</w:t>
      </w:r>
      <w:proofErr w:type="spellStart"/>
      <w:r w:rsidRPr="009406D0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benghalensis</w:t>
      </w:r>
      <w:proofErr w:type="spellEnd"/>
      <w:r w:rsidRPr="009406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(Banyan) coated </w:t>
      </w:r>
      <w:r w:rsidRPr="009406D0">
        <w:rPr>
          <w:rFonts w:ascii="Times New Roman" w:hAnsi="Times New Roman" w:cs="Times New Roman"/>
          <w:sz w:val="24"/>
          <w:szCs w:val="24"/>
        </w:rPr>
        <w:t>biodegradable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0109EF">
        <w:rPr>
          <w:rFonts w:ascii="Times New Roman" w:hAnsi="Times New Roman" w:cs="Times New Roman"/>
          <w:color w:val="000000"/>
          <w:sz w:val="24"/>
          <w:szCs w:val="24"/>
        </w:rPr>
        <w:t>oly-</w:t>
      </w:r>
      <w:proofErr w:type="gramStart"/>
      <w:r w:rsidRPr="000109EF">
        <w:rPr>
          <w:rFonts w:ascii="Times New Roman" w:hAnsi="Times New Roman" w:cs="Times New Roman"/>
          <w:color w:val="000000"/>
          <w:sz w:val="24"/>
          <w:szCs w:val="24"/>
        </w:rPr>
        <w:t>D,L</w:t>
      </w:r>
      <w:proofErr w:type="gramEnd"/>
      <w:r w:rsidRPr="000109EF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0109EF">
        <w:rPr>
          <w:rFonts w:ascii="Times New Roman" w:hAnsi="Times New Roman" w:cs="Times New Roman"/>
          <w:color w:val="000000"/>
          <w:sz w:val="24"/>
          <w:szCs w:val="24"/>
        </w:rPr>
        <w:t>lactide</w:t>
      </w:r>
      <w:proofErr w:type="spellEnd"/>
      <w:r w:rsidRPr="009406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nanoparticles</w:t>
      </w:r>
      <w:r w:rsidRPr="009406D0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check</w:t>
      </w:r>
      <w:r w:rsidRPr="009406D0">
        <w:rPr>
          <w:rFonts w:ascii="Times New Roman" w:hAnsi="Times New Roman" w:cs="Times New Roman"/>
          <w:sz w:val="24"/>
          <w:szCs w:val="24"/>
        </w:rPr>
        <w:t xml:space="preserve"> their anticancer potential against the colon cancer</w:t>
      </w:r>
      <w:r>
        <w:rPr>
          <w:rFonts w:ascii="Times New Roman" w:hAnsi="Times New Roman" w:cs="Times New Roman"/>
          <w:sz w:val="24"/>
          <w:szCs w:val="24"/>
        </w:rPr>
        <w:t xml:space="preserve"> (DMH-DSS) in colon cancer model (</w:t>
      </w:r>
      <w:r w:rsidRPr="00174B74">
        <w:rPr>
          <w:rFonts w:ascii="Times New Roman" w:hAnsi="Times New Roman" w:cs="Times New Roman"/>
          <w:sz w:val="24"/>
          <w:szCs w:val="24"/>
        </w:rPr>
        <w:t>BALB</w:t>
      </w:r>
      <w:r>
        <w:rPr>
          <w:rFonts w:ascii="Times New Roman" w:hAnsi="Times New Roman" w:cs="Times New Roman"/>
          <w:sz w:val="24"/>
          <w:szCs w:val="24"/>
        </w:rPr>
        <w:t>/c mice). The coated nanoparticles</w:t>
      </w:r>
      <w:r w:rsidRPr="009406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maintained the detectable concentration of </w:t>
      </w:r>
      <w:r w:rsidRPr="009406D0">
        <w:rPr>
          <w:rFonts w:ascii="Times New Roman" w:hAnsi="Times New Roman" w:cs="Times New Roman"/>
          <w:sz w:val="24"/>
          <w:szCs w:val="24"/>
        </w:rPr>
        <w:t xml:space="preserve">quercetin, </w:t>
      </w:r>
      <w:proofErr w:type="spellStart"/>
      <w:r w:rsidRPr="009406D0">
        <w:rPr>
          <w:rFonts w:ascii="Times New Roman" w:hAnsi="Times New Roman" w:cs="Times New Roman"/>
          <w:sz w:val="24"/>
          <w:szCs w:val="24"/>
        </w:rPr>
        <w:t>piperlongumine</w:t>
      </w:r>
      <w:proofErr w:type="spellEnd"/>
      <w:r w:rsidRPr="009406D0">
        <w:rPr>
          <w:rFonts w:ascii="Times New Roman" w:hAnsi="Times New Roman" w:cs="Times New Roman"/>
          <w:sz w:val="24"/>
          <w:szCs w:val="24"/>
        </w:rPr>
        <w:t xml:space="preserve"> and curcumin </w:t>
      </w:r>
      <w:r>
        <w:rPr>
          <w:rFonts w:ascii="Times New Roman" w:hAnsi="Times New Roman" w:cs="Times New Roman"/>
          <w:sz w:val="24"/>
          <w:szCs w:val="24"/>
        </w:rPr>
        <w:t xml:space="preserve">in colon even in liver, kidney and serum after 8 h of administration. The </w:t>
      </w:r>
      <w:r w:rsidRPr="009406D0">
        <w:rPr>
          <w:rFonts w:ascii="Times New Roman" w:hAnsi="Times New Roman" w:cs="Times New Roman"/>
          <w:sz w:val="24"/>
          <w:szCs w:val="24"/>
        </w:rPr>
        <w:t xml:space="preserve">surface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9406D0">
        <w:rPr>
          <w:rFonts w:ascii="Times New Roman" w:hAnsi="Times New Roman" w:cs="Times New Roman"/>
          <w:sz w:val="24"/>
          <w:szCs w:val="24"/>
        </w:rPr>
        <w:t xml:space="preserve">oating </w:t>
      </w:r>
      <w:r>
        <w:rPr>
          <w:rFonts w:ascii="Times New Roman" w:hAnsi="Times New Roman" w:cs="Times New Roman"/>
          <w:sz w:val="24"/>
          <w:szCs w:val="24"/>
        </w:rPr>
        <w:t xml:space="preserve">of leaf extract </w:t>
      </w:r>
      <w:r w:rsidRPr="009406D0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dextrose </w:t>
      </w:r>
      <w:r w:rsidRPr="009406D0">
        <w:rPr>
          <w:rFonts w:ascii="Times New Roman" w:hAnsi="Times New Roman" w:cs="Times New Roman"/>
          <w:sz w:val="24"/>
          <w:szCs w:val="24"/>
        </w:rPr>
        <w:t>sugar enhance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9406D0">
        <w:rPr>
          <w:rFonts w:ascii="Times New Roman" w:hAnsi="Times New Roman" w:cs="Times New Roman"/>
          <w:sz w:val="24"/>
          <w:szCs w:val="24"/>
        </w:rPr>
        <w:t xml:space="preserve"> the potential of the formulation</w:t>
      </w:r>
      <w:r w:rsidRPr="00CB3A81">
        <w:rPr>
          <w:rFonts w:ascii="Times New Roman" w:hAnsi="Times New Roman" w:cs="Times New Roman"/>
          <w:sz w:val="24"/>
          <w:szCs w:val="24"/>
        </w:rPr>
        <w:t xml:space="preserve"> </w:t>
      </w:r>
      <w:r w:rsidRPr="009406D0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nanoparticles. </w:t>
      </w:r>
      <w:bookmarkStart w:id="0" w:name="_GoBack"/>
      <w:bookmarkEnd w:id="0"/>
    </w:p>
    <w:sectPr w:rsidR="00FF0F33" w:rsidRPr="00EC7DF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DF6"/>
    <w:rsid w:val="00733948"/>
    <w:rsid w:val="00A745DE"/>
    <w:rsid w:val="00EC7DF6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CDAEA"/>
  <w15:chartTrackingRefBased/>
  <w15:docId w15:val="{887DF2BF-176E-4EEE-82D5-9B5B5D4E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DF6"/>
    <w:pPr>
      <w:spacing w:after="200" w:line="276" w:lineRule="auto"/>
    </w:pPr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2021-03-30T07:21:00Z</dcterms:created>
  <dcterms:modified xsi:type="dcterms:W3CDTF">2021-03-30T07:21:00Z</dcterms:modified>
</cp:coreProperties>
</file>