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B67" w:rsidRDefault="00EE0B67" w:rsidP="00EE0B67">
      <w:pPr>
        <w:spacing w:line="360" w:lineRule="auto"/>
        <w:rPr>
          <w:rFonts w:cs="Times New Roman"/>
        </w:rPr>
      </w:pPr>
      <w:proofErr w:type="gramStart"/>
      <w:r>
        <w:rPr>
          <w:rFonts w:cs="Times New Roman"/>
        </w:rPr>
        <w:t>Supplementary</w:t>
      </w:r>
      <w:r>
        <w:rPr>
          <w:rFonts w:cs="Times New Roman" w:hint="eastAsia"/>
        </w:rPr>
        <w:t xml:space="preserve"> </w:t>
      </w:r>
      <w:r>
        <w:rPr>
          <w:rFonts w:cs="Times New Roman"/>
        </w:rPr>
        <w:t xml:space="preserve">Table </w:t>
      </w:r>
      <w:r>
        <w:rPr>
          <w:rFonts w:cs="Times New Roman" w:hint="eastAsia"/>
        </w:rPr>
        <w:t>1</w:t>
      </w:r>
      <w:r>
        <w:rPr>
          <w:rFonts w:cs="Times New Roman"/>
        </w:rPr>
        <w:t>.</w:t>
      </w:r>
      <w:proofErr w:type="gramEnd"/>
      <w:r>
        <w:rPr>
          <w:rFonts w:cs="Times New Roman"/>
        </w:rPr>
        <w:t xml:space="preserve"> Knowledge of chemotherapy-related neutropenia and febrile neutropenia </w:t>
      </w:r>
    </w:p>
    <w:tbl>
      <w:tblPr>
        <w:tblW w:w="8405" w:type="dxa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82"/>
        <w:gridCol w:w="1723"/>
      </w:tblGrid>
      <w:tr w:rsidR="00EE0B67" w:rsidTr="00A452D7">
        <w:trPr>
          <w:trHeight w:val="255"/>
        </w:trPr>
        <w:tc>
          <w:tcPr>
            <w:tcW w:w="6682" w:type="dxa"/>
            <w:vAlign w:val="bottom"/>
          </w:tcPr>
          <w:p w:rsidR="00EE0B67" w:rsidRDefault="00EE0B67" w:rsidP="00A452D7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723" w:type="dxa"/>
            <w:vAlign w:val="bottom"/>
          </w:tcPr>
          <w:p w:rsidR="00EE0B67" w:rsidRDefault="00EE0B67" w:rsidP="00A452D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N (%)</w:t>
            </w:r>
          </w:p>
        </w:tc>
      </w:tr>
      <w:tr w:rsidR="00EE0B67" w:rsidTr="00A452D7">
        <w:trPr>
          <w:trHeight w:val="255"/>
        </w:trPr>
        <w:tc>
          <w:tcPr>
            <w:tcW w:w="6682" w:type="dxa"/>
            <w:tcBorders>
              <w:bottom w:val="nil"/>
            </w:tcBorders>
          </w:tcPr>
          <w:p w:rsidR="00EE0B67" w:rsidRDefault="00EE0B67" w:rsidP="00A452D7">
            <w:pPr>
              <w:spacing w:line="360" w:lineRule="auto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1. Do you know about neutropenia, a common side effect after chemotherapy that increases the risk of infection?</w:t>
            </w:r>
          </w:p>
        </w:tc>
        <w:tc>
          <w:tcPr>
            <w:tcW w:w="1723" w:type="dxa"/>
            <w:tcBorders>
              <w:bottom w:val="nil"/>
            </w:tcBorders>
            <w:vAlign w:val="bottom"/>
          </w:tcPr>
          <w:p w:rsidR="00EE0B67" w:rsidRDefault="00EE0B67" w:rsidP="00A452D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56 (22.76)</w:t>
            </w:r>
          </w:p>
        </w:tc>
      </w:tr>
      <w:tr w:rsidR="00EE0B67" w:rsidTr="00A452D7">
        <w:trPr>
          <w:trHeight w:val="255"/>
        </w:trPr>
        <w:tc>
          <w:tcPr>
            <w:tcW w:w="6682" w:type="dxa"/>
            <w:tcBorders>
              <w:top w:val="nil"/>
              <w:bottom w:val="nil"/>
            </w:tcBorders>
          </w:tcPr>
          <w:p w:rsidR="00EE0B67" w:rsidRDefault="00EE0B67" w:rsidP="00A452D7">
            <w:pPr>
              <w:spacing w:line="360" w:lineRule="auto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2. Do you know that NE is a type of white blood cell?</w:t>
            </w:r>
          </w:p>
        </w:tc>
        <w:tc>
          <w:tcPr>
            <w:tcW w:w="1723" w:type="dxa"/>
            <w:tcBorders>
              <w:top w:val="nil"/>
              <w:bottom w:val="nil"/>
            </w:tcBorders>
            <w:vAlign w:val="bottom"/>
          </w:tcPr>
          <w:p w:rsidR="00EE0B67" w:rsidRDefault="00EE0B67" w:rsidP="00A452D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122 (49.59)</w:t>
            </w:r>
          </w:p>
        </w:tc>
      </w:tr>
      <w:tr w:rsidR="00EE0B67" w:rsidTr="00A452D7">
        <w:trPr>
          <w:trHeight w:val="255"/>
        </w:trPr>
        <w:tc>
          <w:tcPr>
            <w:tcW w:w="6682" w:type="dxa"/>
            <w:tcBorders>
              <w:top w:val="nil"/>
              <w:bottom w:val="nil"/>
            </w:tcBorders>
          </w:tcPr>
          <w:p w:rsidR="00EE0B67" w:rsidRDefault="00EE0B67" w:rsidP="00A452D7">
            <w:pPr>
              <w:spacing w:line="360" w:lineRule="auto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3. Do you know that neutropenia can be detected by routine blood tests?</w:t>
            </w:r>
          </w:p>
        </w:tc>
        <w:tc>
          <w:tcPr>
            <w:tcW w:w="1723" w:type="dxa"/>
            <w:tcBorders>
              <w:top w:val="nil"/>
              <w:bottom w:val="nil"/>
            </w:tcBorders>
            <w:vAlign w:val="bottom"/>
          </w:tcPr>
          <w:p w:rsidR="00EE0B67" w:rsidRDefault="00EE0B67" w:rsidP="00A452D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163 (66.26)</w:t>
            </w:r>
          </w:p>
        </w:tc>
      </w:tr>
      <w:tr w:rsidR="00EE0B67" w:rsidTr="00A452D7">
        <w:trPr>
          <w:trHeight w:val="255"/>
        </w:trPr>
        <w:tc>
          <w:tcPr>
            <w:tcW w:w="6682" w:type="dxa"/>
            <w:tcBorders>
              <w:top w:val="nil"/>
              <w:bottom w:val="nil"/>
            </w:tcBorders>
          </w:tcPr>
          <w:p w:rsidR="00EE0B67" w:rsidRDefault="00EE0B67" w:rsidP="00A452D7">
            <w:pPr>
              <w:spacing w:line="360" w:lineRule="auto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4. Do you know that an absolute NE count of less than 2.0x109/L on a routine blood report means neutropenia?</w:t>
            </w:r>
          </w:p>
        </w:tc>
        <w:tc>
          <w:tcPr>
            <w:tcW w:w="1723" w:type="dxa"/>
            <w:tcBorders>
              <w:top w:val="nil"/>
              <w:bottom w:val="nil"/>
            </w:tcBorders>
            <w:vAlign w:val="bottom"/>
          </w:tcPr>
          <w:p w:rsidR="00EE0B67" w:rsidRDefault="00EE0B67" w:rsidP="00A452D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50 (20.33)</w:t>
            </w:r>
          </w:p>
        </w:tc>
      </w:tr>
      <w:tr w:rsidR="00EE0B67" w:rsidTr="00A452D7">
        <w:trPr>
          <w:trHeight w:val="255"/>
        </w:trPr>
        <w:tc>
          <w:tcPr>
            <w:tcW w:w="6682" w:type="dxa"/>
            <w:tcBorders>
              <w:top w:val="nil"/>
              <w:bottom w:val="nil"/>
            </w:tcBorders>
          </w:tcPr>
          <w:p w:rsidR="00EE0B67" w:rsidRDefault="00EE0B67" w:rsidP="00A452D7">
            <w:pPr>
              <w:spacing w:line="360" w:lineRule="auto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5. Do you know that high chemotherapy doses and the combination of different chemotherapy drugs can cause neutropenia?</w:t>
            </w:r>
          </w:p>
        </w:tc>
        <w:tc>
          <w:tcPr>
            <w:tcW w:w="1723" w:type="dxa"/>
            <w:tcBorders>
              <w:top w:val="nil"/>
              <w:bottom w:val="nil"/>
            </w:tcBorders>
            <w:vAlign w:val="bottom"/>
          </w:tcPr>
          <w:p w:rsidR="00EE0B67" w:rsidRDefault="00EE0B67" w:rsidP="00A452D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44 (17.89)</w:t>
            </w:r>
          </w:p>
        </w:tc>
      </w:tr>
      <w:tr w:rsidR="00EE0B67" w:rsidTr="00A452D7">
        <w:trPr>
          <w:trHeight w:val="255"/>
        </w:trPr>
        <w:tc>
          <w:tcPr>
            <w:tcW w:w="6682" w:type="dxa"/>
            <w:tcBorders>
              <w:top w:val="nil"/>
              <w:bottom w:val="nil"/>
            </w:tcBorders>
          </w:tcPr>
          <w:p w:rsidR="00EE0B67" w:rsidRDefault="00EE0B67" w:rsidP="00A452D7">
            <w:pPr>
              <w:spacing w:line="360" w:lineRule="auto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 xml:space="preserve">6. Do you know that advanced age and underlying diseases (e.g., hypertension, coronary heart disease) increase the risk of neutropenia? </w:t>
            </w:r>
          </w:p>
        </w:tc>
        <w:tc>
          <w:tcPr>
            <w:tcW w:w="1723" w:type="dxa"/>
            <w:tcBorders>
              <w:top w:val="nil"/>
              <w:bottom w:val="nil"/>
            </w:tcBorders>
            <w:vAlign w:val="bottom"/>
          </w:tcPr>
          <w:p w:rsidR="00EE0B67" w:rsidRDefault="00EE0B67" w:rsidP="00A452D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34 (13.82)</w:t>
            </w:r>
          </w:p>
        </w:tc>
      </w:tr>
      <w:tr w:rsidR="00EE0B67" w:rsidTr="00A452D7">
        <w:trPr>
          <w:trHeight w:val="255"/>
        </w:trPr>
        <w:tc>
          <w:tcPr>
            <w:tcW w:w="6682" w:type="dxa"/>
            <w:tcBorders>
              <w:top w:val="nil"/>
              <w:bottom w:val="nil"/>
            </w:tcBorders>
          </w:tcPr>
          <w:p w:rsidR="00EE0B67" w:rsidRDefault="00EE0B67" w:rsidP="00A452D7">
            <w:pPr>
              <w:spacing w:line="360" w:lineRule="auto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7. Do you know that neutropenia often causes fever?</w:t>
            </w:r>
          </w:p>
        </w:tc>
        <w:tc>
          <w:tcPr>
            <w:tcW w:w="1723" w:type="dxa"/>
            <w:tcBorders>
              <w:top w:val="nil"/>
              <w:bottom w:val="nil"/>
            </w:tcBorders>
            <w:vAlign w:val="bottom"/>
          </w:tcPr>
          <w:p w:rsidR="00EE0B67" w:rsidRDefault="00EE0B67" w:rsidP="00A452D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59 (23.98)</w:t>
            </w:r>
          </w:p>
        </w:tc>
      </w:tr>
      <w:tr w:rsidR="00EE0B67" w:rsidTr="00A452D7">
        <w:trPr>
          <w:trHeight w:val="255"/>
        </w:trPr>
        <w:tc>
          <w:tcPr>
            <w:tcW w:w="6682" w:type="dxa"/>
            <w:tcBorders>
              <w:top w:val="nil"/>
              <w:bottom w:val="nil"/>
            </w:tcBorders>
          </w:tcPr>
          <w:p w:rsidR="00EE0B67" w:rsidRDefault="00EE0B67" w:rsidP="00A452D7">
            <w:pPr>
              <w:spacing w:line="360" w:lineRule="auto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 xml:space="preserve">8. Do you know that your temperature needs to be measured routinely for 7-14 days after chemotherapy? </w:t>
            </w:r>
          </w:p>
        </w:tc>
        <w:tc>
          <w:tcPr>
            <w:tcW w:w="1723" w:type="dxa"/>
            <w:tcBorders>
              <w:top w:val="nil"/>
              <w:bottom w:val="nil"/>
            </w:tcBorders>
            <w:vAlign w:val="bottom"/>
          </w:tcPr>
          <w:p w:rsidR="00EE0B67" w:rsidRDefault="00EE0B67" w:rsidP="00A452D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121 (49.19)</w:t>
            </w:r>
          </w:p>
        </w:tc>
      </w:tr>
      <w:tr w:rsidR="00EE0B67" w:rsidTr="00A452D7">
        <w:trPr>
          <w:trHeight w:val="255"/>
        </w:trPr>
        <w:tc>
          <w:tcPr>
            <w:tcW w:w="6682" w:type="dxa"/>
            <w:tcBorders>
              <w:top w:val="nil"/>
              <w:bottom w:val="nil"/>
            </w:tcBorders>
          </w:tcPr>
          <w:p w:rsidR="00EE0B67" w:rsidRDefault="00EE0B67" w:rsidP="00A452D7">
            <w:pPr>
              <w:spacing w:line="360" w:lineRule="auto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 xml:space="preserve">9. Do you understand that the risk of FN needs to be reassessed before the beginning of each chemotherapy cycle? </w:t>
            </w:r>
          </w:p>
        </w:tc>
        <w:tc>
          <w:tcPr>
            <w:tcW w:w="1723" w:type="dxa"/>
            <w:tcBorders>
              <w:top w:val="nil"/>
              <w:bottom w:val="nil"/>
            </w:tcBorders>
            <w:vAlign w:val="bottom"/>
          </w:tcPr>
          <w:p w:rsidR="00EE0B67" w:rsidRDefault="00EE0B67" w:rsidP="00A452D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55 (22.36)</w:t>
            </w:r>
          </w:p>
        </w:tc>
      </w:tr>
      <w:tr w:rsidR="00EE0B67" w:rsidTr="00A452D7">
        <w:trPr>
          <w:trHeight w:val="255"/>
        </w:trPr>
        <w:tc>
          <w:tcPr>
            <w:tcW w:w="6682" w:type="dxa"/>
            <w:tcBorders>
              <w:top w:val="nil"/>
              <w:bottom w:val="nil"/>
            </w:tcBorders>
          </w:tcPr>
          <w:p w:rsidR="00EE0B67" w:rsidRDefault="00EE0B67" w:rsidP="00A452D7">
            <w:pPr>
              <w:spacing w:line="360" w:lineRule="auto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 xml:space="preserve">10. Do you know that severe neutropenia may require adjustment of chemotherapy drugs or discontinuation of medication? </w:t>
            </w:r>
          </w:p>
        </w:tc>
        <w:tc>
          <w:tcPr>
            <w:tcW w:w="1723" w:type="dxa"/>
            <w:tcBorders>
              <w:top w:val="nil"/>
              <w:bottom w:val="nil"/>
            </w:tcBorders>
            <w:vAlign w:val="bottom"/>
          </w:tcPr>
          <w:p w:rsidR="00EE0B67" w:rsidRDefault="00EE0B67" w:rsidP="00A452D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50 (20.33)</w:t>
            </w:r>
          </w:p>
        </w:tc>
      </w:tr>
      <w:tr w:rsidR="00EE0B67" w:rsidTr="00A452D7">
        <w:trPr>
          <w:trHeight w:val="255"/>
        </w:trPr>
        <w:tc>
          <w:tcPr>
            <w:tcW w:w="6682" w:type="dxa"/>
            <w:tcBorders>
              <w:top w:val="nil"/>
              <w:bottom w:val="nil"/>
            </w:tcBorders>
          </w:tcPr>
          <w:p w:rsidR="00EE0B67" w:rsidRDefault="00EE0B67" w:rsidP="00A452D7">
            <w:pPr>
              <w:spacing w:line="360" w:lineRule="auto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 xml:space="preserve">11. Do you know what drugs are needed to treat neutropenia? </w:t>
            </w:r>
          </w:p>
        </w:tc>
        <w:tc>
          <w:tcPr>
            <w:tcW w:w="1723" w:type="dxa"/>
            <w:tcBorders>
              <w:top w:val="nil"/>
              <w:bottom w:val="nil"/>
            </w:tcBorders>
            <w:vAlign w:val="bottom"/>
          </w:tcPr>
          <w:p w:rsidR="00EE0B67" w:rsidRDefault="00EE0B67" w:rsidP="00A452D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99 (40.24)</w:t>
            </w:r>
          </w:p>
        </w:tc>
      </w:tr>
      <w:tr w:rsidR="00EE0B67" w:rsidTr="00A452D7">
        <w:trPr>
          <w:trHeight w:val="255"/>
        </w:trPr>
        <w:tc>
          <w:tcPr>
            <w:tcW w:w="6682" w:type="dxa"/>
            <w:tcBorders>
              <w:top w:val="nil"/>
              <w:bottom w:val="nil"/>
            </w:tcBorders>
          </w:tcPr>
          <w:p w:rsidR="00EE0B67" w:rsidRDefault="00EE0B67" w:rsidP="00A452D7">
            <w:pPr>
              <w:spacing w:line="360" w:lineRule="auto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12. Do you know about the primary prevention measures for FN?</w:t>
            </w:r>
          </w:p>
        </w:tc>
        <w:tc>
          <w:tcPr>
            <w:tcW w:w="1723" w:type="dxa"/>
            <w:tcBorders>
              <w:top w:val="nil"/>
              <w:bottom w:val="nil"/>
            </w:tcBorders>
            <w:vAlign w:val="bottom"/>
          </w:tcPr>
          <w:p w:rsidR="00EE0B67" w:rsidRDefault="00EE0B67" w:rsidP="00A452D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25 (10.16)</w:t>
            </w:r>
          </w:p>
        </w:tc>
      </w:tr>
      <w:tr w:rsidR="00EE0B67" w:rsidTr="00A452D7">
        <w:trPr>
          <w:trHeight w:val="255"/>
        </w:trPr>
        <w:tc>
          <w:tcPr>
            <w:tcW w:w="6682" w:type="dxa"/>
            <w:tcBorders>
              <w:top w:val="nil"/>
            </w:tcBorders>
          </w:tcPr>
          <w:p w:rsidR="00EE0B67" w:rsidRDefault="00EE0B67" w:rsidP="00A452D7">
            <w:pPr>
              <w:spacing w:line="360" w:lineRule="auto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13. Do you know about the need for prophylactic administration of leukocyte-raising agents in chemotherapy patients at high risk of FN?</w:t>
            </w:r>
          </w:p>
        </w:tc>
        <w:tc>
          <w:tcPr>
            <w:tcW w:w="1723" w:type="dxa"/>
            <w:tcBorders>
              <w:top w:val="nil"/>
            </w:tcBorders>
            <w:vAlign w:val="bottom"/>
          </w:tcPr>
          <w:p w:rsidR="00EE0B67" w:rsidRDefault="00EE0B67" w:rsidP="00A452D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99 (40.24)</w:t>
            </w:r>
          </w:p>
        </w:tc>
      </w:tr>
    </w:tbl>
    <w:p w:rsidR="00EE0B67" w:rsidRDefault="00EE0B67" w:rsidP="00EE0B67">
      <w:pPr>
        <w:spacing w:line="360" w:lineRule="auto"/>
        <w:rPr>
          <w:rFonts w:cs="Times New Roman"/>
        </w:rPr>
      </w:pPr>
    </w:p>
    <w:p w:rsidR="00EE0B67" w:rsidRDefault="00EE0B67" w:rsidP="00EE0B67">
      <w:pPr>
        <w:rPr>
          <w:rFonts w:cs="Times New Roman"/>
        </w:rPr>
      </w:pPr>
    </w:p>
    <w:p w:rsidR="00EE0B67" w:rsidRDefault="00EE0B67" w:rsidP="00EE0B67">
      <w:pPr>
        <w:rPr>
          <w:rFonts w:cs="Times New Roman"/>
        </w:rPr>
      </w:pPr>
      <w:r>
        <w:rPr>
          <w:rFonts w:cs="Times New Roman"/>
        </w:rPr>
        <w:br w:type="page"/>
      </w:r>
    </w:p>
    <w:p w:rsidR="00EE0B67" w:rsidRDefault="00EE0B67" w:rsidP="00EE0B67">
      <w:pPr>
        <w:rPr>
          <w:rFonts w:cs="Times New Roman"/>
        </w:rPr>
      </w:pPr>
      <w:proofErr w:type="gramStart"/>
      <w:r>
        <w:rPr>
          <w:rFonts w:cs="Times New Roman"/>
        </w:rPr>
        <w:lastRenderedPageBreak/>
        <w:t xml:space="preserve">Supplementary Table </w:t>
      </w:r>
      <w:r>
        <w:rPr>
          <w:rFonts w:cs="Times New Roman" w:hint="eastAsia"/>
        </w:rPr>
        <w:t>2</w:t>
      </w:r>
      <w:r>
        <w:rPr>
          <w:rFonts w:cs="Times New Roman"/>
        </w:rPr>
        <w:t>.</w:t>
      </w:r>
      <w:proofErr w:type="gramEnd"/>
      <w:r>
        <w:rPr>
          <w:rFonts w:cs="Times New Roman"/>
        </w:rPr>
        <w:t xml:space="preserve"> Attitude toward chemotherapy-related neutropenia and febrile neutropenia </w:t>
      </w:r>
    </w:p>
    <w:p w:rsidR="00EE0B67" w:rsidRDefault="00EE0B67" w:rsidP="00EE0B67">
      <w:pPr>
        <w:rPr>
          <w:rFonts w:cs="Times New Roman"/>
        </w:rPr>
      </w:pPr>
    </w:p>
    <w:tbl>
      <w:tblPr>
        <w:tblW w:w="8519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42"/>
        <w:gridCol w:w="1247"/>
        <w:gridCol w:w="1352"/>
        <w:gridCol w:w="1188"/>
        <w:gridCol w:w="1170"/>
        <w:gridCol w:w="1420"/>
      </w:tblGrid>
      <w:tr w:rsidR="00EE0B67" w:rsidTr="00A452D7">
        <w:tc>
          <w:tcPr>
            <w:tcW w:w="2142" w:type="dxa"/>
          </w:tcPr>
          <w:p w:rsidR="00EE0B67" w:rsidRDefault="00EE0B67" w:rsidP="00A452D7">
            <w:pPr>
              <w:rPr>
                <w:rFonts w:cs="Times New Roman"/>
              </w:rPr>
            </w:pPr>
          </w:p>
        </w:tc>
        <w:tc>
          <w:tcPr>
            <w:tcW w:w="1247" w:type="dxa"/>
          </w:tcPr>
          <w:p w:rsidR="00EE0B67" w:rsidRDefault="00EE0B67" w:rsidP="00A452D7">
            <w:pPr>
              <w:jc w:val="left"/>
              <w:rPr>
                <w:rFonts w:cs="Times New Roman"/>
              </w:rPr>
            </w:pPr>
            <w:r>
              <w:rPr>
                <w:rFonts w:eastAsia="微软雅黑" w:cs="Times New Roman"/>
                <w:szCs w:val="21"/>
              </w:rPr>
              <w:t>Strongly agree</w:t>
            </w:r>
          </w:p>
        </w:tc>
        <w:tc>
          <w:tcPr>
            <w:tcW w:w="1352" w:type="dxa"/>
          </w:tcPr>
          <w:p w:rsidR="00EE0B67" w:rsidRDefault="00EE0B67" w:rsidP="00A452D7">
            <w:pPr>
              <w:jc w:val="left"/>
              <w:rPr>
                <w:rFonts w:cs="Times New Roman"/>
              </w:rPr>
            </w:pPr>
            <w:r>
              <w:rPr>
                <w:rFonts w:eastAsia="微软雅黑" w:cs="Times New Roman"/>
                <w:szCs w:val="21"/>
              </w:rPr>
              <w:t>Agree</w:t>
            </w:r>
          </w:p>
        </w:tc>
        <w:tc>
          <w:tcPr>
            <w:tcW w:w="1188" w:type="dxa"/>
          </w:tcPr>
          <w:p w:rsidR="00EE0B67" w:rsidRDefault="00EE0B67" w:rsidP="00A452D7">
            <w:pPr>
              <w:jc w:val="left"/>
              <w:rPr>
                <w:rFonts w:cs="Times New Roman"/>
              </w:rPr>
            </w:pPr>
            <w:r>
              <w:rPr>
                <w:rFonts w:eastAsia="微软雅黑" w:cs="Times New Roman"/>
                <w:szCs w:val="21"/>
              </w:rPr>
              <w:t>No matter</w:t>
            </w:r>
          </w:p>
        </w:tc>
        <w:tc>
          <w:tcPr>
            <w:tcW w:w="1170" w:type="dxa"/>
          </w:tcPr>
          <w:p w:rsidR="00EE0B67" w:rsidRDefault="00EE0B67" w:rsidP="00A452D7">
            <w:pPr>
              <w:jc w:val="left"/>
              <w:rPr>
                <w:rFonts w:cs="Times New Roman"/>
              </w:rPr>
            </w:pPr>
            <w:r>
              <w:rPr>
                <w:rFonts w:eastAsia="微软雅黑" w:cs="Times New Roman"/>
                <w:szCs w:val="21"/>
              </w:rPr>
              <w:t xml:space="preserve">Disagree </w:t>
            </w:r>
          </w:p>
        </w:tc>
        <w:tc>
          <w:tcPr>
            <w:tcW w:w="1420" w:type="dxa"/>
          </w:tcPr>
          <w:p w:rsidR="00EE0B67" w:rsidRDefault="00EE0B67" w:rsidP="00A452D7">
            <w:pPr>
              <w:jc w:val="left"/>
              <w:rPr>
                <w:rFonts w:cs="Times New Roman"/>
              </w:rPr>
            </w:pPr>
            <w:r>
              <w:rPr>
                <w:rFonts w:eastAsia="微软雅黑" w:cs="Times New Roman"/>
                <w:szCs w:val="21"/>
              </w:rPr>
              <w:t>Strongly disagree</w:t>
            </w:r>
          </w:p>
        </w:tc>
      </w:tr>
      <w:tr w:rsidR="00EE0B67" w:rsidTr="00A452D7">
        <w:tc>
          <w:tcPr>
            <w:tcW w:w="2142" w:type="dxa"/>
            <w:tcBorders>
              <w:bottom w:val="nil"/>
            </w:tcBorders>
          </w:tcPr>
          <w:p w:rsidR="00EE0B67" w:rsidRDefault="00EE0B67" w:rsidP="00A452D7">
            <w:pPr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1. I would be very anxious if neutropenia was screened.</w:t>
            </w:r>
          </w:p>
        </w:tc>
        <w:tc>
          <w:tcPr>
            <w:tcW w:w="1247" w:type="dxa"/>
            <w:tcBorders>
              <w:bottom w:val="nil"/>
            </w:tcBorders>
            <w:vAlign w:val="bottom"/>
          </w:tcPr>
          <w:p w:rsidR="00EE0B67" w:rsidRDefault="00EE0B67" w:rsidP="00A452D7">
            <w:pPr>
              <w:jc w:val="left"/>
              <w:rPr>
                <w:rFonts w:cs="Times New Roman"/>
                <w:kern w:val="0"/>
                <w:sz w:val="20"/>
                <w:szCs w:val="20"/>
                <w:lang w:val="en-AU"/>
              </w:rPr>
            </w:pPr>
            <w:r>
              <w:rPr>
                <w:rFonts w:cs="Times New Roman"/>
                <w:sz w:val="20"/>
                <w:szCs w:val="20"/>
              </w:rPr>
              <w:t>33 (13.41)</w:t>
            </w:r>
          </w:p>
        </w:tc>
        <w:tc>
          <w:tcPr>
            <w:tcW w:w="1352" w:type="dxa"/>
            <w:tcBorders>
              <w:bottom w:val="nil"/>
            </w:tcBorders>
            <w:vAlign w:val="bottom"/>
          </w:tcPr>
          <w:p w:rsidR="00EE0B67" w:rsidRDefault="00EE0B67" w:rsidP="00A452D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143 (58.13)</w:t>
            </w:r>
          </w:p>
        </w:tc>
        <w:tc>
          <w:tcPr>
            <w:tcW w:w="1188" w:type="dxa"/>
            <w:tcBorders>
              <w:bottom w:val="nil"/>
            </w:tcBorders>
            <w:vAlign w:val="bottom"/>
          </w:tcPr>
          <w:p w:rsidR="00EE0B67" w:rsidRDefault="00EE0B67" w:rsidP="00A452D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45 (18.29)</w:t>
            </w:r>
          </w:p>
        </w:tc>
        <w:tc>
          <w:tcPr>
            <w:tcW w:w="1170" w:type="dxa"/>
            <w:tcBorders>
              <w:bottom w:val="nil"/>
            </w:tcBorders>
            <w:vAlign w:val="bottom"/>
          </w:tcPr>
          <w:p w:rsidR="00EE0B67" w:rsidRDefault="00EE0B67" w:rsidP="00A452D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22 (8.94)</w:t>
            </w:r>
          </w:p>
        </w:tc>
        <w:tc>
          <w:tcPr>
            <w:tcW w:w="1420" w:type="dxa"/>
            <w:tcBorders>
              <w:bottom w:val="nil"/>
            </w:tcBorders>
            <w:vAlign w:val="bottom"/>
          </w:tcPr>
          <w:p w:rsidR="00EE0B67" w:rsidRDefault="00EE0B67" w:rsidP="00A452D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 (1.22)</w:t>
            </w:r>
          </w:p>
        </w:tc>
      </w:tr>
      <w:tr w:rsidR="00EE0B67" w:rsidTr="00A452D7">
        <w:trPr>
          <w:trHeight w:val="213"/>
        </w:trPr>
        <w:tc>
          <w:tcPr>
            <w:tcW w:w="2142" w:type="dxa"/>
            <w:tcBorders>
              <w:top w:val="nil"/>
              <w:bottom w:val="nil"/>
            </w:tcBorders>
          </w:tcPr>
          <w:p w:rsidR="00EE0B67" w:rsidRDefault="00EE0B67" w:rsidP="00A452D7">
            <w:pPr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2. I think regular check-ups should be performed during chemotherapy.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bottom"/>
          </w:tcPr>
          <w:p w:rsidR="00EE0B67" w:rsidRDefault="00EE0B67" w:rsidP="00A452D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125 (50.81)</w:t>
            </w:r>
          </w:p>
        </w:tc>
        <w:tc>
          <w:tcPr>
            <w:tcW w:w="1352" w:type="dxa"/>
            <w:tcBorders>
              <w:top w:val="nil"/>
              <w:bottom w:val="nil"/>
            </w:tcBorders>
            <w:vAlign w:val="bottom"/>
          </w:tcPr>
          <w:p w:rsidR="00EE0B67" w:rsidRDefault="00EE0B67" w:rsidP="00A452D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118 (47.97)</w:t>
            </w:r>
          </w:p>
        </w:tc>
        <w:tc>
          <w:tcPr>
            <w:tcW w:w="1188" w:type="dxa"/>
            <w:tcBorders>
              <w:top w:val="nil"/>
              <w:bottom w:val="nil"/>
            </w:tcBorders>
            <w:vAlign w:val="bottom"/>
          </w:tcPr>
          <w:p w:rsidR="00EE0B67" w:rsidRDefault="00EE0B67" w:rsidP="00A452D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 (0.81)</w:t>
            </w:r>
          </w:p>
        </w:tc>
        <w:tc>
          <w:tcPr>
            <w:tcW w:w="1170" w:type="dxa"/>
            <w:tcBorders>
              <w:top w:val="nil"/>
              <w:bottom w:val="nil"/>
            </w:tcBorders>
            <w:vAlign w:val="bottom"/>
          </w:tcPr>
          <w:p w:rsidR="00EE0B67" w:rsidRDefault="00EE0B67" w:rsidP="00A452D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 (0)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bottom"/>
          </w:tcPr>
          <w:p w:rsidR="00EE0B67" w:rsidRDefault="00EE0B67" w:rsidP="00A452D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 (0.41)</w:t>
            </w:r>
          </w:p>
        </w:tc>
      </w:tr>
      <w:tr w:rsidR="00EE0B67" w:rsidTr="00A452D7">
        <w:tc>
          <w:tcPr>
            <w:tcW w:w="2142" w:type="dxa"/>
            <w:tcBorders>
              <w:top w:val="nil"/>
              <w:bottom w:val="nil"/>
            </w:tcBorders>
          </w:tcPr>
          <w:p w:rsidR="00EE0B67" w:rsidRDefault="00EE0B67" w:rsidP="00A452D7">
            <w:pPr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3. I think that I should seek medical attention as soon as I develop a fever.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bottom"/>
          </w:tcPr>
          <w:p w:rsidR="00EE0B67" w:rsidRDefault="00EE0B67" w:rsidP="00A452D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108 (43.9)</w:t>
            </w:r>
          </w:p>
        </w:tc>
        <w:tc>
          <w:tcPr>
            <w:tcW w:w="1352" w:type="dxa"/>
            <w:tcBorders>
              <w:top w:val="nil"/>
              <w:bottom w:val="nil"/>
            </w:tcBorders>
            <w:vAlign w:val="bottom"/>
          </w:tcPr>
          <w:p w:rsidR="00EE0B67" w:rsidRDefault="00EE0B67" w:rsidP="00A452D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130 (52.85)</w:t>
            </w:r>
          </w:p>
        </w:tc>
        <w:tc>
          <w:tcPr>
            <w:tcW w:w="1188" w:type="dxa"/>
            <w:tcBorders>
              <w:top w:val="nil"/>
              <w:bottom w:val="nil"/>
            </w:tcBorders>
            <w:vAlign w:val="bottom"/>
          </w:tcPr>
          <w:p w:rsidR="00EE0B67" w:rsidRDefault="00EE0B67" w:rsidP="00A452D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 (2.03)</w:t>
            </w:r>
          </w:p>
        </w:tc>
        <w:tc>
          <w:tcPr>
            <w:tcW w:w="1170" w:type="dxa"/>
            <w:tcBorders>
              <w:top w:val="nil"/>
              <w:bottom w:val="nil"/>
            </w:tcBorders>
            <w:vAlign w:val="bottom"/>
          </w:tcPr>
          <w:p w:rsidR="00EE0B67" w:rsidRDefault="00EE0B67" w:rsidP="00A452D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 (0.81)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bottom"/>
          </w:tcPr>
          <w:p w:rsidR="00EE0B67" w:rsidRDefault="00EE0B67" w:rsidP="00A452D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 (0.41)</w:t>
            </w:r>
          </w:p>
        </w:tc>
      </w:tr>
      <w:tr w:rsidR="00EE0B67" w:rsidTr="00A452D7">
        <w:tc>
          <w:tcPr>
            <w:tcW w:w="2142" w:type="dxa"/>
            <w:tcBorders>
              <w:top w:val="nil"/>
              <w:bottom w:val="nil"/>
            </w:tcBorders>
          </w:tcPr>
          <w:p w:rsidR="00EE0B67" w:rsidRDefault="00EE0B67" w:rsidP="00A452D7">
            <w:pPr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4. I think that the high cost of treatment and prevention of neutropenia places a financial burden on me.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bottom"/>
          </w:tcPr>
          <w:p w:rsidR="00EE0B67" w:rsidRDefault="00EE0B67" w:rsidP="00A452D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44 (17.89)</w:t>
            </w:r>
          </w:p>
        </w:tc>
        <w:tc>
          <w:tcPr>
            <w:tcW w:w="1352" w:type="dxa"/>
            <w:tcBorders>
              <w:top w:val="nil"/>
              <w:bottom w:val="nil"/>
            </w:tcBorders>
            <w:vAlign w:val="bottom"/>
          </w:tcPr>
          <w:p w:rsidR="00EE0B67" w:rsidRDefault="00EE0B67" w:rsidP="00A452D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102 (41.46)</w:t>
            </w:r>
          </w:p>
        </w:tc>
        <w:tc>
          <w:tcPr>
            <w:tcW w:w="1188" w:type="dxa"/>
            <w:tcBorders>
              <w:top w:val="nil"/>
              <w:bottom w:val="nil"/>
            </w:tcBorders>
            <w:vAlign w:val="bottom"/>
          </w:tcPr>
          <w:p w:rsidR="00EE0B67" w:rsidRDefault="00EE0B67" w:rsidP="00A452D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71 (28.86)</w:t>
            </w:r>
          </w:p>
        </w:tc>
        <w:tc>
          <w:tcPr>
            <w:tcW w:w="1170" w:type="dxa"/>
            <w:tcBorders>
              <w:top w:val="nil"/>
              <w:bottom w:val="nil"/>
            </w:tcBorders>
            <w:vAlign w:val="bottom"/>
          </w:tcPr>
          <w:p w:rsidR="00EE0B67" w:rsidRDefault="00EE0B67" w:rsidP="00A452D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26 (10.57)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bottom"/>
          </w:tcPr>
          <w:p w:rsidR="00EE0B67" w:rsidRDefault="00EE0B67" w:rsidP="00A452D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 (1.22)</w:t>
            </w:r>
          </w:p>
        </w:tc>
      </w:tr>
      <w:tr w:rsidR="00EE0B67" w:rsidTr="00A452D7">
        <w:tc>
          <w:tcPr>
            <w:tcW w:w="2142" w:type="dxa"/>
            <w:tcBorders>
              <w:top w:val="nil"/>
              <w:bottom w:val="nil"/>
            </w:tcBorders>
          </w:tcPr>
          <w:p w:rsidR="00EE0B67" w:rsidRDefault="00EE0B67" w:rsidP="00A452D7">
            <w:pPr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5. I think it is necessary to follow medical advice to adjust medication and treat actively when neutropenia or fever occurs.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bottom"/>
          </w:tcPr>
          <w:p w:rsidR="00EE0B67" w:rsidRDefault="00EE0B67" w:rsidP="00A452D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139 (56.5)</w:t>
            </w:r>
          </w:p>
        </w:tc>
        <w:tc>
          <w:tcPr>
            <w:tcW w:w="1352" w:type="dxa"/>
            <w:tcBorders>
              <w:top w:val="nil"/>
              <w:bottom w:val="nil"/>
            </w:tcBorders>
            <w:vAlign w:val="bottom"/>
          </w:tcPr>
          <w:p w:rsidR="00EE0B67" w:rsidRDefault="00EE0B67" w:rsidP="00A452D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105 (42.68)</w:t>
            </w:r>
          </w:p>
        </w:tc>
        <w:tc>
          <w:tcPr>
            <w:tcW w:w="1188" w:type="dxa"/>
            <w:tcBorders>
              <w:top w:val="nil"/>
              <w:bottom w:val="nil"/>
            </w:tcBorders>
            <w:vAlign w:val="bottom"/>
          </w:tcPr>
          <w:p w:rsidR="00EE0B67" w:rsidRDefault="00EE0B67" w:rsidP="00A452D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 (0.81)</w:t>
            </w:r>
          </w:p>
        </w:tc>
        <w:tc>
          <w:tcPr>
            <w:tcW w:w="1170" w:type="dxa"/>
            <w:tcBorders>
              <w:top w:val="nil"/>
              <w:bottom w:val="nil"/>
            </w:tcBorders>
            <w:vAlign w:val="bottom"/>
          </w:tcPr>
          <w:p w:rsidR="00EE0B67" w:rsidRDefault="00EE0B67" w:rsidP="00A452D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 (0)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bottom"/>
          </w:tcPr>
          <w:p w:rsidR="00EE0B67" w:rsidRDefault="00EE0B67" w:rsidP="00A452D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 (0)</w:t>
            </w:r>
          </w:p>
        </w:tc>
      </w:tr>
      <w:tr w:rsidR="00EE0B67" w:rsidTr="00A452D7">
        <w:tc>
          <w:tcPr>
            <w:tcW w:w="2142" w:type="dxa"/>
            <w:tcBorders>
              <w:top w:val="nil"/>
              <w:bottom w:val="nil"/>
            </w:tcBorders>
          </w:tcPr>
          <w:p w:rsidR="00EE0B67" w:rsidRDefault="00EE0B67" w:rsidP="00A452D7">
            <w:pPr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6. I think I need to be proactive in learning about</w:t>
            </w:r>
            <w:r>
              <w:rPr>
                <w:rFonts w:cs="Times New Roman" w:hint="eastAsia"/>
              </w:rPr>
              <w:t xml:space="preserve"> </w:t>
            </w:r>
            <w:r>
              <w:rPr>
                <w:rFonts w:cs="Times New Roman"/>
              </w:rPr>
              <w:t xml:space="preserve">chemotherapy-related neutropenia and </w:t>
            </w:r>
            <w:r>
              <w:rPr>
                <w:rFonts w:cs="Times New Roman" w:hint="eastAsia"/>
              </w:rPr>
              <w:t>febrile neutropenia</w:t>
            </w:r>
            <w:r>
              <w:rPr>
                <w:rFonts w:cs="Times New Roman"/>
              </w:rPr>
              <w:t>.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bottom"/>
          </w:tcPr>
          <w:p w:rsidR="00EE0B67" w:rsidRDefault="00EE0B67" w:rsidP="00A452D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142 (57.72)</w:t>
            </w:r>
          </w:p>
        </w:tc>
        <w:tc>
          <w:tcPr>
            <w:tcW w:w="1352" w:type="dxa"/>
            <w:tcBorders>
              <w:top w:val="nil"/>
              <w:bottom w:val="nil"/>
            </w:tcBorders>
            <w:vAlign w:val="bottom"/>
          </w:tcPr>
          <w:p w:rsidR="00EE0B67" w:rsidRDefault="00EE0B67" w:rsidP="00A452D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95 (38.62)</w:t>
            </w:r>
          </w:p>
        </w:tc>
        <w:tc>
          <w:tcPr>
            <w:tcW w:w="1188" w:type="dxa"/>
            <w:tcBorders>
              <w:top w:val="nil"/>
              <w:bottom w:val="nil"/>
            </w:tcBorders>
            <w:vAlign w:val="bottom"/>
          </w:tcPr>
          <w:p w:rsidR="00EE0B67" w:rsidRDefault="00EE0B67" w:rsidP="00A452D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 (3.25)</w:t>
            </w:r>
          </w:p>
        </w:tc>
        <w:tc>
          <w:tcPr>
            <w:tcW w:w="1170" w:type="dxa"/>
            <w:tcBorders>
              <w:top w:val="nil"/>
              <w:bottom w:val="nil"/>
            </w:tcBorders>
            <w:vAlign w:val="bottom"/>
          </w:tcPr>
          <w:p w:rsidR="00EE0B67" w:rsidRDefault="00EE0B67" w:rsidP="00A452D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 (0.41)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bottom"/>
          </w:tcPr>
          <w:p w:rsidR="00EE0B67" w:rsidRDefault="00EE0B67" w:rsidP="00A452D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 (0)</w:t>
            </w:r>
          </w:p>
        </w:tc>
      </w:tr>
      <w:tr w:rsidR="00EE0B67" w:rsidTr="00A452D7">
        <w:tc>
          <w:tcPr>
            <w:tcW w:w="2142" w:type="dxa"/>
            <w:tcBorders>
              <w:top w:val="nil"/>
            </w:tcBorders>
          </w:tcPr>
          <w:p w:rsidR="00EE0B67" w:rsidRDefault="00EE0B67" w:rsidP="00A452D7">
            <w:pPr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7. I think it is important to eat properly, sleep regularly</w:t>
            </w:r>
            <w:r>
              <w:rPr>
                <w:rFonts w:cs="Times New Roman" w:hint="eastAsia"/>
              </w:rPr>
              <w:t>,</w:t>
            </w:r>
            <w:r>
              <w:rPr>
                <w:rFonts w:cs="Times New Roman"/>
              </w:rPr>
              <w:t xml:space="preserve"> and keep a good mood in daily life.</w:t>
            </w:r>
          </w:p>
        </w:tc>
        <w:tc>
          <w:tcPr>
            <w:tcW w:w="1247" w:type="dxa"/>
            <w:tcBorders>
              <w:top w:val="nil"/>
            </w:tcBorders>
            <w:vAlign w:val="bottom"/>
          </w:tcPr>
          <w:p w:rsidR="00EE0B67" w:rsidRDefault="00EE0B67" w:rsidP="00A452D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160 (65.04)</w:t>
            </w:r>
          </w:p>
        </w:tc>
        <w:tc>
          <w:tcPr>
            <w:tcW w:w="1352" w:type="dxa"/>
            <w:tcBorders>
              <w:top w:val="nil"/>
            </w:tcBorders>
            <w:vAlign w:val="bottom"/>
          </w:tcPr>
          <w:p w:rsidR="00EE0B67" w:rsidRDefault="00EE0B67" w:rsidP="00A452D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85 (34.55)</w:t>
            </w:r>
          </w:p>
        </w:tc>
        <w:tc>
          <w:tcPr>
            <w:tcW w:w="1188" w:type="dxa"/>
            <w:tcBorders>
              <w:top w:val="nil"/>
            </w:tcBorders>
            <w:vAlign w:val="bottom"/>
          </w:tcPr>
          <w:p w:rsidR="00EE0B67" w:rsidRDefault="00EE0B67" w:rsidP="00A452D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 (0.41)</w:t>
            </w:r>
          </w:p>
        </w:tc>
        <w:tc>
          <w:tcPr>
            <w:tcW w:w="1170" w:type="dxa"/>
            <w:tcBorders>
              <w:top w:val="nil"/>
            </w:tcBorders>
            <w:vAlign w:val="bottom"/>
          </w:tcPr>
          <w:p w:rsidR="00EE0B67" w:rsidRDefault="00EE0B67" w:rsidP="00A452D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 (0)</w:t>
            </w:r>
          </w:p>
        </w:tc>
        <w:tc>
          <w:tcPr>
            <w:tcW w:w="1420" w:type="dxa"/>
            <w:tcBorders>
              <w:top w:val="nil"/>
            </w:tcBorders>
            <w:vAlign w:val="bottom"/>
          </w:tcPr>
          <w:p w:rsidR="00EE0B67" w:rsidRDefault="00EE0B67" w:rsidP="00A452D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 (0)</w:t>
            </w:r>
          </w:p>
        </w:tc>
      </w:tr>
    </w:tbl>
    <w:p w:rsidR="00EE0B67" w:rsidRDefault="00EE0B67" w:rsidP="00EE0B67">
      <w:pPr>
        <w:rPr>
          <w:rFonts w:cs="Times New Roman"/>
        </w:rPr>
      </w:pPr>
      <w:r>
        <w:rPr>
          <w:rFonts w:cs="Times New Roman"/>
        </w:rPr>
        <w:br w:type="page"/>
      </w:r>
    </w:p>
    <w:p w:rsidR="00EE0B67" w:rsidRDefault="00EE0B67" w:rsidP="00EE0B67">
      <w:pPr>
        <w:spacing w:line="360" w:lineRule="auto"/>
        <w:rPr>
          <w:rFonts w:cs="Times New Roman"/>
        </w:rPr>
      </w:pPr>
      <w:proofErr w:type="gramStart"/>
      <w:r>
        <w:rPr>
          <w:rFonts w:cs="Times New Roman"/>
        </w:rPr>
        <w:lastRenderedPageBreak/>
        <w:t>Supplementary</w:t>
      </w:r>
      <w:r>
        <w:rPr>
          <w:rFonts w:cs="Times New Roman" w:hint="eastAsia"/>
        </w:rPr>
        <w:t xml:space="preserve"> </w:t>
      </w:r>
      <w:r>
        <w:rPr>
          <w:rFonts w:cs="Times New Roman"/>
        </w:rPr>
        <w:t>Table 3.</w:t>
      </w:r>
      <w:proofErr w:type="gramEnd"/>
      <w:r>
        <w:rPr>
          <w:rFonts w:cs="Times New Roman"/>
        </w:rPr>
        <w:t xml:space="preserve"> Practice toward chemotherapy-related neutropenia and febrile neutropenia </w:t>
      </w:r>
    </w:p>
    <w:tbl>
      <w:tblPr>
        <w:tblW w:w="8519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96"/>
        <w:gridCol w:w="1337"/>
        <w:gridCol w:w="1129"/>
        <w:gridCol w:w="1357"/>
      </w:tblGrid>
      <w:tr w:rsidR="00EE0B67" w:rsidTr="00A452D7">
        <w:tc>
          <w:tcPr>
            <w:tcW w:w="4696" w:type="dxa"/>
          </w:tcPr>
          <w:p w:rsidR="00EE0B67" w:rsidRDefault="00EE0B67" w:rsidP="00A452D7">
            <w:pPr>
              <w:spacing w:line="360" w:lineRule="auto"/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337" w:type="dxa"/>
          </w:tcPr>
          <w:p w:rsidR="00EE0B67" w:rsidRDefault="00EE0B67" w:rsidP="00A452D7">
            <w:pPr>
              <w:spacing w:line="360" w:lineRule="auto"/>
              <w:rPr>
                <w:rFonts w:eastAsia="微软雅黑" w:cs="Times New Roman"/>
                <w:kern w:val="0"/>
                <w:szCs w:val="21"/>
              </w:rPr>
            </w:pPr>
            <w:r>
              <w:rPr>
                <w:rFonts w:eastAsia="微软雅黑" w:cs="Times New Roman"/>
                <w:kern w:val="0"/>
                <w:szCs w:val="21"/>
              </w:rPr>
              <w:t>Informed</w:t>
            </w:r>
          </w:p>
        </w:tc>
        <w:tc>
          <w:tcPr>
            <w:tcW w:w="1129" w:type="dxa"/>
          </w:tcPr>
          <w:p w:rsidR="00EE0B67" w:rsidRDefault="00EE0B67" w:rsidP="00A452D7">
            <w:pPr>
              <w:spacing w:line="360" w:lineRule="auto"/>
              <w:rPr>
                <w:rFonts w:eastAsia="微软雅黑" w:cs="Times New Roman"/>
                <w:kern w:val="0"/>
                <w:szCs w:val="21"/>
              </w:rPr>
            </w:pPr>
            <w:r>
              <w:rPr>
                <w:rFonts w:eastAsia="微软雅黑" w:cs="Times New Roman"/>
                <w:kern w:val="0"/>
                <w:szCs w:val="21"/>
              </w:rPr>
              <w:t>Not informed</w:t>
            </w:r>
          </w:p>
        </w:tc>
        <w:tc>
          <w:tcPr>
            <w:tcW w:w="1357" w:type="dxa"/>
          </w:tcPr>
          <w:p w:rsidR="00EE0B67" w:rsidRDefault="00EE0B67" w:rsidP="00A452D7">
            <w:pPr>
              <w:spacing w:line="360" w:lineRule="auto"/>
              <w:rPr>
                <w:rFonts w:eastAsia="微软雅黑" w:cs="Times New Roman"/>
                <w:kern w:val="0"/>
                <w:szCs w:val="21"/>
              </w:rPr>
            </w:pPr>
            <w:r>
              <w:rPr>
                <w:rFonts w:eastAsia="微软雅黑" w:cs="Times New Roman"/>
                <w:kern w:val="0"/>
                <w:szCs w:val="21"/>
              </w:rPr>
              <w:t>Unknown</w:t>
            </w:r>
          </w:p>
        </w:tc>
      </w:tr>
      <w:tr w:rsidR="00EE0B67" w:rsidTr="00A452D7">
        <w:tc>
          <w:tcPr>
            <w:tcW w:w="4696" w:type="dxa"/>
            <w:tcBorders>
              <w:bottom w:val="nil"/>
            </w:tcBorders>
          </w:tcPr>
          <w:p w:rsidR="00EE0B67" w:rsidRDefault="00EE0B67" w:rsidP="00A452D7">
            <w:pPr>
              <w:spacing w:line="360" w:lineRule="auto"/>
              <w:jc w:val="left"/>
              <w:rPr>
                <w:rFonts w:eastAsia="微软雅黑" w:cs="Times New Roman"/>
                <w:kern w:val="0"/>
                <w:szCs w:val="21"/>
              </w:rPr>
            </w:pPr>
            <w:r>
              <w:rPr>
                <w:rFonts w:eastAsia="微软雅黑" w:cs="Times New Roman"/>
                <w:kern w:val="0"/>
                <w:szCs w:val="21"/>
              </w:rPr>
              <w:t xml:space="preserve">1. Has your attending physician informed you about if the chemotherapy protocol you were prescribed was a high-risk protocol for </w:t>
            </w:r>
            <w:r>
              <w:rPr>
                <w:rFonts w:eastAsia="微软雅黑" w:cs="Times New Roman" w:hint="eastAsia"/>
                <w:kern w:val="0"/>
                <w:szCs w:val="21"/>
              </w:rPr>
              <w:t>febrile neutropenia</w:t>
            </w:r>
            <w:r>
              <w:rPr>
                <w:rFonts w:eastAsia="微软雅黑" w:cs="Times New Roman"/>
                <w:kern w:val="0"/>
                <w:szCs w:val="21"/>
              </w:rPr>
              <w:t>?</w:t>
            </w:r>
          </w:p>
        </w:tc>
        <w:tc>
          <w:tcPr>
            <w:tcW w:w="1337" w:type="dxa"/>
            <w:tcBorders>
              <w:bottom w:val="nil"/>
            </w:tcBorders>
            <w:vAlign w:val="bottom"/>
          </w:tcPr>
          <w:p w:rsidR="00EE0B67" w:rsidRDefault="00EE0B67" w:rsidP="00A452D7">
            <w:pPr>
              <w:spacing w:line="360" w:lineRule="auto"/>
              <w:jc w:val="left"/>
              <w:rPr>
                <w:rFonts w:cs="Times New Roman"/>
                <w:kern w:val="0"/>
                <w:szCs w:val="21"/>
                <w:lang w:val="en-AU"/>
              </w:rPr>
            </w:pPr>
            <w:r>
              <w:rPr>
                <w:rFonts w:cs="Times New Roman"/>
                <w:szCs w:val="21"/>
              </w:rPr>
              <w:t>113 (45.93)</w:t>
            </w:r>
          </w:p>
        </w:tc>
        <w:tc>
          <w:tcPr>
            <w:tcW w:w="1129" w:type="dxa"/>
            <w:tcBorders>
              <w:bottom w:val="nil"/>
            </w:tcBorders>
            <w:vAlign w:val="bottom"/>
          </w:tcPr>
          <w:p w:rsidR="00EE0B67" w:rsidRDefault="00EE0B67" w:rsidP="00A452D7">
            <w:pPr>
              <w:spacing w:line="360" w:lineRule="auto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86 (34.96)</w:t>
            </w:r>
          </w:p>
        </w:tc>
        <w:tc>
          <w:tcPr>
            <w:tcW w:w="1357" w:type="dxa"/>
            <w:tcBorders>
              <w:bottom w:val="nil"/>
            </w:tcBorders>
            <w:vAlign w:val="bottom"/>
          </w:tcPr>
          <w:p w:rsidR="00EE0B67" w:rsidRDefault="00EE0B67" w:rsidP="00A452D7">
            <w:pPr>
              <w:spacing w:line="360" w:lineRule="auto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47 (19.11)</w:t>
            </w:r>
          </w:p>
        </w:tc>
      </w:tr>
      <w:tr w:rsidR="00EE0B67" w:rsidTr="00A452D7">
        <w:trPr>
          <w:trHeight w:val="213"/>
        </w:trPr>
        <w:tc>
          <w:tcPr>
            <w:tcW w:w="4696" w:type="dxa"/>
            <w:tcBorders>
              <w:top w:val="nil"/>
              <w:bottom w:val="nil"/>
            </w:tcBorders>
          </w:tcPr>
          <w:p w:rsidR="00EE0B67" w:rsidRDefault="00EE0B67" w:rsidP="00A452D7">
            <w:pPr>
              <w:spacing w:line="360" w:lineRule="auto"/>
              <w:jc w:val="left"/>
              <w:rPr>
                <w:rFonts w:eastAsia="微软雅黑" w:cs="Times New Roman"/>
                <w:kern w:val="0"/>
                <w:szCs w:val="21"/>
              </w:rPr>
            </w:pPr>
            <w:r>
              <w:rPr>
                <w:rFonts w:eastAsia="微软雅黑" w:cs="Times New Roman"/>
                <w:kern w:val="0"/>
                <w:szCs w:val="21"/>
              </w:rPr>
              <w:t>2. Has your attending physician informed you that the high-risk chemotherapy protocol requires the prophylactic administration of leukocyte-raising agents?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bottom"/>
          </w:tcPr>
          <w:p w:rsidR="00EE0B67" w:rsidRDefault="00EE0B67" w:rsidP="00A452D7">
            <w:pPr>
              <w:spacing w:line="360" w:lineRule="auto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196 (79.67)</w:t>
            </w:r>
          </w:p>
        </w:tc>
        <w:tc>
          <w:tcPr>
            <w:tcW w:w="1129" w:type="dxa"/>
            <w:tcBorders>
              <w:top w:val="nil"/>
              <w:bottom w:val="nil"/>
            </w:tcBorders>
            <w:vAlign w:val="bottom"/>
          </w:tcPr>
          <w:p w:rsidR="00EE0B67" w:rsidRDefault="00EE0B67" w:rsidP="00A452D7">
            <w:pPr>
              <w:spacing w:line="360" w:lineRule="auto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25 (10.16)</w:t>
            </w:r>
          </w:p>
        </w:tc>
        <w:tc>
          <w:tcPr>
            <w:tcW w:w="1357" w:type="dxa"/>
            <w:tcBorders>
              <w:top w:val="nil"/>
              <w:bottom w:val="nil"/>
            </w:tcBorders>
            <w:vAlign w:val="bottom"/>
          </w:tcPr>
          <w:p w:rsidR="00EE0B67" w:rsidRDefault="00EE0B67" w:rsidP="00A452D7">
            <w:pPr>
              <w:spacing w:line="360" w:lineRule="auto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25 (10.16)</w:t>
            </w:r>
          </w:p>
        </w:tc>
      </w:tr>
      <w:tr w:rsidR="00EE0B67" w:rsidTr="00A452D7">
        <w:tc>
          <w:tcPr>
            <w:tcW w:w="4696" w:type="dxa"/>
            <w:tcBorders>
              <w:top w:val="nil"/>
              <w:bottom w:val="nil"/>
            </w:tcBorders>
          </w:tcPr>
          <w:p w:rsidR="00EE0B67" w:rsidRDefault="00EE0B67" w:rsidP="00A452D7">
            <w:pPr>
              <w:spacing w:line="360" w:lineRule="auto"/>
              <w:jc w:val="left"/>
              <w:rPr>
                <w:rFonts w:eastAsia="微软雅黑" w:cs="Times New Roman"/>
                <w:kern w:val="0"/>
                <w:szCs w:val="21"/>
              </w:rPr>
            </w:pPr>
            <w:proofErr w:type="gramStart"/>
            <w:r>
              <w:rPr>
                <w:rFonts w:eastAsia="微软雅黑" w:cs="Times New Roman"/>
                <w:kern w:val="0"/>
                <w:szCs w:val="21"/>
              </w:rPr>
              <w:t>3.Has</w:t>
            </w:r>
            <w:proofErr w:type="gramEnd"/>
            <w:r>
              <w:rPr>
                <w:rFonts w:eastAsia="微软雅黑" w:cs="Times New Roman"/>
                <w:kern w:val="0"/>
                <w:szCs w:val="21"/>
              </w:rPr>
              <w:t xml:space="preserve"> your attending physician informed you of the need for prophylactic administration of leukocyte-raising agents for subsequent chemotherapy if you have had </w:t>
            </w:r>
            <w:r>
              <w:rPr>
                <w:rFonts w:eastAsia="微软雅黑" w:cs="Times New Roman" w:hint="eastAsia"/>
                <w:kern w:val="0"/>
                <w:szCs w:val="21"/>
              </w:rPr>
              <w:t>febrile neutropenia</w:t>
            </w:r>
            <w:r>
              <w:rPr>
                <w:rFonts w:eastAsia="微软雅黑" w:cs="Times New Roman"/>
                <w:kern w:val="0"/>
                <w:szCs w:val="21"/>
              </w:rPr>
              <w:t xml:space="preserve"> in the past?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bottom"/>
          </w:tcPr>
          <w:p w:rsidR="00EE0B67" w:rsidRDefault="00EE0B67" w:rsidP="00A452D7">
            <w:pPr>
              <w:spacing w:line="360" w:lineRule="auto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195 (79.27)</w:t>
            </w:r>
          </w:p>
        </w:tc>
        <w:tc>
          <w:tcPr>
            <w:tcW w:w="1129" w:type="dxa"/>
            <w:tcBorders>
              <w:top w:val="nil"/>
              <w:bottom w:val="nil"/>
            </w:tcBorders>
            <w:vAlign w:val="bottom"/>
          </w:tcPr>
          <w:p w:rsidR="00EE0B67" w:rsidRDefault="00EE0B67" w:rsidP="00A452D7">
            <w:pPr>
              <w:spacing w:line="360" w:lineRule="auto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18 (7.32)</w:t>
            </w:r>
          </w:p>
        </w:tc>
        <w:tc>
          <w:tcPr>
            <w:tcW w:w="1357" w:type="dxa"/>
            <w:tcBorders>
              <w:top w:val="nil"/>
              <w:bottom w:val="nil"/>
            </w:tcBorders>
            <w:vAlign w:val="bottom"/>
          </w:tcPr>
          <w:p w:rsidR="00EE0B67" w:rsidRDefault="00EE0B67" w:rsidP="00A452D7">
            <w:pPr>
              <w:spacing w:line="360" w:lineRule="auto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33 (13.41)</w:t>
            </w:r>
          </w:p>
        </w:tc>
      </w:tr>
      <w:tr w:rsidR="00EE0B67" w:rsidTr="00A452D7">
        <w:tc>
          <w:tcPr>
            <w:tcW w:w="4696" w:type="dxa"/>
            <w:tcBorders>
              <w:top w:val="nil"/>
            </w:tcBorders>
          </w:tcPr>
          <w:p w:rsidR="00EE0B67" w:rsidRDefault="00EE0B67" w:rsidP="00A452D7">
            <w:pPr>
              <w:spacing w:line="360" w:lineRule="auto"/>
              <w:jc w:val="left"/>
              <w:rPr>
                <w:rFonts w:eastAsia="微软雅黑" w:cs="Times New Roman"/>
                <w:kern w:val="0"/>
                <w:szCs w:val="21"/>
              </w:rPr>
            </w:pPr>
            <w:proofErr w:type="gramStart"/>
            <w:r>
              <w:rPr>
                <w:rFonts w:eastAsia="微软雅黑" w:cs="Times New Roman"/>
                <w:kern w:val="0"/>
                <w:szCs w:val="21"/>
              </w:rPr>
              <w:t>4.Has</w:t>
            </w:r>
            <w:proofErr w:type="gramEnd"/>
            <w:r>
              <w:rPr>
                <w:rFonts w:eastAsia="微软雅黑" w:cs="Times New Roman"/>
                <w:kern w:val="0"/>
                <w:szCs w:val="21"/>
              </w:rPr>
              <w:t xml:space="preserve"> your attending physician informed you that the risk of </w:t>
            </w:r>
            <w:r>
              <w:rPr>
                <w:rFonts w:eastAsia="微软雅黑" w:cs="Times New Roman" w:hint="eastAsia"/>
                <w:kern w:val="0"/>
                <w:szCs w:val="21"/>
              </w:rPr>
              <w:t>febrile neutropenia</w:t>
            </w:r>
            <w:r>
              <w:rPr>
                <w:rFonts w:eastAsia="微软雅黑" w:cs="Times New Roman"/>
                <w:kern w:val="0"/>
                <w:szCs w:val="21"/>
              </w:rPr>
              <w:t xml:space="preserve"> should be assessed at each chemotherapy cycle?</w:t>
            </w:r>
          </w:p>
        </w:tc>
        <w:tc>
          <w:tcPr>
            <w:tcW w:w="1337" w:type="dxa"/>
            <w:tcBorders>
              <w:top w:val="nil"/>
            </w:tcBorders>
            <w:vAlign w:val="bottom"/>
          </w:tcPr>
          <w:p w:rsidR="00EE0B67" w:rsidRDefault="00EE0B67" w:rsidP="00A452D7">
            <w:pPr>
              <w:spacing w:line="360" w:lineRule="auto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90 (36.59)</w:t>
            </w:r>
          </w:p>
        </w:tc>
        <w:tc>
          <w:tcPr>
            <w:tcW w:w="1129" w:type="dxa"/>
            <w:tcBorders>
              <w:top w:val="nil"/>
            </w:tcBorders>
            <w:vAlign w:val="bottom"/>
          </w:tcPr>
          <w:p w:rsidR="00EE0B67" w:rsidRDefault="00EE0B67" w:rsidP="00A452D7">
            <w:pPr>
              <w:spacing w:line="360" w:lineRule="auto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78 (31.71)</w:t>
            </w:r>
          </w:p>
        </w:tc>
        <w:tc>
          <w:tcPr>
            <w:tcW w:w="1357" w:type="dxa"/>
            <w:tcBorders>
              <w:top w:val="nil"/>
            </w:tcBorders>
            <w:vAlign w:val="bottom"/>
          </w:tcPr>
          <w:p w:rsidR="00EE0B67" w:rsidRDefault="00EE0B67" w:rsidP="00A452D7">
            <w:pPr>
              <w:spacing w:line="360" w:lineRule="auto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78 (31.71)</w:t>
            </w:r>
          </w:p>
        </w:tc>
      </w:tr>
    </w:tbl>
    <w:p w:rsidR="00EE0B67" w:rsidRDefault="00EE0B67" w:rsidP="00EE0B67">
      <w:pPr>
        <w:spacing w:line="360" w:lineRule="auto"/>
        <w:rPr>
          <w:rFonts w:cs="Times New Roman"/>
        </w:rPr>
      </w:pPr>
    </w:p>
    <w:p w:rsidR="00EE0B67" w:rsidRDefault="00EE0B67" w:rsidP="00EE0B67">
      <w:pPr>
        <w:spacing w:line="360" w:lineRule="auto"/>
        <w:rPr>
          <w:rFonts w:cs="Times New Roman"/>
        </w:rPr>
      </w:pPr>
    </w:p>
    <w:p w:rsidR="00E2510A" w:rsidRPr="00EE0B67" w:rsidRDefault="00E2510A" w:rsidP="00EE0B67">
      <w:bookmarkStart w:id="0" w:name="_GoBack"/>
      <w:bookmarkEnd w:id="0"/>
    </w:p>
    <w:sectPr w:rsidR="00E2510A" w:rsidRPr="00EE0B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192F" w:rsidRDefault="00F6192F" w:rsidP="0028780C">
      <w:r>
        <w:separator/>
      </w:r>
    </w:p>
  </w:endnote>
  <w:endnote w:type="continuationSeparator" w:id="0">
    <w:p w:rsidR="00F6192F" w:rsidRDefault="00F6192F" w:rsidP="00287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192F" w:rsidRDefault="00F6192F" w:rsidP="0028780C">
      <w:r>
        <w:separator/>
      </w:r>
    </w:p>
  </w:footnote>
  <w:footnote w:type="continuationSeparator" w:id="0">
    <w:p w:rsidR="00F6192F" w:rsidRDefault="00F6192F" w:rsidP="002878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BE0"/>
    <w:rsid w:val="000C1D4F"/>
    <w:rsid w:val="0028780C"/>
    <w:rsid w:val="00457269"/>
    <w:rsid w:val="00E2510A"/>
    <w:rsid w:val="00EE0B67"/>
    <w:rsid w:val="00EE2BE0"/>
    <w:rsid w:val="00F21664"/>
    <w:rsid w:val="00F61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80C"/>
    <w:pPr>
      <w:jc w:val="both"/>
    </w:pPr>
    <w:rPr>
      <w:rFonts w:ascii="Times New Roman" w:eastAsia="宋体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8780C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8780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8780C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8780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80C"/>
    <w:pPr>
      <w:jc w:val="both"/>
    </w:pPr>
    <w:rPr>
      <w:rFonts w:ascii="Times New Roman" w:eastAsia="宋体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8780C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8780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8780C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8780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531</Words>
  <Characters>3033</Characters>
  <Application>Microsoft Office Word</Application>
  <DocSecurity>0</DocSecurity>
  <Lines>25</Lines>
  <Paragraphs>7</Paragraphs>
  <ScaleCrop>false</ScaleCrop>
  <Company/>
  <LinksUpToDate>false</LinksUpToDate>
  <CharactersWithSpaces>3557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</dc:creator>
  <cp:keywords/>
  <dc:description/>
  <cp:lastModifiedBy>Z</cp:lastModifiedBy>
  <cp:revision>3</cp:revision>
  <dcterms:created xsi:type="dcterms:W3CDTF">2023-08-16T02:29:00Z</dcterms:created>
  <dcterms:modified xsi:type="dcterms:W3CDTF">2023-08-25T07:53:00Z</dcterms:modified>
</cp:coreProperties>
</file>