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EB3C0F" w14:textId="1E2F7A31" w:rsidR="001B4B0E" w:rsidRPr="006A6070" w:rsidRDefault="006A6070" w:rsidP="006A6070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C-Score, a</w:t>
      </w:r>
      <w:r w:rsidRPr="005A1A32">
        <w:rPr>
          <w:rFonts w:ascii="Times New Roman" w:hAnsi="Times New Roman" w:cs="Times New Roman"/>
          <w:b/>
          <w:sz w:val="24"/>
        </w:rPr>
        <w:t xml:space="preserve"> predictive </w:t>
      </w:r>
      <w:proofErr w:type="spellStart"/>
      <w:r>
        <w:rPr>
          <w:rFonts w:ascii="Times New Roman" w:hAnsi="Times New Roman" w:cs="Times New Roman"/>
          <w:b/>
          <w:sz w:val="24"/>
        </w:rPr>
        <w:t>signaure</w:t>
      </w:r>
      <w:proofErr w:type="spellEnd"/>
      <w:r w:rsidRPr="005A1A32">
        <w:rPr>
          <w:rFonts w:ascii="Times New Roman" w:hAnsi="Times New Roman" w:cs="Times New Roman"/>
          <w:b/>
          <w:sz w:val="24"/>
        </w:rPr>
        <w:t xml:space="preserve"> for Oxaliplatin and 5-fluorouracil based chemotherapy </w:t>
      </w:r>
      <w:r>
        <w:rPr>
          <w:rFonts w:ascii="Times New Roman" w:hAnsi="Times New Roman" w:cs="Times New Roman"/>
          <w:b/>
          <w:sz w:val="24"/>
        </w:rPr>
        <w:t>in</w:t>
      </w:r>
      <w:r w:rsidRPr="005A1A3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</w:rPr>
        <w:t>locally advanced</w:t>
      </w:r>
      <w:r w:rsidRPr="005A1A32">
        <w:rPr>
          <w:rFonts w:ascii="Times New Roman" w:hAnsi="Times New Roman" w:cs="Times New Roman"/>
          <w:b/>
          <w:sz w:val="24"/>
        </w:rPr>
        <w:t xml:space="preserve"> gastric cancer</w:t>
      </w:r>
    </w:p>
    <w:p w14:paraId="256BFDA4" w14:textId="77777777" w:rsidR="001B4B0E" w:rsidRPr="005A1A32" w:rsidRDefault="001B4B0E" w:rsidP="001B4B0E">
      <w:pPr>
        <w:spacing w:line="480" w:lineRule="auto"/>
        <w:rPr>
          <w:rFonts w:ascii="Times New Roman" w:hAnsi="Times New Roman" w:cs="Times New Roman"/>
        </w:rPr>
      </w:pPr>
    </w:p>
    <w:p w14:paraId="0D110057" w14:textId="3E03DCFD" w:rsidR="00897AFE" w:rsidRDefault="00897AFE" w:rsidP="00897AFE">
      <w:pPr>
        <w:tabs>
          <w:tab w:val="left" w:pos="2030"/>
        </w:tabs>
        <w:spacing w:line="480" w:lineRule="auto"/>
        <w:rPr>
          <w:rFonts w:ascii="Times New Roman" w:hAnsi="Times New Roman" w:cs="Times New Roman"/>
          <w:b/>
        </w:rPr>
      </w:pPr>
      <w:r w:rsidRPr="002E56C3">
        <w:rPr>
          <w:rFonts w:ascii="Times New Roman" w:hAnsi="Times New Roman" w:cs="Times New Roman"/>
          <w:bCs/>
        </w:rPr>
        <w:t>Qinchuan</w:t>
      </w:r>
      <w:r w:rsidRPr="005866D4">
        <w:rPr>
          <w:rFonts w:ascii="Times New Roman" w:hAnsi="Times New Roman" w:cs="Times New Roman" w:hint="eastAsia"/>
          <w:bCs/>
        </w:rPr>
        <w:t xml:space="preserve"> </w:t>
      </w:r>
      <w:r w:rsidRPr="002E56C3">
        <w:rPr>
          <w:rFonts w:ascii="Times New Roman" w:hAnsi="Times New Roman" w:cs="Times New Roman" w:hint="eastAsia"/>
          <w:bCs/>
        </w:rPr>
        <w:t>W</w:t>
      </w:r>
      <w:r w:rsidRPr="002E56C3">
        <w:rPr>
          <w:rFonts w:ascii="Times New Roman" w:hAnsi="Times New Roman" w:cs="Times New Roman"/>
          <w:bCs/>
        </w:rPr>
        <w:t>ang</w:t>
      </w:r>
      <w:r w:rsidRPr="002E56C3">
        <w:rPr>
          <w:rFonts w:ascii="Times New Roman" w:hAnsi="Times New Roman" w:cs="Times New Roman"/>
          <w:bCs/>
          <w:vertAlign w:val="superscript"/>
        </w:rPr>
        <w:t xml:space="preserve"> 1</w:t>
      </w:r>
      <w:r>
        <w:rPr>
          <w:rFonts w:ascii="Times New Roman" w:hAnsi="Times New Roman" w:cs="Times New Roman"/>
          <w:bCs/>
          <w:vertAlign w:val="superscript"/>
        </w:rPr>
        <w:t>,2,3</w:t>
      </w:r>
      <w:r w:rsidRPr="002E56C3">
        <w:rPr>
          <w:rFonts w:ascii="Times New Roman" w:hAnsi="Times New Roman" w:cs="Times New Roman"/>
          <w:bCs/>
        </w:rPr>
        <w:t xml:space="preserve">, </w:t>
      </w:r>
      <w:proofErr w:type="spellStart"/>
      <w:r w:rsidRPr="002E56C3">
        <w:rPr>
          <w:rFonts w:ascii="Times New Roman" w:hAnsi="Times New Roman" w:cs="Times New Roman"/>
          <w:bCs/>
        </w:rPr>
        <w:t>Xiyong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Liu</w:t>
      </w:r>
      <w:r w:rsidRPr="002E56C3">
        <w:rPr>
          <w:rFonts w:ascii="Times New Roman" w:hAnsi="Times New Roman" w:cs="Times New Roman"/>
          <w:bCs/>
          <w:vertAlign w:val="superscript"/>
        </w:rPr>
        <w:t>2</w:t>
      </w:r>
      <w:r w:rsidRPr="002E56C3">
        <w:rPr>
          <w:rFonts w:ascii="Times New Roman" w:hAnsi="Times New Roman" w:cs="Times New Roman"/>
          <w:bCs/>
        </w:rPr>
        <w:t>, Chen Chen</w:t>
      </w:r>
      <w:r w:rsidRPr="002E56C3">
        <w:rPr>
          <w:rFonts w:ascii="Times New Roman" w:hAnsi="Times New Roman" w:cs="Times New Roman"/>
          <w:bCs/>
          <w:vertAlign w:val="superscript"/>
        </w:rPr>
        <w:t>3</w:t>
      </w:r>
      <w:r w:rsidRPr="002E56C3">
        <w:rPr>
          <w:rFonts w:ascii="Times New Roman" w:hAnsi="Times New Roman" w:cs="Times New Roman"/>
          <w:bCs/>
        </w:rPr>
        <w:t xml:space="preserve">, </w:t>
      </w:r>
      <w:proofErr w:type="spellStart"/>
      <w:r w:rsidRPr="002E56C3">
        <w:rPr>
          <w:rFonts w:ascii="Times New Roman" w:hAnsi="Times New Roman" w:cs="Times New Roman"/>
          <w:bCs/>
        </w:rPr>
        <w:t>Jida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Chen</w:t>
      </w:r>
      <w:r w:rsidRPr="002E56C3">
        <w:rPr>
          <w:rFonts w:ascii="Times New Roman" w:hAnsi="Times New Roman" w:cs="Times New Roman"/>
          <w:bCs/>
          <w:vertAlign w:val="superscript"/>
        </w:rPr>
        <w:t>1</w:t>
      </w:r>
      <w:r w:rsidRPr="002E56C3">
        <w:rPr>
          <w:rFonts w:ascii="Times New Roman" w:hAnsi="Times New Roman" w:cs="Times New Roman"/>
          <w:bCs/>
        </w:rPr>
        <w:t xml:space="preserve">, </w:t>
      </w:r>
      <w:proofErr w:type="spellStart"/>
      <w:r w:rsidRPr="002E56C3">
        <w:rPr>
          <w:rFonts w:ascii="Times New Roman" w:hAnsi="Times New Roman" w:cs="Times New Roman"/>
          <w:bCs/>
        </w:rPr>
        <w:t>Beisi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Xu</w:t>
      </w:r>
      <w:r>
        <w:rPr>
          <w:rFonts w:ascii="Times New Roman" w:hAnsi="Times New Roman" w:cs="Times New Roman"/>
          <w:bCs/>
          <w:vertAlign w:val="superscript"/>
        </w:rPr>
        <w:t>4</w:t>
      </w:r>
      <w:r>
        <w:rPr>
          <w:rFonts w:ascii="Times New Roman" w:hAnsi="Times New Roman" w:cs="Times New Roman"/>
          <w:bCs/>
        </w:rPr>
        <w:t xml:space="preserve">, </w:t>
      </w:r>
      <w:proofErr w:type="spellStart"/>
      <w:r w:rsidR="00270954">
        <w:rPr>
          <w:rFonts w:ascii="Times New Roman" w:hAnsi="Times New Roman" w:cs="Times New Roman"/>
          <w:bCs/>
        </w:rPr>
        <w:t>Lini</w:t>
      </w:r>
      <w:proofErr w:type="spellEnd"/>
      <w:r w:rsidR="00270954">
        <w:rPr>
          <w:rFonts w:ascii="Times New Roman" w:hAnsi="Times New Roman" w:cs="Times New Roman"/>
          <w:bCs/>
        </w:rPr>
        <w:t xml:space="preserve"> Chen</w:t>
      </w:r>
      <w:r w:rsidR="00270954" w:rsidRPr="00270954">
        <w:rPr>
          <w:rFonts w:ascii="Times New Roman" w:hAnsi="Times New Roman" w:cs="Times New Roman"/>
          <w:bCs/>
          <w:vertAlign w:val="superscript"/>
        </w:rPr>
        <w:t>1</w:t>
      </w:r>
      <w:r w:rsidR="00270954">
        <w:rPr>
          <w:rFonts w:ascii="Times New Roman" w:hAnsi="Times New Roman" w:cs="Times New Roman"/>
          <w:bCs/>
        </w:rPr>
        <w:t xml:space="preserve">, </w:t>
      </w:r>
      <w:proofErr w:type="spellStart"/>
      <w:r w:rsidRPr="00E02EA6">
        <w:rPr>
          <w:rFonts w:ascii="Times New Roman" w:hAnsi="Times New Roman" w:cs="Times New Roman"/>
          <w:bCs/>
        </w:rPr>
        <w:t>Jichun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E02EA6">
        <w:rPr>
          <w:rFonts w:ascii="Times New Roman" w:hAnsi="Times New Roman" w:cs="Times New Roman"/>
          <w:bCs/>
        </w:rPr>
        <w:t>Zhou</w:t>
      </w:r>
      <w:r w:rsidRPr="00EB70E5">
        <w:rPr>
          <w:rFonts w:ascii="Times New Roman" w:hAnsi="Times New Roman" w:cs="Times New Roman"/>
          <w:bCs/>
          <w:vertAlign w:val="superscript"/>
        </w:rPr>
        <w:t>1</w:t>
      </w:r>
      <w:r w:rsidRPr="00E02EA6"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</w:rPr>
        <w:t>Ya</w:t>
      </w:r>
      <w:r>
        <w:rPr>
          <w:rFonts w:ascii="Times New Roman" w:hAnsi="Times New Roman" w:cs="Times New Roman"/>
          <w:bCs/>
        </w:rPr>
        <w:t>sheng</w:t>
      </w:r>
      <w:proofErr w:type="spellEnd"/>
      <w:r>
        <w:rPr>
          <w:rFonts w:ascii="Times New Roman" w:hAnsi="Times New Roman" w:cs="Times New Roman"/>
          <w:bCs/>
        </w:rPr>
        <w:t xml:space="preserve"> Huang</w:t>
      </w:r>
      <w:r w:rsidRPr="00A165B8">
        <w:rPr>
          <w:rFonts w:ascii="Times New Roman" w:hAnsi="Times New Roman" w:cs="Times New Roman"/>
          <w:bCs/>
          <w:vertAlign w:val="superscript"/>
        </w:rPr>
        <w:t>2,</w:t>
      </w:r>
      <w:r>
        <w:rPr>
          <w:rFonts w:ascii="Times New Roman" w:hAnsi="Times New Roman" w:cs="Times New Roman"/>
          <w:bCs/>
          <w:vertAlign w:val="superscript"/>
        </w:rPr>
        <w:t>5</w:t>
      </w:r>
      <w:r>
        <w:rPr>
          <w:rFonts w:ascii="Times New Roman" w:hAnsi="Times New Roman" w:cs="Times New Roman"/>
          <w:bCs/>
        </w:rPr>
        <w:t>,</w:t>
      </w:r>
      <w:r w:rsidRPr="002E56C3">
        <w:rPr>
          <w:rFonts w:ascii="Times New Roman" w:hAnsi="Times New Roman" w:cs="Times New Roman"/>
          <w:bCs/>
        </w:rPr>
        <w:t xml:space="preserve"> Wenjun</w:t>
      </w:r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Chen</w:t>
      </w:r>
      <w:r w:rsidRPr="00EB70E5">
        <w:rPr>
          <w:rFonts w:ascii="Times New Roman" w:hAnsi="Times New Roman" w:cs="Times New Roman"/>
          <w:bCs/>
          <w:vertAlign w:val="superscript"/>
        </w:rPr>
        <w:t>1</w:t>
      </w:r>
      <w:r w:rsidRPr="002E56C3"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</w:rPr>
        <w:t xml:space="preserve"> </w:t>
      </w:r>
      <w:proofErr w:type="spellStart"/>
      <w:r w:rsidRPr="002E56C3">
        <w:rPr>
          <w:rFonts w:ascii="Times New Roman" w:hAnsi="Times New Roman" w:cs="Times New Roman"/>
          <w:bCs/>
        </w:rPr>
        <w:t>Rongyue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Teng</w:t>
      </w:r>
      <w:r w:rsidRPr="00EB70E5">
        <w:rPr>
          <w:rFonts w:ascii="Times New Roman" w:hAnsi="Times New Roman" w:cs="Times New Roman"/>
          <w:bCs/>
          <w:vertAlign w:val="superscript"/>
        </w:rPr>
        <w:t>1</w:t>
      </w:r>
      <w:r w:rsidRPr="002E56C3">
        <w:rPr>
          <w:rFonts w:ascii="Times New Roman" w:hAnsi="Times New Roman" w:cs="Times New Roman"/>
          <w:bCs/>
        </w:rPr>
        <w:t xml:space="preserve">, </w:t>
      </w:r>
      <w:proofErr w:type="spellStart"/>
      <w:r w:rsidRPr="002E56C3">
        <w:rPr>
          <w:rFonts w:ascii="Times New Roman" w:hAnsi="Times New Roman" w:cs="Times New Roman"/>
          <w:bCs/>
        </w:rPr>
        <w:t>Wenhe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Zhao</w:t>
      </w:r>
      <w:r w:rsidRPr="00EB70E5">
        <w:rPr>
          <w:rFonts w:ascii="Times New Roman" w:hAnsi="Times New Roman" w:cs="Times New Roman"/>
          <w:bCs/>
          <w:vertAlign w:val="superscript"/>
        </w:rPr>
        <w:t>1</w:t>
      </w:r>
      <w:r w:rsidRPr="002E56C3">
        <w:rPr>
          <w:rFonts w:ascii="Times New Roman" w:hAnsi="Times New Roman" w:cs="Times New Roman"/>
          <w:bCs/>
        </w:rPr>
        <w:t xml:space="preserve">, </w:t>
      </w:r>
      <w:proofErr w:type="spellStart"/>
      <w:r w:rsidRPr="002E56C3">
        <w:rPr>
          <w:rFonts w:ascii="Times New Roman" w:hAnsi="Times New Roman" w:cs="Times New Roman"/>
          <w:bCs/>
        </w:rPr>
        <w:t>Lidan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Jin</w:t>
      </w:r>
      <w:r w:rsidRPr="00EB70E5">
        <w:rPr>
          <w:rFonts w:ascii="Times New Roman" w:hAnsi="Times New Roman" w:cs="Times New Roman"/>
          <w:bCs/>
          <w:vertAlign w:val="superscript"/>
        </w:rPr>
        <w:t>1</w:t>
      </w:r>
      <w:r w:rsidRPr="002E56C3"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bCs/>
        </w:rPr>
        <w:t>Jun Shen</w:t>
      </w:r>
      <w:r w:rsidRPr="00EB70E5"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 xml:space="preserve">, </w:t>
      </w:r>
      <w:proofErr w:type="spellStart"/>
      <w:r w:rsidRPr="002E56C3">
        <w:rPr>
          <w:rFonts w:ascii="Times New Roman" w:hAnsi="Times New Roman" w:cs="Times New Roman"/>
          <w:bCs/>
        </w:rPr>
        <w:t>Jianguo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Shen</w:t>
      </w:r>
      <w:r w:rsidRPr="002E56C3"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 xml:space="preserve">, </w:t>
      </w:r>
      <w:r w:rsidRPr="002E56C3">
        <w:rPr>
          <w:rFonts w:ascii="Times New Roman" w:hAnsi="Times New Roman" w:cs="Times New Roman"/>
          <w:bCs/>
        </w:rPr>
        <w:t>Yun</w:t>
      </w:r>
      <w:r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Yen</w:t>
      </w:r>
      <w:r w:rsidRPr="002E56C3">
        <w:rPr>
          <w:rFonts w:ascii="Times New Roman" w:hAnsi="Times New Roman" w:cs="Times New Roman"/>
          <w:bCs/>
          <w:vertAlign w:val="superscript"/>
        </w:rPr>
        <w:t>2</w:t>
      </w:r>
      <w:r>
        <w:rPr>
          <w:rFonts w:ascii="Times New Roman" w:hAnsi="Times New Roman" w:cs="Times New Roman"/>
          <w:bCs/>
          <w:vertAlign w:val="superscript"/>
        </w:rPr>
        <w:t>,6</w:t>
      </w:r>
      <w:r w:rsidRPr="002E56C3">
        <w:rPr>
          <w:rFonts w:ascii="Times New Roman" w:hAnsi="Times New Roman" w:cs="Times New Roman"/>
          <w:bCs/>
        </w:rPr>
        <w:t>*</w:t>
      </w:r>
      <w:r>
        <w:rPr>
          <w:rFonts w:ascii="Times New Roman" w:hAnsi="Times New Roman" w:cs="Times New Roman"/>
          <w:bCs/>
        </w:rPr>
        <w:t>,</w:t>
      </w:r>
      <w:r w:rsidRPr="002C6FC1">
        <w:rPr>
          <w:rFonts w:ascii="Times New Roman" w:hAnsi="Times New Roman" w:cs="Times New Roman"/>
          <w:bCs/>
        </w:rPr>
        <w:t xml:space="preserve"> </w:t>
      </w:r>
      <w:proofErr w:type="spellStart"/>
      <w:r w:rsidRPr="002E56C3">
        <w:rPr>
          <w:rFonts w:ascii="Times New Roman" w:hAnsi="Times New Roman" w:cs="Times New Roman"/>
          <w:bCs/>
        </w:rPr>
        <w:t>Linbo</w:t>
      </w:r>
      <w:proofErr w:type="spellEnd"/>
      <w:r w:rsidRPr="005866D4">
        <w:rPr>
          <w:rFonts w:ascii="Times New Roman" w:hAnsi="Times New Roman" w:cs="Times New Roman"/>
          <w:bCs/>
        </w:rPr>
        <w:t xml:space="preserve"> </w:t>
      </w:r>
      <w:r w:rsidRPr="002E56C3">
        <w:rPr>
          <w:rFonts w:ascii="Times New Roman" w:hAnsi="Times New Roman" w:cs="Times New Roman"/>
          <w:bCs/>
        </w:rPr>
        <w:t>Wang</w:t>
      </w:r>
      <w:r w:rsidRPr="00EB70E5">
        <w:rPr>
          <w:rFonts w:ascii="Times New Roman" w:hAnsi="Times New Roman" w:cs="Times New Roman"/>
          <w:bCs/>
          <w:vertAlign w:val="superscript"/>
        </w:rPr>
        <w:t>1</w:t>
      </w:r>
      <w:r w:rsidRPr="002E56C3">
        <w:rPr>
          <w:rFonts w:ascii="Times New Roman" w:hAnsi="Times New Roman" w:cs="Times New Roman"/>
          <w:bCs/>
        </w:rPr>
        <w:t>*</w:t>
      </w:r>
    </w:p>
    <w:p w14:paraId="533DBD7B" w14:textId="1CE60664" w:rsidR="00E27CE3" w:rsidRPr="00897AFE" w:rsidRDefault="00044758"/>
    <w:p w14:paraId="3F8FF76E" w14:textId="11140D48" w:rsidR="007B394D" w:rsidRDefault="007B394D"/>
    <w:p w14:paraId="494E4039" w14:textId="5A02A5F8" w:rsidR="007B394D" w:rsidRDefault="007B394D"/>
    <w:p w14:paraId="32A5FE13" w14:textId="40FA99F6" w:rsidR="007B394D" w:rsidRDefault="007B394D"/>
    <w:p w14:paraId="68F136D9" w14:textId="08D223CA" w:rsidR="007B394D" w:rsidRDefault="007B394D"/>
    <w:p w14:paraId="00B3A0A7" w14:textId="0626D6DA" w:rsidR="007B394D" w:rsidRDefault="007B394D"/>
    <w:p w14:paraId="1B0D14CF" w14:textId="5FE3FD3B" w:rsidR="007B394D" w:rsidRDefault="007B394D"/>
    <w:p w14:paraId="4876AB8B" w14:textId="0B9FD342" w:rsidR="007B394D" w:rsidRPr="001B338C" w:rsidRDefault="007B394D">
      <w:pPr>
        <w:rPr>
          <w:b/>
          <w:bCs/>
        </w:rPr>
      </w:pPr>
    </w:p>
    <w:p w14:paraId="0CB0B350" w14:textId="14DA1BEF" w:rsidR="001B338C" w:rsidRDefault="001B338C"/>
    <w:p w14:paraId="0E6E5D6B" w14:textId="3B029130" w:rsidR="003A60F4" w:rsidRDefault="003A60F4"/>
    <w:p w14:paraId="6C88A491" w14:textId="511E4F7A" w:rsidR="003A60F4" w:rsidRDefault="003A60F4"/>
    <w:p w14:paraId="12DBDE74" w14:textId="17F1C788" w:rsidR="003A60F4" w:rsidRDefault="003A60F4"/>
    <w:p w14:paraId="31807982" w14:textId="28C2468C" w:rsidR="003A60F4" w:rsidRDefault="003A60F4"/>
    <w:p w14:paraId="401925ED" w14:textId="1FD0D05D" w:rsidR="003A60F4" w:rsidRDefault="003A60F4"/>
    <w:p w14:paraId="28D63C67" w14:textId="3DD8133C" w:rsidR="003A60F4" w:rsidRDefault="003A60F4"/>
    <w:p w14:paraId="2566BA24" w14:textId="70FFCCA5" w:rsidR="003A60F4" w:rsidRDefault="003A60F4"/>
    <w:p w14:paraId="205AC06B" w14:textId="549480B1" w:rsidR="003A60F4" w:rsidRDefault="003A60F4"/>
    <w:p w14:paraId="6019EC80" w14:textId="5D92E169" w:rsidR="003A60F4" w:rsidRDefault="003A60F4"/>
    <w:p w14:paraId="66DE5D19" w14:textId="77777777" w:rsidR="003A60F4" w:rsidRPr="003A60F4" w:rsidRDefault="003A60F4"/>
    <w:p w14:paraId="3F275AD8" w14:textId="63D4F253" w:rsidR="007B394D" w:rsidRDefault="007B394D"/>
    <w:p w14:paraId="7B613C88" w14:textId="5C5C1A33" w:rsidR="007B394D" w:rsidRDefault="007B394D"/>
    <w:p w14:paraId="54660CD7" w14:textId="6A0766AD" w:rsidR="007B394D" w:rsidRDefault="007B394D"/>
    <w:p w14:paraId="38FADB22" w14:textId="0AB56A7E" w:rsidR="007B394D" w:rsidRDefault="007B394D"/>
    <w:p w14:paraId="6CC30DA8" w14:textId="11EFD47B" w:rsidR="007B394D" w:rsidRDefault="007B394D"/>
    <w:p w14:paraId="38B71C45" w14:textId="63C455A3" w:rsidR="007B394D" w:rsidRDefault="007B394D"/>
    <w:p w14:paraId="7E162E7F" w14:textId="3402A7A3" w:rsidR="007B394D" w:rsidRDefault="007B394D"/>
    <w:p w14:paraId="64E5E876" w14:textId="6313E54F" w:rsidR="007B394D" w:rsidRDefault="007B394D"/>
    <w:p w14:paraId="0D50FDDD" w14:textId="7727CBEB" w:rsidR="007B394D" w:rsidRDefault="007B394D"/>
    <w:p w14:paraId="1AFC5DD3" w14:textId="77777777" w:rsidR="008E1420" w:rsidRPr="00270954" w:rsidRDefault="008E1420">
      <w:pPr>
        <w:rPr>
          <w:rFonts w:hint="eastAsia"/>
        </w:rPr>
      </w:pPr>
    </w:p>
    <w:p w14:paraId="34FBE488" w14:textId="77777777" w:rsidR="008E1420" w:rsidRPr="00E736A8" w:rsidRDefault="008E1420" w:rsidP="008E1420">
      <w:pPr>
        <w:rPr>
          <w:rFonts w:ascii="Times New Roman" w:hAnsi="Times New Roman" w:cs="Times New Roman"/>
          <w:b/>
          <w:bCs/>
          <w:sz w:val="22"/>
        </w:rPr>
      </w:pPr>
      <w:r w:rsidRPr="00E736A8">
        <w:rPr>
          <w:rFonts w:ascii="Times New Roman" w:hAnsi="Times New Roman" w:cs="Times New Roman"/>
          <w:b/>
          <w:bCs/>
          <w:sz w:val="22"/>
        </w:rPr>
        <w:lastRenderedPageBreak/>
        <w:t>Supplemental Tables</w:t>
      </w:r>
    </w:p>
    <w:p w14:paraId="037D4BA5" w14:textId="78CBB21C" w:rsidR="007B394D" w:rsidRDefault="007B394D"/>
    <w:tbl>
      <w:tblPr>
        <w:tblW w:w="8443" w:type="dxa"/>
        <w:tblLook w:val="04A0" w:firstRow="1" w:lastRow="0" w:firstColumn="1" w:lastColumn="0" w:noHBand="0" w:noVBand="1"/>
      </w:tblPr>
      <w:tblGrid>
        <w:gridCol w:w="2019"/>
        <w:gridCol w:w="1123"/>
        <w:gridCol w:w="1691"/>
        <w:gridCol w:w="3610"/>
      </w:tblGrid>
      <w:tr w:rsidR="008E1420" w:rsidRPr="007B394D" w14:paraId="2DAB0CFA" w14:textId="77777777" w:rsidTr="003754CC">
        <w:trPr>
          <w:trHeight w:val="280"/>
        </w:trPr>
        <w:tc>
          <w:tcPr>
            <w:tcW w:w="84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DEB5C" w14:textId="45EDA466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Table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 S1</w:t>
            </w: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: Chemo-sensitivity of gastric cancer cell lines</w:t>
            </w:r>
          </w:p>
        </w:tc>
      </w:tr>
      <w:tr w:rsidR="008E1420" w:rsidRPr="007B394D" w14:paraId="37FFA0A7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DA385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Cell lines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6F0D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GI50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26BE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Sources</w:t>
            </w:r>
          </w:p>
        </w:tc>
        <w:tc>
          <w:tcPr>
            <w:tcW w:w="3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26A2A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*Drug sensitivity</w:t>
            </w:r>
          </w:p>
        </w:tc>
      </w:tr>
      <w:tr w:rsidR="008E1420" w:rsidRPr="007B394D" w14:paraId="0D638946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06E0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AGS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A1E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5.04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15A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ATCC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6F60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3319EB78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FC4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AZ521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EBF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10BC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EA5D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564C0B5E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33D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CLS145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590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4.04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5BE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RIKEN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7824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30604A71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EC9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Fu97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35B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4.57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BE04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880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19D118E4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A43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HGC27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EA03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4.47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3DB2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RIKEN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AFE1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2D1EBC9E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A79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Hs746T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0221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4.86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B2DC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ATCC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79F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19B98ABC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C29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IM95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798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9D0A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76C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26264FA0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0AFC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Ist1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6AB2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4.61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FFF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5D4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5339DC01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7702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KatoIII</w:t>
            </w:r>
            <w:proofErr w:type="spellEnd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55F4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4.97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3D64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ATCC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17A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1B51BFD8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E6E1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MKN1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41B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5.24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078A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1A1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671F3879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9311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MKN45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C59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4.95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50E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585E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5EFFA4D9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6B7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MKN7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E1EA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5.44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A980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3EA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606B9CE2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EF61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NCI-N87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07D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7.31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DEB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ATCC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900A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179ECDBF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6E5C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NUGC3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743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4.43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70E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037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7FCF3F94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CB1D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SCH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F040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6.45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A37C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Ito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BCE3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3D9AC838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1F5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SNU719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B303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5.07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427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ATCC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E144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63D2D27F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D000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TMK1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910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4.03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8B4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JCRB</w:t>
            </w:r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7651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56124F0E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4082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840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FC34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3F0A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66F59DE5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9F8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YCC10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F1C3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5.87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A43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FFF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10C7D9CA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463C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YCC11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692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5.29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D2A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80E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48824108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D2E1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YCC16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D9ED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4.66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514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1E7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250BABB1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9C8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YCC18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ECD3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3.87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0A1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A0A5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30040B44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5F4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YCC19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B0B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3.42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289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B120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572D5334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061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B11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4.04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A30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99FD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062C93E5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D8F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5FB7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5.6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C85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CD9C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8E1420" w:rsidRPr="007B394D" w14:paraId="445078A8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70D6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A7D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4.27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DFAB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6BCD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3A9138F9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8F0F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1DF9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4.64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A608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732D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6D05740C" w14:textId="77777777" w:rsidTr="003754CC">
        <w:trPr>
          <w:trHeight w:val="280"/>
        </w:trPr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38810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YCC9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7C552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4.12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9D034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Rha</w:t>
            </w:r>
            <w:proofErr w:type="spellEnd"/>
          </w:p>
        </w:tc>
        <w:tc>
          <w:tcPr>
            <w:tcW w:w="3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52692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E1420" w:rsidRPr="007B394D" w14:paraId="49A324EE" w14:textId="77777777" w:rsidTr="003754CC">
        <w:trPr>
          <w:trHeight w:val="280"/>
        </w:trPr>
        <w:tc>
          <w:tcPr>
            <w:tcW w:w="84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D55E" w14:textId="77777777" w:rsidR="008E1420" w:rsidRPr="007B394D" w:rsidRDefault="008E1420" w:rsidP="003754C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* 1 indicates GI50 of this cell line is higher than median value, 0 </w:t>
            </w: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inidcates</w:t>
            </w:r>
            <w:proofErr w:type="spell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 below median value.</w:t>
            </w:r>
          </w:p>
        </w:tc>
      </w:tr>
    </w:tbl>
    <w:p w14:paraId="397CCCB7" w14:textId="03C65BBB" w:rsidR="007B394D" w:rsidRPr="008E1420" w:rsidRDefault="007B394D"/>
    <w:p w14:paraId="6BB9C0D7" w14:textId="5027E2E1" w:rsidR="007B394D" w:rsidRDefault="007B394D"/>
    <w:p w14:paraId="66A1B2F1" w14:textId="77777777" w:rsidR="007B394D" w:rsidRDefault="007B394D">
      <w:pPr>
        <w:sectPr w:rsidR="007B394D" w:rsidSect="008753D1">
          <w:pgSz w:w="12240" w:h="15840"/>
          <w:pgMar w:top="1440" w:right="1440" w:bottom="1440" w:left="1440" w:header="720" w:footer="720" w:gutter="0"/>
          <w:cols w:space="720"/>
          <w:docGrid w:type="lines" w:linePitch="312"/>
        </w:sectPr>
      </w:pPr>
    </w:p>
    <w:p w14:paraId="2537A56F" w14:textId="69AE8142" w:rsidR="007B394D" w:rsidRPr="00E736A8" w:rsidRDefault="007B394D">
      <w:pPr>
        <w:rPr>
          <w:rFonts w:ascii="Times New Roman" w:hAnsi="Times New Roman" w:cs="Times New Roman"/>
          <w:b/>
          <w:bCs/>
          <w:sz w:val="22"/>
        </w:rPr>
      </w:pPr>
    </w:p>
    <w:p w14:paraId="725065B5" w14:textId="115AD156" w:rsidR="007B394D" w:rsidRDefault="007B394D"/>
    <w:tbl>
      <w:tblPr>
        <w:tblW w:w="14556" w:type="dxa"/>
        <w:tblLook w:val="04A0" w:firstRow="1" w:lastRow="0" w:firstColumn="1" w:lastColumn="0" w:noHBand="0" w:noVBand="1"/>
      </w:tblPr>
      <w:tblGrid>
        <w:gridCol w:w="2322"/>
        <w:gridCol w:w="1417"/>
        <w:gridCol w:w="1418"/>
        <w:gridCol w:w="1559"/>
        <w:gridCol w:w="1559"/>
        <w:gridCol w:w="1418"/>
        <w:gridCol w:w="1222"/>
        <w:gridCol w:w="1205"/>
        <w:gridCol w:w="1347"/>
        <w:gridCol w:w="1089"/>
      </w:tblGrid>
      <w:tr w:rsidR="007B394D" w:rsidRPr="007B394D" w14:paraId="23D55312" w14:textId="77777777" w:rsidTr="007B394D">
        <w:trPr>
          <w:trHeight w:val="310"/>
        </w:trPr>
        <w:tc>
          <w:tcPr>
            <w:tcW w:w="1455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B8D36" w14:textId="48C8AD3A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8E1420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:</w:t>
            </w: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Distribution of Selected Host Characteristics and expression of biomarkers (SRRSH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cohort</w:t>
            </w: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7B394D" w:rsidRPr="007B394D" w14:paraId="506AAA5F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0961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Variables/Biomarkers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A747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345C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RRM1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9053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RRM2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9D69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RRM2B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B116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POLH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6E06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DUT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B964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KI67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1DB8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TS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F451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TP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</w:tr>
      <w:tr w:rsidR="007B394D" w:rsidRPr="007B394D" w14:paraId="35414E85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D3A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†All cases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AE8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CE6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110(45.4)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089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135(55.6)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260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137(55.1)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C11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154(63.6)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693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140(57.4)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74D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155(63.8)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0F2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141(57.5)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599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59(23.4)</w:t>
            </w:r>
          </w:p>
        </w:tc>
      </w:tr>
      <w:tr w:rsidR="007B394D" w:rsidRPr="007B394D" w14:paraId="79DEE06B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104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EE2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3C83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1CD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6217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E67F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5D51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DBB3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0B64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B8FF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245FB005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5FD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mean(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3F7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59.7(11.6)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335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77E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ABB6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5A4E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4AEF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A28A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81BF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284C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532FB727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837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2E6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29-80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54D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2B3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34F8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E816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4D3D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EE50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1BAC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808E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730A0D2F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3EC3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&lt;=60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B8B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658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45(39.5)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ECB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64(55.7)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3DC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60(52.6)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08A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61(53.5)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F20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58(50.0)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935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64(55.7)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80C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64(55.7)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CB5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32(26.5)</w:t>
            </w:r>
          </w:p>
        </w:tc>
      </w:tr>
      <w:tr w:rsidR="007B394D" w:rsidRPr="007B394D" w14:paraId="2278F0AA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C2B4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&gt;60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4C5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23A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65(50.8)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C88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73(56.2)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136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75(58.1)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E05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93(72.7)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0F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82(64.1)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D15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91(71.1)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74A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77(59.2)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5BA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37(28.2)</w:t>
            </w:r>
          </w:p>
        </w:tc>
      </w:tr>
      <w:tr w:rsidR="007B394D" w:rsidRPr="007B394D" w14:paraId="2C7EC008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640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2CB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B10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703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1F5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FDE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9B0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1F8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8E2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6D3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2017415C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BFB6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639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58D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88(50.6)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F00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100(56.8)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ED6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108(61.7)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4C1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115(60.1)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9C0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110(62.5)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787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117(66.9)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F80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104(59.4)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B7A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49(27.2)</w:t>
            </w:r>
          </w:p>
        </w:tc>
      </w:tr>
      <w:tr w:rsidR="007B394D" w:rsidRPr="007B394D" w14:paraId="17CF4B32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290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041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3E6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22(32.4)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B60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37(53.6)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EE0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27(39.7)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A20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39(57.4)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0EE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30(44.1)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B9B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38(55.9)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716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37(52.9)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A1C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20(27.8)</w:t>
            </w:r>
          </w:p>
        </w:tc>
      </w:tr>
      <w:tr w:rsidR="007B394D" w:rsidRPr="007B394D" w14:paraId="2A4D4BBC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8E1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TNM Stage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C26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A0A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AE7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E09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631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44F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7DA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CD9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D7B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7F267491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33D3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1F4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1FB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35(40.2)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6E5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50(56.2)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E8E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49(55.7)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9B3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55(63.2)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AC5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44(50.0)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DFF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56(63.6)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2C4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47(53.4)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09D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26(28.3)</w:t>
            </w:r>
          </w:p>
        </w:tc>
      </w:tr>
      <w:tr w:rsidR="007B394D" w:rsidRPr="007B394D" w14:paraId="278709F1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E69A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423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030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75(48.4)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822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87(55.8)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DF0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86(55.5)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6AA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99(63.9)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60F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96(61.5)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AFB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99(63.9)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93A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94(59.9)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A8B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43(26.9)</w:t>
            </w:r>
          </w:p>
        </w:tc>
      </w:tr>
      <w:tr w:rsidR="007B394D" w:rsidRPr="007B394D" w14:paraId="2161B0D2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2DA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Tumor Grade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537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4EE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E89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94F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CD7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7DD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320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859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070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13D88323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1AA4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E1D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D96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17(58.6)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336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19(65.5)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372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16(55.2)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ADD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22(75.9)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BC1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18(62.1)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CE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24(80.0)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23B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10(35.7)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483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9(29.0)</w:t>
            </w:r>
          </w:p>
        </w:tc>
      </w:tr>
      <w:tr w:rsidR="007B394D" w:rsidRPr="007B394D" w14:paraId="322F8F7D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9EE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medium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88F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65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28(46.7)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0C5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35(56.5)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FFD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34(56.7)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7DF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39(65.0)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BE9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35(57.4)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118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33(55.0)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645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41(67.2)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9EE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19(30.2)</w:t>
            </w:r>
          </w:p>
        </w:tc>
      </w:tr>
      <w:tr w:rsidR="007B394D" w:rsidRPr="007B394D" w14:paraId="4741AC72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85E3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44F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BF9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65(42.5)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766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83(53.9)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FFD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85(55.2)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E4A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93(60.8)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873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87(56.5)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C53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98(64.1)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657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90(57.7)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4C5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41(26.0)</w:t>
            </w:r>
          </w:p>
        </w:tc>
      </w:tr>
      <w:tr w:rsidR="007B394D" w:rsidRPr="007B394D" w14:paraId="3927C377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765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Histology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DB2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F7B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79E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886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AA5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76D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E88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556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B42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1868211E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9102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Papillary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DF5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7F0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3(75.0)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A78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1(25.0)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D54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3(75.0)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740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3(75.0)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568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2(50.0)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59A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4(100.0)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543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2(50.0)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18D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1(25.0)</w:t>
            </w:r>
          </w:p>
        </w:tc>
      </w:tr>
      <w:tr w:rsidR="007B394D" w:rsidRPr="007B394D" w14:paraId="15509038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4A4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Mucinous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391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1E1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5(23.8)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812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10(47.6)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0B6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9(42.9)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747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14(66.7)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F77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9(40.9)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729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16(67.2)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916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9(40.9)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E22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6(26.1)</w:t>
            </w:r>
          </w:p>
        </w:tc>
      </w:tr>
      <w:tr w:rsidR="007B394D" w:rsidRPr="007B394D" w14:paraId="5878B377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61AD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Signet ring cell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FF9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2FB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2(8.0)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A21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12(48.0)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92E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10(40.0)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DC1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10(40.0)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3F1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8(32.0)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1BF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12(48.0)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A41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12(40.0)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373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3(11.5)</w:t>
            </w:r>
          </w:p>
        </w:tc>
      </w:tr>
      <w:tr w:rsidR="007B394D" w:rsidRPr="007B394D" w14:paraId="32B309ED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BEB0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Poor Differentiation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335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5C6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100(52.6)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E14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112(58.0)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F0D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111(58.1)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C9E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125(65.8)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C1C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120(62.8)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590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122(63.9)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B07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116(60.4)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C62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58(29.4)</w:t>
            </w:r>
          </w:p>
        </w:tc>
      </w:tr>
      <w:tr w:rsidR="007B394D" w:rsidRPr="007B394D" w14:paraId="44E7934B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A17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Tumor location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257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657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A63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114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D31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EE9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2F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41C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46A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5BF26DB1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6C2E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Proximal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E29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EE4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28(56.0)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189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27(52.9)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7FC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31(60.8)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5D3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34(68.0)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E19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32(62.8)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8EC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35(68.6)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A30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33(67.4)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569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18(33.3)</w:t>
            </w:r>
          </w:p>
        </w:tc>
      </w:tr>
      <w:tr w:rsidR="007B394D" w:rsidRPr="007B394D" w14:paraId="5D8D324D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F7F0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Body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ADD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200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22(43.1)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F5C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28(54.9)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8EF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25(49.0)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7D3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35(68.6)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490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33(64.7)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707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33(64.7)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D77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26(49.1)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576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11(21.6)</w:t>
            </w:r>
          </w:p>
        </w:tc>
      </w:tr>
      <w:tr w:rsidR="007B394D" w:rsidRPr="007B394D" w14:paraId="6D64B148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9CCD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Distal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1C5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2F5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57(43.5)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293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77(57.9)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074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71(54.2)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43E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78(59.5)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E05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71(53.8)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81F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83(63.7)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4C0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75(56.4)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A9B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37(27.0)</w:t>
            </w:r>
          </w:p>
        </w:tc>
      </w:tr>
      <w:tr w:rsidR="007B394D" w:rsidRPr="007B394D" w14:paraId="3949CEF7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0A2C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Linitis</w:t>
            </w:r>
            <w:proofErr w:type="spell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Plastica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0CE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E33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3(30.0)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D69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5(50)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A41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8(80.0)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FD0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7(70.0)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37F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4(40.0)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59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4(40.0)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C5C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7(70.0)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AEB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3(30.0)</w:t>
            </w:r>
          </w:p>
        </w:tc>
      </w:tr>
      <w:tr w:rsidR="007B394D" w:rsidRPr="007B394D" w14:paraId="7604D311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B8F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aTumor</w:t>
            </w:r>
            <w:proofErr w:type="spell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Size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B06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1CA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5C0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397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3C8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1C7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02B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D4E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0C9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1F5A77BC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1C74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498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CE5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31(37.4)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905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47(53.3)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292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47(56.0)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9FF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55(66.3)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301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43(51.2)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34F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53(63.1)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4B5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40(47.6)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18E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20(22.5)</w:t>
            </w:r>
          </w:p>
        </w:tc>
      </w:tr>
      <w:tr w:rsidR="007B394D" w:rsidRPr="007B394D" w14:paraId="7A888216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34D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429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B26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76(50.00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37C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87(56.9)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6CB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83(54.6)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79E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94(61.8)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3DD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94(61.4)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B11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99(65.1)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3BA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95(61.7)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CC7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46(29.5)</w:t>
            </w:r>
          </w:p>
        </w:tc>
      </w:tr>
      <w:tr w:rsidR="007B394D" w:rsidRPr="007B394D" w14:paraId="496FC9B2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812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Chemotherapy (5-Fu and Platinum based)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668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1D7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ECF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9DC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669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78C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5BA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357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E72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564797A7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806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Yes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38A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1A5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84(44.4)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5F2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83(57.2)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774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80(55.2)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932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91(63.2)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B12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80(54.8)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4CB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88(60.7)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C17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77(53.1)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745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41(27.2)</w:t>
            </w:r>
          </w:p>
        </w:tc>
      </w:tr>
      <w:tr w:rsidR="007B394D" w:rsidRPr="007B394D" w14:paraId="62BABA78" w14:textId="77777777" w:rsidTr="007B394D">
        <w:trPr>
          <w:trHeight w:val="310"/>
        </w:trPr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1B30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E6A8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9024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46(46.9)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A0E3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54(54.0)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0A12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55(56.1)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27BE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63(64.3)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9267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60(60.1)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658C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67(68.4)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8006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64(64.0)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4B89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28(27.7)</w:t>
            </w:r>
          </w:p>
        </w:tc>
      </w:tr>
      <w:tr w:rsidR="007B394D" w:rsidRPr="007B394D" w14:paraId="30EDC734" w14:textId="77777777" w:rsidTr="007B394D">
        <w:trPr>
          <w:trHeight w:val="310"/>
        </w:trPr>
        <w:tc>
          <w:tcPr>
            <w:tcW w:w="14553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753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†:Among all biomarkers, there are part of patients' expression information missing: 49 patients in RRM1,48 patients in RRM2, 46 patients in RRM2B, 49 patients in POLH, 47 patients in DUTPASE, 48 patients in KI-67, 46 patients in TYMS and 39 patients in TYMP. </w:t>
            </w:r>
          </w:p>
        </w:tc>
      </w:tr>
    </w:tbl>
    <w:p w14:paraId="641D7807" w14:textId="76B8CCA2" w:rsidR="007B394D" w:rsidRDefault="007B394D"/>
    <w:p w14:paraId="2A8F6BF9" w14:textId="5B2DF284" w:rsidR="007B394D" w:rsidRDefault="007B394D"/>
    <w:p w14:paraId="0CBDA19A" w14:textId="61ED36C8" w:rsidR="007B394D" w:rsidRDefault="007B394D"/>
    <w:p w14:paraId="645B8C71" w14:textId="2727B992" w:rsidR="007B394D" w:rsidRDefault="007B394D"/>
    <w:p w14:paraId="3A06ECCF" w14:textId="36B781B7" w:rsidR="007B394D" w:rsidRDefault="007B394D"/>
    <w:p w14:paraId="38F80C04" w14:textId="1EF1DAAF" w:rsidR="007B394D" w:rsidRDefault="007B394D"/>
    <w:p w14:paraId="3F5F2E43" w14:textId="417E8D24" w:rsidR="007B394D" w:rsidRDefault="007B394D"/>
    <w:p w14:paraId="2EF97EE3" w14:textId="34859804" w:rsidR="007B394D" w:rsidRDefault="007B394D"/>
    <w:p w14:paraId="0425AB39" w14:textId="2B9E874F" w:rsidR="007B394D" w:rsidRDefault="007B394D"/>
    <w:p w14:paraId="7BB9ABA6" w14:textId="1CFB0A39" w:rsidR="00E736A8" w:rsidRDefault="00E736A8"/>
    <w:p w14:paraId="65C3FD8D" w14:textId="77777777" w:rsidR="00E736A8" w:rsidRDefault="00E736A8"/>
    <w:p w14:paraId="3C8CFFDF" w14:textId="0840DBDE" w:rsidR="007B394D" w:rsidRDefault="007B394D"/>
    <w:p w14:paraId="3B3F7C8F" w14:textId="0D9A5A89" w:rsidR="007B394D" w:rsidRDefault="007B394D"/>
    <w:p w14:paraId="758FF26A" w14:textId="0E8D800F" w:rsidR="007B394D" w:rsidRDefault="007B394D"/>
    <w:p w14:paraId="65767A6A" w14:textId="77777777" w:rsidR="008E1420" w:rsidRDefault="008E1420"/>
    <w:p w14:paraId="5BF8E0DE" w14:textId="75D793B0" w:rsidR="007B394D" w:rsidRDefault="007B394D"/>
    <w:p w14:paraId="6A49CE7B" w14:textId="2C833527" w:rsidR="007B394D" w:rsidRDefault="007B394D"/>
    <w:tbl>
      <w:tblPr>
        <w:tblW w:w="14527" w:type="dxa"/>
        <w:tblLook w:val="04A0" w:firstRow="1" w:lastRow="0" w:firstColumn="1" w:lastColumn="0" w:noHBand="0" w:noVBand="1"/>
      </w:tblPr>
      <w:tblGrid>
        <w:gridCol w:w="2552"/>
        <w:gridCol w:w="1216"/>
        <w:gridCol w:w="1365"/>
        <w:gridCol w:w="1365"/>
        <w:gridCol w:w="1525"/>
        <w:gridCol w:w="1338"/>
        <w:gridCol w:w="1205"/>
        <w:gridCol w:w="1205"/>
        <w:gridCol w:w="1378"/>
        <w:gridCol w:w="1378"/>
      </w:tblGrid>
      <w:tr w:rsidR="007B394D" w:rsidRPr="007B394D" w14:paraId="1D643879" w14:textId="77777777" w:rsidTr="007B394D">
        <w:trPr>
          <w:trHeight w:val="310"/>
        </w:trPr>
        <w:tc>
          <w:tcPr>
            <w:tcW w:w="1452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3F53E" w14:textId="3DDB3C0E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8E1420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Distribution of Selected Host Characteristics and expression of biomarkers (TCGA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cohort</w:t>
            </w: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7B394D" w:rsidRPr="007B394D" w14:paraId="4328C2B5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731A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Variables/Biomarkers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7C5C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A55E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RRM1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E622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RRM2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72BF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RRM2B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F2B8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POLH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5B0B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DUT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9FC3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KI67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D43E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TYMS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3267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TYMP</w:t>
            </w: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+(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</w:tr>
      <w:tr w:rsidR="007B394D" w:rsidRPr="007B394D" w14:paraId="48E31FBB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7B3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†All cases 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92B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B81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136(49.0)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325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140(50.0)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854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126(45.0)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AB1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150(54.0)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B20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146(52.0)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4E6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135(48.0)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894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136(49.0)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3E8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155(56.0)</w:t>
            </w:r>
          </w:p>
        </w:tc>
      </w:tr>
      <w:tr w:rsidR="007B394D" w:rsidRPr="007B394D" w14:paraId="17B74B89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1C7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627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4984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487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B15A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9A2B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409B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641B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4BEE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C76B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5B3072AB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7D5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mean(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SD)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6F4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65.8(10.6)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00E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8F0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5D27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6CB1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C61A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9A66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3BC9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43E4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714FD8C6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F91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C19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29-80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CC3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389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A2BD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1B1A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AA9B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E74E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83DD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77AB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128109EF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153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&lt;=60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F7C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B55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41(50.6)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27E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36(44.4)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120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39(48.2)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5E1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47(58.0)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D0E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45(55.6)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165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35(43.2)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F5E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35(43.2)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86E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44(54.3)</w:t>
            </w:r>
          </w:p>
        </w:tc>
      </w:tr>
      <w:tr w:rsidR="007B394D" w:rsidRPr="007B394D" w14:paraId="6316F230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BF0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&gt;60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A0B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F78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93(48.2)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EED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101(52.3)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0D5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86(44.6)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742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101(52.3)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3EC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99(51.3)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679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98(50.8)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519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100(51.8)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F51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108(56.0)</w:t>
            </w:r>
          </w:p>
        </w:tc>
      </w:tr>
      <w:tr w:rsidR="007B394D" w:rsidRPr="007B394D" w14:paraId="0F4EA030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FA8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AD6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80F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832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7ACA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739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653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C44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BFF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6CD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0A53DECA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1A7E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316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4B1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88(49.2)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5E9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71(50.8)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C20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80(44.7)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9EB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92(51.4)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CF9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92(51.4)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548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84(46.9)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B13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88(49.2)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1DB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96(53.6)</w:t>
            </w:r>
          </w:p>
        </w:tc>
      </w:tr>
      <w:tr w:rsidR="007B394D" w:rsidRPr="007B394D" w14:paraId="267AC429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99EA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782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66D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48(48.0)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888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49(49.0)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14F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46(46.0)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CF2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58(58.0)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BDF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54(54.0)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B2C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51(51.0)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546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48(48.0)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0B0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59(59.0)</w:t>
            </w:r>
          </w:p>
        </w:tc>
      </w:tr>
      <w:tr w:rsidR="007B394D" w:rsidRPr="007B394D" w14:paraId="00F85BF3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257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TNM Stage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5ED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F7D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A56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75D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BA9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ECC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079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E8B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E16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26F3FFB3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299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FF3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D97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57(48.7)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871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60(51.3)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730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47(40.2)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14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60(51.3)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680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65(55.6)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062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58(49.6)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E60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56(47.9)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740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70(59.8)</w:t>
            </w:r>
          </w:p>
        </w:tc>
      </w:tr>
      <w:tr w:rsidR="007B394D" w:rsidRPr="007B394D" w14:paraId="5C6CABD4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3BD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4BD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B77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79(48.8)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74A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80(49.4)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9F4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79(48.8)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75B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90(55.6)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A30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81(50.0)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250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77(47.5)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635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80(49.4)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4DC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85(52.5)</w:t>
            </w:r>
          </w:p>
        </w:tc>
      </w:tr>
      <w:tr w:rsidR="007B394D" w:rsidRPr="007B394D" w14:paraId="642C9B74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D59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*Tumor Grade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833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6C2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594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DB3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39E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140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24B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06E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C3A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3285ED60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922D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847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B07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1(16.7)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1DF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3(50.0)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860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3(50)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0A6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1(16.7)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999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2(33.3)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E19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2(33.3)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20D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3(50.0)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E6E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3(50.0)</w:t>
            </w:r>
          </w:p>
        </w:tc>
      </w:tr>
      <w:tr w:rsidR="007B394D" w:rsidRPr="007B394D" w14:paraId="3B568D54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5916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medium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795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91A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41(50.6)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F94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44(54.3)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C5C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26(32.1)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561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34(42.0)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47F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38(46.9)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642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46(56.8)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50C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39(48.2)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0B5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42(51.9)</w:t>
            </w:r>
          </w:p>
        </w:tc>
      </w:tr>
      <w:tr w:rsidR="007B394D" w:rsidRPr="007B394D" w14:paraId="638F4AAC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940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9E9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D17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92(48.9)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6F9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93(49.5)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E32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96(51.1)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125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113(60.1)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C45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104(55.3)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EA1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85(45.2)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768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93(49.5)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DA1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108(57.5)</w:t>
            </w:r>
          </w:p>
        </w:tc>
      </w:tr>
      <w:tr w:rsidR="007B394D" w:rsidRPr="007B394D" w14:paraId="7E4ADBAD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94E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Chemotherapy (5-Fu and Platinum based)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5BC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BBE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518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BCF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60B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389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49E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1A9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7CA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0EB70DE4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6C1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Yes 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8C1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311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70(48.0)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E87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76(52.1)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3F2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63(43.2)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5CB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76(52.1)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5A6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82(56.2)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FD2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71(48.6)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E78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76(52.1)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495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79(54.1)</w:t>
            </w:r>
          </w:p>
        </w:tc>
      </w:tr>
      <w:tr w:rsidR="007B394D" w:rsidRPr="007B394D" w14:paraId="3201E7EC" w14:textId="77777777" w:rsidTr="007B394D">
        <w:trPr>
          <w:trHeight w:val="31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C918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806F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0158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66(49.6)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7008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64(48.1)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B6FF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63(47.4)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33BE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74(55.6)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E9F2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64(48.1)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C93E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64(48.1)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1EA1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60(45.1)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F508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76(57.1)</w:t>
            </w:r>
          </w:p>
        </w:tc>
      </w:tr>
      <w:tr w:rsidR="007B394D" w:rsidRPr="007B394D" w14:paraId="258A0DB8" w14:textId="77777777" w:rsidTr="007B394D">
        <w:trPr>
          <w:trHeight w:val="310"/>
        </w:trPr>
        <w:tc>
          <w:tcPr>
            <w:tcW w:w="14523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1324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†:In</w:t>
            </w:r>
            <w:proofErr w:type="gramEnd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 xml:space="preserve"> TCGA dataset,  age information in 5 cases were missing. * 4 cases are undifferentiated, which were not included. </w:t>
            </w:r>
          </w:p>
        </w:tc>
      </w:tr>
    </w:tbl>
    <w:p w14:paraId="409AE54C" w14:textId="115B5D11" w:rsidR="007B394D" w:rsidRPr="007B394D" w:rsidRDefault="007B394D"/>
    <w:p w14:paraId="790E2173" w14:textId="2E263589" w:rsidR="007B394D" w:rsidRDefault="007B394D"/>
    <w:p w14:paraId="0AE08CE2" w14:textId="638971D9" w:rsidR="007B394D" w:rsidRDefault="007B394D"/>
    <w:p w14:paraId="2AE17111" w14:textId="25BB6DD9" w:rsidR="007B394D" w:rsidRDefault="007B394D"/>
    <w:p w14:paraId="17B194C7" w14:textId="77777777" w:rsidR="007B394D" w:rsidRDefault="007B394D">
      <w:pPr>
        <w:sectPr w:rsidR="007B394D" w:rsidSect="007B394D">
          <w:pgSz w:w="16840" w:h="11907" w:orient="landscape" w:code="9"/>
          <w:pgMar w:top="1440" w:right="1440" w:bottom="1440" w:left="1440" w:header="720" w:footer="720" w:gutter="0"/>
          <w:cols w:space="720"/>
          <w:docGrid w:type="lines" w:linePitch="312"/>
        </w:sectPr>
      </w:pPr>
    </w:p>
    <w:p w14:paraId="2271DB0D" w14:textId="041AEAE2" w:rsidR="007B394D" w:rsidRDefault="007B394D"/>
    <w:tbl>
      <w:tblPr>
        <w:tblW w:w="8680" w:type="dxa"/>
        <w:tblLook w:val="04A0" w:firstRow="1" w:lastRow="0" w:firstColumn="1" w:lastColumn="0" w:noHBand="0" w:noVBand="1"/>
      </w:tblPr>
      <w:tblGrid>
        <w:gridCol w:w="1552"/>
        <w:gridCol w:w="1354"/>
        <w:gridCol w:w="1828"/>
        <w:gridCol w:w="908"/>
        <w:gridCol w:w="2130"/>
        <w:gridCol w:w="908"/>
      </w:tblGrid>
      <w:tr w:rsidR="007B394D" w:rsidRPr="007B394D" w14:paraId="3720E1F6" w14:textId="77777777" w:rsidTr="007B394D">
        <w:trPr>
          <w:trHeight w:val="280"/>
        </w:trPr>
        <w:tc>
          <w:tcPr>
            <w:tcW w:w="86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3A796" w14:textId="1864368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</w:t>
            </w:r>
            <w:r w:rsidR="008E1420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</w:t>
            </w: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: Univariable and Multi-Variable COX proportional hazard analysis of Chemo-signatures in TCGA dataset</w:t>
            </w:r>
          </w:p>
        </w:tc>
      </w:tr>
      <w:tr w:rsidR="007B394D" w:rsidRPr="007B394D" w14:paraId="65EF9085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96440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7A279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0D0C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Univariable Model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62D72" w14:textId="77777777" w:rsidR="007B394D" w:rsidRPr="007B394D" w:rsidRDefault="007B394D" w:rsidP="007B394D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2"/>
              </w:rPr>
            </w:pPr>
            <w:r w:rsidRPr="007B394D">
              <w:rPr>
                <w:rFonts w:ascii="SimSun" w:eastAsia="SimSun" w:hAnsi="SimSun" w:cs="SimSu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A4F5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Multi-Variable Model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3CB00" w14:textId="77777777" w:rsidR="007B394D" w:rsidRPr="007B394D" w:rsidRDefault="007B394D" w:rsidP="007B394D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2"/>
              </w:rPr>
            </w:pPr>
            <w:r w:rsidRPr="007B394D">
              <w:rPr>
                <w:rFonts w:ascii="SimSun" w:eastAsia="SimSun" w:hAnsi="SimSun" w:cs="SimSu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B394D" w:rsidRPr="007B394D" w14:paraId="75761593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8302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Gene signatures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B5ED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1694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HR (95%CI)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1354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*P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5556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†HR (95%CI)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B541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*P</w:t>
            </w:r>
          </w:p>
        </w:tc>
      </w:tr>
      <w:tr w:rsidR="007B394D" w:rsidRPr="007B394D" w14:paraId="758D2E4C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A814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RRM1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F4E3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7858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6D36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6EA9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0C29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009F5657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1CA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4D6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F8E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8E4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59B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606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2232021D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E6B3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497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BAA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0.41(0.3-0.73)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FFF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9CA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0.40(0.27-0.73)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FC1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7B394D" w:rsidRPr="007B394D" w14:paraId="29785C88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C5B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B34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94D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F09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A27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0E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0EAC2130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94A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0DA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CB7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0.47(0.24-0.90)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059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6E9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0.49(0.24-0.94)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874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7B394D" w:rsidRPr="007B394D" w14:paraId="3F7B5F60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F936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RRM2B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9776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53AD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C41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F26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8AD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4CDBF676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ABA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43D0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540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BB9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D0F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6AE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165CCFB5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DED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AD0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E37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0.38(0.20-0.69)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3FD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25B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0.45(0.23-0.81)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056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0.007</w:t>
            </w:r>
          </w:p>
        </w:tc>
      </w:tr>
      <w:tr w:rsidR="007B394D" w:rsidRPr="007B394D" w14:paraId="46A2F13F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085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537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952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43E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7C7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882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52A94EC5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D6C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6DEC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DF6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0.50(0.26-0.95)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C8F7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BDA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0.51(0.27-0.99)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2E9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7B394D" w:rsidRPr="007B394D" w14:paraId="5B8C167D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C092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RRM2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752F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653E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B4D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9A9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375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52DBDD3D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AC5A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C49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FB7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0FC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1A9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D4E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4E184F7B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4AE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15F2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CE3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0.42(0.23-0.76)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E93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E4C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0.44(0.24-0.79)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B10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7B394D" w:rsidRPr="007B394D" w14:paraId="10BDF09D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F7C7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5BD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488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2B1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80A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26B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65BE100E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633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21CE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C55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0.42(0.21-0.79)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447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5DD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0.48(0.24-0.93)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6A5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7B394D" w:rsidRPr="007B394D" w14:paraId="42379F9C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D19C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POLH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366C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A487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99F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B18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B02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6B2A4F66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FC8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FDF2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EF3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546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75B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C5B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4D6B7307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E10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D097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306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0.48(0.25-0.91)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FF7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2B6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0.51(0.26-0.97)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EAD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7B394D" w:rsidRPr="007B394D" w14:paraId="11E0FDE2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B87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C722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40A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8C9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AC3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88C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37D8E315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749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5BC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F7F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0.40(0.22-0.71)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F00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73C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0.43(0.24-0.78)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D7E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0.005</w:t>
            </w:r>
          </w:p>
        </w:tc>
      </w:tr>
      <w:tr w:rsidR="007B394D" w:rsidRPr="007B394D" w14:paraId="76E89CC6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6384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dUTPase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6BFD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82C0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08A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766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82A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1C7E031B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57E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lastRenderedPageBreak/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426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9BE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93A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6A5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BBC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59F7B82A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DF6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306B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27D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0.32(0.17-0.58)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ABC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2.00E-04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424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0.34(0.17-0.62)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D53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4.00E-04</w:t>
            </w:r>
          </w:p>
        </w:tc>
      </w:tr>
      <w:tr w:rsidR="007B394D" w:rsidRPr="007B394D" w14:paraId="777E8B0D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FADA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3DA3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51C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4F0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C20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C9F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138B6117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63C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1B5D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8B5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0.55(0.29-1.01)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3AB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4BD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0.63(0.33-1.16)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C2D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7B394D" w:rsidRPr="007B394D" w14:paraId="7533707D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5EA2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Ki67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5E4A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3D3B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067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74E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873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5406B775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57C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7A21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16D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CBB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048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4DE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547D8E94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F3F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639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39F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0.40(0.21-0.72)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EBA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5CE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0.42(0.22-0.76)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B6F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7B394D" w:rsidRPr="007B394D" w14:paraId="519700E1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A3F9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69FD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E35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E8B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437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38C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77D1D854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9D7E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B7DF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E2B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0.48(0.25-0.89)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83B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783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0.52(0.27-0.98)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F92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7B394D" w:rsidRPr="007B394D" w14:paraId="7CEBBD4F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1131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TS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563F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99BD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9BE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1E1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554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55B9B987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74F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E58C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002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BF4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918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011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33BABDD2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58A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7B4C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E5C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0.36(0.19-0.66)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F4F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7.00E-04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49E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0.39(0.21-0.71)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CFC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7B394D" w:rsidRPr="007B394D" w14:paraId="5C1B40D0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ECBF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0B7F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ABC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C45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14C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808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6B12D228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44F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12DE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9A6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0.52(0.27-0.97)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2D6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5CB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0.56(0.29-1.04)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07A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7B394D" w:rsidRPr="007B394D" w14:paraId="168385B9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3AB9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TP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9E27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1AEE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F15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022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7B8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3AD1C537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D83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4676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1B9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8FE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441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02C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63563B9C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B3E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BED3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5B9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0.35(0.16-0.69)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F5B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22C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0.47(0.22-0.96)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259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7B394D" w:rsidRPr="007B394D" w14:paraId="2A88E716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CD40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FA94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A9A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33B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1C8C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11D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0E068CDC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F974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B567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F73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0.49(0.28-0.86)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387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447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0.50(0.28-0.88)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6B6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  <w:tr w:rsidR="007B394D" w:rsidRPr="007B394D" w14:paraId="3768D659" w14:textId="77777777" w:rsidTr="007B394D">
        <w:trPr>
          <w:trHeight w:val="280"/>
        </w:trPr>
        <w:tc>
          <w:tcPr>
            <w:tcW w:w="2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89DF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Chemo-signature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0176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D05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E74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A62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394D" w:rsidRPr="007B394D" w14:paraId="19823A54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E64E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0D3C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9AE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5D2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1EE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529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7439685F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5E17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6D53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E23F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0.35(0.07-1.25)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3D3D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296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0.38(0.08-1.43)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F889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0.15</w:t>
            </w:r>
          </w:p>
        </w:tc>
      </w:tr>
      <w:tr w:rsidR="007B394D" w:rsidRPr="007B394D" w14:paraId="7918EEE3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0516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1182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6D0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DC3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FDF1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04F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042A11C8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6A0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A095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284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0.47(0.25-0.84)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15D2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D91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0.48(0.26-0.86)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279A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7B394D" w:rsidRPr="007B394D" w14:paraId="170028E7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E4C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lastRenderedPageBreak/>
              <w:t>high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BAEA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alone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7488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50DB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DE63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6D5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394D" w:rsidRPr="007B394D" w14:paraId="7E5D163B" w14:textId="77777777" w:rsidTr="007B394D">
        <w:trPr>
          <w:trHeight w:val="280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DE348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5384C" w14:textId="77777777" w:rsidR="007B394D" w:rsidRPr="007B394D" w:rsidRDefault="007B394D" w:rsidP="007B394D">
            <w:pPr>
              <w:widowControl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Surgery +AC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D67E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0.36(0.15-0.75)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77D15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64DA6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0.43(0.19-0.93)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D8390" w14:textId="77777777" w:rsidR="007B394D" w:rsidRPr="007B394D" w:rsidRDefault="007B394D" w:rsidP="007B394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7B394D" w:rsidRPr="007B394D" w14:paraId="7D26FB55" w14:textId="77777777" w:rsidTr="007B394D">
        <w:trPr>
          <w:trHeight w:val="280"/>
        </w:trPr>
        <w:tc>
          <w:tcPr>
            <w:tcW w:w="7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DD5A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7B394D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* Indicate p value &lt;0.05, AC: Adjuvant Chemotherapy †: Adjusted by age and sex.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B2B8" w14:textId="77777777" w:rsidR="007B394D" w:rsidRPr="007B394D" w:rsidRDefault="007B394D" w:rsidP="007B394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1D6BFCB1" w14:textId="52C9C480" w:rsidR="007B394D" w:rsidRPr="007B394D" w:rsidRDefault="007B394D"/>
    <w:p w14:paraId="2184572A" w14:textId="6D10B8FA" w:rsidR="007B394D" w:rsidRDefault="007B394D"/>
    <w:p w14:paraId="35953D0A" w14:textId="395389F7" w:rsidR="007B394D" w:rsidRDefault="007B394D"/>
    <w:p w14:paraId="54E0A0B2" w14:textId="4881AFF2" w:rsidR="007B394D" w:rsidRDefault="007B394D"/>
    <w:p w14:paraId="3247A43E" w14:textId="6A5FD229" w:rsidR="007B394D" w:rsidRDefault="007B394D"/>
    <w:p w14:paraId="790E5099" w14:textId="3536F864" w:rsidR="007B394D" w:rsidRDefault="007B394D"/>
    <w:p w14:paraId="18E3E315" w14:textId="798B4C6E" w:rsidR="007B394D" w:rsidRDefault="007B394D"/>
    <w:p w14:paraId="700013D1" w14:textId="4E051C81" w:rsidR="007B394D" w:rsidRDefault="007B394D"/>
    <w:p w14:paraId="35236A23" w14:textId="2AABA26C" w:rsidR="007B394D" w:rsidRDefault="007B394D"/>
    <w:p w14:paraId="1582DDAE" w14:textId="587F2AE2" w:rsidR="007B394D" w:rsidRDefault="007B394D"/>
    <w:p w14:paraId="219D15AB" w14:textId="2254F460" w:rsidR="007B394D" w:rsidRDefault="007B394D"/>
    <w:p w14:paraId="302FC3A5" w14:textId="33715055" w:rsidR="007B394D" w:rsidRDefault="007B394D"/>
    <w:p w14:paraId="1D2399FC" w14:textId="79D7087F" w:rsidR="007B394D" w:rsidRDefault="007B394D"/>
    <w:p w14:paraId="496DF9EE" w14:textId="1B19FACD" w:rsidR="007B394D" w:rsidRDefault="007B394D"/>
    <w:p w14:paraId="4EB74E0F" w14:textId="693A6924" w:rsidR="007B394D" w:rsidRDefault="007B394D"/>
    <w:p w14:paraId="00E0862A" w14:textId="4087A4F1" w:rsidR="007B394D" w:rsidRDefault="007B394D"/>
    <w:p w14:paraId="2ECF876C" w14:textId="6A8AFF51" w:rsidR="007B394D" w:rsidRDefault="007B394D"/>
    <w:p w14:paraId="7171B265" w14:textId="31D5C314" w:rsidR="007B394D" w:rsidRDefault="007B394D"/>
    <w:p w14:paraId="70A9AFCD" w14:textId="38CA4E00" w:rsidR="007B394D" w:rsidRDefault="007B394D"/>
    <w:p w14:paraId="441F19A9" w14:textId="7828430E" w:rsidR="007B394D" w:rsidRDefault="007B394D"/>
    <w:p w14:paraId="3BA1680C" w14:textId="3A2166DB" w:rsidR="007B394D" w:rsidRDefault="007B394D"/>
    <w:p w14:paraId="2E73B8E0" w14:textId="288830A2" w:rsidR="007B394D" w:rsidRDefault="007B394D"/>
    <w:p w14:paraId="0BBE86BB" w14:textId="2743592D" w:rsidR="007B394D" w:rsidRDefault="007B394D"/>
    <w:p w14:paraId="5DC0D163" w14:textId="492DAC17" w:rsidR="007B394D" w:rsidRDefault="007B394D"/>
    <w:p w14:paraId="782FC21F" w14:textId="5B37224F" w:rsidR="007B394D" w:rsidRDefault="007B394D"/>
    <w:p w14:paraId="6D2C250F" w14:textId="5196B406" w:rsidR="007B394D" w:rsidRDefault="007B394D"/>
    <w:p w14:paraId="1D852286" w14:textId="178A2814" w:rsidR="007B394D" w:rsidRDefault="007B394D"/>
    <w:p w14:paraId="2A303FFD" w14:textId="181393A5" w:rsidR="007B394D" w:rsidRDefault="007B394D"/>
    <w:p w14:paraId="4213E666" w14:textId="107ABF82" w:rsidR="007B394D" w:rsidRDefault="007B394D"/>
    <w:p w14:paraId="501199A5" w14:textId="4E402A5A" w:rsidR="007B394D" w:rsidRDefault="007B394D"/>
    <w:p w14:paraId="0EA5AF9E" w14:textId="054EE99D" w:rsidR="007B394D" w:rsidRDefault="007B394D"/>
    <w:p w14:paraId="3F64DBC4" w14:textId="1B4FBCBB" w:rsidR="007B394D" w:rsidRDefault="007B394D"/>
    <w:p w14:paraId="5D081332" w14:textId="19D54706" w:rsidR="007B394D" w:rsidRDefault="007B394D"/>
    <w:p w14:paraId="26126D33" w14:textId="2BF403F6" w:rsidR="007B394D" w:rsidRDefault="007B394D"/>
    <w:p w14:paraId="4B48C451" w14:textId="41A029FF" w:rsidR="007B394D" w:rsidRDefault="007B394D"/>
    <w:p w14:paraId="3877FBEC" w14:textId="6E084FDE" w:rsidR="007B394D" w:rsidRDefault="007B394D"/>
    <w:p w14:paraId="4FECEE42" w14:textId="4F7D487F" w:rsidR="007B394D" w:rsidRDefault="007B394D"/>
    <w:p w14:paraId="145306E8" w14:textId="503CB2CB" w:rsidR="007B394D" w:rsidRDefault="007B394D"/>
    <w:p w14:paraId="2CFFBA6D" w14:textId="699FAA82" w:rsidR="00C3557F" w:rsidRDefault="00C3557F"/>
    <w:p w14:paraId="2D5D1EEF" w14:textId="68788B44" w:rsidR="00C3557F" w:rsidRDefault="00C3557F"/>
    <w:p w14:paraId="7383A4BD" w14:textId="7D6EB929" w:rsidR="00C3557F" w:rsidRPr="00C3557F" w:rsidRDefault="00C3557F">
      <w:pPr>
        <w:rPr>
          <w:rFonts w:ascii="Times New Roman" w:hAnsi="Times New Roman" w:cs="Times New Roman"/>
          <w:b/>
          <w:bCs/>
          <w:sz w:val="22"/>
        </w:rPr>
      </w:pPr>
      <w:r w:rsidRPr="00C3557F">
        <w:rPr>
          <w:rFonts w:ascii="Times New Roman" w:hAnsi="Times New Roman" w:cs="Times New Roman"/>
          <w:b/>
          <w:bCs/>
          <w:sz w:val="22"/>
        </w:rPr>
        <w:t>Supplemental Figure</w:t>
      </w:r>
      <w:r>
        <w:rPr>
          <w:rFonts w:ascii="Times New Roman" w:hAnsi="Times New Roman" w:cs="Times New Roman"/>
          <w:b/>
          <w:bCs/>
          <w:sz w:val="22"/>
        </w:rPr>
        <w:t>s</w:t>
      </w:r>
    </w:p>
    <w:p w14:paraId="416C7AA3" w14:textId="3D35581C" w:rsidR="00C3557F" w:rsidRDefault="00C3557F">
      <w:pPr>
        <w:rPr>
          <w:noProof/>
        </w:rPr>
      </w:pPr>
    </w:p>
    <w:p w14:paraId="4281EBF6" w14:textId="05A21693" w:rsidR="00C3557F" w:rsidRDefault="00C3557F">
      <w:pPr>
        <w:rPr>
          <w:noProof/>
        </w:rPr>
      </w:pPr>
    </w:p>
    <w:p w14:paraId="3648BCB3" w14:textId="00D06D98" w:rsidR="00C3557F" w:rsidRDefault="00C3557F">
      <w:r>
        <w:rPr>
          <w:noProof/>
        </w:rPr>
        <w:drawing>
          <wp:inline distT="0" distB="0" distL="0" distR="0" wp14:anchorId="7251EAF4" wp14:editId="7976E55A">
            <wp:extent cx="6135035" cy="6178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473" cy="6182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3CB256" w14:textId="77777777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3E5AE1D7" w14:textId="77777777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2E465304" w14:textId="71DBAC12" w:rsidR="00C3557F" w:rsidRDefault="00C3557F">
      <w:pPr>
        <w:rPr>
          <w:rFonts w:ascii="Times New Roman" w:hAnsi="Times New Roman" w:cs="Times New Roman"/>
          <w:sz w:val="22"/>
          <w:szCs w:val="24"/>
        </w:rPr>
      </w:pPr>
      <w:r w:rsidRPr="00C3557F">
        <w:rPr>
          <w:rFonts w:ascii="Times New Roman" w:hAnsi="Times New Roman" w:cs="Times New Roman"/>
          <w:sz w:val="22"/>
          <w:szCs w:val="24"/>
        </w:rPr>
        <w:t xml:space="preserve">Figure S1: the schematic design of this study. </w:t>
      </w:r>
    </w:p>
    <w:p w14:paraId="1EB4B1B8" w14:textId="1512B258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09508CEC" w14:textId="723B00FD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5CA1E025" w14:textId="4920DD8F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0CE082EE" w14:textId="1C0B9EFC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04DED7B5" w14:textId="7405EA08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21F0265A" w14:textId="14FBFE79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225E2F24" w14:textId="124340FD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3920D345" w14:textId="3B55E219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68CF9F5D" w14:textId="00219B2A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244A4EB6" w14:textId="51BA554A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7466D072" w14:textId="4CD56861" w:rsidR="00C3557F" w:rsidRDefault="00C3557F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66BEC40F" wp14:editId="6D40AC73">
            <wp:extent cx="5499100" cy="4377055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437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122682" w14:textId="2B0A953B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57A1FA55" w14:textId="19F35ECD" w:rsidR="00C3557F" w:rsidRDefault="00C3557F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Figure S2: the scoring criteria of biomarkers in IHC. </w:t>
      </w:r>
    </w:p>
    <w:p w14:paraId="33A3BA6A" w14:textId="2B33395E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672CA237" w14:textId="3657F45E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67469290" w14:textId="1971850B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3309AB99" w14:textId="1508D3B1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0EADEF3E" w14:textId="41BFCB01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75DBC904" w14:textId="0BBB8EA0" w:rsidR="00C3557F" w:rsidRDefault="00C3557F">
      <w:pPr>
        <w:rPr>
          <w:rFonts w:ascii="Times New Roman" w:hAnsi="Times New Roman" w:cs="Times New Roman"/>
          <w:sz w:val="22"/>
          <w:szCs w:val="24"/>
        </w:rPr>
      </w:pPr>
    </w:p>
    <w:p w14:paraId="1D58DFF6" w14:textId="77777777" w:rsidR="00C3557F" w:rsidRPr="00C3557F" w:rsidRDefault="00C3557F">
      <w:pPr>
        <w:rPr>
          <w:rFonts w:ascii="Times New Roman" w:hAnsi="Times New Roman" w:cs="Times New Roman"/>
          <w:sz w:val="22"/>
          <w:szCs w:val="24"/>
        </w:rPr>
      </w:pPr>
    </w:p>
    <w:sectPr w:rsidR="00C3557F" w:rsidRPr="00C3557F" w:rsidSect="007B394D">
      <w:pgSz w:w="11907" w:h="16840" w:code="9"/>
      <w:pgMar w:top="1440" w:right="1440" w:bottom="1440" w:left="1440" w:header="720" w:footer="720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A56C80" w14:textId="77777777" w:rsidR="00044758" w:rsidRDefault="00044758" w:rsidP="007B394D">
      <w:r>
        <w:separator/>
      </w:r>
    </w:p>
  </w:endnote>
  <w:endnote w:type="continuationSeparator" w:id="0">
    <w:p w14:paraId="2BCE5BC1" w14:textId="77777777" w:rsidR="00044758" w:rsidRDefault="00044758" w:rsidP="007B3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00F52D" w14:textId="77777777" w:rsidR="00044758" w:rsidRDefault="00044758" w:rsidP="007B394D">
      <w:r>
        <w:separator/>
      </w:r>
    </w:p>
  </w:footnote>
  <w:footnote w:type="continuationSeparator" w:id="0">
    <w:p w14:paraId="50025F09" w14:textId="77777777" w:rsidR="00044758" w:rsidRDefault="00044758" w:rsidP="007B39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FBF"/>
    <w:rsid w:val="00044758"/>
    <w:rsid w:val="001B338C"/>
    <w:rsid w:val="001B4B0E"/>
    <w:rsid w:val="00270954"/>
    <w:rsid w:val="0037126C"/>
    <w:rsid w:val="003A60F4"/>
    <w:rsid w:val="004D4886"/>
    <w:rsid w:val="00542FD8"/>
    <w:rsid w:val="005F0C0A"/>
    <w:rsid w:val="006A6070"/>
    <w:rsid w:val="007322A0"/>
    <w:rsid w:val="007B394D"/>
    <w:rsid w:val="008753D1"/>
    <w:rsid w:val="00897AFE"/>
    <w:rsid w:val="008D2DC8"/>
    <w:rsid w:val="008E1420"/>
    <w:rsid w:val="009A0FBF"/>
    <w:rsid w:val="009E17C2"/>
    <w:rsid w:val="00A3711C"/>
    <w:rsid w:val="00C3557F"/>
    <w:rsid w:val="00D44EE5"/>
    <w:rsid w:val="00DD264B"/>
    <w:rsid w:val="00E7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3BF2FF"/>
  <w15:chartTrackingRefBased/>
  <w15:docId w15:val="{BE8E7379-912A-4399-8966-084BE91B4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9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94D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39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394D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39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2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10</Pages>
  <Words>1137</Words>
  <Characters>6482</Characters>
  <Application>Microsoft Office Word</Application>
  <DocSecurity>0</DocSecurity>
  <Lines>54</Lines>
  <Paragraphs>15</Paragraphs>
  <ScaleCrop>false</ScaleCrop>
  <Company/>
  <LinksUpToDate>false</LinksUpToDate>
  <CharactersWithSpaces>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Qinchuan Wang</dc:creator>
  <cp:keywords/>
  <dc:description/>
  <cp:lastModifiedBy>Qinchuan Wang</cp:lastModifiedBy>
  <cp:revision>12</cp:revision>
  <dcterms:created xsi:type="dcterms:W3CDTF">2020-02-27T17:06:00Z</dcterms:created>
  <dcterms:modified xsi:type="dcterms:W3CDTF">2020-06-06T14:13:00Z</dcterms:modified>
</cp:coreProperties>
</file>