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998" w:type="dxa"/>
        <w:tblLook w:val="04A0" w:firstRow="1" w:lastRow="0" w:firstColumn="1" w:lastColumn="0" w:noHBand="0" w:noVBand="1"/>
      </w:tblPr>
      <w:tblGrid>
        <w:gridCol w:w="2148"/>
        <w:gridCol w:w="1682"/>
        <w:gridCol w:w="1734"/>
        <w:gridCol w:w="1763"/>
        <w:gridCol w:w="1915"/>
        <w:gridCol w:w="1915"/>
        <w:gridCol w:w="1841"/>
      </w:tblGrid>
      <w:tr w:rsidR="000561EB" w:rsidRPr="000561EB" w14:paraId="083E616A" w14:textId="77777777" w:rsidTr="004001CC">
        <w:trPr>
          <w:trHeight w:val="349"/>
        </w:trPr>
        <w:tc>
          <w:tcPr>
            <w:tcW w:w="214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070D" w14:textId="18C5514B" w:rsidR="000561EB" w:rsidRPr="000561EB" w:rsidRDefault="008C0863" w:rsidP="00056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H</w:t>
            </w:r>
            <w:r w:rsidR="000561EB" w:rsidRPr="00056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eavy Metals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A3E63" w14:textId="704FED37" w:rsidR="000561EB" w:rsidRPr="000561EB" w:rsidRDefault="00B462A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F1</w:t>
            </w:r>
          </w:p>
        </w:tc>
        <w:tc>
          <w:tcPr>
            <w:tcW w:w="17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82C70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F2</w:t>
            </w:r>
          </w:p>
        </w:tc>
        <w:tc>
          <w:tcPr>
            <w:tcW w:w="17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DA1AD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F3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02D48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F4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60F48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F5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54F4C0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F6</w:t>
            </w:r>
          </w:p>
        </w:tc>
      </w:tr>
      <w:tr w:rsidR="000561EB" w:rsidRPr="000561EB" w14:paraId="0E4C3641" w14:textId="77777777" w:rsidTr="000561EB">
        <w:trPr>
          <w:trHeight w:val="360"/>
        </w:trPr>
        <w:tc>
          <w:tcPr>
            <w:tcW w:w="214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C2BD60E" w14:textId="77777777" w:rsidR="000561EB" w:rsidRPr="000561EB" w:rsidRDefault="000561EB" w:rsidP="00056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850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8BFB9EB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(Mean ± SD)</w:t>
            </w:r>
          </w:p>
        </w:tc>
      </w:tr>
      <w:tr w:rsidR="000561EB" w:rsidRPr="000561EB" w14:paraId="6301B356" w14:textId="77777777" w:rsidTr="004001CC">
        <w:trPr>
          <w:trHeight w:val="349"/>
        </w:trPr>
        <w:tc>
          <w:tcPr>
            <w:tcW w:w="21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A12D7" w14:textId="77777777" w:rsidR="000561EB" w:rsidRPr="000561EB" w:rsidRDefault="000561EB" w:rsidP="00056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Zone 1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17090" w14:textId="77777777" w:rsidR="000561EB" w:rsidRPr="000561EB" w:rsidRDefault="000561EB" w:rsidP="00056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0F77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6292F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6F1ED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BE2B2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D49915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 </w:t>
            </w:r>
          </w:p>
        </w:tc>
      </w:tr>
      <w:tr w:rsidR="000561EB" w:rsidRPr="000561EB" w14:paraId="62883899" w14:textId="77777777" w:rsidTr="004001CC">
        <w:trPr>
          <w:trHeight w:val="349"/>
        </w:trPr>
        <w:tc>
          <w:tcPr>
            <w:tcW w:w="21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9DBFC" w14:textId="77777777" w:rsidR="000561EB" w:rsidRPr="000561EB" w:rsidRDefault="000561EB" w:rsidP="00056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Cr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220C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6.86 ± 5.36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BF57C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9.50 ± 4.89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568B1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43.31 ± 7.87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E358E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12.14 ± 6.29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94799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16.83 ± 7.34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1CAF92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57.46 ± 17.42</w:t>
            </w:r>
          </w:p>
        </w:tc>
      </w:tr>
      <w:tr w:rsidR="000561EB" w:rsidRPr="000561EB" w14:paraId="32A68837" w14:textId="77777777" w:rsidTr="004001CC">
        <w:trPr>
          <w:trHeight w:val="349"/>
        </w:trPr>
        <w:tc>
          <w:tcPr>
            <w:tcW w:w="21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02724" w14:textId="77777777" w:rsidR="000561EB" w:rsidRPr="000561EB" w:rsidRDefault="000561EB" w:rsidP="00056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Cd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A5695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0.33 ± 0.17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88F68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3.31 ± 1.08 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27D98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5.44 ± 0.54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910E0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0.77 ± 0.63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475A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0.61 ± 0.56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4329C7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0.73 ± 0.28</w:t>
            </w:r>
          </w:p>
        </w:tc>
      </w:tr>
      <w:tr w:rsidR="000561EB" w:rsidRPr="000561EB" w14:paraId="12E3E8DE" w14:textId="77777777" w:rsidTr="004001CC">
        <w:trPr>
          <w:trHeight w:val="349"/>
        </w:trPr>
        <w:tc>
          <w:tcPr>
            <w:tcW w:w="21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4866A" w14:textId="77777777" w:rsidR="000561EB" w:rsidRPr="000561EB" w:rsidRDefault="000561EB" w:rsidP="00056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Ni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56195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2.13 ± 1.50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D5923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27.10 ± 5.50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15C8B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37.89 ± 6.27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82F9E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17.67 ± 12.08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78230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26.16 ± 9.80 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1A3159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19.35 ± 5.01</w:t>
            </w:r>
          </w:p>
        </w:tc>
      </w:tr>
      <w:tr w:rsidR="000561EB" w:rsidRPr="000561EB" w14:paraId="1881585E" w14:textId="77777777" w:rsidTr="004001CC">
        <w:trPr>
          <w:trHeight w:val="349"/>
        </w:trPr>
        <w:tc>
          <w:tcPr>
            <w:tcW w:w="21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955B4" w14:textId="77777777" w:rsidR="000561EB" w:rsidRPr="000561EB" w:rsidRDefault="000561EB" w:rsidP="00056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Cu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9B80E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1.38 ± 0.70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6A683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3.57 ± 2.10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EB6A0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9.79 ± 1.98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0E0BF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3.83 ± 2.60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F819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40.81 ± 32.26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CCA275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6.75 ± 3.61</w:t>
            </w:r>
          </w:p>
        </w:tc>
      </w:tr>
      <w:tr w:rsidR="000561EB" w:rsidRPr="000561EB" w14:paraId="679B5D14" w14:textId="77777777" w:rsidTr="004001CC">
        <w:trPr>
          <w:trHeight w:val="349"/>
        </w:trPr>
        <w:tc>
          <w:tcPr>
            <w:tcW w:w="21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7DD59" w14:textId="77777777" w:rsidR="000561EB" w:rsidRPr="000561EB" w:rsidRDefault="000561EB" w:rsidP="00056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Pb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378F2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0.56 ± 0.32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3BF0B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45.00 ± 6.30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4EEC0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30.99 ± 7.20 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808DB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10.43 ± 4.49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86984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6.98 ± 5.47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24AA06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9.96 ± 2.74</w:t>
            </w:r>
          </w:p>
        </w:tc>
      </w:tr>
      <w:tr w:rsidR="000561EB" w:rsidRPr="000561EB" w14:paraId="3062373E" w14:textId="77777777" w:rsidTr="004001CC">
        <w:trPr>
          <w:trHeight w:val="349"/>
        </w:trPr>
        <w:tc>
          <w:tcPr>
            <w:tcW w:w="21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EAB3F" w14:textId="77777777" w:rsidR="000561EB" w:rsidRPr="000561EB" w:rsidRDefault="000561EB" w:rsidP="00056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Zone 2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C67B4" w14:textId="77777777" w:rsidR="000561EB" w:rsidRPr="000561EB" w:rsidRDefault="000561EB" w:rsidP="00056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339BB" w14:textId="77777777" w:rsidR="000561EB" w:rsidRPr="000561EB" w:rsidRDefault="000561EB" w:rsidP="00056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AB6DE" w14:textId="77777777" w:rsidR="000561EB" w:rsidRPr="000561EB" w:rsidRDefault="000561EB" w:rsidP="00056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626C2" w14:textId="77777777" w:rsidR="000561EB" w:rsidRPr="000561EB" w:rsidRDefault="000561EB" w:rsidP="00056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9BE97" w14:textId="77777777" w:rsidR="000561EB" w:rsidRPr="000561EB" w:rsidRDefault="000561EB" w:rsidP="00056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215FBB" w14:textId="77777777" w:rsidR="000561EB" w:rsidRPr="000561EB" w:rsidRDefault="000561EB" w:rsidP="00056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0561EB">
              <w:rPr>
                <w:rFonts w:ascii="Calibri" w:eastAsia="Times New Roman" w:hAnsi="Calibri" w:cs="Calibri"/>
                <w:color w:val="000000"/>
                <w:lang w:eastAsia="en-IN"/>
              </w:rPr>
              <w:t> </w:t>
            </w:r>
          </w:p>
        </w:tc>
      </w:tr>
      <w:tr w:rsidR="000561EB" w:rsidRPr="000561EB" w14:paraId="5388DFCD" w14:textId="77777777" w:rsidTr="004001CC">
        <w:trPr>
          <w:trHeight w:val="349"/>
        </w:trPr>
        <w:tc>
          <w:tcPr>
            <w:tcW w:w="21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E02BD" w14:textId="77777777" w:rsidR="000561EB" w:rsidRPr="000561EB" w:rsidRDefault="000561EB" w:rsidP="00056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Cr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BF5DC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7.17 ± 3.53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3D3A9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9.86 ± 5.00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D2F5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42.23 ± 5.33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8F5AC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9.68 ± 6.44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573EB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16.83 ± 5.00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ECCD32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56.96 ± 13.65</w:t>
            </w:r>
          </w:p>
        </w:tc>
      </w:tr>
      <w:tr w:rsidR="000561EB" w:rsidRPr="000561EB" w14:paraId="32ABB1E1" w14:textId="77777777" w:rsidTr="004001CC">
        <w:trPr>
          <w:trHeight w:val="349"/>
        </w:trPr>
        <w:tc>
          <w:tcPr>
            <w:tcW w:w="21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E9B9B" w14:textId="77777777" w:rsidR="000561EB" w:rsidRPr="000561EB" w:rsidRDefault="000561EB" w:rsidP="00056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Cd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464DE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0.28 ± 0.14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E9781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3.00 ± 071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6F744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5.55 ±0.84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8EFE0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0.54 ± 0.48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74E1A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0.81 ± 0.57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ABFA3B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0.86 ± 0.20</w:t>
            </w:r>
          </w:p>
        </w:tc>
      </w:tr>
      <w:tr w:rsidR="000561EB" w:rsidRPr="000561EB" w14:paraId="23683DFE" w14:textId="77777777" w:rsidTr="004001CC">
        <w:trPr>
          <w:trHeight w:val="360"/>
        </w:trPr>
        <w:tc>
          <w:tcPr>
            <w:tcW w:w="21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3D5BB" w14:textId="77777777" w:rsidR="000561EB" w:rsidRPr="000561EB" w:rsidRDefault="000561EB" w:rsidP="00056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Ni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B74B2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1.74 ± 1.27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C3FB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30.05 ± 4.93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33CA4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38.91 ± 5.37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A2BDB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19.60 ± 25.13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146F4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27.96 ± 10.42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FBC2AD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19.50 ± 4.62</w:t>
            </w:r>
          </w:p>
        </w:tc>
      </w:tr>
      <w:tr w:rsidR="000561EB" w:rsidRPr="000561EB" w14:paraId="3FFC4F30" w14:textId="77777777" w:rsidTr="004001CC">
        <w:trPr>
          <w:trHeight w:val="349"/>
        </w:trPr>
        <w:tc>
          <w:tcPr>
            <w:tcW w:w="21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EF643" w14:textId="77777777" w:rsidR="000561EB" w:rsidRPr="000561EB" w:rsidRDefault="000561EB" w:rsidP="00056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Cu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A62FF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1.24 ± 0.69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4B7D1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3.18 ± 1.56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C84F8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9.82 ± 2.02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61934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3.53 ± 1.92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1A426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39.50 ± 33.76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E331D9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8.15 ± 3.31</w:t>
            </w:r>
          </w:p>
        </w:tc>
      </w:tr>
      <w:tr w:rsidR="000561EB" w:rsidRPr="000561EB" w14:paraId="5A5884B0" w14:textId="77777777" w:rsidTr="004001CC">
        <w:trPr>
          <w:trHeight w:val="360"/>
        </w:trPr>
        <w:tc>
          <w:tcPr>
            <w:tcW w:w="21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76B9EE" w14:textId="77777777" w:rsidR="000561EB" w:rsidRPr="000561EB" w:rsidRDefault="000561EB" w:rsidP="00056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Pb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7C2F7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0.35 ± 0.21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8F5FF6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42.70 ± 4.45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613F3B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38.68 ± 22.56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C36C43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8.72 ± 3.67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D1829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9.41 ± 6.12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34C439" w14:textId="77777777" w:rsidR="000561EB" w:rsidRPr="000561EB" w:rsidRDefault="000561EB" w:rsidP="0005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5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13.31 ± 7.52</w:t>
            </w:r>
          </w:p>
        </w:tc>
      </w:tr>
    </w:tbl>
    <w:p w14:paraId="6B21041C" w14:textId="77777777" w:rsidR="00FE061B" w:rsidRDefault="00FE061B" w:rsidP="00422C0D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51A1F2" w14:textId="283B0375" w:rsidR="007665EC" w:rsidRPr="00422C0D" w:rsidRDefault="00FE061B" w:rsidP="00422C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422C0D" w:rsidRPr="00422C0D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422C0D" w:rsidRPr="00422C0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422C0D" w:rsidRPr="00422C0D">
        <w:rPr>
          <w:rFonts w:ascii="Times New Roman" w:hAnsi="Times New Roman" w:cs="Times New Roman"/>
          <w:sz w:val="24"/>
          <w:szCs w:val="24"/>
        </w:rPr>
        <w:t xml:space="preserve"> Fractionation of soil samples </w:t>
      </w:r>
      <w:r w:rsidR="00422C0D" w:rsidRPr="00422C0D">
        <w:rPr>
          <w:rStyle w:val="fontstyle01"/>
        </w:rPr>
        <w:t xml:space="preserve">in terms of HMs content. </w:t>
      </w:r>
      <w:r w:rsidR="00B462AB" w:rsidRPr="00422C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 xml:space="preserve">F1: </w:t>
      </w:r>
      <w:r w:rsidR="00B462AB" w:rsidRPr="00422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water-soluble fraction, </w:t>
      </w:r>
      <w:r w:rsidR="00B462AB" w:rsidRPr="00422C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F2:</w:t>
      </w:r>
      <w:r w:rsidR="00B462AB" w:rsidRPr="00422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exchangeable fraction, </w:t>
      </w:r>
      <w:r w:rsidR="00B462AB" w:rsidRPr="00422C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F3:</w:t>
      </w:r>
      <w:r w:rsidR="00B462AB" w:rsidRPr="00422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carbonate fraction, </w:t>
      </w:r>
      <w:r w:rsidR="00B462AB" w:rsidRPr="00422C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 xml:space="preserve">F4: </w:t>
      </w:r>
      <w:r w:rsidR="00B462AB" w:rsidRPr="00422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oxide phases fraction, </w:t>
      </w:r>
      <w:r w:rsidR="00B462AB" w:rsidRPr="00422C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F5:</w:t>
      </w:r>
      <w:r w:rsidR="00B462AB" w:rsidRPr="00422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organic matter fraction, </w:t>
      </w:r>
      <w:r w:rsidR="00B462AB" w:rsidRPr="00422C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F6:</w:t>
      </w:r>
      <w:r w:rsidR="00B462AB" w:rsidRPr="00422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sulphides phase fraction.</w:t>
      </w:r>
    </w:p>
    <w:p w14:paraId="7A2174C1" w14:textId="77777777" w:rsidR="004647E7" w:rsidRDefault="004647E7" w:rsidP="00B462AB">
      <w:pPr>
        <w:rPr>
          <w:rFonts w:ascii="Times New Roman" w:hAnsi="Times New Roman" w:cs="Times New Roman"/>
          <w:color w:val="000000" w:themeColor="text1"/>
        </w:rPr>
      </w:pPr>
    </w:p>
    <w:p w14:paraId="51DFAC3A" w14:textId="77777777" w:rsidR="004647E7" w:rsidRDefault="004647E7" w:rsidP="00B462AB">
      <w:pPr>
        <w:rPr>
          <w:rFonts w:ascii="Times New Roman" w:hAnsi="Times New Roman" w:cs="Times New Roman"/>
          <w:color w:val="000000" w:themeColor="text1"/>
        </w:rPr>
      </w:pPr>
    </w:p>
    <w:p w14:paraId="669F81B5" w14:textId="77777777" w:rsidR="004647E7" w:rsidRDefault="004647E7" w:rsidP="00B462AB">
      <w:pPr>
        <w:rPr>
          <w:rFonts w:ascii="Times New Roman" w:hAnsi="Times New Roman" w:cs="Times New Roman"/>
          <w:color w:val="000000" w:themeColor="text1"/>
        </w:rPr>
      </w:pPr>
    </w:p>
    <w:p w14:paraId="7D93C5D1" w14:textId="77777777" w:rsidR="004647E7" w:rsidRDefault="004647E7" w:rsidP="00B462AB">
      <w:pPr>
        <w:rPr>
          <w:rFonts w:ascii="Times New Roman" w:hAnsi="Times New Roman" w:cs="Times New Roman"/>
          <w:color w:val="000000" w:themeColor="text1"/>
        </w:rPr>
      </w:pPr>
    </w:p>
    <w:p w14:paraId="39B48769" w14:textId="77777777" w:rsidR="004647E7" w:rsidRDefault="004647E7" w:rsidP="00B462AB">
      <w:pPr>
        <w:rPr>
          <w:rFonts w:ascii="Times New Roman" w:hAnsi="Times New Roman" w:cs="Times New Roman"/>
          <w:color w:val="000000" w:themeColor="text1"/>
        </w:rPr>
      </w:pPr>
    </w:p>
    <w:p w14:paraId="005E2945" w14:textId="77777777" w:rsidR="004647E7" w:rsidRDefault="004647E7" w:rsidP="00B462AB">
      <w:pPr>
        <w:rPr>
          <w:rFonts w:ascii="Times New Roman" w:hAnsi="Times New Roman" w:cs="Times New Roman"/>
          <w:color w:val="000000" w:themeColor="text1"/>
        </w:rPr>
      </w:pPr>
    </w:p>
    <w:p w14:paraId="411BB118" w14:textId="77777777" w:rsidR="004647E7" w:rsidRDefault="004647E7" w:rsidP="00B462AB">
      <w:pPr>
        <w:rPr>
          <w:rFonts w:ascii="Times New Roman" w:hAnsi="Times New Roman" w:cs="Times New Roman"/>
          <w:color w:val="000000" w:themeColor="text1"/>
        </w:rPr>
      </w:pPr>
    </w:p>
    <w:p w14:paraId="01CE72FA" w14:textId="77777777" w:rsidR="004647E7" w:rsidRDefault="004647E7" w:rsidP="00B462AB">
      <w:pPr>
        <w:rPr>
          <w:rFonts w:ascii="Times New Roman" w:hAnsi="Times New Roman" w:cs="Times New Roman"/>
          <w:color w:val="000000" w:themeColor="text1"/>
        </w:rPr>
      </w:pPr>
    </w:p>
    <w:tbl>
      <w:tblPr>
        <w:tblW w:w="12680" w:type="dxa"/>
        <w:tblLook w:val="04A0" w:firstRow="1" w:lastRow="0" w:firstColumn="1" w:lastColumn="0" w:noHBand="0" w:noVBand="1"/>
      </w:tblPr>
      <w:tblGrid>
        <w:gridCol w:w="1660"/>
        <w:gridCol w:w="1300"/>
        <w:gridCol w:w="1340"/>
        <w:gridCol w:w="1340"/>
        <w:gridCol w:w="1480"/>
        <w:gridCol w:w="1800"/>
        <w:gridCol w:w="2520"/>
        <w:gridCol w:w="1240"/>
      </w:tblGrid>
      <w:tr w:rsidR="004647E7" w:rsidRPr="004647E7" w14:paraId="4596E1ED" w14:textId="77777777" w:rsidTr="004647E7">
        <w:trPr>
          <w:trHeight w:val="310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64D7" w14:textId="77777777" w:rsidR="004647E7" w:rsidRPr="004647E7" w:rsidRDefault="004647E7" w:rsidP="004647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Heavy Metals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352AF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Constant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807D3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N"/>
              </w:rPr>
              <w:t>β</w:t>
            </w:r>
            <w:r w:rsidRPr="004647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en-IN"/>
              </w:rPr>
              <w:t>1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0F40E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N"/>
              </w:rPr>
              <w:t>β</w:t>
            </w:r>
            <w:r w:rsidRPr="004647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en-IN"/>
              </w:rPr>
              <w:t>2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FA516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FIAM-HQ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D1B54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SAMOE-TCR 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E334B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HMs in Grain (mg/kg)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C28C8D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SAMOE</w:t>
            </w:r>
          </w:p>
        </w:tc>
      </w:tr>
      <w:tr w:rsidR="004647E7" w:rsidRPr="004647E7" w14:paraId="21A5A86D" w14:textId="77777777" w:rsidTr="004647E7">
        <w:trPr>
          <w:trHeight w:val="31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61FBB" w14:textId="77777777" w:rsidR="004647E7" w:rsidRPr="004647E7" w:rsidRDefault="004647E7" w:rsidP="004647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DC3296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-0.89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D5C50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B4F44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0.11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CB440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2.87E-01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BDF35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5.90E-03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EB392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8BAE2B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0.006</w:t>
            </w:r>
          </w:p>
        </w:tc>
      </w:tr>
      <w:tr w:rsidR="004647E7" w:rsidRPr="004647E7" w14:paraId="345C589D" w14:textId="77777777" w:rsidTr="004647E7">
        <w:trPr>
          <w:trHeight w:val="31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B1A5D" w14:textId="77777777" w:rsidR="004647E7" w:rsidRPr="004647E7" w:rsidRDefault="004647E7" w:rsidP="004647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Ni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6F4789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0.77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84663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101DC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-0.37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109BE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1.08E-01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C067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7.58E-03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4E4FE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F1B93E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0.03</w:t>
            </w:r>
          </w:p>
        </w:tc>
      </w:tr>
      <w:tr w:rsidR="004647E7" w:rsidRPr="004647E7" w14:paraId="3F6E3255" w14:textId="77777777" w:rsidTr="004647E7">
        <w:trPr>
          <w:trHeight w:val="31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057C0" w14:textId="77777777" w:rsidR="004647E7" w:rsidRPr="004647E7" w:rsidRDefault="004647E7" w:rsidP="004647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F33CFC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778063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544EF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0.08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25F0A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1.49E-02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4D0C9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1.16E-05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A73CE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3975F0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0.82</w:t>
            </w:r>
          </w:p>
        </w:tc>
      </w:tr>
      <w:tr w:rsidR="004647E7" w:rsidRPr="004647E7" w14:paraId="4A9F21FA" w14:textId="77777777" w:rsidTr="004647E7">
        <w:trPr>
          <w:trHeight w:val="31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BEEC" w14:textId="77777777" w:rsidR="004647E7" w:rsidRPr="004647E7" w:rsidRDefault="004647E7" w:rsidP="004647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E2279F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16C7F8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-0.14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245CB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-0.01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C4847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1.88E-01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D82DE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1.15E-05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4589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B25CCD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0.24</w:t>
            </w:r>
          </w:p>
        </w:tc>
      </w:tr>
      <w:tr w:rsidR="004647E7" w:rsidRPr="004647E7" w14:paraId="433D19D5" w14:textId="77777777" w:rsidTr="004647E7">
        <w:trPr>
          <w:trHeight w:val="320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75740" w14:textId="77777777" w:rsidR="004647E7" w:rsidRPr="004647E7" w:rsidRDefault="004647E7" w:rsidP="004647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0B0D84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123D91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-0.26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0E1DB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563E8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1.27E-03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66A7D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B00186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7296D" w14:textId="77777777" w:rsidR="004647E7" w:rsidRPr="004647E7" w:rsidRDefault="004647E7" w:rsidP="0046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647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45.09</w:t>
            </w:r>
          </w:p>
        </w:tc>
      </w:tr>
    </w:tbl>
    <w:p w14:paraId="51C099EE" w14:textId="77777777" w:rsidR="004647E7" w:rsidRDefault="004647E7" w:rsidP="00B462AB"/>
    <w:p w14:paraId="2AD95492" w14:textId="77777777" w:rsidR="007665EC" w:rsidRDefault="007665EC"/>
    <w:p w14:paraId="61D87D5E" w14:textId="7B0072F9" w:rsidR="007665EC" w:rsidRPr="00422C0D" w:rsidRDefault="00FE061B" w:rsidP="00E56411">
      <w:pPr>
        <w:spacing w:line="48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422C0D" w:rsidRPr="00422C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422C0D" w:rsidRPr="00422C0D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422C0D" w:rsidRPr="00422C0D">
        <w:rPr>
          <w:rFonts w:ascii="Times New Roman" w:hAnsi="Times New Roman" w:cs="Times New Roman"/>
          <w:sz w:val="24"/>
          <w:szCs w:val="24"/>
        </w:rPr>
        <w:t xml:space="preserve">FIAM parameters for predicting HMs uptake by rice as a function of pH, Walkley Black organic-C and DTPA extractable HMs, FIAM-HQ for intake of HMs through consumption of rice grains grown on soils, and dietary risk (SAMOE-TCR and SAMOE) of HMs from contaminated rice grains. </w:t>
      </w:r>
    </w:p>
    <w:p w14:paraId="601A182A" w14:textId="77777777" w:rsidR="007665EC" w:rsidRDefault="007665EC"/>
    <w:p w14:paraId="139411C6" w14:textId="77777777" w:rsidR="000561EB" w:rsidRDefault="000561EB"/>
    <w:p w14:paraId="69F40B87" w14:textId="77777777" w:rsidR="007665EC" w:rsidRDefault="007665EC"/>
    <w:p w14:paraId="2C3E10F1" w14:textId="77777777" w:rsidR="004647E7" w:rsidRDefault="004647E7"/>
    <w:p w14:paraId="3BA7A0B4" w14:textId="77777777" w:rsidR="004647E7" w:rsidRDefault="004647E7"/>
    <w:p w14:paraId="596B124E" w14:textId="77777777" w:rsidR="004647E7" w:rsidRDefault="004647E7"/>
    <w:p w14:paraId="45C3C04E" w14:textId="77777777" w:rsidR="004647E7" w:rsidRDefault="004647E7"/>
    <w:p w14:paraId="61D5374D" w14:textId="5F8D6ADB" w:rsidR="007B468E" w:rsidRDefault="007B468E">
      <w:pPr>
        <w:sectPr w:rsidR="007B468E" w:rsidSect="000561EB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6340" w:type="dxa"/>
        <w:tblInd w:w="1328" w:type="dxa"/>
        <w:tblLook w:val="04A0" w:firstRow="1" w:lastRow="0" w:firstColumn="1" w:lastColumn="0" w:noHBand="0" w:noVBand="1"/>
      </w:tblPr>
      <w:tblGrid>
        <w:gridCol w:w="1480"/>
        <w:gridCol w:w="1040"/>
        <w:gridCol w:w="1360"/>
        <w:gridCol w:w="1480"/>
        <w:gridCol w:w="980"/>
      </w:tblGrid>
      <w:tr w:rsidR="007B468E" w:rsidRPr="007B468E" w14:paraId="27D3CF91" w14:textId="77777777" w:rsidTr="007B468E">
        <w:trPr>
          <w:trHeight w:val="32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923B0" w14:textId="77777777" w:rsidR="007B468E" w:rsidRPr="007B468E" w:rsidRDefault="007B468E" w:rsidP="007B4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lastRenderedPageBreak/>
              <w:t>HMs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AC192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CF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0E570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ERF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ED00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Igeo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5707D1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PLI</w:t>
            </w:r>
          </w:p>
        </w:tc>
      </w:tr>
      <w:tr w:rsidR="007B468E" w:rsidRPr="007B468E" w14:paraId="5BA79496" w14:textId="77777777" w:rsidTr="007B468E">
        <w:trPr>
          <w:trHeight w:val="310"/>
        </w:trPr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EC412" w14:textId="77777777" w:rsidR="007B468E" w:rsidRPr="007B468E" w:rsidRDefault="007B468E" w:rsidP="007B4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Zone 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4AA93" w14:textId="77777777" w:rsidR="007B468E" w:rsidRPr="007B468E" w:rsidRDefault="007B468E" w:rsidP="007B4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0A08C" w14:textId="77777777" w:rsidR="007B468E" w:rsidRPr="007B468E" w:rsidRDefault="007B468E" w:rsidP="007B4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BD7D9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049A7D" w14:textId="77777777" w:rsidR="007B468E" w:rsidRPr="007B468E" w:rsidRDefault="007B468E" w:rsidP="007B46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7B468E">
              <w:rPr>
                <w:rFonts w:ascii="Calibri" w:eastAsia="Times New Roman" w:hAnsi="Calibri" w:cs="Calibri"/>
                <w:color w:val="000000"/>
                <w:lang w:eastAsia="en-IN"/>
              </w:rPr>
              <w:t> </w:t>
            </w:r>
          </w:p>
        </w:tc>
      </w:tr>
      <w:tr w:rsidR="007B468E" w:rsidRPr="007B468E" w14:paraId="15C0D8FE" w14:textId="77777777" w:rsidTr="007B468E">
        <w:trPr>
          <w:trHeight w:val="320"/>
        </w:trPr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C1CE7" w14:textId="77777777" w:rsidR="007B468E" w:rsidRPr="007B468E" w:rsidRDefault="007B468E" w:rsidP="007B4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Pb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D9EA9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2.79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CA3F1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13.97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A39A0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0.76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1B09A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1.28</w:t>
            </w:r>
          </w:p>
        </w:tc>
      </w:tr>
      <w:tr w:rsidR="007B468E" w:rsidRPr="007B468E" w14:paraId="2018F6FE" w14:textId="77777777" w:rsidTr="007B468E">
        <w:trPr>
          <w:trHeight w:val="310"/>
        </w:trPr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141F8" w14:textId="77777777" w:rsidR="007B468E" w:rsidRPr="007B468E" w:rsidRDefault="007B468E" w:rsidP="007B4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9BB1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5.76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D8B8C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28.82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F672E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1.85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1D62A13" w14:textId="77777777" w:rsidR="007B468E" w:rsidRPr="007B468E" w:rsidRDefault="007B468E" w:rsidP="007B4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7B468E" w:rsidRPr="007B468E" w14:paraId="1393E375" w14:textId="77777777" w:rsidTr="007B468E">
        <w:trPr>
          <w:trHeight w:val="310"/>
        </w:trPr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82AD0" w14:textId="77777777" w:rsidR="007B468E" w:rsidRPr="007B468E" w:rsidRDefault="007B468E" w:rsidP="007B4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Cu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F64C6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9D977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4.89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8ACC1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-0.82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9985222" w14:textId="77777777" w:rsidR="007B468E" w:rsidRPr="007B468E" w:rsidRDefault="007B468E" w:rsidP="007B4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7B468E" w:rsidRPr="007B468E" w14:paraId="5E1689F7" w14:textId="77777777" w:rsidTr="007B468E">
        <w:trPr>
          <w:trHeight w:val="310"/>
        </w:trPr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9B1B5" w14:textId="77777777" w:rsidR="007B468E" w:rsidRPr="007B468E" w:rsidRDefault="007B468E" w:rsidP="007B4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33B0D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D5ACE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1.47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7F0E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-2.37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6F41D59" w14:textId="77777777" w:rsidR="007B468E" w:rsidRPr="007B468E" w:rsidRDefault="007B468E" w:rsidP="007B4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7B468E" w:rsidRPr="007B468E" w14:paraId="314CDC1B" w14:textId="77777777" w:rsidTr="007B468E">
        <w:trPr>
          <w:trHeight w:val="310"/>
        </w:trPr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7B022" w14:textId="77777777" w:rsidR="007B468E" w:rsidRPr="007B468E" w:rsidRDefault="007B468E" w:rsidP="007B4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Ni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CD54E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4.58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FD9B7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22.9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02D28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1.55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4A10BC3" w14:textId="77777777" w:rsidR="007B468E" w:rsidRPr="007B468E" w:rsidRDefault="007B468E" w:rsidP="007B4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7B468E" w:rsidRPr="007B468E" w14:paraId="35C11435" w14:textId="77777777" w:rsidTr="007B468E">
        <w:trPr>
          <w:trHeight w:val="310"/>
        </w:trPr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CE59" w14:textId="77777777" w:rsidR="007B468E" w:rsidRPr="007B468E" w:rsidRDefault="007B468E" w:rsidP="007B4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Zone 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D24AC" w14:textId="77777777" w:rsidR="007B468E" w:rsidRPr="007B468E" w:rsidRDefault="007B468E" w:rsidP="007B4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832D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8FAAA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E510C4" w14:textId="77777777" w:rsidR="007B468E" w:rsidRPr="007B468E" w:rsidRDefault="007B468E" w:rsidP="007B46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7B468E">
              <w:rPr>
                <w:rFonts w:ascii="Calibri" w:eastAsia="Times New Roman" w:hAnsi="Calibri" w:cs="Calibri"/>
                <w:color w:val="000000"/>
                <w:lang w:eastAsia="en-IN"/>
              </w:rPr>
              <w:t> </w:t>
            </w:r>
          </w:p>
        </w:tc>
      </w:tr>
      <w:tr w:rsidR="007B468E" w:rsidRPr="007B468E" w14:paraId="5CD0B155" w14:textId="77777777" w:rsidTr="007B468E">
        <w:trPr>
          <w:trHeight w:val="310"/>
        </w:trPr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10966" w14:textId="77777777" w:rsidR="007B468E" w:rsidRPr="007B468E" w:rsidRDefault="007B468E" w:rsidP="007B4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Pb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26738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2.66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EAF08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13.33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D77A9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0.75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4593F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1.16</w:t>
            </w:r>
          </w:p>
        </w:tc>
      </w:tr>
      <w:tr w:rsidR="007B468E" w:rsidRPr="007B468E" w14:paraId="7E74AB84" w14:textId="77777777" w:rsidTr="007B468E">
        <w:trPr>
          <w:trHeight w:val="310"/>
        </w:trPr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FF600" w14:textId="77777777" w:rsidR="007B468E" w:rsidRPr="007B468E" w:rsidRDefault="007B468E" w:rsidP="007B4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D3BF6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5.43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21DAA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27.18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8DFAB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1.79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5985F3" w14:textId="77777777" w:rsidR="007B468E" w:rsidRPr="007B468E" w:rsidRDefault="007B468E" w:rsidP="007B4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7B468E" w:rsidRPr="007B468E" w14:paraId="66D13DE0" w14:textId="77777777" w:rsidTr="007B468E">
        <w:trPr>
          <w:trHeight w:val="310"/>
        </w:trPr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4EAE7" w14:textId="77777777" w:rsidR="007B468E" w:rsidRPr="007B468E" w:rsidRDefault="007B468E" w:rsidP="007B4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Cu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474D0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221B0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3.35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31368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-1.26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EC7F02" w14:textId="77777777" w:rsidR="007B468E" w:rsidRPr="007B468E" w:rsidRDefault="007B468E" w:rsidP="007B4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7B468E" w:rsidRPr="007B468E" w14:paraId="05B8EF50" w14:textId="77777777" w:rsidTr="007B468E">
        <w:trPr>
          <w:trHeight w:val="310"/>
        </w:trPr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FA587" w14:textId="77777777" w:rsidR="007B468E" w:rsidRPr="007B468E" w:rsidRDefault="007B468E" w:rsidP="007B4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DD5C8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F13CD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1.35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77783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-2.47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60C6D6" w14:textId="77777777" w:rsidR="007B468E" w:rsidRPr="007B468E" w:rsidRDefault="007B468E" w:rsidP="007B4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7B468E" w:rsidRPr="007B468E" w14:paraId="5640B163" w14:textId="77777777" w:rsidTr="007B468E">
        <w:trPr>
          <w:trHeight w:val="32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C19560" w14:textId="77777777" w:rsidR="007B468E" w:rsidRPr="007B468E" w:rsidRDefault="007B468E" w:rsidP="007B4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Ni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C3806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E2834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22.04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92DA1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1.5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08520E" w14:textId="77777777" w:rsidR="007B468E" w:rsidRPr="007B468E" w:rsidRDefault="007B468E" w:rsidP="007B4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</w:tbl>
    <w:p w14:paraId="72A3CBBD" w14:textId="77777777" w:rsidR="004647E7" w:rsidRDefault="004647E7"/>
    <w:p w14:paraId="46456961" w14:textId="5B47A1A2" w:rsidR="007B468E" w:rsidRDefault="00FE061B" w:rsidP="00422C0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422C0D" w:rsidRPr="00422C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422C0D" w:rsidRPr="00422C0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422C0D" w:rsidRPr="00422C0D">
        <w:rPr>
          <w:rFonts w:ascii="Times New Roman" w:hAnsi="Times New Roman" w:cs="Times New Roman"/>
          <w:sz w:val="24"/>
          <w:szCs w:val="24"/>
        </w:rPr>
        <w:t xml:space="preserve"> </w:t>
      </w:r>
      <w:r w:rsidR="00422C0D">
        <w:rPr>
          <w:rFonts w:ascii="Times New Roman" w:hAnsi="Times New Roman" w:cs="Times New Roman"/>
          <w:sz w:val="24"/>
          <w:szCs w:val="24"/>
        </w:rPr>
        <w:t>N</w:t>
      </w:r>
      <w:r w:rsidR="00422C0D" w:rsidRPr="00422C0D">
        <w:rPr>
          <w:rFonts w:ascii="Times New Roman" w:hAnsi="Times New Roman" w:cs="Times New Roman"/>
          <w:sz w:val="24"/>
          <w:szCs w:val="24"/>
        </w:rPr>
        <w:t>on</w:t>
      </w:r>
      <w:r w:rsidR="001954C2">
        <w:rPr>
          <w:rFonts w:ascii="Times New Roman" w:hAnsi="Times New Roman" w:cs="Times New Roman"/>
          <w:sz w:val="24"/>
          <w:szCs w:val="24"/>
        </w:rPr>
        <w:t xml:space="preserve"> </w:t>
      </w:r>
      <w:r w:rsidR="00422C0D" w:rsidRPr="00422C0D">
        <w:rPr>
          <w:rFonts w:ascii="Times New Roman" w:hAnsi="Times New Roman" w:cs="Times New Roman"/>
          <w:sz w:val="24"/>
          <w:szCs w:val="24"/>
        </w:rPr>
        <w:t>carcinogenic risk values of two zones</w:t>
      </w:r>
      <w:r w:rsidR="006C6922">
        <w:rPr>
          <w:rFonts w:ascii="Times New Roman" w:hAnsi="Times New Roman" w:cs="Times New Roman"/>
          <w:sz w:val="24"/>
          <w:szCs w:val="24"/>
        </w:rPr>
        <w:t xml:space="preserve"> (zone 1 and zone 2)</w:t>
      </w:r>
      <w:r w:rsidR="00422C0D" w:rsidRPr="00422C0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22C0D" w:rsidRPr="00422C0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7B468E" w:rsidRPr="00422C0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CF:</w:t>
      </w:r>
      <w:r w:rsidR="007B468E" w:rsidRPr="00422C0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contamination factor, </w:t>
      </w:r>
      <w:r w:rsidR="007B468E" w:rsidRPr="00422C0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PLI:</w:t>
      </w:r>
      <w:r w:rsidR="007B468E" w:rsidRPr="00422C0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pollution load index, </w:t>
      </w:r>
      <w:r w:rsidR="007B468E" w:rsidRPr="00422C0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ERF:</w:t>
      </w:r>
      <w:r w:rsidR="007B468E" w:rsidRPr="00422C0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ecological risk factor, </w:t>
      </w:r>
      <w:r w:rsidR="007B468E" w:rsidRPr="00422C0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I</w:t>
      </w:r>
      <w:r w:rsidR="007B468E" w:rsidRPr="00E56411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  <w:vertAlign w:val="subscript"/>
        </w:rPr>
        <w:t>geo</w:t>
      </w:r>
      <w:r w:rsidR="007B468E" w:rsidRPr="00422C0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7B468E" w:rsidRPr="00422C0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geo accumulation factor</w:t>
      </w:r>
      <w:r w:rsidR="007B468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287BC6A7" w14:textId="77777777" w:rsidR="007B468E" w:rsidRDefault="007B468E" w:rsidP="007B468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76DED82D" w14:textId="77777777" w:rsidR="007B468E" w:rsidRDefault="007B468E" w:rsidP="007B468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635BC0AC" w14:textId="77777777" w:rsidR="007B468E" w:rsidRDefault="007B468E" w:rsidP="007B468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375157CB" w14:textId="77777777" w:rsidR="007B468E" w:rsidRDefault="007B468E" w:rsidP="007B468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4BA1C71F" w14:textId="77777777" w:rsidR="007B468E" w:rsidRDefault="007B468E" w:rsidP="007B468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530E0670" w14:textId="77777777" w:rsidR="007B468E" w:rsidRDefault="007B468E" w:rsidP="007B468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65AF3939" w14:textId="77777777" w:rsidR="007B468E" w:rsidRDefault="007B468E" w:rsidP="007B468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59E93BB6" w14:textId="77777777" w:rsidR="007B468E" w:rsidRDefault="007B468E" w:rsidP="007B468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3BF03476" w14:textId="77777777" w:rsidR="007B468E" w:rsidRDefault="007B468E" w:rsidP="007B468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2C8F2E68" w14:textId="77777777" w:rsidR="007B468E" w:rsidRDefault="007B468E" w:rsidP="007B468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7C53A97A" w14:textId="77777777" w:rsidR="007B468E" w:rsidRDefault="007B468E" w:rsidP="007B468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sectPr w:rsidR="007B468E" w:rsidSect="007B468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8585" w:type="dxa"/>
        <w:tblInd w:w="-10" w:type="dxa"/>
        <w:tblLook w:val="04A0" w:firstRow="1" w:lastRow="0" w:firstColumn="1" w:lastColumn="0" w:noHBand="0" w:noVBand="1"/>
      </w:tblPr>
      <w:tblGrid>
        <w:gridCol w:w="2002"/>
        <w:gridCol w:w="1591"/>
        <w:gridCol w:w="1592"/>
        <w:gridCol w:w="1615"/>
        <w:gridCol w:w="1785"/>
      </w:tblGrid>
      <w:tr w:rsidR="007B468E" w:rsidRPr="007B468E" w14:paraId="5D6FEC47" w14:textId="77777777" w:rsidTr="00250705">
        <w:trPr>
          <w:trHeight w:val="360"/>
        </w:trPr>
        <w:tc>
          <w:tcPr>
            <w:tcW w:w="200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8DCFE" w14:textId="77777777" w:rsidR="007B468E" w:rsidRPr="007B468E" w:rsidRDefault="007B468E" w:rsidP="00250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lastRenderedPageBreak/>
              <w:t>Heavy Metals</w:t>
            </w:r>
          </w:p>
        </w:tc>
        <w:tc>
          <w:tcPr>
            <w:tcW w:w="318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2CB67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Zone 1</w:t>
            </w:r>
          </w:p>
        </w:tc>
        <w:tc>
          <w:tcPr>
            <w:tcW w:w="34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41DAB4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Zone 2</w:t>
            </w:r>
          </w:p>
        </w:tc>
      </w:tr>
      <w:tr w:rsidR="007B468E" w:rsidRPr="007B468E" w14:paraId="7521DFBD" w14:textId="77777777" w:rsidTr="00250705">
        <w:trPr>
          <w:trHeight w:val="360"/>
        </w:trPr>
        <w:tc>
          <w:tcPr>
            <w:tcW w:w="200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9C8452C" w14:textId="77777777" w:rsidR="007B468E" w:rsidRPr="007B468E" w:rsidRDefault="007B468E" w:rsidP="007B4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2799C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Adult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01A3A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Children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B2AFF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Adult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FD2FDB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Children</w:t>
            </w:r>
          </w:p>
        </w:tc>
      </w:tr>
      <w:tr w:rsidR="007B468E" w:rsidRPr="007B468E" w14:paraId="58189337" w14:textId="77777777" w:rsidTr="00250705">
        <w:trPr>
          <w:trHeight w:val="360"/>
        </w:trPr>
        <w:tc>
          <w:tcPr>
            <w:tcW w:w="200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F91472E" w14:textId="77777777" w:rsidR="007B468E" w:rsidRPr="007B468E" w:rsidRDefault="007B468E" w:rsidP="007B4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3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46A61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CR</w:t>
            </w:r>
          </w:p>
        </w:tc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51EDB1" w14:textId="7777777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CR</w:t>
            </w:r>
          </w:p>
        </w:tc>
      </w:tr>
      <w:tr w:rsidR="007B468E" w:rsidRPr="007B468E" w14:paraId="60F3956B" w14:textId="77777777" w:rsidTr="00250705">
        <w:trPr>
          <w:trHeight w:val="360"/>
        </w:trPr>
        <w:tc>
          <w:tcPr>
            <w:tcW w:w="20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47ED2" w14:textId="77777777" w:rsidR="007B468E" w:rsidRPr="007B468E" w:rsidRDefault="007B468E" w:rsidP="007B4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Pb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20FF7" w14:textId="1DE092A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1.38E-06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B29C2" w14:textId="4691E3E6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1.61E-06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DC5B5" w14:textId="3762838F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1.26E-06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165624" w14:textId="0B32BCD0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1.47E-06</w:t>
            </w:r>
          </w:p>
        </w:tc>
      </w:tr>
      <w:tr w:rsidR="007B468E" w:rsidRPr="007B468E" w14:paraId="231BEA98" w14:textId="77777777" w:rsidTr="00250705">
        <w:trPr>
          <w:trHeight w:val="360"/>
        </w:trPr>
        <w:tc>
          <w:tcPr>
            <w:tcW w:w="20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81637" w14:textId="77777777" w:rsidR="007B468E" w:rsidRPr="007B468E" w:rsidRDefault="007B468E" w:rsidP="007B4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Cr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92ED8" w14:textId="445C64A0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1.37E-06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6FFD8" w14:textId="7D18497A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1.60E-06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1C01C" w14:textId="7E44BF10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2.41E-05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43C651" w14:textId="6E26B3DE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2.81E-05</w:t>
            </w:r>
          </w:p>
        </w:tc>
      </w:tr>
      <w:tr w:rsidR="007B468E" w:rsidRPr="007B468E" w14:paraId="23EF9D8D" w14:textId="77777777" w:rsidTr="00250705">
        <w:trPr>
          <w:trHeight w:val="360"/>
        </w:trPr>
        <w:tc>
          <w:tcPr>
            <w:tcW w:w="20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3828B" w14:textId="77777777" w:rsidR="007B468E" w:rsidRPr="007B468E" w:rsidRDefault="007B468E" w:rsidP="007B4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Cd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3C03F" w14:textId="231A9F2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3.70E-05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3221B" w14:textId="38E4CB41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4.32E-05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3682" w14:textId="2028005F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1.26E-06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57E4C2" w14:textId="221EC7E6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1.47E-06</w:t>
            </w:r>
          </w:p>
        </w:tc>
      </w:tr>
      <w:tr w:rsidR="007B468E" w:rsidRPr="007B468E" w14:paraId="160EA3BC" w14:textId="77777777" w:rsidTr="00250705">
        <w:trPr>
          <w:trHeight w:val="360"/>
        </w:trPr>
        <w:tc>
          <w:tcPr>
            <w:tcW w:w="20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BF11B" w14:textId="77777777" w:rsidR="007B468E" w:rsidRPr="007B468E" w:rsidRDefault="007B468E" w:rsidP="007B4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Ni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D77B5" w14:textId="0ABF56C1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1.32E-06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62349" w14:textId="53DE38BD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1.54E-06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47AC4" w14:textId="3BA9A567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3.56E-05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A6837A" w14:textId="7A11E6C5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4.15E-05</w:t>
            </w:r>
          </w:p>
        </w:tc>
      </w:tr>
      <w:tr w:rsidR="007B468E" w:rsidRPr="007B468E" w14:paraId="26D2C114" w14:textId="77777777" w:rsidTr="00250705">
        <w:trPr>
          <w:trHeight w:val="372"/>
        </w:trPr>
        <w:tc>
          <w:tcPr>
            <w:tcW w:w="20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C108E" w14:textId="77777777" w:rsidR="007B468E" w:rsidRPr="007B468E" w:rsidRDefault="007B468E" w:rsidP="007B4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TCR = ΣCR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3E656" w14:textId="0360FDDC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6.53E-05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84769" w14:textId="48493ED5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7.63E-05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C85CA3" w14:textId="558AD1F0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6.23E-05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96BCB7" w14:textId="74DDC38F" w:rsidR="007B468E" w:rsidRPr="007B468E" w:rsidRDefault="007B468E" w:rsidP="007B4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7B4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7.27E-05</w:t>
            </w:r>
          </w:p>
        </w:tc>
      </w:tr>
    </w:tbl>
    <w:p w14:paraId="1F664E00" w14:textId="77777777" w:rsidR="007B468E" w:rsidRDefault="007B468E" w:rsidP="007B468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5802F4E6" w14:textId="6610A256" w:rsidR="007B468E" w:rsidRDefault="00DD18F6" w:rsidP="007B468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Table</w:t>
      </w:r>
      <w:r w:rsidR="00137E29" w:rsidRPr="00FF342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</w:t>
      </w:r>
      <w:r w:rsidR="007F6EE6">
        <w:rPr>
          <w:rFonts w:ascii="Times New Roman" w:hAnsi="Times New Roman"/>
          <w:b/>
          <w:bCs/>
          <w:sz w:val="24"/>
          <w:szCs w:val="24"/>
        </w:rPr>
        <w:t>4</w:t>
      </w:r>
      <w:r w:rsidR="00137E29" w:rsidRPr="00FF342A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137E29" w:rsidRPr="00FF342A">
        <w:rPr>
          <w:rFonts w:ascii="Times New Roman" w:hAnsi="Times New Roman"/>
          <w:sz w:val="24"/>
          <w:szCs w:val="24"/>
        </w:rPr>
        <w:t>Carcinogenic risk (three exposure pathway) values on adults and children.</w:t>
      </w:r>
      <w:r w:rsidR="00137E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468E" w:rsidRPr="00137E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CR:</w:t>
      </w:r>
      <w:r w:rsidR="007B46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468E" w:rsidRPr="00C91D07">
        <w:rPr>
          <w:rFonts w:ascii="Times New Roman" w:hAnsi="Times New Roman" w:cs="Times New Roman"/>
          <w:color w:val="000000" w:themeColor="text1"/>
          <w:sz w:val="24"/>
          <w:szCs w:val="24"/>
        </w:rPr>
        <w:t>cancer risk</w:t>
      </w:r>
      <w:r w:rsidR="007B46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B468E" w:rsidRPr="00137E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TCR:</w:t>
      </w:r>
      <w:r w:rsidR="007B46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total </w:t>
      </w:r>
      <w:r w:rsidR="007B468E" w:rsidRPr="00C91D07">
        <w:rPr>
          <w:rFonts w:ascii="Times New Roman" w:hAnsi="Times New Roman" w:cs="Times New Roman"/>
          <w:color w:val="000000" w:themeColor="text1"/>
          <w:sz w:val="24"/>
          <w:szCs w:val="24"/>
        </w:rPr>
        <w:t>cancer risk</w:t>
      </w:r>
    </w:p>
    <w:p w14:paraId="2FE3DF6E" w14:textId="77777777" w:rsidR="007B468E" w:rsidRDefault="007B468E" w:rsidP="007B468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0474B3DE" w14:textId="77777777" w:rsidR="007B468E" w:rsidRDefault="007B468E" w:rsidP="007B468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00AA33D4" w14:textId="77777777" w:rsidR="007B468E" w:rsidRDefault="007B468E" w:rsidP="007B468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4F93E89C" w14:textId="77777777" w:rsidR="007B468E" w:rsidRDefault="007B468E" w:rsidP="007B468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1C1F6ADF" w14:textId="77777777" w:rsidR="007B468E" w:rsidRPr="007B468E" w:rsidRDefault="007B468E" w:rsidP="007B468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34F8B2" w14:textId="77777777" w:rsidR="004647E7" w:rsidRDefault="004647E7"/>
    <w:p w14:paraId="5FBDE97A" w14:textId="77777777" w:rsidR="00475938" w:rsidRDefault="00475938"/>
    <w:p w14:paraId="502CD7EC" w14:textId="77777777" w:rsidR="00475938" w:rsidRDefault="00475938"/>
    <w:p w14:paraId="1D0B08B2" w14:textId="77777777" w:rsidR="00475938" w:rsidRDefault="00475938"/>
    <w:p w14:paraId="3B9E99D6" w14:textId="77777777" w:rsidR="00475938" w:rsidRDefault="00475938"/>
    <w:p w14:paraId="3247AC02" w14:textId="77777777" w:rsidR="00475938" w:rsidRDefault="00475938"/>
    <w:p w14:paraId="1BA41CC8" w14:textId="77777777" w:rsidR="00475938" w:rsidRDefault="00475938"/>
    <w:p w14:paraId="0FD9F671" w14:textId="77777777" w:rsidR="00475938" w:rsidRDefault="00475938"/>
    <w:p w14:paraId="45295BC2" w14:textId="77777777" w:rsidR="00475938" w:rsidRDefault="00475938"/>
    <w:p w14:paraId="6A798153" w14:textId="77777777" w:rsidR="00475938" w:rsidRDefault="00475938"/>
    <w:p w14:paraId="42629E5B" w14:textId="77777777" w:rsidR="00475938" w:rsidRDefault="00475938"/>
    <w:p w14:paraId="34780A23" w14:textId="77777777" w:rsidR="00475938" w:rsidRDefault="00475938"/>
    <w:p w14:paraId="68C1216D" w14:textId="77777777" w:rsidR="00475938" w:rsidRDefault="00475938"/>
    <w:p w14:paraId="289BBBE0" w14:textId="77777777" w:rsidR="00475938" w:rsidRDefault="00475938">
      <w:pPr>
        <w:sectPr w:rsidR="00475938" w:rsidSect="007B468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2745F86" w14:textId="77777777" w:rsidR="00475938" w:rsidRDefault="00475938"/>
    <w:p w14:paraId="54766FC2" w14:textId="77777777" w:rsidR="00475938" w:rsidRDefault="00475938"/>
    <w:p w14:paraId="48622906" w14:textId="17D2E054" w:rsidR="00475938" w:rsidRDefault="00B519E6" w:rsidP="00475938">
      <w:pPr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AC1096" wp14:editId="72BED7B9">
                <wp:simplePos x="0" y="0"/>
                <wp:positionH relativeFrom="margin">
                  <wp:align>right</wp:align>
                </wp:positionH>
                <wp:positionV relativeFrom="paragraph">
                  <wp:posOffset>2743200</wp:posOffset>
                </wp:positionV>
                <wp:extent cx="2762250" cy="1682750"/>
                <wp:effectExtent l="0" t="0" r="19050" b="12700"/>
                <wp:wrapNone/>
                <wp:docPr id="129640866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1682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3D54B2" w14:textId="64EB6C14" w:rsidR="00B519E6" w:rsidRPr="00B519E6" w:rsidRDefault="00DD18F6" w:rsidP="00B519E6">
                            <w:pPr>
                              <w:spacing w:line="48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Fig S1.</w:t>
                            </w:r>
                            <w:r w:rsidR="00B519E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519E6" w:rsidRPr="00B519E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Violin plot demonstrating </w:t>
                            </w:r>
                            <w:r w:rsidR="00B519E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total HMs concentration in soil of </w:t>
                            </w:r>
                            <w:r w:rsidR="00B519E6" w:rsidRPr="00B519E6">
                              <w:rPr>
                                <w:rStyle w:val="fontstyle01"/>
                              </w:rPr>
                              <w:t xml:space="preserve">the two zones </w:t>
                            </w:r>
                            <w:r w:rsidR="00B519E6">
                              <w:rPr>
                                <w:rStyle w:val="fontstyle01"/>
                              </w:rPr>
                              <w:t>.</w:t>
                            </w:r>
                          </w:p>
                          <w:p w14:paraId="3BF24866" w14:textId="77777777" w:rsidR="00B519E6" w:rsidRDefault="00B519E6" w:rsidP="00B519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9AC1096" id="Rectangle 3" o:spid="_x0000_s1026" style="position:absolute;left:0;text-align:left;margin-left:166.3pt;margin-top:3in;width:217.5pt;height:132.5pt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" fillcolor="white [3212]" strokecolor="white [3212]" strokeweight="1pt">
                <v:textbox>
                  <w:txbxContent>
                    <w:p w14:paraId="4B3D54B2" w14:textId="64EB6C14" w:rsidR="00B519E6" w:rsidRPr="00B519E6" w:rsidRDefault="00DD18F6" w:rsidP="00B519E6">
                      <w:pPr>
                        <w:spacing w:line="480" w:lineRule="auto"/>
                        <w:jc w:val="both"/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Fig S1.</w:t>
                      </w:r>
                      <w:r w:rsidR="00B519E6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B519E6" w:rsidRPr="00B519E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Violin plot demonstrating </w:t>
                      </w:r>
                      <w:r w:rsidR="00B519E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total HMs concentration in soil of </w:t>
                      </w:r>
                      <w:r w:rsidR="00B519E6" w:rsidRPr="00B519E6">
                        <w:rPr>
                          <w:rStyle w:val="fontstyle01"/>
                        </w:rPr>
                        <w:t xml:space="preserve">the two zones </w:t>
                      </w:r>
                      <w:r w:rsidR="00B519E6">
                        <w:rPr>
                          <w:rStyle w:val="fontstyle01"/>
                        </w:rPr>
                        <w:t>.</w:t>
                      </w:r>
                    </w:p>
                    <w:p w14:paraId="3BF24866" w14:textId="77777777" w:rsidR="00B519E6" w:rsidRDefault="00B519E6" w:rsidP="00B519E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16A8E">
        <w:rPr>
          <w:noProof/>
          <w14:ligatures w14:val="standardContextual"/>
        </w:rPr>
        <w:drawing>
          <wp:inline distT="0" distB="0" distL="0" distR="0" wp14:anchorId="0FF4B934" wp14:editId="67C310F8">
            <wp:extent cx="8863330" cy="4985385"/>
            <wp:effectExtent l="0" t="0" r="0" b="5715"/>
            <wp:docPr id="14209956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99563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CC9FD" w14:textId="77777777" w:rsidR="00475938" w:rsidRDefault="00475938"/>
    <w:p w14:paraId="1A1B939D" w14:textId="6744EECD" w:rsidR="004647E7" w:rsidRDefault="00B519E6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D190E1" wp14:editId="35AEBAD6">
                <wp:simplePos x="0" y="0"/>
                <wp:positionH relativeFrom="column">
                  <wp:posOffset>6089650</wp:posOffset>
                </wp:positionH>
                <wp:positionV relativeFrom="paragraph">
                  <wp:posOffset>3162300</wp:posOffset>
                </wp:positionV>
                <wp:extent cx="2705100" cy="1479550"/>
                <wp:effectExtent l="0" t="0" r="19050" b="25400"/>
                <wp:wrapNone/>
                <wp:docPr id="195609189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147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6A9304" w14:textId="4B93F05B" w:rsidR="00B519E6" w:rsidRPr="00B519E6" w:rsidRDefault="00DD18F6" w:rsidP="00B519E6">
                            <w:pPr>
                              <w:spacing w:line="48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Fig S2</w:t>
                            </w:r>
                            <w:r w:rsidR="00B519E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B519E6" w:rsidRPr="00B519E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Violin plot demonstrating </w:t>
                            </w:r>
                            <w:r w:rsidR="00B519E6" w:rsidRPr="00B519E6">
                              <w:rPr>
                                <w:rStyle w:val="fontstyle01"/>
                                <w:color w:val="000000" w:themeColor="text1"/>
                              </w:rPr>
                              <w:t>the</w:t>
                            </w:r>
                            <w:r w:rsidR="00B519E6" w:rsidRPr="00B519E6">
                              <w:rPr>
                                <w:rStyle w:val="fontstyle01"/>
                              </w:rPr>
                              <w:t xml:space="preserve"> comparison between the two zones in terms of HMs content in</w:t>
                            </w:r>
                            <w:r w:rsidR="00B519E6" w:rsidRPr="00B519E6">
                              <w:rPr>
                                <w:color w:val="000000"/>
                              </w:rPr>
                              <w:t xml:space="preserve"> </w:t>
                            </w:r>
                            <w:r w:rsidR="00B519E6">
                              <w:rPr>
                                <w:rStyle w:val="fontstyle01"/>
                              </w:rPr>
                              <w:t>grain.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D190E1" id="Rectangle 2" o:spid="_x0000_s1027" style="position:absolute;margin-left:479.5pt;margin-top:249pt;width:213pt;height:1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" fillcolor="white [3212]" strokecolor="white [3212]" strokeweight="1pt">
                <v:textbox>
                  <w:txbxContent>
                    <w:p w14:paraId="566A9304" w14:textId="4B93F05B" w:rsidR="00B519E6" w:rsidRPr="00B519E6" w:rsidRDefault="00DD18F6" w:rsidP="00B519E6">
                      <w:pPr>
                        <w:spacing w:line="480" w:lineRule="auto"/>
                        <w:jc w:val="both"/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Fig S2</w:t>
                      </w:r>
                      <w:r w:rsidR="00B519E6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. </w:t>
                      </w:r>
                      <w:r w:rsidR="00B519E6" w:rsidRPr="00B519E6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Violin plot demonstrating </w:t>
                      </w:r>
                      <w:r w:rsidR="00B519E6" w:rsidRPr="00B519E6">
                        <w:rPr>
                          <w:rStyle w:val="fontstyle01"/>
                          <w:color w:val="000000" w:themeColor="text1"/>
                        </w:rPr>
                        <w:t>the</w:t>
                      </w:r>
                      <w:r w:rsidR="00B519E6" w:rsidRPr="00B519E6">
                        <w:rPr>
                          <w:rStyle w:val="fontstyle01"/>
                        </w:rPr>
                        <w:t xml:space="preserve"> comparison between the two zones in terms of HMs content in</w:t>
                      </w:r>
                      <w:r w:rsidR="00B519E6" w:rsidRPr="00B519E6">
                        <w:rPr>
                          <w:color w:val="000000"/>
                        </w:rPr>
                        <w:t xml:space="preserve"> </w:t>
                      </w:r>
                      <w:r w:rsidR="00B519E6">
                        <w:rPr>
                          <w:rStyle w:val="fontstyle01"/>
                        </w:rPr>
                        <w:t>grain.</w:t>
                      </w:r>
                    </w:p>
                  </w:txbxContent>
                </v:textbox>
              </v:rect>
            </w:pict>
          </mc:Fallback>
        </mc:AlternateContent>
      </w:r>
      <w:r w:rsidR="00475938">
        <w:rPr>
          <w:noProof/>
        </w:rPr>
        <w:t xml:space="preserve"> </w:t>
      </w:r>
      <w:r w:rsidR="00E8147A">
        <w:rPr>
          <w:noProof/>
          <w14:ligatures w14:val="standardContextual"/>
        </w:rPr>
        <w:drawing>
          <wp:inline distT="0" distB="0" distL="0" distR="0" wp14:anchorId="5A8A10ED" wp14:editId="6661CE48">
            <wp:extent cx="8915400" cy="5067166"/>
            <wp:effectExtent l="0" t="0" r="0" b="635"/>
            <wp:docPr id="13761809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180958" name=""/>
                    <pic:cNvPicPr/>
                  </pic:nvPicPr>
                  <pic:blipFill rotWithShape="1">
                    <a:blip r:embed="rId5"/>
                    <a:srcRect r="1920" b="6381"/>
                    <a:stretch/>
                  </pic:blipFill>
                  <pic:spPr bwMode="auto">
                    <a:xfrm>
                      <a:off x="0" y="0"/>
                      <a:ext cx="8987390" cy="5108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F2F5B5" w14:textId="77777777" w:rsidR="004647E7" w:rsidRDefault="004647E7"/>
    <w:p w14:paraId="51659EE6" w14:textId="66C172ED" w:rsidR="00475938" w:rsidRDefault="00A71EFF" w:rsidP="00AB2D6D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2662CBD6" wp14:editId="11332E23">
            <wp:extent cx="8863330" cy="4933950"/>
            <wp:effectExtent l="0" t="0" r="0" b="0"/>
            <wp:docPr id="12007145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714595" name=""/>
                    <pic:cNvPicPr/>
                  </pic:nvPicPr>
                  <pic:blipFill rotWithShape="1">
                    <a:blip r:embed="rId6"/>
                    <a:srcRect b="1031"/>
                    <a:stretch/>
                  </pic:blipFill>
                  <pic:spPr bwMode="auto">
                    <a:xfrm>
                      <a:off x="0" y="0"/>
                      <a:ext cx="8863330" cy="4933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584C48" w14:textId="44C4C80F" w:rsidR="00B519E6" w:rsidRDefault="00DD18F6" w:rsidP="00AB2D6D">
      <w:pPr>
        <w:jc w:val="center"/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 S3</w:t>
      </w:r>
      <w:r w:rsidR="00B519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B519E6">
        <w:rPr>
          <w:rFonts w:ascii="Times New Roman" w:hAnsi="Times New Roman" w:cs="Times New Roman"/>
        </w:rPr>
        <w:t xml:space="preserve">Violin </w:t>
      </w:r>
      <w:r w:rsidR="00B519E6" w:rsidRPr="005614F1">
        <w:rPr>
          <w:rFonts w:ascii="Times New Roman" w:hAnsi="Times New Roman" w:cs="Times New Roman"/>
        </w:rPr>
        <w:t>plot</w:t>
      </w:r>
      <w:r w:rsidR="00B519E6" w:rsidRPr="005614F1">
        <w:rPr>
          <w:rFonts w:ascii="Times New Roman" w:hAnsi="Times New Roman" w:cs="Times New Roman"/>
          <w:b/>
          <w:bCs/>
        </w:rPr>
        <w:t xml:space="preserve"> </w:t>
      </w:r>
      <w:r w:rsidR="00B519E6" w:rsidRPr="005614F1">
        <w:rPr>
          <w:rFonts w:ascii="Times New Roman" w:hAnsi="Times New Roman" w:cs="Times New Roman"/>
        </w:rPr>
        <w:t>demonstrating</w:t>
      </w:r>
      <w:r w:rsidR="00B519E6" w:rsidRPr="005614F1">
        <w:rPr>
          <w:rFonts w:ascii="Times New Roman" w:hAnsi="Times New Roman" w:cs="Times New Roman"/>
          <w:b/>
          <w:bCs/>
        </w:rPr>
        <w:t xml:space="preserve"> </w:t>
      </w:r>
      <w:r w:rsidR="00B519E6" w:rsidRPr="00BE7917">
        <w:rPr>
          <w:rStyle w:val="fontstyle01"/>
        </w:rPr>
        <w:t xml:space="preserve">the comparison </w:t>
      </w:r>
      <w:r w:rsidR="00B519E6">
        <w:rPr>
          <w:rStyle w:val="fontstyle01"/>
        </w:rPr>
        <w:t>between</w:t>
      </w:r>
      <w:r w:rsidR="00B519E6" w:rsidRPr="00BE7917">
        <w:rPr>
          <w:rStyle w:val="fontstyle01"/>
        </w:rPr>
        <w:t xml:space="preserve"> the </w:t>
      </w:r>
      <w:r w:rsidR="00B519E6">
        <w:rPr>
          <w:rStyle w:val="fontstyle01"/>
        </w:rPr>
        <w:t>two zones</w:t>
      </w:r>
      <w:r w:rsidR="00B519E6" w:rsidRPr="00BE7917">
        <w:rPr>
          <w:rStyle w:val="fontstyle01"/>
        </w:rPr>
        <w:t xml:space="preserve"> in terms of </w:t>
      </w:r>
      <w:r w:rsidR="00B519E6">
        <w:rPr>
          <w:rStyle w:val="fontstyle01"/>
        </w:rPr>
        <w:t>HMs</w:t>
      </w:r>
      <w:r w:rsidR="00B519E6" w:rsidRPr="00BE7917">
        <w:rPr>
          <w:rStyle w:val="fontstyle01"/>
        </w:rPr>
        <w:t xml:space="preserve"> content in</w:t>
      </w:r>
      <w:r w:rsidR="00B519E6" w:rsidRPr="00BE7917">
        <w:rPr>
          <w:color w:val="000000"/>
        </w:rPr>
        <w:t xml:space="preserve"> </w:t>
      </w:r>
      <w:r w:rsidR="00B519E6" w:rsidRPr="00BE7917">
        <w:rPr>
          <w:rStyle w:val="fontstyle01"/>
        </w:rPr>
        <w:t>rice</w:t>
      </w:r>
      <w:r w:rsidR="00B519E6">
        <w:rPr>
          <w:rStyle w:val="fontstyle01"/>
        </w:rPr>
        <w:t xml:space="preserve"> root and shoot.</w:t>
      </w:r>
    </w:p>
    <w:p w14:paraId="71E38B64" w14:textId="77777777" w:rsidR="007665EC" w:rsidRDefault="007665EC"/>
    <w:p w14:paraId="374EC0EF" w14:textId="3B6B682C" w:rsidR="007665EC" w:rsidRDefault="001517C3">
      <w:r>
        <w:rPr>
          <w:noProof/>
          <w14:ligatures w14:val="standardContextual"/>
        </w:rPr>
        <w:drawing>
          <wp:inline distT="0" distB="0" distL="0" distR="0" wp14:anchorId="22882F30" wp14:editId="0D7A87DA">
            <wp:extent cx="8458200" cy="4738725"/>
            <wp:effectExtent l="0" t="0" r="0" b="5080"/>
            <wp:docPr id="1818464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464000" name=""/>
                    <pic:cNvPicPr/>
                  </pic:nvPicPr>
                  <pic:blipFill rotWithShape="1">
                    <a:blip r:embed="rId7"/>
                    <a:srcRect b="394"/>
                    <a:stretch/>
                  </pic:blipFill>
                  <pic:spPr bwMode="auto">
                    <a:xfrm>
                      <a:off x="0" y="0"/>
                      <a:ext cx="8482785" cy="4752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1C9580" w14:textId="77777777" w:rsidR="00475938" w:rsidRDefault="00475938"/>
    <w:p w14:paraId="0792D8D9" w14:textId="14525EFD" w:rsidR="00B519E6" w:rsidRDefault="00DD18F6" w:rsidP="00B519E6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 S4</w:t>
      </w:r>
      <w:r w:rsidR="00B519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B519E6">
        <w:rPr>
          <w:rFonts w:ascii="Times New Roman" w:hAnsi="Times New Roman" w:cs="Times New Roman"/>
        </w:rPr>
        <w:t xml:space="preserve">Violin </w:t>
      </w:r>
      <w:r w:rsidR="00B519E6" w:rsidRPr="005614F1">
        <w:rPr>
          <w:rFonts w:ascii="Times New Roman" w:hAnsi="Times New Roman" w:cs="Times New Roman"/>
        </w:rPr>
        <w:t>plot</w:t>
      </w:r>
      <w:r w:rsidR="00B519E6" w:rsidRPr="005614F1">
        <w:rPr>
          <w:rFonts w:ascii="Times New Roman" w:hAnsi="Times New Roman" w:cs="Times New Roman"/>
          <w:b/>
          <w:bCs/>
        </w:rPr>
        <w:t xml:space="preserve"> </w:t>
      </w:r>
      <w:r w:rsidR="00B519E6" w:rsidRPr="005614F1">
        <w:rPr>
          <w:rFonts w:ascii="Times New Roman" w:hAnsi="Times New Roman" w:cs="Times New Roman"/>
        </w:rPr>
        <w:t>demonstrating</w:t>
      </w:r>
      <w:r w:rsidR="00B519E6" w:rsidRPr="005614F1">
        <w:rPr>
          <w:rFonts w:ascii="Times New Roman" w:hAnsi="Times New Roman" w:cs="Times New Roman"/>
          <w:b/>
          <w:bCs/>
        </w:rPr>
        <w:t xml:space="preserve"> </w:t>
      </w:r>
      <w:r w:rsidR="00B519E6" w:rsidRPr="00BE7917">
        <w:rPr>
          <w:rStyle w:val="fontstyle01"/>
        </w:rPr>
        <w:t xml:space="preserve">the comparison </w:t>
      </w:r>
      <w:r w:rsidR="00B519E6">
        <w:rPr>
          <w:rStyle w:val="fontstyle01"/>
        </w:rPr>
        <w:t>between</w:t>
      </w:r>
      <w:r w:rsidR="00B519E6" w:rsidRPr="00BE7917">
        <w:rPr>
          <w:rStyle w:val="fontstyle01"/>
        </w:rPr>
        <w:t xml:space="preserve"> the </w:t>
      </w:r>
      <w:r w:rsidR="00B519E6">
        <w:rPr>
          <w:rStyle w:val="fontstyle01"/>
        </w:rPr>
        <w:t>two zones</w:t>
      </w:r>
      <w:r w:rsidR="00B519E6" w:rsidRPr="00BE7917">
        <w:rPr>
          <w:rStyle w:val="fontstyle01"/>
        </w:rPr>
        <w:t xml:space="preserve"> in terms of </w:t>
      </w:r>
      <w:r w:rsidR="00B519E6">
        <w:rPr>
          <w:rStyle w:val="fontstyle01"/>
        </w:rPr>
        <w:t>HMs</w:t>
      </w:r>
      <w:r w:rsidR="00B519E6" w:rsidRPr="00BE7917">
        <w:rPr>
          <w:rStyle w:val="fontstyle01"/>
        </w:rPr>
        <w:t xml:space="preserve"> content in</w:t>
      </w:r>
      <w:r w:rsidR="00B519E6" w:rsidRPr="00BE7917">
        <w:rPr>
          <w:color w:val="000000"/>
        </w:rPr>
        <w:t xml:space="preserve"> </w:t>
      </w:r>
      <w:r w:rsidR="00B519E6" w:rsidRPr="00BE7917">
        <w:rPr>
          <w:rStyle w:val="fontstyle01"/>
        </w:rPr>
        <w:t>rice</w:t>
      </w:r>
      <w:r w:rsidR="00B519E6">
        <w:rPr>
          <w:rStyle w:val="fontstyle01"/>
        </w:rPr>
        <w:t xml:space="preserve"> root, shoot and</w:t>
      </w:r>
      <w:r w:rsidR="00B519E6" w:rsidRPr="00BE7917">
        <w:rPr>
          <w:rStyle w:val="fontstyle01"/>
        </w:rPr>
        <w:t xml:space="preserve"> grain</w:t>
      </w:r>
      <w:r w:rsidR="00B519E6">
        <w:rPr>
          <w:rFonts w:ascii="Times New Roman" w:hAnsi="Times New Roman" w:cs="Times New Roman"/>
          <w:b/>
          <w:bCs/>
        </w:rPr>
        <w:t>.</w:t>
      </w:r>
    </w:p>
    <w:p w14:paraId="3C8B10A7" w14:textId="2795ABE4" w:rsidR="00AB2D6D" w:rsidRDefault="00AB2D6D"/>
    <w:p w14:paraId="7E9B3610" w14:textId="14393F28" w:rsidR="00AB2D6D" w:rsidRDefault="00534565">
      <w:r>
        <w:rPr>
          <w:noProof/>
          <w14:ligatures w14:val="standardContextual"/>
        </w:rPr>
        <w:drawing>
          <wp:inline distT="0" distB="0" distL="0" distR="0" wp14:anchorId="73389275" wp14:editId="7B330394">
            <wp:extent cx="9154554" cy="4591050"/>
            <wp:effectExtent l="0" t="0" r="8890" b="0"/>
            <wp:docPr id="8256425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642510" name=""/>
                    <pic:cNvPicPr/>
                  </pic:nvPicPr>
                  <pic:blipFill rotWithShape="1">
                    <a:blip r:embed="rId8"/>
                    <a:srcRect b="10840"/>
                    <a:stretch/>
                  </pic:blipFill>
                  <pic:spPr bwMode="auto">
                    <a:xfrm>
                      <a:off x="0" y="0"/>
                      <a:ext cx="9164885" cy="4596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F6DAE2" w14:textId="0154001D" w:rsidR="00B519E6" w:rsidRPr="007023F4" w:rsidRDefault="00DD18F6" w:rsidP="00B519E6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 S</w:t>
      </w:r>
      <w:r w:rsidR="00B519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5. </w:t>
      </w:r>
      <w:r w:rsidR="00B519E6" w:rsidRPr="007023F4">
        <w:rPr>
          <w:rFonts w:ascii="Times New Roman" w:hAnsi="Times New Roman" w:cs="Times New Roman"/>
        </w:rPr>
        <w:t xml:space="preserve">FIAM analysis showed the comparison between measured and predicted </w:t>
      </w:r>
      <w:r w:rsidR="00B519E6">
        <w:rPr>
          <w:rFonts w:ascii="Times New Roman" w:hAnsi="Times New Roman" w:cs="Times New Roman"/>
        </w:rPr>
        <w:t>HM</w:t>
      </w:r>
      <w:r w:rsidR="00B519E6" w:rsidRPr="007023F4">
        <w:rPr>
          <w:rFonts w:ascii="Times New Roman" w:hAnsi="Times New Roman" w:cs="Times New Roman"/>
        </w:rPr>
        <w:t>s (</w:t>
      </w:r>
      <w:r w:rsidR="00B519E6">
        <w:rPr>
          <w:rFonts w:ascii="Times New Roman" w:hAnsi="Times New Roman" w:cs="Times New Roman"/>
        </w:rPr>
        <w:t>Cd, Cr, Cu, Ni, Pb)</w:t>
      </w:r>
      <w:r w:rsidR="00B519E6" w:rsidRPr="007023F4">
        <w:rPr>
          <w:rFonts w:ascii="Times New Roman" w:hAnsi="Times New Roman" w:cs="Times New Roman"/>
        </w:rPr>
        <w:t xml:space="preserve"> content in rice grain in contaminated soil.</w:t>
      </w:r>
    </w:p>
    <w:p w14:paraId="34E62025" w14:textId="0B3959A1" w:rsidR="00AB2D6D" w:rsidRDefault="006F2746" w:rsidP="00AB2D6D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861CC2" wp14:editId="6868FFB8">
                <wp:simplePos x="0" y="0"/>
                <wp:positionH relativeFrom="column">
                  <wp:posOffset>5791200</wp:posOffset>
                </wp:positionH>
                <wp:positionV relativeFrom="paragraph">
                  <wp:posOffset>2838450</wp:posOffset>
                </wp:positionV>
                <wp:extent cx="2901950" cy="1949450"/>
                <wp:effectExtent l="0" t="0" r="12700" b="12700"/>
                <wp:wrapNone/>
                <wp:docPr id="188264603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1950" cy="1949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5C5BAC" w14:textId="1752DB38" w:rsidR="006F2746" w:rsidRPr="008F455D" w:rsidRDefault="00DD18F6" w:rsidP="006F2746">
                            <w:pPr>
                              <w:spacing w:line="48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Fig S</w:t>
                            </w:r>
                            <w:r w:rsidR="006F2746" w:rsidRPr="008F45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="006F2746" w:rsidRPr="008F455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F2746" w:rsidRPr="008F455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Maps showing the spatial distribution of total HM (Cu, Pb, Cr, Cd, Ni)</w:t>
                            </w:r>
                            <w:r w:rsidR="007233D1" w:rsidRPr="008F455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519E6" w:rsidRPr="008F455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for contaminated</w:t>
                            </w:r>
                            <w:r w:rsidR="007233D1" w:rsidRPr="008F455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F2746" w:rsidRPr="008F455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soil</w:t>
                            </w:r>
                            <w:r w:rsidR="007233D1" w:rsidRPr="008F455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="006F2746" w:rsidRPr="008F455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FAC22FD" w14:textId="13060E39" w:rsidR="006F2746" w:rsidRPr="006F2746" w:rsidRDefault="006F2746" w:rsidP="006F2746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861CC2" id="Rectangle 1" o:spid="_x0000_s1028" style="position:absolute;left:0;text-align:left;margin-left:456pt;margin-top:223.5pt;width:228.5pt;height:15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" fillcolor="white [3212]" strokecolor="white [3212]" strokeweight="1pt">
                <v:textbox>
                  <w:txbxContent>
                    <w:p w14:paraId="6A5C5BAC" w14:textId="1752DB38" w:rsidR="006F2746" w:rsidRPr="008F455D" w:rsidRDefault="00DD18F6" w:rsidP="006F2746">
                      <w:pPr>
                        <w:spacing w:line="480" w:lineRule="auto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Fig S</w:t>
                      </w:r>
                      <w:r w:rsidR="006F2746" w:rsidRPr="008F455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="006F2746" w:rsidRPr="008F455D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6F2746" w:rsidRPr="008F455D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Maps showing the spatial distribution of total HM (Cu, Pb, Cr, Cd, Ni)</w:t>
                      </w:r>
                      <w:r w:rsidR="007233D1" w:rsidRPr="008F455D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B519E6" w:rsidRPr="008F455D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for contaminated</w:t>
                      </w:r>
                      <w:r w:rsidR="007233D1" w:rsidRPr="008F455D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6F2746" w:rsidRPr="008F455D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soil</w:t>
                      </w:r>
                      <w:r w:rsidR="007233D1" w:rsidRPr="008F455D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="006F2746" w:rsidRPr="008F455D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FAC22FD" w14:textId="13060E39" w:rsidR="006F2746" w:rsidRPr="006F2746" w:rsidRDefault="006F2746" w:rsidP="006F2746">
                      <w:pPr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C56C1">
        <w:rPr>
          <w:noProof/>
          <w14:ligatures w14:val="standardContextual"/>
        </w:rPr>
        <w:drawing>
          <wp:inline distT="0" distB="0" distL="0" distR="0" wp14:anchorId="2BC429BF" wp14:editId="258DA53C">
            <wp:extent cx="8863330" cy="4895850"/>
            <wp:effectExtent l="0" t="0" r="0" b="0"/>
            <wp:docPr id="11520606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060677" name=""/>
                    <pic:cNvPicPr/>
                  </pic:nvPicPr>
                  <pic:blipFill rotWithShape="1">
                    <a:blip r:embed="rId9"/>
                    <a:srcRect b="1796"/>
                    <a:stretch/>
                  </pic:blipFill>
                  <pic:spPr bwMode="auto">
                    <a:xfrm>
                      <a:off x="0" y="0"/>
                      <a:ext cx="8863330" cy="4895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4CE7">
        <w:rPr>
          <w:noProof/>
          <w14:ligatures w14:val="standardContextual"/>
        </w:rPr>
        <w:lastRenderedPageBreak/>
        <w:drawing>
          <wp:inline distT="0" distB="0" distL="0" distR="0" wp14:anchorId="32301FC0" wp14:editId="3B1A592B">
            <wp:extent cx="8128000" cy="5179674"/>
            <wp:effectExtent l="0" t="0" r="6350" b="2540"/>
            <wp:docPr id="12670306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030640" name=""/>
                    <pic:cNvPicPr/>
                  </pic:nvPicPr>
                  <pic:blipFill rotWithShape="1">
                    <a:blip r:embed="rId10"/>
                    <a:srcRect l="1218" r="11879" b="1541"/>
                    <a:stretch/>
                  </pic:blipFill>
                  <pic:spPr bwMode="auto">
                    <a:xfrm>
                      <a:off x="0" y="0"/>
                      <a:ext cx="8142983" cy="5189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6F0B5F" w14:textId="39561B29" w:rsidR="00BA26E1" w:rsidRDefault="00DD18F6" w:rsidP="00AB2D6D">
      <w:pPr>
        <w:jc w:val="center"/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 S</w:t>
      </w:r>
      <w:r w:rsidR="00BA26E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BA26E1" w:rsidRPr="008F45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BA26E1" w:rsidRPr="00C72ED6">
        <w:rPr>
          <w:rFonts w:ascii="Times New Roman" w:hAnsi="Times New Roman" w:cs="Times New Roman"/>
          <w:sz w:val="24"/>
          <w:szCs w:val="24"/>
        </w:rPr>
        <w:t xml:space="preserve">Taylor diagram showing the accuracy of the different models based on </w:t>
      </w:r>
      <w:r w:rsidR="00BA26E1">
        <w:rPr>
          <w:rFonts w:ascii="Times New Roman" w:hAnsi="Times New Roman" w:cs="Times New Roman"/>
          <w:sz w:val="24"/>
          <w:szCs w:val="24"/>
        </w:rPr>
        <w:t xml:space="preserve">r and </w:t>
      </w:r>
      <w:r w:rsidR="00BA26E1" w:rsidRPr="00C72ED6">
        <w:rPr>
          <w:rFonts w:ascii="Times New Roman" w:hAnsi="Times New Roman" w:cs="Times New Roman"/>
          <w:sz w:val="24"/>
          <w:szCs w:val="24"/>
        </w:rPr>
        <w:t>RMSE.</w:t>
      </w:r>
    </w:p>
    <w:p w14:paraId="59CC28E9" w14:textId="2B76FA4A" w:rsidR="00AB2D6D" w:rsidRDefault="00AB2D6D" w:rsidP="00AB2D6D">
      <w:pPr>
        <w:jc w:val="center"/>
      </w:pPr>
      <w:r>
        <w:rPr>
          <w:noProof/>
        </w:rPr>
        <w:lastRenderedPageBreak/>
        <w:drawing>
          <wp:inline distT="0" distB="0" distL="0" distR="0" wp14:anchorId="2A839449" wp14:editId="4053FA87">
            <wp:extent cx="7588250" cy="4993011"/>
            <wp:effectExtent l="0" t="0" r="0" b="0"/>
            <wp:docPr id="5654873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487335" name=""/>
                    <pic:cNvPicPr/>
                  </pic:nvPicPr>
                  <pic:blipFill rotWithShape="1">
                    <a:blip r:embed="rId11"/>
                    <a:srcRect l="6519" t="1911" r="14601" b="6126"/>
                    <a:stretch/>
                  </pic:blipFill>
                  <pic:spPr bwMode="auto">
                    <a:xfrm>
                      <a:off x="0" y="0"/>
                      <a:ext cx="7614541" cy="5010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CF9CD0" w14:textId="21606529" w:rsidR="00DE6140" w:rsidRDefault="00DD18F6" w:rsidP="00DE6140">
      <w:pPr>
        <w:spacing w:line="480" w:lineRule="auto"/>
        <w:jc w:val="both"/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 S8.</w:t>
      </w:r>
      <w:r w:rsidRPr="00C72ED6">
        <w:rPr>
          <w:rFonts w:ascii="Times New Roman" w:hAnsi="Times New Roman" w:cs="Times New Roman"/>
          <w:sz w:val="24"/>
          <w:szCs w:val="24"/>
        </w:rPr>
        <w:t xml:space="preserve"> </w:t>
      </w:r>
      <w:r w:rsidR="00DE6140" w:rsidRPr="00C72ED6">
        <w:rPr>
          <w:rFonts w:ascii="Times New Roman" w:hAnsi="Times New Roman" w:cs="Times New Roman"/>
          <w:sz w:val="24"/>
          <w:szCs w:val="24"/>
        </w:rPr>
        <w:t>Interactions between different soil parameters with microbial and enzymatic activity are based on Pearson correlation (</w:t>
      </w:r>
      <w:r w:rsidR="00DE6140" w:rsidRPr="00A033ED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DE6140" w:rsidRPr="00C72ED6">
        <w:rPr>
          <w:rFonts w:ascii="Times New Roman" w:hAnsi="Times New Roman" w:cs="Times New Roman"/>
          <w:sz w:val="24"/>
          <w:szCs w:val="24"/>
        </w:rPr>
        <w:t>&lt;0.05)</w:t>
      </w:r>
    </w:p>
    <w:p w14:paraId="0171CE65" w14:textId="77777777" w:rsidR="00DE6140" w:rsidRDefault="00DE6140" w:rsidP="00AB2D6D">
      <w:pPr>
        <w:jc w:val="center"/>
      </w:pPr>
    </w:p>
    <w:sectPr w:rsidR="00DE6140" w:rsidSect="0047593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7AF"/>
    <w:rsid w:val="000561EB"/>
    <w:rsid w:val="00137E29"/>
    <w:rsid w:val="001517C3"/>
    <w:rsid w:val="001954C2"/>
    <w:rsid w:val="00250705"/>
    <w:rsid w:val="003A4CB1"/>
    <w:rsid w:val="003C56C1"/>
    <w:rsid w:val="004001CC"/>
    <w:rsid w:val="00422C0D"/>
    <w:rsid w:val="004627AF"/>
    <w:rsid w:val="004647E7"/>
    <w:rsid w:val="00475938"/>
    <w:rsid w:val="00506338"/>
    <w:rsid w:val="00534565"/>
    <w:rsid w:val="005345F1"/>
    <w:rsid w:val="005A771B"/>
    <w:rsid w:val="006C6922"/>
    <w:rsid w:val="006F2746"/>
    <w:rsid w:val="007233D1"/>
    <w:rsid w:val="00752A82"/>
    <w:rsid w:val="007665EC"/>
    <w:rsid w:val="007B468E"/>
    <w:rsid w:val="007F6EE6"/>
    <w:rsid w:val="008B6DCC"/>
    <w:rsid w:val="008C0863"/>
    <w:rsid w:val="008F455D"/>
    <w:rsid w:val="00A033ED"/>
    <w:rsid w:val="00A71EFF"/>
    <w:rsid w:val="00AB2D6D"/>
    <w:rsid w:val="00B2382B"/>
    <w:rsid w:val="00B462AB"/>
    <w:rsid w:val="00B519E6"/>
    <w:rsid w:val="00BA26E1"/>
    <w:rsid w:val="00CE62EA"/>
    <w:rsid w:val="00CF6363"/>
    <w:rsid w:val="00D25F76"/>
    <w:rsid w:val="00DD18F6"/>
    <w:rsid w:val="00DE6140"/>
    <w:rsid w:val="00E16A8E"/>
    <w:rsid w:val="00E56411"/>
    <w:rsid w:val="00E8147A"/>
    <w:rsid w:val="00F916EA"/>
    <w:rsid w:val="00FC4CE7"/>
    <w:rsid w:val="00FC666A"/>
    <w:rsid w:val="00FE061B"/>
    <w:rsid w:val="00FF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81582"/>
  <w15:chartTrackingRefBased/>
  <w15:docId w15:val="{DF8BFF50-3DAE-4073-83D2-5072589A4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74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422C0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422C0D"/>
    <w:pPr>
      <w:spacing w:after="0" w:line="240" w:lineRule="auto"/>
    </w:pPr>
    <w:rPr>
      <w:rFonts w:eastAsiaTheme="minorEastAsia" w:cs="Times New Roman"/>
      <w:kern w:val="0"/>
      <w:lang w:eastAsia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8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Gourav Mondal</dc:creator>
  <cp:keywords/>
  <dc:description/>
  <cp:lastModifiedBy>Gourav Mondal</cp:lastModifiedBy>
  <cp:revision>52</cp:revision>
  <dcterms:created xsi:type="dcterms:W3CDTF">2023-09-11T14:14:00Z</dcterms:created>
  <dcterms:modified xsi:type="dcterms:W3CDTF">2023-10-07T16:39:00Z</dcterms:modified>
</cp:coreProperties>
</file>