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3F737" w14:textId="070E723A" w:rsidR="00952A15" w:rsidRPr="00501752" w:rsidRDefault="00BC7F9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01752">
        <w:rPr>
          <w:rFonts w:ascii="Times New Roman" w:hAnsi="Times New Roman" w:cs="Times New Roman"/>
          <w:b/>
          <w:bCs/>
          <w:sz w:val="24"/>
          <w:szCs w:val="24"/>
        </w:rPr>
        <w:t>Glossary</w:t>
      </w:r>
      <w:r w:rsidR="00787AA6" w:rsidRPr="00501752">
        <w:rPr>
          <w:rFonts w:ascii="Times New Roman" w:hAnsi="Times New Roman" w:cs="Times New Roman"/>
          <w:b/>
          <w:bCs/>
          <w:sz w:val="24"/>
          <w:szCs w:val="24"/>
        </w:rPr>
        <w:t xml:space="preserve"> of terms</w:t>
      </w:r>
      <w:r w:rsidR="00656F31" w:rsidRPr="005017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477"/>
      </w:tblGrid>
      <w:tr w:rsidR="00BA2A47" w:rsidRPr="00501752" w14:paraId="40F5834A" w14:textId="77777777" w:rsidTr="00B41BD9">
        <w:tc>
          <w:tcPr>
            <w:tcW w:w="3539" w:type="dxa"/>
          </w:tcPr>
          <w:p w14:paraId="6F48394B" w14:textId="77777777" w:rsidR="00BA2A47" w:rsidRPr="00501752" w:rsidRDefault="00BA2A47" w:rsidP="00FF2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752">
              <w:rPr>
                <w:rFonts w:ascii="Times New Roman" w:hAnsi="Times New Roman" w:cs="Times New Roman"/>
                <w:sz w:val="24"/>
                <w:szCs w:val="24"/>
              </w:rPr>
              <w:t>Complex health interventions</w:t>
            </w:r>
          </w:p>
        </w:tc>
        <w:tc>
          <w:tcPr>
            <w:tcW w:w="5477" w:type="dxa"/>
          </w:tcPr>
          <w:p w14:paraId="40CAD90C" w14:textId="77777777" w:rsidR="00BA2A47" w:rsidRPr="00501752" w:rsidRDefault="00BA2A47" w:rsidP="00FF2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752">
              <w:rPr>
                <w:rFonts w:ascii="Times New Roman" w:hAnsi="Times New Roman" w:cs="Times New Roman"/>
                <w:sz w:val="24"/>
                <w:szCs w:val="24"/>
              </w:rPr>
              <w:t>Interventions that are complex due to their properties, such as the number of components involved, the range of behaviours targeted, the expertise and skills required to deliver/receive it, number of groups/settings/levels targeted, or the permitted level of flexibility of the intervention or its components.</w:t>
            </w:r>
          </w:p>
        </w:tc>
      </w:tr>
      <w:tr w:rsidR="00724173" w:rsidRPr="00501752" w14:paraId="609D76A7" w14:textId="77777777" w:rsidTr="00B41BD9">
        <w:tc>
          <w:tcPr>
            <w:tcW w:w="3539" w:type="dxa"/>
          </w:tcPr>
          <w:p w14:paraId="3C75FC40" w14:textId="77777777" w:rsidR="00724173" w:rsidRPr="00501752" w:rsidRDefault="00724173" w:rsidP="00C26829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0175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Defined usual care comparator</w:t>
            </w:r>
          </w:p>
        </w:tc>
        <w:tc>
          <w:tcPr>
            <w:tcW w:w="5477" w:type="dxa"/>
          </w:tcPr>
          <w:p w14:paraId="155B0A0E" w14:textId="5493C920" w:rsidR="00724173" w:rsidRPr="00501752" w:rsidRDefault="00724173" w:rsidP="00C26829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0175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A comparator that includes only treatments and care processes the researchers have selected to be included in this trial arm</w:t>
            </w:r>
            <w:r w:rsidR="005E24C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AF4315" w:rsidRPr="00501752" w14:paraId="5FAF2D99" w14:textId="77777777" w:rsidTr="00B41BD9">
        <w:tc>
          <w:tcPr>
            <w:tcW w:w="3539" w:type="dxa"/>
          </w:tcPr>
          <w:p w14:paraId="4DACBABD" w14:textId="77777777" w:rsidR="00AF4315" w:rsidRPr="00501752" w:rsidRDefault="00AF4315" w:rsidP="009E0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75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Explanatory trials</w:t>
            </w:r>
          </w:p>
        </w:tc>
        <w:tc>
          <w:tcPr>
            <w:tcW w:w="5477" w:type="dxa"/>
          </w:tcPr>
          <w:p w14:paraId="7684CCBC" w14:textId="4497C3A4" w:rsidR="00AF4315" w:rsidRPr="00501752" w:rsidRDefault="00AF4315" w:rsidP="009E0902">
            <w:pPr>
              <w:spacing w:after="160" w:line="259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0175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Trials undertaken in an idealised setting that aim to assess the efficacy of an intervention to demonstrate its beneficial effect</w:t>
            </w:r>
            <w:r w:rsidR="005E24C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4E0071" w:rsidRPr="00501752" w14:paraId="457A1A0A" w14:textId="77777777" w:rsidTr="00B41BD9">
        <w:tc>
          <w:tcPr>
            <w:tcW w:w="3539" w:type="dxa"/>
          </w:tcPr>
          <w:p w14:paraId="7FEE2102" w14:textId="77777777" w:rsidR="004E0071" w:rsidRPr="00501752" w:rsidRDefault="004E0071" w:rsidP="006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752">
              <w:rPr>
                <w:rFonts w:ascii="Times New Roman" w:hAnsi="Times New Roman" w:cs="Times New Roman"/>
                <w:sz w:val="24"/>
                <w:szCs w:val="24"/>
              </w:rPr>
              <w:t>External validity</w:t>
            </w:r>
          </w:p>
        </w:tc>
        <w:tc>
          <w:tcPr>
            <w:tcW w:w="5477" w:type="dxa"/>
          </w:tcPr>
          <w:p w14:paraId="6D753B8A" w14:textId="0D393D74" w:rsidR="004E0071" w:rsidRPr="00501752" w:rsidRDefault="004E0071" w:rsidP="006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752"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Pr="005017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extent to which trial findings can be generalize to other situations, people, settings, and measures</w:t>
            </w:r>
            <w:r w:rsidR="005E24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724173" w:rsidRPr="00501752" w14:paraId="5F57B8AC" w14:textId="77777777" w:rsidTr="00B41BD9">
        <w:tc>
          <w:tcPr>
            <w:tcW w:w="3539" w:type="dxa"/>
          </w:tcPr>
          <w:p w14:paraId="14083E42" w14:textId="77777777" w:rsidR="00724173" w:rsidRPr="00501752" w:rsidRDefault="00724173" w:rsidP="00B73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752">
              <w:rPr>
                <w:rFonts w:ascii="Times New Roman" w:hAnsi="Times New Roman" w:cs="Times New Roman"/>
                <w:sz w:val="24"/>
                <w:szCs w:val="24"/>
              </w:rPr>
              <w:t>Internal validity</w:t>
            </w:r>
          </w:p>
        </w:tc>
        <w:tc>
          <w:tcPr>
            <w:tcW w:w="5477" w:type="dxa"/>
          </w:tcPr>
          <w:p w14:paraId="1B491FDA" w14:textId="67F73A91" w:rsidR="00724173" w:rsidRPr="00501752" w:rsidRDefault="00724173" w:rsidP="00B73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7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The extent to which the trial can establish a trustworthy cause-and-effect relationship</w:t>
            </w:r>
            <w:r w:rsidR="005E24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377248" w:rsidRPr="00501752" w14:paraId="7AA606CD" w14:textId="77777777" w:rsidTr="00B41BD9">
        <w:tc>
          <w:tcPr>
            <w:tcW w:w="3539" w:type="dxa"/>
          </w:tcPr>
          <w:p w14:paraId="497974BD" w14:textId="0933FC38" w:rsidR="00377248" w:rsidRPr="00501752" w:rsidRDefault="00377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752">
              <w:rPr>
                <w:rFonts w:ascii="Times New Roman" w:hAnsi="Times New Roman" w:cs="Times New Roman"/>
                <w:sz w:val="24"/>
                <w:szCs w:val="24"/>
              </w:rPr>
              <w:t>Pragmatic trials</w:t>
            </w:r>
          </w:p>
        </w:tc>
        <w:tc>
          <w:tcPr>
            <w:tcW w:w="5477" w:type="dxa"/>
          </w:tcPr>
          <w:p w14:paraId="53804363" w14:textId="2DF04991" w:rsidR="00377248" w:rsidRPr="00501752" w:rsidRDefault="00BC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75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T</w:t>
            </w:r>
            <w:r w:rsidR="00377248" w:rsidRPr="0050175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rials undertaken in real world settings </w:t>
            </w:r>
            <w:r w:rsidR="000F6394" w:rsidRPr="0050175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that </w:t>
            </w:r>
            <w:r w:rsidR="00377248" w:rsidRPr="0050175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aim to</w:t>
            </w:r>
            <w:r w:rsidR="000F6394" w:rsidRPr="0050175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assess the effectiveness of a</w:t>
            </w:r>
            <w:r w:rsidR="0048186B" w:rsidRPr="00501752">
              <w:rPr>
                <w:rFonts w:ascii="Times New Roman" w:eastAsiaTheme="minorEastAsia" w:hAnsi="Times New Roman" w:cs="Times New Roman"/>
                <w:sz w:val="24"/>
                <w:szCs w:val="24"/>
              </w:rPr>
              <w:t>n</w:t>
            </w:r>
            <w:r w:rsidR="000F6394" w:rsidRPr="0050175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intervention </w:t>
            </w:r>
            <w:r w:rsidR="00FD6788" w:rsidRPr="00501752">
              <w:rPr>
                <w:rFonts w:ascii="Times New Roman" w:eastAsiaTheme="minorEastAsia" w:hAnsi="Times New Roman" w:cs="Times New Roman"/>
                <w:sz w:val="24"/>
                <w:szCs w:val="24"/>
              </w:rPr>
              <w:t>to</w:t>
            </w:r>
            <w:r w:rsidR="000F6394" w:rsidRPr="0050175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377248" w:rsidRPr="0050175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support a decision </w:t>
            </w:r>
            <w:r w:rsidRPr="0050175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about </w:t>
            </w:r>
            <w:r w:rsidR="00377248" w:rsidRPr="0050175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whether to deliver </w:t>
            </w:r>
            <w:r w:rsidRPr="0050175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it in practice</w:t>
            </w:r>
            <w:r w:rsidR="00FA5F0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377248" w:rsidRPr="00501752" w14:paraId="49D8C11A" w14:textId="77777777" w:rsidTr="00B41BD9">
        <w:tc>
          <w:tcPr>
            <w:tcW w:w="3539" w:type="dxa"/>
          </w:tcPr>
          <w:p w14:paraId="7BE992A8" w14:textId="32B8F719" w:rsidR="00377248" w:rsidRPr="00501752" w:rsidRDefault="00377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752">
              <w:rPr>
                <w:rFonts w:ascii="Times New Roman" w:hAnsi="Times New Roman" w:cs="Times New Roman"/>
                <w:sz w:val="24"/>
                <w:szCs w:val="24"/>
              </w:rPr>
              <w:t>Type I error</w:t>
            </w:r>
          </w:p>
        </w:tc>
        <w:tc>
          <w:tcPr>
            <w:tcW w:w="5477" w:type="dxa"/>
          </w:tcPr>
          <w:p w14:paraId="4AAC2A1F" w14:textId="6C7AD0F5" w:rsidR="00377248" w:rsidRPr="00501752" w:rsidRDefault="00F51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752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377248" w:rsidRPr="00501752">
              <w:rPr>
                <w:rFonts w:ascii="Times New Roman" w:hAnsi="Times New Roman" w:cs="Times New Roman"/>
                <w:sz w:val="24"/>
                <w:szCs w:val="24"/>
              </w:rPr>
              <w:t>oncluding that an intervention is effective, when it is not</w:t>
            </w:r>
            <w:r w:rsidRPr="005017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7248" w:rsidRPr="00501752" w14:paraId="7EB3511B" w14:textId="77777777" w:rsidTr="00B41BD9">
        <w:tc>
          <w:tcPr>
            <w:tcW w:w="3539" w:type="dxa"/>
          </w:tcPr>
          <w:p w14:paraId="1B74D41F" w14:textId="5B68C64E" w:rsidR="00377248" w:rsidRPr="00501752" w:rsidRDefault="00377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752">
              <w:rPr>
                <w:rFonts w:ascii="Times New Roman" w:hAnsi="Times New Roman" w:cs="Times New Roman"/>
                <w:sz w:val="24"/>
                <w:szCs w:val="24"/>
              </w:rPr>
              <w:t>Type II error</w:t>
            </w:r>
          </w:p>
        </w:tc>
        <w:tc>
          <w:tcPr>
            <w:tcW w:w="5477" w:type="dxa"/>
          </w:tcPr>
          <w:p w14:paraId="6BFA5C49" w14:textId="6C2763D7" w:rsidR="00377248" w:rsidRPr="00501752" w:rsidRDefault="00F51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752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377248" w:rsidRPr="00501752">
              <w:rPr>
                <w:rFonts w:ascii="Times New Roman" w:hAnsi="Times New Roman" w:cs="Times New Roman"/>
                <w:sz w:val="24"/>
                <w:szCs w:val="24"/>
              </w:rPr>
              <w:t>oncluding that an intervention is not effective, when it is</w:t>
            </w:r>
            <w:r w:rsidRPr="005017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41BD9" w:rsidRPr="00501752" w14:paraId="597A0575" w14:textId="77777777" w:rsidTr="00B41BD9">
        <w:tc>
          <w:tcPr>
            <w:tcW w:w="3539" w:type="dxa"/>
          </w:tcPr>
          <w:p w14:paraId="20D63DB5" w14:textId="77777777" w:rsidR="00B41BD9" w:rsidRPr="00501752" w:rsidRDefault="00B41BD9" w:rsidP="00F4044B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0175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Unrestricted usual care comparator</w:t>
            </w:r>
          </w:p>
        </w:tc>
        <w:tc>
          <w:tcPr>
            <w:tcW w:w="5477" w:type="dxa"/>
          </w:tcPr>
          <w:p w14:paraId="560A054C" w14:textId="77777777" w:rsidR="00B41BD9" w:rsidRPr="00501752" w:rsidRDefault="00B41BD9" w:rsidP="00F4044B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0175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A comparator that includes the full range of treatments and care processes available in practice</w:t>
            </w:r>
          </w:p>
        </w:tc>
      </w:tr>
    </w:tbl>
    <w:p w14:paraId="01FAB631" w14:textId="77777777" w:rsidR="00952A15" w:rsidRPr="00501752" w:rsidRDefault="00952A15">
      <w:pPr>
        <w:rPr>
          <w:rFonts w:ascii="Times New Roman" w:hAnsi="Times New Roman" w:cs="Times New Roman"/>
          <w:sz w:val="24"/>
          <w:szCs w:val="24"/>
        </w:rPr>
      </w:pPr>
    </w:p>
    <w:sectPr w:rsidR="00952A15" w:rsidRPr="005017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BC4C7F" w14:textId="77777777" w:rsidR="0041510F" w:rsidRDefault="0041510F" w:rsidP="00B849D2">
      <w:pPr>
        <w:spacing w:after="0" w:line="240" w:lineRule="auto"/>
      </w:pPr>
      <w:r>
        <w:separator/>
      </w:r>
    </w:p>
  </w:endnote>
  <w:endnote w:type="continuationSeparator" w:id="0">
    <w:p w14:paraId="152877A2" w14:textId="77777777" w:rsidR="0041510F" w:rsidRDefault="0041510F" w:rsidP="00B849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52926" w14:textId="77777777" w:rsidR="0041510F" w:rsidRDefault="0041510F" w:rsidP="00B849D2">
      <w:pPr>
        <w:spacing w:after="0" w:line="240" w:lineRule="auto"/>
      </w:pPr>
      <w:r>
        <w:separator/>
      </w:r>
    </w:p>
  </w:footnote>
  <w:footnote w:type="continuationSeparator" w:id="0">
    <w:p w14:paraId="600D40BA" w14:textId="77777777" w:rsidR="0041510F" w:rsidRDefault="0041510F" w:rsidP="00B849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9D2"/>
    <w:rsid w:val="00020FF9"/>
    <w:rsid w:val="000F6394"/>
    <w:rsid w:val="0011076D"/>
    <w:rsid w:val="00110B89"/>
    <w:rsid w:val="00142844"/>
    <w:rsid w:val="001E3B1D"/>
    <w:rsid w:val="0023114E"/>
    <w:rsid w:val="002531AA"/>
    <w:rsid w:val="002819B8"/>
    <w:rsid w:val="0028237A"/>
    <w:rsid w:val="002B268E"/>
    <w:rsid w:val="002E19F9"/>
    <w:rsid w:val="00377248"/>
    <w:rsid w:val="003857FA"/>
    <w:rsid w:val="003C209B"/>
    <w:rsid w:val="0041021D"/>
    <w:rsid w:val="0041510F"/>
    <w:rsid w:val="00470A69"/>
    <w:rsid w:val="0048186B"/>
    <w:rsid w:val="004A2572"/>
    <w:rsid w:val="004E0071"/>
    <w:rsid w:val="00501752"/>
    <w:rsid w:val="005122BA"/>
    <w:rsid w:val="005241C1"/>
    <w:rsid w:val="00565D10"/>
    <w:rsid w:val="005E24C5"/>
    <w:rsid w:val="00600CAC"/>
    <w:rsid w:val="006138C1"/>
    <w:rsid w:val="00656F31"/>
    <w:rsid w:val="00663B8D"/>
    <w:rsid w:val="007067A0"/>
    <w:rsid w:val="00724173"/>
    <w:rsid w:val="00787AA6"/>
    <w:rsid w:val="008C118B"/>
    <w:rsid w:val="008F6645"/>
    <w:rsid w:val="00952A15"/>
    <w:rsid w:val="009560F2"/>
    <w:rsid w:val="009B5F94"/>
    <w:rsid w:val="00A52AF6"/>
    <w:rsid w:val="00AF4315"/>
    <w:rsid w:val="00B214BB"/>
    <w:rsid w:val="00B31394"/>
    <w:rsid w:val="00B41BD9"/>
    <w:rsid w:val="00B849D2"/>
    <w:rsid w:val="00BA2A47"/>
    <w:rsid w:val="00BC2DA9"/>
    <w:rsid w:val="00BC7F95"/>
    <w:rsid w:val="00C4478D"/>
    <w:rsid w:val="00C53AEA"/>
    <w:rsid w:val="00CF3A53"/>
    <w:rsid w:val="00DB31CF"/>
    <w:rsid w:val="00DE73FC"/>
    <w:rsid w:val="00E72EA4"/>
    <w:rsid w:val="00EB0F61"/>
    <w:rsid w:val="00F5130C"/>
    <w:rsid w:val="00FA5F06"/>
    <w:rsid w:val="00FB227B"/>
    <w:rsid w:val="00FD6788"/>
    <w:rsid w:val="00FE38EB"/>
    <w:rsid w:val="00FF3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48AD38"/>
  <w15:chartTrackingRefBased/>
  <w15:docId w15:val="{1B691E86-7DF7-4383-972A-9289A27ED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1E3B1D"/>
  </w:style>
  <w:style w:type="paragraph" w:styleId="CommentText">
    <w:name w:val="annotation text"/>
    <w:basedOn w:val="Normal"/>
    <w:link w:val="CommentTextChar"/>
    <w:uiPriority w:val="99"/>
    <w:unhideWhenUsed/>
    <w:rsid w:val="009B5F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B5F94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9B5F94"/>
    <w:rPr>
      <w:sz w:val="16"/>
      <w:szCs w:val="16"/>
    </w:rPr>
  </w:style>
  <w:style w:type="table" w:styleId="TableGrid">
    <w:name w:val="Table Grid"/>
    <w:basedOn w:val="TableNormal"/>
    <w:uiPriority w:val="39"/>
    <w:rsid w:val="003772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1162</Characters>
  <Application>Microsoft Office Word</Application>
  <DocSecurity>0</DocSecurity>
  <Lines>9</Lines>
  <Paragraphs>2</Paragraphs>
  <ScaleCrop>false</ScaleCrop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Katrina Turner</dc:creator>
  <cp:keywords/>
  <dc:description/>
  <cp:lastModifiedBy>Katrina Turner</cp:lastModifiedBy>
  <cp:revision>5</cp:revision>
  <dcterms:created xsi:type="dcterms:W3CDTF">2023-08-17T10:54:00Z</dcterms:created>
  <dcterms:modified xsi:type="dcterms:W3CDTF">2023-10-18T12:45:00Z</dcterms:modified>
</cp:coreProperties>
</file>