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32CA" w:rsidRPr="007A2EBE" w:rsidRDefault="00D632CA" w:rsidP="00D632CA">
      <w:pPr>
        <w:spacing w:after="200" w:line="276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val="en-GB"/>
        </w:rPr>
      </w:pPr>
      <w:bookmarkStart w:id="0" w:name="_Hlk93050411"/>
      <w:r w:rsidRPr="007A2EBE">
        <w:rPr>
          <w:rFonts w:ascii="Times New Roman" w:hAnsi="Times New Roman" w:cs="Times New Roman"/>
          <w:b/>
          <w:bCs/>
          <w:sz w:val="32"/>
          <w:szCs w:val="32"/>
          <w:lang w:val="en-GB"/>
        </w:rPr>
        <w:t>A commercially available 2–</w:t>
      </w:r>
      <w:proofErr w:type="spellStart"/>
      <w:r w:rsidRPr="007A2EBE">
        <w:rPr>
          <w:rFonts w:ascii="Times New Roman" w:hAnsi="Times New Roman" w:cs="Times New Roman"/>
          <w:b/>
          <w:bCs/>
          <w:sz w:val="32"/>
          <w:szCs w:val="32"/>
          <w:lang w:val="en-GB"/>
        </w:rPr>
        <w:t>aminoanthracene</w:t>
      </w:r>
      <w:proofErr w:type="spellEnd"/>
      <w:r w:rsidRPr="007A2EBE">
        <w:rPr>
          <w:rFonts w:ascii="Times New Roman" w:hAnsi="Times New Roman" w:cs="Times New Roman"/>
          <w:b/>
          <w:bCs/>
          <w:sz w:val="32"/>
          <w:szCs w:val="32"/>
          <w:lang w:val="en-GB"/>
        </w:rPr>
        <w:t xml:space="preserve"> fluorescent probe for rapid and sensitive detection of hypochlorite in 100% buffer solution and its application in complex water samples  </w:t>
      </w:r>
    </w:p>
    <w:p w:rsidR="004A15C3" w:rsidRPr="00375FA7" w:rsidRDefault="004A15C3" w:rsidP="00CC1E90">
      <w:p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bookmarkStart w:id="1" w:name="_GoBack"/>
      <w:bookmarkEnd w:id="1"/>
    </w:p>
    <w:bookmarkEnd w:id="0"/>
    <w:p w:rsidR="004A15C3" w:rsidRPr="009D558C" w:rsidRDefault="004A15C3" w:rsidP="004A15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563C1" w:themeColor="hyperlink"/>
          <w:sz w:val="20"/>
          <w:szCs w:val="20"/>
          <w:u w:val="single"/>
          <w:lang w:val="en-GB" w:eastAsia="zh-TW"/>
        </w:rPr>
      </w:pPr>
      <w:r w:rsidRPr="009D558C">
        <w:rPr>
          <w:rFonts w:ascii="Times New Roman" w:hAnsi="Times New Roman" w:cs="Times New Roman"/>
          <w:bCs/>
          <w:iCs/>
          <w:sz w:val="20"/>
          <w:szCs w:val="20"/>
          <w:lang w:val="en-GB" w:eastAsia="zh-TW"/>
        </w:rPr>
        <w:t xml:space="preserve">Organic Chemistry Laboratory, Chemistry Group, National Metrology Institute, (TUBITAK UME), 41470 </w:t>
      </w:r>
      <w:proofErr w:type="spellStart"/>
      <w:r w:rsidRPr="009D558C">
        <w:rPr>
          <w:rFonts w:ascii="Times New Roman" w:hAnsi="Times New Roman" w:cs="Times New Roman"/>
          <w:bCs/>
          <w:iCs/>
          <w:sz w:val="20"/>
          <w:szCs w:val="20"/>
          <w:lang w:val="en-GB" w:eastAsia="zh-TW"/>
        </w:rPr>
        <w:t>Gebze</w:t>
      </w:r>
      <w:proofErr w:type="spellEnd"/>
      <w:r w:rsidRPr="009D558C">
        <w:rPr>
          <w:rFonts w:ascii="Times New Roman" w:hAnsi="Times New Roman" w:cs="Times New Roman"/>
          <w:bCs/>
          <w:iCs/>
          <w:sz w:val="20"/>
          <w:szCs w:val="20"/>
          <w:lang w:val="en-GB" w:eastAsia="zh-TW"/>
        </w:rPr>
        <w:t xml:space="preserve">, </w:t>
      </w:r>
      <w:proofErr w:type="spellStart"/>
      <w:r w:rsidRPr="009D558C">
        <w:rPr>
          <w:rFonts w:ascii="Times New Roman" w:hAnsi="Times New Roman" w:cs="Times New Roman"/>
          <w:bCs/>
          <w:iCs/>
          <w:sz w:val="20"/>
          <w:szCs w:val="20"/>
          <w:lang w:val="en-GB" w:eastAsia="zh-TW"/>
        </w:rPr>
        <w:t>Kocaeli</w:t>
      </w:r>
      <w:proofErr w:type="spellEnd"/>
      <w:r w:rsidRPr="009D558C">
        <w:rPr>
          <w:rFonts w:ascii="Times New Roman" w:hAnsi="Times New Roman" w:cs="Times New Roman"/>
          <w:bCs/>
          <w:iCs/>
          <w:sz w:val="20"/>
          <w:szCs w:val="20"/>
          <w:lang w:val="en-GB" w:eastAsia="zh-TW"/>
        </w:rPr>
        <w:t>, Turkey</w:t>
      </w:r>
      <w:r w:rsidRPr="009D558C">
        <w:rPr>
          <w:rFonts w:ascii="Times New Roman" w:hAnsi="Times New Roman" w:cs="Times New Roman"/>
          <w:iCs/>
          <w:sz w:val="20"/>
          <w:szCs w:val="20"/>
          <w:lang w:val="en-GB" w:eastAsia="zh-TW"/>
        </w:rPr>
        <w:t xml:space="preserve"> </w:t>
      </w:r>
      <w:r w:rsidR="00F01DA7">
        <w:rPr>
          <w:rFonts w:ascii="Times New Roman" w:hAnsi="Times New Roman" w:cs="Times New Roman"/>
          <w:color w:val="0563C1" w:themeColor="hyperlink"/>
          <w:sz w:val="20"/>
          <w:szCs w:val="20"/>
          <w:u w:val="single"/>
          <w:lang w:val="en-GB" w:eastAsia="zh-TW"/>
        </w:rPr>
        <w:t>garensuna@gmail.com</w:t>
      </w:r>
    </w:p>
    <w:p w:rsidR="004A15C3" w:rsidRDefault="004A15C3" w:rsidP="004A15C3">
      <w:pPr>
        <w:autoSpaceDE w:val="0"/>
        <w:autoSpaceDN w:val="0"/>
        <w:adjustRightInd w:val="0"/>
        <w:spacing w:after="0" w:line="240" w:lineRule="auto"/>
        <w:rPr>
          <w:rFonts w:ascii="Times New Roman" w:eastAsia="STIX-Regular" w:hAnsi="Times New Roman" w:cs="Times New Roman"/>
          <w:sz w:val="20"/>
          <w:szCs w:val="20"/>
          <w:lang w:val="en-GB"/>
        </w:rPr>
      </w:pPr>
    </w:p>
    <w:p w:rsidR="004A15C3" w:rsidRDefault="004A15C3" w:rsidP="004A15C3">
      <w:pPr>
        <w:autoSpaceDE w:val="0"/>
        <w:autoSpaceDN w:val="0"/>
        <w:adjustRightInd w:val="0"/>
        <w:spacing w:after="0" w:line="240" w:lineRule="auto"/>
        <w:rPr>
          <w:rFonts w:ascii="Times New Roman" w:eastAsia="STIX-Regular" w:hAnsi="Times New Roman" w:cs="Times New Roman"/>
          <w:sz w:val="20"/>
          <w:szCs w:val="20"/>
          <w:lang w:val="en-GB"/>
        </w:rPr>
      </w:pPr>
    </w:p>
    <w:p w:rsidR="004A15C3" w:rsidRPr="009D558C" w:rsidRDefault="004A15C3" w:rsidP="004A15C3">
      <w:pPr>
        <w:autoSpaceDE w:val="0"/>
        <w:autoSpaceDN w:val="0"/>
        <w:adjustRightInd w:val="0"/>
        <w:spacing w:after="0" w:line="240" w:lineRule="auto"/>
        <w:rPr>
          <w:rFonts w:ascii="Times New Roman" w:eastAsia="STIX-Regular" w:hAnsi="Times New Roman" w:cs="Times New Roman"/>
          <w:sz w:val="20"/>
          <w:szCs w:val="20"/>
          <w:lang w:val="en-GB"/>
        </w:rPr>
      </w:pPr>
    </w:p>
    <w:p w:rsidR="001801B6" w:rsidRPr="00DE4792" w:rsidRDefault="001801B6" w:rsidP="001801B6">
      <w:pPr>
        <w:spacing w:after="20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</w:pPr>
      <w:r w:rsidRPr="00DE479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GB"/>
        </w:rPr>
        <w:t>CONTENTS</w:t>
      </w:r>
      <w:r w:rsidRPr="00DE479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GB"/>
        </w:rPr>
        <w:tab/>
      </w:r>
      <w:r w:rsidRPr="00DE4792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ab/>
      </w:r>
      <w:r w:rsidRPr="00DE4792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ab/>
      </w:r>
      <w:r w:rsidRPr="00DE4792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ab/>
      </w:r>
      <w:r w:rsidRPr="00DE4792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ab/>
      </w:r>
      <w:r w:rsidRPr="00DE4792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ab/>
      </w:r>
      <w:r w:rsidRPr="00DE4792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ab/>
      </w:r>
      <w:r w:rsidRPr="00DE4792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ab/>
      </w:r>
      <w:r w:rsidRPr="00DE4792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ab/>
      </w:r>
      <w:r w:rsidRPr="00DE4792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ab/>
        <w:t xml:space="preserve">        </w:t>
      </w:r>
      <w:r w:rsidRPr="00DE479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en-GB"/>
        </w:rPr>
        <w:t>PAGE</w:t>
      </w:r>
    </w:p>
    <w:p w:rsidR="001801B6" w:rsidRPr="00DE4792" w:rsidRDefault="001801B6" w:rsidP="001801B6">
      <w:pPr>
        <w:spacing w:after="0" w:line="276" w:lineRule="auto"/>
        <w:rPr>
          <w:rFonts w:ascii="Times New Roman" w:hAnsi="Times New Roman" w:cs="Times New Roman"/>
          <w:bCs/>
          <w:color w:val="000000"/>
          <w:lang w:val="en-GB"/>
        </w:rPr>
      </w:pPr>
    </w:p>
    <w:p w:rsidR="00637E34" w:rsidRPr="00172DD5" w:rsidRDefault="00637E34" w:rsidP="00637E34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37E34">
        <w:rPr>
          <w:rFonts w:ascii="Times New Roman" w:hAnsi="Times New Roman" w:cs="Times New Roman"/>
          <w:b/>
          <w:sz w:val="24"/>
          <w:szCs w:val="24"/>
          <w:lang w:val="en-GB"/>
        </w:rPr>
        <w:t>1.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637E34">
        <w:rPr>
          <w:rFonts w:ascii="Times New Roman" w:hAnsi="Times New Roman" w:cs="Times New Roman"/>
          <w:sz w:val="24"/>
          <w:szCs w:val="24"/>
          <w:lang w:val="en-GB"/>
        </w:rPr>
        <w:t>Preparation of Reactive Oxygen Species (ROS)</w:t>
      </w:r>
      <w:r w:rsidRPr="00637E34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="00172DD5">
        <w:rPr>
          <w:rFonts w:ascii="Times New Roman" w:hAnsi="Times New Roman" w:cs="Times New Roman"/>
          <w:bCs/>
          <w:color w:val="000000"/>
          <w:lang w:val="en-GB"/>
        </w:rPr>
        <w:t>………</w:t>
      </w:r>
      <w:r w:rsidR="00172DD5" w:rsidRPr="00DE4792">
        <w:rPr>
          <w:rFonts w:ascii="Times New Roman" w:hAnsi="Times New Roman" w:cs="Times New Roman"/>
          <w:bCs/>
          <w:color w:val="000000"/>
          <w:lang w:val="en-GB"/>
        </w:rPr>
        <w:t>………</w:t>
      </w:r>
      <w:r w:rsidR="00172DD5">
        <w:rPr>
          <w:rFonts w:ascii="Times New Roman" w:hAnsi="Times New Roman" w:cs="Times New Roman"/>
          <w:bCs/>
          <w:color w:val="000000"/>
          <w:lang w:val="en-GB"/>
        </w:rPr>
        <w:t>…</w:t>
      </w:r>
      <w:r w:rsidR="00172DD5" w:rsidRPr="00DE4792">
        <w:rPr>
          <w:rFonts w:ascii="Times New Roman" w:hAnsi="Times New Roman" w:cs="Times New Roman"/>
          <w:bCs/>
          <w:color w:val="000000"/>
          <w:lang w:val="en-GB"/>
        </w:rPr>
        <w:t>…………………………</w:t>
      </w:r>
      <w:r w:rsidR="00172DD5">
        <w:rPr>
          <w:rFonts w:ascii="Times New Roman" w:hAnsi="Times New Roman" w:cs="Times New Roman"/>
          <w:bCs/>
          <w:color w:val="000000"/>
          <w:lang w:val="en-GB"/>
        </w:rPr>
        <w:t>. 2</w:t>
      </w:r>
    </w:p>
    <w:p w:rsidR="00637E34" w:rsidRDefault="00637E34" w:rsidP="001801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lang w:val="en-GB"/>
        </w:rPr>
      </w:pPr>
    </w:p>
    <w:p w:rsidR="001801B6" w:rsidRPr="00DE4792" w:rsidRDefault="00637E34" w:rsidP="001801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0"/>
          <w:lang w:val="en-GB"/>
        </w:rPr>
      </w:pPr>
      <w:r>
        <w:rPr>
          <w:rFonts w:ascii="Times New Roman" w:hAnsi="Times New Roman" w:cs="Times New Roman"/>
          <w:b/>
          <w:bCs/>
          <w:color w:val="000000"/>
          <w:lang w:val="en-GB"/>
        </w:rPr>
        <w:t>2</w:t>
      </w:r>
      <w:r w:rsidR="001801B6" w:rsidRPr="00DE4792">
        <w:rPr>
          <w:rFonts w:ascii="Times New Roman" w:hAnsi="Times New Roman" w:cs="Times New Roman"/>
          <w:b/>
          <w:bCs/>
          <w:color w:val="000000"/>
          <w:lang w:val="en-GB"/>
        </w:rPr>
        <w:t>.</w:t>
      </w:r>
      <w:r w:rsidR="001801B6" w:rsidRPr="00DE4792">
        <w:rPr>
          <w:rFonts w:ascii="Times New Roman" w:hAnsi="Times New Roman" w:cs="Times New Roman"/>
          <w:bCs/>
          <w:color w:val="000000"/>
          <w:lang w:val="en-GB"/>
        </w:rPr>
        <w:t xml:space="preserve"> Determination of Detection Limit of </w:t>
      </w:r>
      <w:proofErr w:type="spellStart"/>
      <w:r w:rsidR="001801B6">
        <w:rPr>
          <w:rFonts w:ascii="Times New Roman" w:hAnsi="Times New Roman" w:cs="Times New Roman"/>
          <w:color w:val="000000"/>
          <w:sz w:val="24"/>
          <w:szCs w:val="24"/>
          <w:lang w:val="en-GB"/>
        </w:rPr>
        <w:t>ClO</w:t>
      </w:r>
      <w:proofErr w:type="spellEnd"/>
      <w:r w:rsidR="00F01DA7" w:rsidRPr="001B5522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– </w:t>
      </w:r>
      <w:r w:rsidR="001801B6">
        <w:rPr>
          <w:rFonts w:ascii="Times New Roman" w:hAnsi="Times New Roman" w:cs="Times New Roman"/>
          <w:bCs/>
          <w:color w:val="000000"/>
          <w:lang w:val="en-GB"/>
        </w:rPr>
        <w:t>………</w:t>
      </w:r>
      <w:r w:rsidR="001801B6" w:rsidRPr="00DE4792">
        <w:rPr>
          <w:rFonts w:ascii="Times New Roman" w:hAnsi="Times New Roman" w:cs="Times New Roman"/>
          <w:bCs/>
          <w:color w:val="000000"/>
          <w:lang w:val="en-GB"/>
        </w:rPr>
        <w:t>………………………………………………</w:t>
      </w:r>
      <w:r w:rsidR="001801B6">
        <w:rPr>
          <w:rFonts w:ascii="Times New Roman" w:hAnsi="Times New Roman" w:cs="Times New Roman"/>
          <w:bCs/>
          <w:color w:val="000000"/>
          <w:lang w:val="en-GB"/>
        </w:rPr>
        <w:t xml:space="preserve">. </w:t>
      </w:r>
      <w:r w:rsidR="00172DD5">
        <w:rPr>
          <w:rFonts w:ascii="Times New Roman" w:hAnsi="Times New Roman" w:cs="Times New Roman"/>
          <w:bCs/>
          <w:color w:val="000000"/>
          <w:lang w:val="en-GB"/>
        </w:rPr>
        <w:t>3</w:t>
      </w:r>
    </w:p>
    <w:p w:rsidR="001801B6" w:rsidRDefault="001801B6" w:rsidP="001801B6">
      <w:pPr>
        <w:spacing w:after="0" w:line="276" w:lineRule="auto"/>
        <w:rPr>
          <w:rFonts w:ascii="Times New Roman" w:hAnsi="Times New Roman" w:cs="Times New Roman"/>
          <w:bCs/>
          <w:color w:val="000000"/>
          <w:lang w:val="en-GB"/>
        </w:rPr>
      </w:pPr>
    </w:p>
    <w:p w:rsidR="002262CD" w:rsidRDefault="00637E34" w:rsidP="002262CD">
      <w:pPr>
        <w:tabs>
          <w:tab w:val="left" w:pos="810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Cs/>
          <w:color w:val="000000"/>
          <w:lang w:val="en-GB"/>
        </w:rPr>
      </w:pPr>
      <w:r>
        <w:rPr>
          <w:rFonts w:ascii="Times New Roman" w:hAnsi="Times New Roman" w:cs="Times New Roman"/>
          <w:b/>
          <w:bCs/>
          <w:color w:val="000000"/>
          <w:lang w:val="en-GB"/>
        </w:rPr>
        <w:t>3</w:t>
      </w:r>
      <w:r w:rsidR="002262CD" w:rsidRPr="00DE4792">
        <w:rPr>
          <w:rFonts w:ascii="Times New Roman" w:hAnsi="Times New Roman" w:cs="Times New Roman"/>
          <w:b/>
          <w:bCs/>
          <w:color w:val="000000"/>
          <w:lang w:val="en-GB"/>
        </w:rPr>
        <w:t>.</w:t>
      </w:r>
      <w:r w:rsidR="002262CD" w:rsidRPr="00DE4792">
        <w:rPr>
          <w:rFonts w:ascii="Times New Roman" w:hAnsi="Times New Roman" w:cs="Times New Roman"/>
          <w:bCs/>
          <w:color w:val="000000"/>
          <w:lang w:val="en-GB"/>
        </w:rPr>
        <w:t xml:space="preserve"> </w:t>
      </w:r>
      <w:r w:rsidR="002262CD" w:rsidRPr="00DE4792">
        <w:rPr>
          <w:rFonts w:ascii="Times New Roman" w:hAnsi="Times New Roman" w:cs="Times New Roman"/>
          <w:color w:val="000000"/>
          <w:lang w:val="en-GB"/>
        </w:rPr>
        <w:t>Time-</w:t>
      </w:r>
      <w:r w:rsidR="002262CD" w:rsidRPr="00DA7B9B">
        <w:rPr>
          <w:rFonts w:ascii="Times New Roman" w:hAnsi="Times New Roman" w:cs="Times New Roman"/>
          <w:color w:val="000000"/>
          <w:lang w:val="en-GB"/>
        </w:rPr>
        <w:t>D</w:t>
      </w:r>
      <w:r w:rsidR="002262CD" w:rsidRPr="00DE4792">
        <w:rPr>
          <w:rFonts w:ascii="Times New Roman" w:hAnsi="Times New Roman" w:cs="Times New Roman"/>
          <w:color w:val="000000"/>
          <w:lang w:val="en-GB"/>
        </w:rPr>
        <w:t>epend</w:t>
      </w:r>
      <w:r w:rsidR="002262CD">
        <w:rPr>
          <w:rFonts w:ascii="Times New Roman" w:hAnsi="Times New Roman" w:cs="Times New Roman"/>
          <w:color w:val="000000"/>
          <w:lang w:val="en-GB"/>
        </w:rPr>
        <w:t>a</w:t>
      </w:r>
      <w:r w:rsidR="002262CD" w:rsidRPr="00DE4792">
        <w:rPr>
          <w:rFonts w:ascii="Times New Roman" w:hAnsi="Times New Roman" w:cs="Times New Roman"/>
          <w:color w:val="000000"/>
          <w:lang w:val="en-GB"/>
        </w:rPr>
        <w:t>nt Fluorescence Change of</w:t>
      </w:r>
      <w:r w:rsidR="002262CD" w:rsidRPr="00DE4792">
        <w:rPr>
          <w:rFonts w:ascii="Times New Roman" w:hAnsi="Times New Roman" w:cs="Times New Roman"/>
          <w:bCs/>
          <w:color w:val="000000"/>
          <w:lang w:val="en-GB"/>
        </w:rPr>
        <w:t xml:space="preserve"> </w:t>
      </w:r>
      <w:r w:rsidR="002262CD">
        <w:rPr>
          <w:rFonts w:ascii="Times New Roman" w:hAnsi="Times New Roman" w:cs="Times New Roman"/>
          <w:b/>
          <w:bCs/>
          <w:color w:val="000000"/>
          <w:lang w:val="en-GB"/>
        </w:rPr>
        <w:t>AA</w:t>
      </w:r>
      <w:r w:rsidR="002262CD">
        <w:rPr>
          <w:rFonts w:ascii="Times New Roman" w:hAnsi="Times New Roman" w:cs="Times New Roman"/>
          <w:bCs/>
          <w:color w:val="000000"/>
          <w:lang w:val="en-GB"/>
        </w:rPr>
        <w:t xml:space="preserve"> </w:t>
      </w:r>
      <w:r w:rsidR="002262CD" w:rsidRPr="00DE4792">
        <w:rPr>
          <w:rFonts w:ascii="Times New Roman" w:hAnsi="Times New Roman" w:cs="Times New Roman"/>
          <w:bCs/>
          <w:color w:val="000000"/>
          <w:lang w:val="en-GB"/>
        </w:rPr>
        <w:t xml:space="preserve">with </w:t>
      </w:r>
      <w:proofErr w:type="spellStart"/>
      <w:r w:rsidR="002262CD">
        <w:rPr>
          <w:rFonts w:ascii="Times New Roman" w:hAnsi="Times New Roman" w:cs="Times New Roman"/>
          <w:color w:val="000000"/>
          <w:sz w:val="24"/>
          <w:szCs w:val="24"/>
          <w:lang w:val="en-GB"/>
        </w:rPr>
        <w:t>ClO</w:t>
      </w:r>
      <w:proofErr w:type="spellEnd"/>
      <w:r w:rsidR="00F01DA7" w:rsidRPr="001B5522">
        <w:rPr>
          <w:rFonts w:ascii="Times New Roman" w:eastAsia="Calibri" w:hAnsi="Times New Roman" w:cs="Times New Roman"/>
          <w:sz w:val="24"/>
          <w:szCs w:val="24"/>
          <w:vertAlign w:val="superscript"/>
        </w:rPr>
        <w:t>–</w:t>
      </w:r>
      <w:r w:rsidR="002262CD">
        <w:rPr>
          <w:rFonts w:ascii="Times New Roman" w:hAnsi="Times New Roman" w:cs="Times New Roman"/>
          <w:bCs/>
          <w:color w:val="000000"/>
          <w:lang w:val="en-GB"/>
        </w:rPr>
        <w:t>. ………......….</w:t>
      </w:r>
      <w:r w:rsidR="002262CD" w:rsidRPr="00DE4792">
        <w:rPr>
          <w:rFonts w:ascii="Times New Roman" w:hAnsi="Times New Roman" w:cs="Times New Roman"/>
          <w:bCs/>
          <w:color w:val="000000"/>
          <w:lang w:val="en-GB"/>
        </w:rPr>
        <w:t>………………</w:t>
      </w:r>
      <w:proofErr w:type="gramStart"/>
      <w:r w:rsidR="002262CD" w:rsidRPr="00DE4792">
        <w:rPr>
          <w:rFonts w:ascii="Times New Roman" w:hAnsi="Times New Roman" w:cs="Times New Roman"/>
          <w:bCs/>
          <w:color w:val="000000"/>
          <w:lang w:val="en-GB"/>
        </w:rPr>
        <w:t>…</w:t>
      </w:r>
      <w:r w:rsidR="002262CD">
        <w:rPr>
          <w:rFonts w:ascii="Times New Roman" w:hAnsi="Times New Roman" w:cs="Times New Roman"/>
          <w:bCs/>
          <w:color w:val="000000"/>
          <w:lang w:val="en-GB"/>
        </w:rPr>
        <w:t>..</w:t>
      </w:r>
      <w:proofErr w:type="gramEnd"/>
      <w:r w:rsidR="002262CD" w:rsidRPr="00DE4792">
        <w:rPr>
          <w:rFonts w:ascii="Times New Roman" w:hAnsi="Times New Roman" w:cs="Times New Roman"/>
          <w:bCs/>
          <w:color w:val="000000"/>
          <w:lang w:val="en-GB"/>
        </w:rPr>
        <w:t>…</w:t>
      </w:r>
      <w:r w:rsidR="002262CD">
        <w:rPr>
          <w:rFonts w:ascii="Times New Roman" w:hAnsi="Times New Roman" w:cs="Times New Roman"/>
          <w:bCs/>
          <w:color w:val="000000"/>
          <w:lang w:val="en-GB"/>
        </w:rPr>
        <w:t>…</w:t>
      </w:r>
      <w:r w:rsidR="00172DD5">
        <w:rPr>
          <w:rFonts w:ascii="Times New Roman" w:hAnsi="Times New Roman" w:cs="Times New Roman"/>
          <w:bCs/>
          <w:color w:val="000000"/>
          <w:lang w:val="en-GB"/>
        </w:rPr>
        <w:t>3</w:t>
      </w:r>
    </w:p>
    <w:p w:rsidR="001801B6" w:rsidRPr="00DE4792" w:rsidRDefault="001801B6" w:rsidP="001801B6">
      <w:pPr>
        <w:spacing w:after="0" w:line="276" w:lineRule="auto"/>
        <w:rPr>
          <w:rFonts w:ascii="Times New Roman" w:hAnsi="Times New Roman" w:cs="Times New Roman"/>
          <w:bCs/>
          <w:color w:val="000000"/>
          <w:lang w:val="en-GB"/>
        </w:rPr>
      </w:pPr>
    </w:p>
    <w:p w:rsidR="00C407AD" w:rsidRPr="00DE4792" w:rsidRDefault="00637E34" w:rsidP="00C407AD">
      <w:pPr>
        <w:spacing w:after="0" w:line="276" w:lineRule="auto"/>
        <w:rPr>
          <w:rFonts w:ascii="Times New Roman" w:hAnsi="Times New Roman" w:cs="Times New Roman"/>
          <w:bCs/>
          <w:color w:val="000000"/>
          <w:lang w:val="en-GB"/>
        </w:rPr>
      </w:pPr>
      <w:r>
        <w:rPr>
          <w:rFonts w:ascii="Times New Roman" w:hAnsi="Times New Roman" w:cs="Times New Roman"/>
          <w:b/>
          <w:bCs/>
          <w:color w:val="000000"/>
          <w:lang w:val="en-GB"/>
        </w:rPr>
        <w:t>4</w:t>
      </w:r>
      <w:r w:rsidR="00C407AD" w:rsidRPr="00DE4792">
        <w:rPr>
          <w:rFonts w:ascii="Times New Roman" w:hAnsi="Times New Roman" w:cs="Times New Roman"/>
          <w:b/>
          <w:bCs/>
          <w:color w:val="000000"/>
          <w:lang w:val="en-GB"/>
        </w:rPr>
        <w:t>.</w:t>
      </w:r>
      <w:r w:rsidR="00C407AD" w:rsidRPr="004059D6">
        <w:rPr>
          <w:rFonts w:ascii="Times New Roman" w:hAnsi="Times New Roman" w:cs="Times New Roman"/>
          <w:bCs/>
          <w:color w:val="000000"/>
          <w:lang w:val="en-GB"/>
        </w:rPr>
        <w:t xml:space="preserve"> </w:t>
      </w:r>
      <w:r w:rsidR="00C407AD">
        <w:rPr>
          <w:rFonts w:ascii="Times New Roman" w:hAnsi="Times New Roman" w:cs="Times New Roman"/>
          <w:bCs/>
          <w:color w:val="000000"/>
          <w:lang w:val="en-GB"/>
        </w:rPr>
        <w:t>Effect of pH</w:t>
      </w:r>
      <w:r w:rsidR="00C407AD" w:rsidRPr="00DE4792">
        <w:rPr>
          <w:rFonts w:ascii="Times New Roman" w:hAnsi="Times New Roman" w:cs="Times New Roman"/>
          <w:bCs/>
          <w:color w:val="000000"/>
          <w:lang w:val="en-GB"/>
        </w:rPr>
        <w:t xml:space="preserve"> </w:t>
      </w:r>
      <w:r w:rsidR="00C407AD">
        <w:rPr>
          <w:rFonts w:ascii="Times New Roman" w:hAnsi="Times New Roman" w:cs="Times New Roman"/>
          <w:bCs/>
          <w:color w:val="000000"/>
          <w:lang w:val="en-GB"/>
        </w:rPr>
        <w:t>…………………………………………………</w:t>
      </w:r>
      <w:proofErr w:type="gramStart"/>
      <w:r w:rsidR="00C407AD">
        <w:rPr>
          <w:rFonts w:ascii="Times New Roman" w:hAnsi="Times New Roman" w:cs="Times New Roman"/>
          <w:bCs/>
          <w:color w:val="000000"/>
          <w:lang w:val="en-GB"/>
        </w:rPr>
        <w:t>…..</w:t>
      </w:r>
      <w:proofErr w:type="gramEnd"/>
      <w:r w:rsidR="00C407AD">
        <w:rPr>
          <w:rFonts w:ascii="Times New Roman" w:hAnsi="Times New Roman" w:cs="Times New Roman"/>
          <w:bCs/>
          <w:color w:val="000000"/>
          <w:lang w:val="en-GB"/>
        </w:rPr>
        <w:t>…...</w:t>
      </w:r>
      <w:r w:rsidR="00C407AD" w:rsidRPr="00DE4792">
        <w:rPr>
          <w:rFonts w:ascii="Times New Roman" w:hAnsi="Times New Roman" w:cs="Times New Roman"/>
          <w:bCs/>
          <w:color w:val="000000"/>
          <w:lang w:val="en-GB"/>
        </w:rPr>
        <w:t>…………………………</w:t>
      </w:r>
      <w:r w:rsidR="00DD50F8">
        <w:rPr>
          <w:rFonts w:ascii="Times New Roman" w:hAnsi="Times New Roman" w:cs="Times New Roman"/>
          <w:bCs/>
          <w:color w:val="000000"/>
          <w:lang w:val="en-GB"/>
        </w:rPr>
        <w:t>…</w:t>
      </w:r>
      <w:r>
        <w:rPr>
          <w:rFonts w:ascii="Times New Roman" w:hAnsi="Times New Roman" w:cs="Times New Roman"/>
          <w:bCs/>
          <w:color w:val="000000"/>
          <w:lang w:val="en-GB"/>
        </w:rPr>
        <w:t>4</w:t>
      </w:r>
    </w:p>
    <w:p w:rsidR="001801B6" w:rsidRDefault="001801B6" w:rsidP="001801B6">
      <w:pPr>
        <w:tabs>
          <w:tab w:val="left" w:pos="810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lang w:val="en-GB"/>
        </w:rPr>
      </w:pPr>
    </w:p>
    <w:p w:rsidR="001801B6" w:rsidRDefault="00637E34" w:rsidP="001801B6">
      <w:pPr>
        <w:tabs>
          <w:tab w:val="left" w:pos="810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0"/>
          <w:lang w:val="en-GB"/>
        </w:rPr>
      </w:pPr>
      <w:r>
        <w:rPr>
          <w:rFonts w:ascii="Times New Roman" w:hAnsi="Times New Roman" w:cs="Times New Roman"/>
          <w:b/>
          <w:bCs/>
          <w:color w:val="000000"/>
          <w:lang w:val="en-GB"/>
        </w:rPr>
        <w:t>5</w:t>
      </w:r>
      <w:r w:rsidR="001801B6" w:rsidRPr="00DE4792">
        <w:rPr>
          <w:rFonts w:ascii="Times New Roman" w:hAnsi="Times New Roman" w:cs="Times New Roman"/>
          <w:b/>
          <w:bCs/>
          <w:color w:val="000000"/>
          <w:lang w:val="en-GB"/>
        </w:rPr>
        <w:t>.</w:t>
      </w:r>
      <w:r w:rsidR="001801B6" w:rsidRPr="00DE4792">
        <w:rPr>
          <w:rFonts w:ascii="Times New Roman" w:hAnsi="Times New Roman" w:cs="Times New Roman"/>
          <w:bCs/>
          <w:color w:val="000000"/>
          <w:lang w:val="en-GB"/>
        </w:rPr>
        <w:t xml:space="preserve"> Calibration </w:t>
      </w:r>
      <w:r w:rsidR="001801B6">
        <w:rPr>
          <w:rFonts w:ascii="Times New Roman" w:hAnsi="Times New Roman" w:cs="Times New Roman"/>
          <w:bCs/>
          <w:color w:val="000000"/>
          <w:lang w:val="en-GB"/>
        </w:rPr>
        <w:t>C</w:t>
      </w:r>
      <w:r w:rsidR="001801B6" w:rsidRPr="00DE4792">
        <w:rPr>
          <w:rFonts w:ascii="Times New Roman" w:hAnsi="Times New Roman" w:cs="Times New Roman"/>
          <w:bCs/>
          <w:color w:val="000000"/>
          <w:lang w:val="en-GB"/>
        </w:rPr>
        <w:t xml:space="preserve">urves of </w:t>
      </w:r>
      <w:r w:rsidR="001801B6">
        <w:rPr>
          <w:rFonts w:ascii="Times New Roman" w:hAnsi="Times New Roman" w:cs="Times New Roman"/>
          <w:bCs/>
          <w:color w:val="000000"/>
          <w:lang w:val="en-GB"/>
        </w:rPr>
        <w:t>R</w:t>
      </w:r>
      <w:r w:rsidR="001801B6" w:rsidRPr="00DE4792">
        <w:rPr>
          <w:rFonts w:ascii="Times New Roman" w:hAnsi="Times New Roman" w:cs="Times New Roman"/>
          <w:bCs/>
          <w:color w:val="000000"/>
          <w:lang w:val="en-GB"/>
        </w:rPr>
        <w:t xml:space="preserve">eal </w:t>
      </w:r>
      <w:r w:rsidR="001801B6">
        <w:rPr>
          <w:rFonts w:ascii="Times New Roman" w:hAnsi="Times New Roman" w:cs="Times New Roman"/>
          <w:bCs/>
          <w:color w:val="000000"/>
          <w:lang w:val="en-GB"/>
        </w:rPr>
        <w:t>W</w:t>
      </w:r>
      <w:r w:rsidR="001801B6" w:rsidRPr="00DE4792">
        <w:rPr>
          <w:rFonts w:ascii="Times New Roman" w:hAnsi="Times New Roman" w:cs="Times New Roman"/>
          <w:bCs/>
          <w:color w:val="000000"/>
          <w:lang w:val="en-GB"/>
        </w:rPr>
        <w:t xml:space="preserve">ater </w:t>
      </w:r>
      <w:r w:rsidR="001801B6">
        <w:rPr>
          <w:rFonts w:ascii="Times New Roman" w:hAnsi="Times New Roman" w:cs="Times New Roman"/>
          <w:bCs/>
          <w:color w:val="000000"/>
          <w:lang w:val="en-GB"/>
        </w:rPr>
        <w:t>S</w:t>
      </w:r>
      <w:r w:rsidR="001801B6" w:rsidRPr="00DE4792">
        <w:rPr>
          <w:rFonts w:ascii="Times New Roman" w:hAnsi="Times New Roman" w:cs="Times New Roman"/>
          <w:bCs/>
          <w:color w:val="000000"/>
          <w:lang w:val="en-GB"/>
        </w:rPr>
        <w:t>ample</w:t>
      </w:r>
      <w:r w:rsidR="001801B6">
        <w:rPr>
          <w:rFonts w:ascii="Times New Roman" w:hAnsi="Times New Roman" w:cs="Times New Roman"/>
          <w:bCs/>
          <w:color w:val="000000"/>
          <w:lang w:val="en-GB"/>
        </w:rPr>
        <w:t>s….</w:t>
      </w:r>
      <w:r w:rsidR="001801B6" w:rsidRPr="00DE4792">
        <w:rPr>
          <w:rFonts w:ascii="Times New Roman" w:hAnsi="Times New Roman" w:cs="Times New Roman"/>
          <w:bCs/>
          <w:color w:val="000000"/>
          <w:lang w:val="en-GB"/>
        </w:rPr>
        <w:t>……</w:t>
      </w:r>
      <w:r w:rsidR="00DD65FD">
        <w:rPr>
          <w:rFonts w:ascii="Times New Roman" w:hAnsi="Times New Roman" w:cs="Times New Roman"/>
          <w:bCs/>
          <w:color w:val="000000"/>
          <w:lang w:val="en-GB"/>
        </w:rPr>
        <w:t>…………</w:t>
      </w:r>
      <w:proofErr w:type="gramStart"/>
      <w:r w:rsidR="00DD65FD">
        <w:rPr>
          <w:rFonts w:ascii="Times New Roman" w:hAnsi="Times New Roman" w:cs="Times New Roman"/>
          <w:bCs/>
          <w:color w:val="000000"/>
          <w:lang w:val="en-GB"/>
        </w:rPr>
        <w:t>….…..</w:t>
      </w:r>
      <w:proofErr w:type="gramEnd"/>
      <w:r w:rsidR="001801B6" w:rsidRPr="00DE4792">
        <w:rPr>
          <w:rFonts w:ascii="Times New Roman" w:hAnsi="Times New Roman" w:cs="Times New Roman"/>
          <w:bCs/>
          <w:color w:val="000000"/>
          <w:lang w:val="en-GB"/>
        </w:rPr>
        <w:t>……………………………</w:t>
      </w:r>
      <w:r w:rsidR="00BB2CFA">
        <w:rPr>
          <w:rFonts w:ascii="Times New Roman" w:hAnsi="Times New Roman" w:cs="Times New Roman"/>
          <w:bCs/>
          <w:color w:val="000000"/>
          <w:lang w:val="en-GB"/>
        </w:rPr>
        <w:t>.</w:t>
      </w:r>
      <w:r w:rsidR="001801B6">
        <w:rPr>
          <w:rFonts w:ascii="Times New Roman" w:hAnsi="Times New Roman" w:cs="Times New Roman"/>
          <w:bCs/>
          <w:color w:val="000000"/>
          <w:lang w:val="en-GB"/>
        </w:rPr>
        <w:t>.</w:t>
      </w:r>
      <w:r>
        <w:rPr>
          <w:rFonts w:ascii="Times New Roman" w:hAnsi="Times New Roman" w:cs="Times New Roman"/>
          <w:bCs/>
          <w:color w:val="000000"/>
          <w:lang w:val="en-GB"/>
        </w:rPr>
        <w:t>4</w:t>
      </w:r>
    </w:p>
    <w:p w:rsidR="006C26C6" w:rsidRDefault="006C26C6" w:rsidP="001801B6">
      <w:pPr>
        <w:tabs>
          <w:tab w:val="left" w:pos="810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0"/>
          <w:lang w:val="en-GB"/>
        </w:rPr>
      </w:pPr>
    </w:p>
    <w:p w:rsidR="006C26C6" w:rsidRDefault="00637E34" w:rsidP="001801B6">
      <w:pPr>
        <w:tabs>
          <w:tab w:val="left" w:pos="810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0"/>
          <w:lang w:val="en-GB"/>
        </w:rPr>
      </w:pPr>
      <w:bookmarkStart w:id="2" w:name="_Hlk134442669"/>
      <w:r>
        <w:rPr>
          <w:rFonts w:ascii="Times New Roman" w:hAnsi="Times New Roman" w:cs="Times New Roman"/>
          <w:b/>
          <w:bCs/>
          <w:color w:val="000000"/>
          <w:lang w:val="en-GB"/>
        </w:rPr>
        <w:t>6</w:t>
      </w:r>
      <w:r w:rsidR="006C26C6" w:rsidRPr="00B95546">
        <w:rPr>
          <w:rFonts w:ascii="Times New Roman" w:hAnsi="Times New Roman" w:cs="Times New Roman"/>
          <w:b/>
          <w:bCs/>
          <w:color w:val="000000"/>
          <w:lang w:val="en-GB"/>
        </w:rPr>
        <w:t>.</w:t>
      </w:r>
      <w:r w:rsidR="006C26C6" w:rsidRPr="00B95546">
        <w:rPr>
          <w:rFonts w:ascii="Times New Roman" w:hAnsi="Times New Roman" w:cs="Times New Roman"/>
          <w:bCs/>
          <w:color w:val="000000"/>
          <w:lang w:val="en-GB"/>
        </w:rPr>
        <w:t xml:space="preserve"> </w:t>
      </w:r>
      <w:bookmarkStart w:id="3" w:name="_Hlk107401193"/>
      <w:r w:rsidR="006C26C6" w:rsidRPr="00B95546">
        <w:rPr>
          <w:rFonts w:ascii="Times New Roman" w:hAnsi="Times New Roman" w:cs="Times New Roman"/>
          <w:color w:val="000000"/>
          <w:lang w:val="en-GB"/>
        </w:rPr>
        <w:t xml:space="preserve">Comparison </w:t>
      </w:r>
      <w:r w:rsidR="006F148F">
        <w:rPr>
          <w:rFonts w:ascii="Times New Roman" w:hAnsi="Times New Roman" w:cs="Times New Roman"/>
          <w:color w:val="000000"/>
          <w:lang w:val="en-GB"/>
        </w:rPr>
        <w:t>T</w:t>
      </w:r>
      <w:r w:rsidR="006C26C6" w:rsidRPr="00B95546">
        <w:rPr>
          <w:rFonts w:ascii="Times New Roman" w:hAnsi="Times New Roman" w:cs="Times New Roman"/>
          <w:color w:val="000000"/>
          <w:lang w:val="en-GB"/>
        </w:rPr>
        <w:t xml:space="preserve">able with </w:t>
      </w:r>
      <w:r w:rsidR="006F148F">
        <w:rPr>
          <w:rFonts w:ascii="Times New Roman" w:hAnsi="Times New Roman" w:cs="Times New Roman"/>
          <w:color w:val="000000"/>
          <w:lang w:val="en-GB"/>
        </w:rPr>
        <w:t>O</w:t>
      </w:r>
      <w:r w:rsidR="006C26C6" w:rsidRPr="00B95546">
        <w:rPr>
          <w:rFonts w:ascii="Times New Roman" w:hAnsi="Times New Roman" w:cs="Times New Roman"/>
          <w:color w:val="000000"/>
          <w:lang w:val="en-GB"/>
        </w:rPr>
        <w:t xml:space="preserve">ther </w:t>
      </w:r>
      <w:r w:rsidR="006F148F">
        <w:rPr>
          <w:rFonts w:ascii="Times New Roman" w:hAnsi="Times New Roman" w:cs="Times New Roman"/>
          <w:color w:val="000000"/>
          <w:lang w:val="en-GB"/>
        </w:rPr>
        <w:t>R</w:t>
      </w:r>
      <w:r w:rsidR="006C26C6" w:rsidRPr="00B95546">
        <w:rPr>
          <w:rFonts w:ascii="Times New Roman" w:hAnsi="Times New Roman" w:cs="Times New Roman"/>
          <w:color w:val="000000"/>
          <w:lang w:val="en-GB"/>
        </w:rPr>
        <w:t xml:space="preserve">eported </w:t>
      </w:r>
      <w:proofErr w:type="spellStart"/>
      <w:r w:rsidR="006C26C6" w:rsidRPr="00B95546">
        <w:rPr>
          <w:rFonts w:ascii="Times New Roman" w:hAnsi="Times New Roman" w:cs="Times New Roman"/>
          <w:bCs/>
          <w:color w:val="000000"/>
          <w:lang w:val="en-GB"/>
        </w:rPr>
        <w:t>ClO</w:t>
      </w:r>
      <w:proofErr w:type="spellEnd"/>
      <w:r w:rsidR="006C26C6" w:rsidRPr="00B95546">
        <w:rPr>
          <w:rFonts w:ascii="Times New Roman" w:eastAsia="Calibri" w:hAnsi="Times New Roman" w:cs="Times New Roman"/>
          <w:sz w:val="24"/>
          <w:szCs w:val="24"/>
          <w:vertAlign w:val="superscript"/>
          <w:lang w:val="en-GB"/>
        </w:rPr>
        <w:t>–</w:t>
      </w:r>
      <w:r w:rsidR="006C26C6" w:rsidRPr="00B95546">
        <w:rPr>
          <w:rFonts w:ascii="Times New Roman" w:hAnsi="Times New Roman" w:cs="Times New Roman"/>
          <w:color w:val="000000"/>
          <w:lang w:val="en-GB"/>
        </w:rPr>
        <w:t xml:space="preserve"> </w:t>
      </w:r>
      <w:r w:rsidR="006F148F">
        <w:rPr>
          <w:rFonts w:ascii="Times New Roman" w:hAnsi="Times New Roman" w:cs="Times New Roman"/>
          <w:color w:val="000000"/>
          <w:lang w:val="en-GB"/>
        </w:rPr>
        <w:t>F</w:t>
      </w:r>
      <w:r w:rsidR="006C26C6" w:rsidRPr="00B95546">
        <w:rPr>
          <w:rFonts w:ascii="Times New Roman" w:hAnsi="Times New Roman" w:cs="Times New Roman"/>
          <w:color w:val="000000"/>
          <w:lang w:val="en-GB"/>
        </w:rPr>
        <w:t xml:space="preserve">luorescent </w:t>
      </w:r>
      <w:r w:rsidR="006F148F">
        <w:rPr>
          <w:rFonts w:ascii="Times New Roman" w:hAnsi="Times New Roman" w:cs="Times New Roman"/>
          <w:color w:val="000000"/>
          <w:lang w:val="en-GB"/>
        </w:rPr>
        <w:t>P</w:t>
      </w:r>
      <w:r w:rsidR="006C26C6" w:rsidRPr="00B95546">
        <w:rPr>
          <w:rFonts w:ascii="Times New Roman" w:hAnsi="Times New Roman" w:cs="Times New Roman"/>
          <w:color w:val="000000"/>
          <w:lang w:val="en-GB"/>
        </w:rPr>
        <w:t>robe</w:t>
      </w:r>
      <w:bookmarkEnd w:id="3"/>
      <w:r w:rsidR="006C26C6" w:rsidRPr="00B95546">
        <w:rPr>
          <w:rFonts w:ascii="Times New Roman" w:hAnsi="Times New Roman" w:cs="Times New Roman"/>
          <w:color w:val="000000"/>
          <w:lang w:val="en-GB"/>
        </w:rPr>
        <w:t>s</w:t>
      </w:r>
      <w:bookmarkEnd w:id="2"/>
      <w:r w:rsidR="006C26C6" w:rsidRPr="00B95546">
        <w:rPr>
          <w:rFonts w:ascii="Times New Roman" w:hAnsi="Times New Roman" w:cs="Times New Roman"/>
          <w:bCs/>
          <w:color w:val="000000"/>
          <w:lang w:val="en-GB"/>
        </w:rPr>
        <w:t>……………….</w:t>
      </w:r>
      <w:r w:rsidR="006C26C6">
        <w:rPr>
          <w:rFonts w:ascii="Times New Roman" w:hAnsi="Times New Roman" w:cs="Times New Roman"/>
          <w:bCs/>
          <w:color w:val="000000"/>
          <w:lang w:val="en-GB"/>
        </w:rPr>
        <w:t>………………</w:t>
      </w:r>
      <w:r w:rsidR="00EE6050">
        <w:rPr>
          <w:rFonts w:ascii="Times New Roman" w:hAnsi="Times New Roman" w:cs="Times New Roman"/>
          <w:bCs/>
          <w:color w:val="000000"/>
          <w:lang w:val="en-GB"/>
        </w:rPr>
        <w:t>.6</w:t>
      </w:r>
    </w:p>
    <w:p w:rsidR="001801B6" w:rsidRPr="00DE4792" w:rsidRDefault="001801B6" w:rsidP="001801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lang w:val="en-GB"/>
        </w:rPr>
      </w:pPr>
    </w:p>
    <w:p w:rsidR="001801B6" w:rsidRPr="005B09AB" w:rsidRDefault="001801B6" w:rsidP="001801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lang w:val="en-GB"/>
        </w:rPr>
      </w:pPr>
      <w:r w:rsidRPr="005B09AB">
        <w:rPr>
          <w:rFonts w:ascii="Times New Roman" w:hAnsi="Times New Roman" w:cs="Times New Roman"/>
          <w:lang w:val="en-GB"/>
        </w:rPr>
        <w:t xml:space="preserve">Mass </w:t>
      </w:r>
      <w:r w:rsidR="00F22B2E">
        <w:rPr>
          <w:rFonts w:ascii="Times New Roman" w:hAnsi="Times New Roman" w:cs="Times New Roman"/>
          <w:lang w:val="en-GB"/>
        </w:rPr>
        <w:t>S</w:t>
      </w:r>
      <w:r w:rsidRPr="005B09AB">
        <w:rPr>
          <w:rFonts w:ascii="Times New Roman" w:hAnsi="Times New Roman" w:cs="Times New Roman"/>
          <w:lang w:val="en-GB"/>
        </w:rPr>
        <w:t>pectrum of</w:t>
      </w:r>
      <w:r>
        <w:rPr>
          <w:rFonts w:ascii="Times New Roman" w:hAnsi="Times New Roman" w:cs="Times New Roman"/>
          <w:lang w:val="en-GB"/>
        </w:rPr>
        <w:t xml:space="preserve"> </w:t>
      </w:r>
      <w:r w:rsidR="00DD65FD">
        <w:rPr>
          <w:rFonts w:ascii="Times New Roman" w:hAnsi="Times New Roman" w:cs="Times New Roman"/>
          <w:b/>
          <w:bCs/>
          <w:color w:val="000000"/>
          <w:lang w:val="en-GB"/>
        </w:rPr>
        <w:t>AA</w:t>
      </w:r>
      <w:r>
        <w:rPr>
          <w:rFonts w:ascii="Times New Roman" w:hAnsi="Times New Roman" w:cs="Times New Roman"/>
          <w:lang w:val="en-GB"/>
        </w:rPr>
        <w:t xml:space="preserve"> +</w:t>
      </w:r>
      <w:r w:rsidRPr="005B09AB"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>ClO</w:t>
      </w:r>
      <w:proofErr w:type="spellEnd"/>
      <w:r w:rsidR="00F01DA7" w:rsidRPr="001B5522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– </w:t>
      </w:r>
      <w:r>
        <w:rPr>
          <w:rFonts w:ascii="Times New Roman" w:hAnsi="Times New Roman" w:cs="Times New Roman"/>
          <w:bCs/>
          <w:lang w:val="en-GB"/>
        </w:rPr>
        <w:t>…</w:t>
      </w:r>
      <w:proofErr w:type="gramStart"/>
      <w:r>
        <w:rPr>
          <w:rFonts w:ascii="Times New Roman" w:hAnsi="Times New Roman" w:cs="Times New Roman"/>
          <w:bCs/>
          <w:lang w:val="en-GB"/>
        </w:rPr>
        <w:t>….…..</w:t>
      </w:r>
      <w:proofErr w:type="gramEnd"/>
      <w:r w:rsidRPr="005B09AB">
        <w:rPr>
          <w:rFonts w:ascii="Times New Roman" w:hAnsi="Times New Roman" w:cs="Times New Roman"/>
          <w:bCs/>
          <w:lang w:val="en-GB"/>
        </w:rPr>
        <w:t>…</w:t>
      </w:r>
      <w:r>
        <w:rPr>
          <w:rFonts w:ascii="Times New Roman" w:hAnsi="Times New Roman" w:cs="Times New Roman"/>
          <w:bCs/>
          <w:lang w:val="en-GB"/>
        </w:rPr>
        <w:t>.………………………………………</w:t>
      </w:r>
      <w:r w:rsidR="00DD65FD">
        <w:rPr>
          <w:rFonts w:ascii="Times New Roman" w:hAnsi="Times New Roman" w:cs="Times New Roman"/>
          <w:bCs/>
          <w:lang w:val="en-GB"/>
        </w:rPr>
        <w:t>………</w:t>
      </w:r>
      <w:r>
        <w:rPr>
          <w:rFonts w:ascii="Times New Roman" w:hAnsi="Times New Roman" w:cs="Times New Roman"/>
          <w:bCs/>
          <w:lang w:val="en-GB"/>
        </w:rPr>
        <w:t>………….</w:t>
      </w:r>
      <w:r w:rsidR="007D4447">
        <w:rPr>
          <w:rFonts w:ascii="Times New Roman" w:hAnsi="Times New Roman" w:cs="Times New Roman"/>
          <w:bCs/>
          <w:lang w:val="en-GB"/>
        </w:rPr>
        <w:t>9</w:t>
      </w:r>
    </w:p>
    <w:p w:rsidR="001801B6" w:rsidRDefault="001801B6" w:rsidP="001801B6"/>
    <w:p w:rsidR="001801B6" w:rsidRDefault="001801B6" w:rsidP="001801B6"/>
    <w:p w:rsidR="001801B6" w:rsidRDefault="001801B6" w:rsidP="001801B6"/>
    <w:p w:rsidR="001801B6" w:rsidRDefault="001801B6" w:rsidP="001801B6"/>
    <w:p w:rsidR="001801B6" w:rsidRDefault="001801B6" w:rsidP="001801B6"/>
    <w:p w:rsidR="001801B6" w:rsidRDefault="001801B6" w:rsidP="001801B6"/>
    <w:p w:rsidR="001801B6" w:rsidRDefault="001801B6" w:rsidP="001801B6"/>
    <w:p w:rsidR="001801B6" w:rsidRDefault="001801B6" w:rsidP="001801B6"/>
    <w:p w:rsidR="001801B6" w:rsidRDefault="001801B6" w:rsidP="001801B6">
      <w:pPr>
        <w:spacing w:after="200" w:line="480" w:lineRule="auto"/>
        <w:ind w:left="284"/>
        <w:contextualSpacing/>
        <w:jc w:val="center"/>
      </w:pPr>
      <w:bookmarkStart w:id="4" w:name="_Hlk64544240"/>
    </w:p>
    <w:p w:rsidR="001801B6" w:rsidRDefault="001801B6" w:rsidP="001801B6">
      <w:pPr>
        <w:spacing w:after="200" w:line="48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4A15C3" w:rsidRDefault="004A15C3" w:rsidP="001801B6">
      <w:pPr>
        <w:spacing w:after="200" w:line="48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375FA7" w:rsidRDefault="00375FA7" w:rsidP="00637E34">
      <w:pPr>
        <w:spacing w:after="200" w:line="480" w:lineRule="auto"/>
        <w:contextualSpacing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637E34" w:rsidRPr="00B95546" w:rsidRDefault="00637E34" w:rsidP="00637E34">
      <w:pPr>
        <w:pStyle w:val="ListeParagraf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B95546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Preparation of Reactive Oxygen Species (ROS)</w:t>
      </w:r>
      <w:r w:rsidRPr="00352BE9">
        <w:rPr>
          <w:rFonts w:ascii="Times New Roman" w:hAnsi="Times New Roman" w:cs="Times New Roman"/>
          <w:b/>
          <w:sz w:val="24"/>
          <w:szCs w:val="24"/>
          <w:vertAlign w:val="superscript"/>
          <w:lang w:val="en-GB"/>
        </w:rPr>
        <w:t>1</w:t>
      </w:r>
    </w:p>
    <w:p w:rsidR="00637E34" w:rsidRPr="00B95546" w:rsidRDefault="00637E34" w:rsidP="00637E34">
      <w:pPr>
        <w:pStyle w:val="ListeParagraf"/>
        <w:ind w:left="360"/>
        <w:rPr>
          <w:b/>
          <w:sz w:val="24"/>
          <w:szCs w:val="24"/>
          <w:lang w:val="en-GB"/>
        </w:rPr>
      </w:pPr>
    </w:p>
    <w:p w:rsidR="00637E34" w:rsidRPr="00B95546" w:rsidRDefault="00637E34" w:rsidP="00637E3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95546">
        <w:rPr>
          <w:rFonts w:ascii="Times New Roman" w:hAnsi="Times New Roman" w:cs="Times New Roman"/>
          <w:b/>
          <w:sz w:val="24"/>
          <w:szCs w:val="24"/>
          <w:lang w:val="en-GB"/>
        </w:rPr>
        <w:t>Preparation of hypochlorite (</w:t>
      </w:r>
      <w:proofErr w:type="spellStart"/>
      <w:r w:rsidR="006A08C4" w:rsidRPr="006A08C4">
        <w:rPr>
          <w:rFonts w:ascii="Times New Roman" w:hAnsi="Times New Roman" w:cs="Times New Roman"/>
          <w:b/>
          <w:sz w:val="24"/>
          <w:szCs w:val="24"/>
          <w:lang w:val="en-GB"/>
        </w:rPr>
        <w:t>ClO</w:t>
      </w:r>
      <w:proofErr w:type="spellEnd"/>
      <w:r w:rsidR="006A08C4" w:rsidRPr="006A08C4">
        <w:rPr>
          <w:rFonts w:ascii="Times New Roman" w:hAnsi="Times New Roman" w:cs="Times New Roman"/>
          <w:b/>
          <w:sz w:val="24"/>
          <w:szCs w:val="24"/>
          <w:vertAlign w:val="superscript"/>
          <w:lang w:val="en-GB"/>
        </w:rPr>
        <w:t>−</w:t>
      </w:r>
      <w:r w:rsidRPr="00B95546">
        <w:rPr>
          <w:rFonts w:ascii="Times New Roman" w:hAnsi="Times New Roman" w:cs="Times New Roman"/>
          <w:b/>
          <w:sz w:val="24"/>
          <w:szCs w:val="24"/>
          <w:lang w:val="en-GB"/>
        </w:rPr>
        <w:t>)</w:t>
      </w:r>
      <w:r w:rsidRPr="00B955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637E34" w:rsidRPr="00B95546" w:rsidRDefault="00637E34" w:rsidP="00637E3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637E34" w:rsidRPr="00B95546" w:rsidRDefault="00637E34" w:rsidP="00637E34">
      <w:pPr>
        <w:pStyle w:val="ListeParagraf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B95546">
        <w:rPr>
          <w:rFonts w:ascii="Times New Roman" w:hAnsi="Times New Roman" w:cs="Times New Roman"/>
          <w:sz w:val="24"/>
          <w:szCs w:val="24"/>
          <w:lang w:val="en-GB"/>
        </w:rPr>
        <w:t xml:space="preserve">The stock </w:t>
      </w:r>
      <w:r w:rsidRPr="00B95546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sodium hypochlorite solution </w:t>
      </w:r>
      <w:r w:rsidRPr="00B95546">
        <w:rPr>
          <w:rFonts w:ascii="Times New Roman" w:hAnsi="Times New Roman" w:cs="Times New Roman"/>
          <w:sz w:val="24"/>
          <w:szCs w:val="24"/>
          <w:lang w:val="en-GB"/>
        </w:rPr>
        <w:t xml:space="preserve">was purchased from Sigma-Aldrich Chemical Co. The concentration of </w:t>
      </w:r>
      <w:proofErr w:type="spellStart"/>
      <w:r w:rsidRPr="00B95546">
        <w:rPr>
          <w:rFonts w:ascii="Times New Roman" w:hAnsi="Times New Roman" w:cs="Times New Roman"/>
          <w:sz w:val="24"/>
          <w:szCs w:val="24"/>
          <w:lang w:val="en-GB"/>
        </w:rPr>
        <w:t>Cl</w:t>
      </w:r>
      <w:r w:rsidR="006A08C4">
        <w:rPr>
          <w:rFonts w:ascii="Times New Roman" w:hAnsi="Times New Roman" w:cs="Times New Roman"/>
          <w:sz w:val="24"/>
          <w:szCs w:val="24"/>
          <w:lang w:val="en-GB"/>
        </w:rPr>
        <w:t>O</w:t>
      </w:r>
      <w:proofErr w:type="spellEnd"/>
      <w:r w:rsidR="006A08C4" w:rsidRPr="00B95546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−</w:t>
      </w:r>
      <w:r w:rsidRPr="00B95546">
        <w:rPr>
          <w:rFonts w:ascii="Times New Roman" w:hAnsi="Times New Roman" w:cs="Times New Roman"/>
          <w:sz w:val="24"/>
          <w:szCs w:val="24"/>
          <w:lang w:val="en-GB"/>
        </w:rPr>
        <w:t xml:space="preserve"> was determined by titration with S</w:t>
      </w:r>
      <w:r w:rsidRPr="00B95546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 w:rsidRPr="00B95546">
        <w:rPr>
          <w:rFonts w:ascii="Times New Roman" w:hAnsi="Times New Roman" w:cs="Times New Roman"/>
          <w:sz w:val="24"/>
          <w:szCs w:val="24"/>
          <w:lang w:val="en-GB"/>
        </w:rPr>
        <w:t>O</w:t>
      </w:r>
      <w:r w:rsidRPr="00B95546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Pr="00B95546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2−</w:t>
      </w:r>
      <w:r w:rsidRPr="00B95546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637E34" w:rsidRDefault="00637E34" w:rsidP="00637E34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637E34" w:rsidRPr="00B95546" w:rsidRDefault="00637E34" w:rsidP="00637E34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B95546">
        <w:rPr>
          <w:rFonts w:ascii="Times New Roman" w:hAnsi="Times New Roman" w:cs="Times New Roman"/>
          <w:b/>
          <w:sz w:val="24"/>
          <w:szCs w:val="24"/>
          <w:lang w:val="en-GB"/>
        </w:rPr>
        <w:t>Preparation of hydrogen peroxide (H</w:t>
      </w:r>
      <w:r w:rsidRPr="00B95546">
        <w:rPr>
          <w:rFonts w:ascii="Times New Roman" w:hAnsi="Times New Roman" w:cs="Times New Roman"/>
          <w:b/>
          <w:sz w:val="24"/>
          <w:szCs w:val="24"/>
          <w:vertAlign w:val="subscript"/>
          <w:lang w:val="en-GB"/>
        </w:rPr>
        <w:t>2</w:t>
      </w:r>
      <w:r w:rsidRPr="00B95546">
        <w:rPr>
          <w:rFonts w:ascii="Times New Roman" w:hAnsi="Times New Roman" w:cs="Times New Roman"/>
          <w:b/>
          <w:sz w:val="24"/>
          <w:szCs w:val="24"/>
          <w:lang w:val="en-GB"/>
        </w:rPr>
        <w:t>O</w:t>
      </w:r>
      <w:r w:rsidRPr="00B95546">
        <w:rPr>
          <w:rFonts w:ascii="Times New Roman" w:hAnsi="Times New Roman" w:cs="Times New Roman"/>
          <w:b/>
          <w:sz w:val="24"/>
          <w:szCs w:val="24"/>
          <w:vertAlign w:val="subscript"/>
          <w:lang w:val="en-GB"/>
        </w:rPr>
        <w:t>2</w:t>
      </w:r>
      <w:r w:rsidRPr="00B95546">
        <w:rPr>
          <w:rFonts w:ascii="Times New Roman" w:hAnsi="Times New Roman" w:cs="Times New Roman"/>
          <w:b/>
          <w:sz w:val="24"/>
          <w:szCs w:val="24"/>
          <w:lang w:val="en-GB"/>
        </w:rPr>
        <w:t xml:space="preserve">) </w:t>
      </w:r>
    </w:p>
    <w:p w:rsidR="00637E34" w:rsidRDefault="00637E34" w:rsidP="00637E3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95546">
        <w:rPr>
          <w:rFonts w:ascii="Times New Roman" w:hAnsi="Times New Roman" w:cs="Times New Roman"/>
          <w:sz w:val="24"/>
          <w:szCs w:val="24"/>
          <w:lang w:val="en-GB"/>
        </w:rPr>
        <w:t>The stock H</w:t>
      </w:r>
      <w:r w:rsidRPr="00B95546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 w:rsidRPr="00B95546">
        <w:rPr>
          <w:rFonts w:ascii="Times New Roman" w:hAnsi="Times New Roman" w:cs="Times New Roman"/>
          <w:sz w:val="24"/>
          <w:szCs w:val="24"/>
          <w:lang w:val="en-GB"/>
        </w:rPr>
        <w:t>O</w:t>
      </w:r>
      <w:r w:rsidRPr="00B95546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 w:rsidRPr="00B95546">
        <w:rPr>
          <w:rFonts w:ascii="Times New Roman" w:hAnsi="Times New Roman" w:cs="Times New Roman"/>
          <w:sz w:val="24"/>
          <w:szCs w:val="24"/>
          <w:lang w:val="en-GB"/>
        </w:rPr>
        <w:t xml:space="preserve"> solution was purchased from Sigma-Aldrich Chemical Co.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Proper concentration was prepared by dissolving ultra-pure water. </w:t>
      </w:r>
    </w:p>
    <w:p w:rsidR="00637E34" w:rsidRDefault="00637E34" w:rsidP="00637E3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637E34" w:rsidRPr="00B95546" w:rsidRDefault="00637E34" w:rsidP="00637E34">
      <w:pPr>
        <w:pStyle w:val="ListeParagraf"/>
        <w:ind w:left="360"/>
        <w:rPr>
          <w:b/>
          <w:sz w:val="24"/>
          <w:szCs w:val="24"/>
          <w:lang w:val="en-GB"/>
        </w:rPr>
      </w:pPr>
      <w:r w:rsidRPr="00B95546">
        <w:rPr>
          <w:rFonts w:ascii="Times New Roman" w:hAnsi="Times New Roman" w:cs="Times New Roman"/>
          <w:b/>
          <w:sz w:val="24"/>
          <w:szCs w:val="24"/>
          <w:lang w:val="en-GB"/>
        </w:rPr>
        <w:t xml:space="preserve">Preparation of </w:t>
      </w:r>
      <w:r w:rsidRPr="00B95546">
        <w:rPr>
          <w:rFonts w:ascii="Times New Roman" w:eastAsiaTheme="minorEastAsia" w:hAnsi="Times New Roman" w:cs="Times New Roman"/>
          <w:b/>
          <w:bCs/>
          <w:iCs/>
          <w:color w:val="000000" w:themeColor="text1"/>
          <w:sz w:val="24"/>
          <w:szCs w:val="24"/>
          <w:lang w:val="en-GB" w:eastAsia="zh-TW"/>
        </w:rPr>
        <w:t>tert-butyl hydroperoxide (TBHP)</w:t>
      </w:r>
    </w:p>
    <w:p w:rsidR="00637E34" w:rsidRDefault="00637E34" w:rsidP="00637E3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637E34" w:rsidRDefault="00637E34" w:rsidP="00637E3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95546">
        <w:rPr>
          <w:rFonts w:ascii="Times New Roman" w:hAnsi="Times New Roman" w:cs="Times New Roman"/>
          <w:sz w:val="24"/>
          <w:szCs w:val="24"/>
          <w:lang w:val="en-GB"/>
        </w:rPr>
        <w:t xml:space="preserve">The stock </w:t>
      </w:r>
      <w:r w:rsidRPr="00352BE9">
        <w:rPr>
          <w:rFonts w:ascii="Times New Roman" w:eastAsiaTheme="minorEastAsia" w:hAnsi="Times New Roman" w:cs="Times New Roman"/>
          <w:bCs/>
          <w:iCs/>
          <w:color w:val="000000" w:themeColor="text1"/>
          <w:sz w:val="24"/>
          <w:szCs w:val="24"/>
          <w:lang w:val="en-GB" w:eastAsia="zh-TW"/>
        </w:rPr>
        <w:t>TBHP</w:t>
      </w:r>
      <w:r w:rsidRPr="00B95546">
        <w:rPr>
          <w:rFonts w:ascii="Times New Roman" w:hAnsi="Times New Roman" w:cs="Times New Roman"/>
          <w:sz w:val="24"/>
          <w:szCs w:val="24"/>
          <w:lang w:val="en-GB"/>
        </w:rPr>
        <w:t xml:space="preserve"> solution was purchased from Sigma-Aldrich Chemical Co.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Proper concentration was prepared by dissolving ultra-pure water. </w:t>
      </w:r>
    </w:p>
    <w:p w:rsidR="00637E34" w:rsidRPr="00B95546" w:rsidRDefault="00637E34" w:rsidP="00637E3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637E34" w:rsidRPr="00B95546" w:rsidRDefault="00637E34" w:rsidP="00637E34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B95546">
        <w:rPr>
          <w:rFonts w:ascii="Times New Roman" w:hAnsi="Times New Roman" w:cs="Times New Roman"/>
          <w:b/>
          <w:sz w:val="24"/>
          <w:szCs w:val="24"/>
          <w:lang w:val="en-GB"/>
        </w:rPr>
        <w:t xml:space="preserve">Preparation of peroxyl radical (ROO•) </w:t>
      </w:r>
    </w:p>
    <w:p w:rsidR="00637E34" w:rsidRPr="00B95546" w:rsidRDefault="00637E34" w:rsidP="00637E3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637E34" w:rsidRPr="00B95546" w:rsidRDefault="00637E34" w:rsidP="00637E3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95546">
        <w:rPr>
          <w:rFonts w:ascii="Times New Roman" w:hAnsi="Times New Roman" w:cs="Times New Roman"/>
          <w:sz w:val="24"/>
          <w:szCs w:val="24"/>
          <w:lang w:val="en-GB"/>
        </w:rPr>
        <w:t>ROO• was generated from 2,2'-azobis(2-</w:t>
      </w:r>
      <w:proofErr w:type="gramStart"/>
      <w:r w:rsidRPr="00B95546">
        <w:rPr>
          <w:rFonts w:ascii="Times New Roman" w:hAnsi="Times New Roman" w:cs="Times New Roman"/>
          <w:sz w:val="24"/>
          <w:szCs w:val="24"/>
          <w:lang w:val="en-GB"/>
        </w:rPr>
        <w:t>amidinopropane)dihydrochloride</w:t>
      </w:r>
      <w:proofErr w:type="gramEnd"/>
      <w:r w:rsidRPr="00B95546">
        <w:rPr>
          <w:rFonts w:ascii="Times New Roman" w:hAnsi="Times New Roman" w:cs="Times New Roman"/>
          <w:sz w:val="24"/>
          <w:szCs w:val="24"/>
          <w:lang w:val="en-GB"/>
        </w:rPr>
        <w:t xml:space="preserve"> (AAPH). AAPH was dissolved in ultra-pure water and stirred at 25 °C for 30 min.</w:t>
      </w:r>
    </w:p>
    <w:p w:rsidR="00637E34" w:rsidRPr="00B95546" w:rsidRDefault="00637E34" w:rsidP="00637E3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637E34" w:rsidRPr="00B95546" w:rsidRDefault="00637E34" w:rsidP="00637E34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B95546">
        <w:rPr>
          <w:rFonts w:ascii="Times New Roman" w:hAnsi="Times New Roman" w:cs="Times New Roman"/>
          <w:b/>
          <w:sz w:val="24"/>
          <w:szCs w:val="24"/>
          <w:lang w:val="en-GB"/>
        </w:rPr>
        <w:t xml:space="preserve">Preparation of hydroxyl radical (•OH) </w:t>
      </w:r>
    </w:p>
    <w:p w:rsidR="00637E34" w:rsidRPr="00B95546" w:rsidRDefault="00637E34" w:rsidP="00637E3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637E34" w:rsidRPr="00B95546" w:rsidRDefault="00637E34" w:rsidP="00637E3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95546">
        <w:rPr>
          <w:rFonts w:ascii="Times New Roman" w:hAnsi="Times New Roman" w:cs="Times New Roman"/>
          <w:sz w:val="24"/>
          <w:szCs w:val="24"/>
          <w:lang w:val="en-GB"/>
        </w:rPr>
        <w:t>Hydroxyl radical was generated by Fenton reaction. To prepare •OH solution, ferrous chloride was added into the solution containing 10 equivalents of H</w:t>
      </w:r>
      <w:r w:rsidRPr="00B95546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 w:rsidRPr="00B95546">
        <w:rPr>
          <w:rFonts w:ascii="Times New Roman" w:hAnsi="Times New Roman" w:cs="Times New Roman"/>
          <w:sz w:val="24"/>
          <w:szCs w:val="24"/>
          <w:lang w:val="en-GB"/>
        </w:rPr>
        <w:t>O</w:t>
      </w:r>
      <w:r w:rsidRPr="00B95546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 w:rsidRPr="00B95546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637E34" w:rsidRPr="00B95546" w:rsidRDefault="00637E34" w:rsidP="00637E34">
      <w:pPr>
        <w:pStyle w:val="ListeParagraf"/>
        <w:ind w:left="360"/>
        <w:rPr>
          <w:b/>
          <w:sz w:val="24"/>
          <w:szCs w:val="24"/>
          <w:lang w:val="en-GB"/>
        </w:rPr>
      </w:pPr>
    </w:p>
    <w:p w:rsidR="00637E34" w:rsidRPr="00352BE9" w:rsidRDefault="00637E34" w:rsidP="00637E34">
      <w:pPr>
        <w:pStyle w:val="ListeParagraf"/>
        <w:ind w:left="36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B95546">
        <w:rPr>
          <w:rFonts w:ascii="Times New Roman" w:hAnsi="Times New Roman" w:cs="Times New Roman"/>
          <w:b/>
          <w:sz w:val="24"/>
          <w:szCs w:val="24"/>
          <w:lang w:val="en-GB"/>
        </w:rPr>
        <w:t>Preparation of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superoxide radical</w:t>
      </w:r>
      <w:r w:rsidRPr="00B9554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 w:rsidRPr="00B95546">
        <w:rPr>
          <w:rFonts w:ascii="Times New Roman" w:hAnsi="Times New Roman" w:cs="Times New Roman"/>
          <w:b/>
          <w:sz w:val="24"/>
          <w:szCs w:val="24"/>
          <w:lang w:val="en-GB"/>
        </w:rPr>
        <w:t>O</w:t>
      </w:r>
      <w:r w:rsidRPr="00B95546">
        <w:rPr>
          <w:rFonts w:ascii="Times New Roman" w:hAnsi="Times New Roman" w:cs="Times New Roman"/>
          <w:b/>
          <w:sz w:val="24"/>
          <w:szCs w:val="24"/>
          <w:vertAlign w:val="subscript"/>
          <w:lang w:val="en-GB"/>
        </w:rPr>
        <w:t>2</w:t>
      </w:r>
      <w:r w:rsidRPr="00B9554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•</w:t>
      </w:r>
      <w:r w:rsidRPr="00B95546">
        <w:rPr>
          <w:rFonts w:ascii="Times New Roman" w:hAnsi="Times New Roman" w:cs="Times New Roman"/>
          <w:b/>
          <w:sz w:val="24"/>
          <w:szCs w:val="24"/>
          <w:vertAlign w:val="superscript"/>
          <w:lang w:val="en-GB"/>
        </w:rPr>
        <w:t>−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)</w:t>
      </w:r>
    </w:p>
    <w:p w:rsidR="00637E34" w:rsidRPr="00B95546" w:rsidRDefault="00637E34" w:rsidP="00637E34">
      <w:pPr>
        <w:pStyle w:val="ListeParagraf"/>
        <w:ind w:left="360"/>
        <w:rPr>
          <w:rFonts w:ascii="Times New Roman" w:hAnsi="Times New Roman" w:cs="Times New Roman"/>
          <w:b/>
          <w:sz w:val="24"/>
          <w:szCs w:val="24"/>
          <w:vertAlign w:val="superscript"/>
          <w:lang w:val="en-GB"/>
        </w:rPr>
      </w:pPr>
    </w:p>
    <w:p w:rsidR="00637E34" w:rsidRPr="00B95546" w:rsidRDefault="00637E34" w:rsidP="00637E34">
      <w:pPr>
        <w:pStyle w:val="ListeParagraf"/>
        <w:ind w:left="36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52BE9">
        <w:rPr>
          <w:rFonts w:ascii="Times New Roman" w:hAnsi="Times New Roman" w:cs="Times New Roman"/>
          <w:sz w:val="24"/>
          <w:szCs w:val="24"/>
          <w:lang w:val="en-GB"/>
        </w:rPr>
        <w:t>O</w:t>
      </w:r>
      <w:r w:rsidRPr="00352BE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 w:rsidRPr="00352BE9">
        <w:rPr>
          <w:rFonts w:ascii="Times New Roman" w:hAnsi="Times New Roman" w:cs="Times New Roman"/>
          <w:sz w:val="24"/>
          <w:szCs w:val="24"/>
          <w:lang w:val="en-GB"/>
        </w:rPr>
        <w:t xml:space="preserve"> •</w:t>
      </w:r>
      <w:r w:rsidRPr="00352BE9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−</w:t>
      </w:r>
      <w:r w:rsidRPr="00352BE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352BE9">
        <w:rPr>
          <w:rFonts w:ascii="Times New Roman" w:hAnsi="Times New Roman" w:cs="Times New Roman"/>
          <w:sz w:val="24"/>
          <w:szCs w:val="24"/>
          <w:lang w:val="en-GB"/>
        </w:rPr>
        <w:t>radical was generated by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dissolving potassium dioxide (KO</w:t>
      </w:r>
      <w:r w:rsidRPr="00352BE9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) in DMSO. </w:t>
      </w:r>
    </w:p>
    <w:p w:rsidR="00637E34" w:rsidRPr="00B95546" w:rsidRDefault="00637E34" w:rsidP="00637E34">
      <w:pPr>
        <w:pStyle w:val="ListeParagraf"/>
        <w:ind w:left="360"/>
        <w:rPr>
          <w:b/>
          <w:sz w:val="24"/>
          <w:szCs w:val="24"/>
          <w:lang w:val="en-GB"/>
        </w:rPr>
      </w:pPr>
    </w:p>
    <w:p w:rsidR="00637E34" w:rsidRDefault="00637E34" w:rsidP="00637E34">
      <w:pPr>
        <w:pStyle w:val="ListeParagraf"/>
        <w:ind w:left="360"/>
        <w:rPr>
          <w:b/>
          <w:sz w:val="24"/>
          <w:szCs w:val="24"/>
          <w:lang w:val="en-GB"/>
        </w:rPr>
      </w:pPr>
    </w:p>
    <w:p w:rsidR="00637E34" w:rsidRDefault="00637E34" w:rsidP="00637E34">
      <w:pPr>
        <w:pStyle w:val="ListeParagraf"/>
        <w:ind w:left="36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144F9">
        <w:rPr>
          <w:rFonts w:ascii="Times New Roman" w:hAnsi="Times New Roman" w:cs="Times New Roman"/>
          <w:b/>
          <w:sz w:val="24"/>
          <w:szCs w:val="24"/>
          <w:lang w:val="en-GB"/>
        </w:rPr>
        <w:t>Reference</w:t>
      </w:r>
    </w:p>
    <w:p w:rsidR="00637E34" w:rsidRPr="00C144F9" w:rsidRDefault="00637E34" w:rsidP="00637E34">
      <w:pPr>
        <w:pStyle w:val="ListeParagraf"/>
        <w:ind w:left="36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637E34" w:rsidRPr="00C144F9" w:rsidRDefault="00637E34" w:rsidP="00637E34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C144F9">
        <w:rPr>
          <w:rFonts w:ascii="Times New Roman" w:hAnsi="Times New Roman" w:cs="Times New Roman"/>
          <w:sz w:val="24"/>
          <w:szCs w:val="24"/>
          <w:lang w:val="en-US"/>
        </w:rPr>
        <w:t>Sun, Z. N.; Liu, F. Q.; Chen, Y.; Tam, P. K. H.; Yang, D. Org. Lett. 2008, 10, 2171- 2174</w:t>
      </w:r>
    </w:p>
    <w:p w:rsidR="004A15C3" w:rsidRDefault="004A15C3" w:rsidP="001801B6">
      <w:pPr>
        <w:spacing w:after="200" w:line="48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637E34" w:rsidRDefault="00637E34" w:rsidP="001801B6">
      <w:pPr>
        <w:spacing w:after="200" w:line="48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637E34" w:rsidRDefault="00637E34" w:rsidP="001801B6">
      <w:pPr>
        <w:spacing w:after="200" w:line="48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637E34" w:rsidRDefault="00637E34" w:rsidP="001801B6">
      <w:pPr>
        <w:spacing w:after="200" w:line="48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637E34" w:rsidRDefault="00637E34" w:rsidP="001801B6">
      <w:pPr>
        <w:spacing w:after="200" w:line="48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637E34" w:rsidRPr="00DE4792" w:rsidRDefault="00637E34" w:rsidP="001801B6">
      <w:pPr>
        <w:spacing w:after="200" w:line="48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bookmarkEnd w:id="4"/>
    <w:p w:rsidR="004A15C3" w:rsidRPr="00156077" w:rsidRDefault="004A15C3" w:rsidP="004A15C3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DE4792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 xml:space="preserve">Determination of Detection Limit of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ClO</w:t>
      </w:r>
      <w:proofErr w:type="spellEnd"/>
      <w:r w:rsidR="00F01DA7" w:rsidRPr="00F01DA7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–</w:t>
      </w:r>
    </w:p>
    <w:p w:rsidR="004A15C3" w:rsidRDefault="004A15C3" w:rsidP="004A15C3">
      <w:pPr>
        <w:spacing w:after="200" w:line="240" w:lineRule="auto"/>
        <w:ind w:left="-76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4A15C3" w:rsidRPr="003548FC" w:rsidRDefault="004A15C3" w:rsidP="004A15C3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548FC">
        <w:rPr>
          <w:rFonts w:ascii="Times New Roman" w:hAnsi="Times New Roman" w:cs="Times New Roman"/>
          <w:sz w:val="24"/>
          <w:szCs w:val="24"/>
          <w:lang w:val="en-GB"/>
        </w:rPr>
        <w:t xml:space="preserve">The detection limit was calculated based on fluorescence titration. To determine the S/N ratio, the emission intensity of </w:t>
      </w:r>
      <w:r w:rsidR="00DD50F8">
        <w:rPr>
          <w:rFonts w:ascii="Times New Roman" w:hAnsi="Times New Roman" w:cs="Times New Roman"/>
          <w:b/>
          <w:sz w:val="24"/>
          <w:szCs w:val="24"/>
          <w:lang w:val="en-GB"/>
        </w:rPr>
        <w:t>AA</w:t>
      </w:r>
      <w:r w:rsidRPr="003548F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3548FC">
        <w:rPr>
          <w:rFonts w:ascii="Times New Roman" w:hAnsi="Times New Roman" w:cs="Times New Roman"/>
          <w:sz w:val="24"/>
          <w:szCs w:val="24"/>
          <w:lang w:val="en-GB"/>
        </w:rPr>
        <w:t xml:space="preserve">(10 µM) without </w:t>
      </w:r>
      <w:proofErr w:type="spellStart"/>
      <w:r w:rsidRPr="003548FC">
        <w:rPr>
          <w:rFonts w:ascii="Times New Roman" w:hAnsi="Times New Roman" w:cs="Times New Roman"/>
          <w:sz w:val="24"/>
          <w:szCs w:val="24"/>
          <w:lang w:val="en-GB"/>
        </w:rPr>
        <w:t>C</w:t>
      </w:r>
      <w:r>
        <w:rPr>
          <w:rFonts w:ascii="Times New Roman" w:hAnsi="Times New Roman" w:cs="Times New Roman"/>
          <w:sz w:val="24"/>
          <w:szCs w:val="24"/>
          <w:lang w:val="en-GB"/>
        </w:rPr>
        <w:t>lO</w:t>
      </w:r>
      <w:bookmarkStart w:id="5" w:name="_Hlk128129111"/>
      <w:proofErr w:type="spellEnd"/>
      <w:r w:rsidR="00F01DA7" w:rsidRPr="001B5522">
        <w:rPr>
          <w:rFonts w:ascii="Times New Roman" w:eastAsia="Calibri" w:hAnsi="Times New Roman" w:cs="Times New Roman"/>
          <w:sz w:val="24"/>
          <w:szCs w:val="24"/>
          <w:vertAlign w:val="superscript"/>
        </w:rPr>
        <w:t>–</w:t>
      </w:r>
      <w:bookmarkEnd w:id="5"/>
      <w:r w:rsidR="00F01DA7" w:rsidRPr="001B5522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  <w:r w:rsidRPr="003548FC">
        <w:rPr>
          <w:rFonts w:ascii="Times New Roman" w:hAnsi="Times New Roman" w:cs="Times New Roman"/>
          <w:sz w:val="24"/>
          <w:szCs w:val="24"/>
          <w:lang w:val="en-GB"/>
        </w:rPr>
        <w:t>was measured by 10 times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3548FC">
        <w:rPr>
          <w:rFonts w:ascii="Times New Roman" w:hAnsi="Times New Roman" w:cs="Times New Roman"/>
          <w:sz w:val="24"/>
          <w:szCs w:val="24"/>
          <w:lang w:val="en-GB"/>
        </w:rPr>
        <w:t xml:space="preserve"> and the standard deviation of blank measurements was determined. Under the present conditions, a good linear relationship between the fluorescence intensity and </w:t>
      </w:r>
      <w:proofErr w:type="spellStart"/>
      <w:r w:rsidRPr="003548FC">
        <w:rPr>
          <w:rFonts w:ascii="Times New Roman" w:hAnsi="Times New Roman" w:cs="Times New Roman"/>
          <w:sz w:val="24"/>
          <w:szCs w:val="24"/>
          <w:lang w:val="en-GB"/>
        </w:rPr>
        <w:t>C</w:t>
      </w:r>
      <w:r>
        <w:rPr>
          <w:rFonts w:ascii="Times New Roman" w:hAnsi="Times New Roman" w:cs="Times New Roman"/>
          <w:sz w:val="24"/>
          <w:szCs w:val="24"/>
          <w:lang w:val="en-GB"/>
        </w:rPr>
        <w:t>lO</w:t>
      </w:r>
      <w:proofErr w:type="spellEnd"/>
      <w:r w:rsidR="00F01DA7" w:rsidRPr="001B5522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– </w:t>
      </w:r>
      <w:r w:rsidRPr="003548FC">
        <w:rPr>
          <w:rFonts w:ascii="Times New Roman" w:hAnsi="Times New Roman" w:cs="Times New Roman"/>
          <w:sz w:val="24"/>
          <w:szCs w:val="24"/>
          <w:lang w:val="en-GB"/>
        </w:rPr>
        <w:t xml:space="preserve">concentration could be obtained in the </w:t>
      </w:r>
      <w:r w:rsidR="00013A7D">
        <w:rPr>
          <w:rFonts w:ascii="Times New Roman" w:hAnsi="Times New Roman" w:cs="Times New Roman"/>
          <w:sz w:val="24"/>
          <w:szCs w:val="24"/>
          <w:lang w:val="en-GB"/>
        </w:rPr>
        <w:t>0.5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75FA7" w:rsidRPr="00740710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–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13A7D">
        <w:rPr>
          <w:rFonts w:ascii="Times New Roman" w:hAnsi="Times New Roman" w:cs="Times New Roman"/>
          <w:sz w:val="24"/>
          <w:szCs w:val="24"/>
          <w:lang w:val="en-GB"/>
        </w:rPr>
        <w:t>2.</w:t>
      </w:r>
      <w:r w:rsidR="005F5A18">
        <w:rPr>
          <w:rFonts w:ascii="Times New Roman" w:hAnsi="Times New Roman" w:cs="Times New Roman"/>
          <w:sz w:val="24"/>
          <w:szCs w:val="24"/>
          <w:lang w:val="en-GB"/>
        </w:rPr>
        <w:t>5</w:t>
      </w:r>
      <w:r w:rsidRPr="003548FC">
        <w:rPr>
          <w:rFonts w:ascii="Times New Roman" w:hAnsi="Times New Roman" w:cs="Times New Roman"/>
          <w:sz w:val="24"/>
          <w:szCs w:val="24"/>
          <w:lang w:val="en-GB"/>
        </w:rPr>
        <w:t xml:space="preserve"> µM. The detection limit is then calculated with the equation: detection limit = 3σbi/m, where </w:t>
      </w:r>
      <w:proofErr w:type="spellStart"/>
      <w:r w:rsidRPr="003548FC">
        <w:rPr>
          <w:rFonts w:ascii="Times New Roman" w:hAnsi="Times New Roman" w:cs="Times New Roman"/>
          <w:sz w:val="24"/>
          <w:szCs w:val="24"/>
          <w:lang w:val="en-GB"/>
        </w:rPr>
        <w:t>σbi</w:t>
      </w:r>
      <w:proofErr w:type="spellEnd"/>
      <w:r w:rsidRPr="003548FC">
        <w:rPr>
          <w:rFonts w:ascii="Times New Roman" w:hAnsi="Times New Roman" w:cs="Times New Roman"/>
          <w:sz w:val="24"/>
          <w:szCs w:val="24"/>
          <w:lang w:val="en-GB"/>
        </w:rPr>
        <w:t xml:space="preserve"> is the standard deviation of blank measurements; m is the slope between intensity versus sample concentration. The detection limit was measured to be </w:t>
      </w:r>
      <w:r w:rsidR="00013A7D">
        <w:rPr>
          <w:rFonts w:ascii="Times New Roman" w:hAnsi="Times New Roman" w:cs="Times New Roman"/>
          <w:sz w:val="24"/>
          <w:szCs w:val="24"/>
          <w:lang w:val="en-GB"/>
        </w:rPr>
        <w:t>140</w:t>
      </w:r>
      <w:r w:rsidRPr="003548F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</w:t>
      </w:r>
      <w:r w:rsidRPr="003548FC">
        <w:rPr>
          <w:rFonts w:ascii="Times New Roman" w:hAnsi="Times New Roman" w:cs="Times New Roman"/>
          <w:sz w:val="24"/>
          <w:szCs w:val="24"/>
          <w:lang w:val="en-GB"/>
        </w:rPr>
        <w:t>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C4825">
        <w:rPr>
          <w:rFonts w:ascii="Times New Roman" w:hAnsi="Times New Roman" w:cs="Times New Roman"/>
          <w:sz w:val="24"/>
          <w:szCs w:val="24"/>
          <w:lang w:val="en-GB"/>
        </w:rPr>
        <w:t>based on the regression analyses</w:t>
      </w:r>
      <w:r w:rsidRPr="003548FC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1801B6" w:rsidRDefault="001801B6" w:rsidP="001801B6">
      <w:pPr>
        <w:spacing w:after="200" w:line="480" w:lineRule="auto"/>
        <w:ind w:left="284"/>
        <w:contextualSpacing/>
        <w:jc w:val="center"/>
      </w:pPr>
    </w:p>
    <w:p w:rsidR="001801B6" w:rsidRPr="004A15C3" w:rsidRDefault="005C0A70" w:rsidP="004A15C3">
      <w:pPr>
        <w:spacing w:after="200" w:line="480" w:lineRule="auto"/>
        <w:ind w:left="284"/>
        <w:contextualSpacing/>
        <w:jc w:val="center"/>
      </w:pPr>
      <w:r>
        <w:rPr>
          <w:noProof/>
        </w:rPr>
        <w:drawing>
          <wp:inline distT="0" distB="0" distL="0" distR="0" wp14:anchorId="0C727A4A" wp14:editId="1ECA1B3D">
            <wp:extent cx="4572000" cy="2743200"/>
            <wp:effectExtent l="0" t="0" r="0" b="0"/>
            <wp:docPr id="1" name="Grafik 1">
              <a:extLst xmlns:a="http://schemas.openxmlformats.org/drawingml/2006/main">
                <a:ext uri="{FF2B5EF4-FFF2-40B4-BE49-F238E27FC236}">
                  <a16:creationId xmlns:a16="http://schemas.microsoft.com/office/drawing/2014/main" id="{2E6F9D7B-A46B-411B-B576-CB03EE39F1A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801B6" w:rsidRPr="004A15C3" w:rsidRDefault="004A15C3" w:rsidP="004A15C3">
      <w:pPr>
        <w:spacing w:after="200" w:line="276" w:lineRule="auto"/>
        <w:contextualSpacing/>
        <w:rPr>
          <w:rFonts w:ascii="Times New Roman" w:hAnsi="Times New Roman" w:cs="Times New Roman"/>
          <w:lang w:val="en-GB"/>
        </w:rPr>
      </w:pPr>
      <w:r w:rsidRPr="00DE4792">
        <w:rPr>
          <w:rFonts w:ascii="Times New Roman" w:hAnsi="Times New Roman" w:cs="Times New Roman"/>
          <w:b/>
          <w:lang w:val="en-GB"/>
        </w:rPr>
        <w:t>Figure S</w:t>
      </w:r>
      <w:r>
        <w:rPr>
          <w:rFonts w:ascii="Times New Roman" w:hAnsi="Times New Roman" w:cs="Times New Roman"/>
          <w:b/>
          <w:lang w:val="en-GB"/>
        </w:rPr>
        <w:t xml:space="preserve">1. </w:t>
      </w:r>
      <w:r w:rsidRPr="00DE4792">
        <w:rPr>
          <w:rFonts w:ascii="Times New Roman" w:hAnsi="Times New Roman" w:cs="Times New Roman"/>
          <w:lang w:val="en-GB"/>
        </w:rPr>
        <w:t xml:space="preserve">Fluorescence changes of </w:t>
      </w:r>
      <w:r w:rsidR="0048358C">
        <w:rPr>
          <w:rFonts w:ascii="Times New Roman" w:hAnsi="Times New Roman" w:cs="Times New Roman"/>
          <w:b/>
          <w:lang w:val="en-GB"/>
        </w:rPr>
        <w:t>AA</w:t>
      </w:r>
      <w:r w:rsidRPr="00DE4792">
        <w:rPr>
          <w:rFonts w:ascii="Times New Roman" w:hAnsi="Times New Roman" w:cs="Times New Roman"/>
          <w:lang w:val="en-GB"/>
        </w:rPr>
        <w:t xml:space="preserve"> (</w:t>
      </w:r>
      <w:r>
        <w:rPr>
          <w:rFonts w:ascii="Times New Roman" w:hAnsi="Times New Roman" w:cs="Times New Roman"/>
          <w:lang w:val="en-GB"/>
        </w:rPr>
        <w:t>10</w:t>
      </w:r>
      <w:r w:rsidRPr="00DE4792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E4792">
        <w:rPr>
          <w:rFonts w:ascii="Times New Roman" w:hAnsi="Times New Roman" w:cs="Times New Roman"/>
          <w:lang w:val="en-GB"/>
        </w:rPr>
        <w:t>μM</w:t>
      </w:r>
      <w:proofErr w:type="spellEnd"/>
      <w:r>
        <w:rPr>
          <w:rFonts w:ascii="Times New Roman" w:hAnsi="Times New Roman" w:cs="Times New Roman"/>
        </w:rPr>
        <w:t>)</w:t>
      </w:r>
      <w:r w:rsidRPr="00DE4792">
        <w:rPr>
          <w:rFonts w:ascii="Times New Roman" w:hAnsi="Times New Roman" w:cs="Times New Roman"/>
          <w:lang w:val="en-GB"/>
        </w:rPr>
        <w:t xml:space="preserve"> upon addition of </w:t>
      </w:r>
      <w:proofErr w:type="spellStart"/>
      <w:r>
        <w:rPr>
          <w:rFonts w:ascii="Times New Roman" w:hAnsi="Times New Roman" w:cs="Times New Roman"/>
          <w:lang w:val="en-GB"/>
        </w:rPr>
        <w:t>ClO</w:t>
      </w:r>
      <w:proofErr w:type="spellEnd"/>
      <w:r w:rsidR="00F01DA7" w:rsidRPr="001B5522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– </w:t>
      </w:r>
      <w:r w:rsidRPr="00DE4792">
        <w:rPr>
          <w:rFonts w:ascii="Times New Roman" w:hAnsi="Times New Roman" w:cs="Times New Roman"/>
          <w:lang w:val="en-GB"/>
        </w:rPr>
        <w:t>(</w:t>
      </w:r>
      <w:r w:rsidR="005C0A70">
        <w:rPr>
          <w:rFonts w:ascii="Times New Roman" w:hAnsi="Times New Roman" w:cs="Times New Roman"/>
          <w:lang w:val="en-GB"/>
        </w:rPr>
        <w:t>0.5</w:t>
      </w:r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E4792">
        <w:rPr>
          <w:rFonts w:ascii="Times New Roman" w:hAnsi="Times New Roman" w:cs="Times New Roman"/>
          <w:lang w:val="en-GB"/>
        </w:rPr>
        <w:t>μM</w:t>
      </w:r>
      <w:proofErr w:type="spellEnd"/>
      <w:r w:rsidRPr="00DE4792">
        <w:rPr>
          <w:rFonts w:ascii="Times New Roman" w:hAnsi="Times New Roman" w:cs="Times New Roman"/>
          <w:lang w:val="en-GB"/>
        </w:rPr>
        <w:t xml:space="preserve"> to </w:t>
      </w:r>
      <w:r w:rsidR="005C0A70">
        <w:rPr>
          <w:rFonts w:ascii="Times New Roman" w:hAnsi="Times New Roman" w:cs="Times New Roman"/>
          <w:lang w:val="en-GB"/>
        </w:rPr>
        <w:t>2.5</w:t>
      </w:r>
      <w:r w:rsidRPr="00DE4792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E4792">
        <w:rPr>
          <w:rFonts w:ascii="Times New Roman" w:hAnsi="Times New Roman" w:cs="Times New Roman"/>
          <w:lang w:val="en-GB"/>
        </w:rPr>
        <w:t>μM</w:t>
      </w:r>
      <w:proofErr w:type="spellEnd"/>
      <w:r w:rsidRPr="00DE4792">
        <w:rPr>
          <w:rFonts w:ascii="Times New Roman" w:hAnsi="Times New Roman" w:cs="Times New Roman"/>
          <w:lang w:val="en-GB"/>
        </w:rPr>
        <w:t>, 0.</w:t>
      </w:r>
      <w:r w:rsidR="005C0A70">
        <w:rPr>
          <w:rFonts w:ascii="Times New Roman" w:hAnsi="Times New Roman" w:cs="Times New Roman"/>
          <w:lang w:val="en-GB"/>
        </w:rPr>
        <w:t>05</w:t>
      </w:r>
      <w:r w:rsidRPr="00DE4792">
        <w:rPr>
          <w:rFonts w:ascii="Times New Roman" w:hAnsi="Times New Roman" w:cs="Times New Roman"/>
          <w:lang w:val="en-GB"/>
        </w:rPr>
        <w:t xml:space="preserve"> to 0.</w:t>
      </w:r>
      <w:r w:rsidR="005C0A70">
        <w:rPr>
          <w:rFonts w:ascii="Times New Roman" w:hAnsi="Times New Roman" w:cs="Times New Roman"/>
          <w:lang w:val="en-GB"/>
        </w:rPr>
        <w:t>2</w:t>
      </w:r>
      <w:r w:rsidR="005F5A18">
        <w:rPr>
          <w:rFonts w:ascii="Times New Roman" w:hAnsi="Times New Roman" w:cs="Times New Roman"/>
          <w:lang w:val="en-GB"/>
        </w:rPr>
        <w:t>5</w:t>
      </w:r>
      <w:r w:rsidRPr="00DE4792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DE4792">
        <w:rPr>
          <w:rFonts w:ascii="Times New Roman" w:hAnsi="Times New Roman" w:cs="Times New Roman"/>
          <w:lang w:val="en-GB"/>
        </w:rPr>
        <w:t>equiv</w:t>
      </w:r>
      <w:proofErr w:type="spellEnd"/>
      <w:r w:rsidRPr="00DE4792">
        <w:rPr>
          <w:rFonts w:ascii="Times New Roman" w:hAnsi="Times New Roman" w:cs="Times New Roman"/>
          <w:lang w:val="en-GB"/>
        </w:rPr>
        <w:t>)</w:t>
      </w:r>
      <w:r>
        <w:rPr>
          <w:rFonts w:ascii="Times New Roman" w:hAnsi="Times New Roman" w:cs="Times New Roman"/>
          <w:lang w:val="en-GB"/>
        </w:rPr>
        <w:t>.</w:t>
      </w:r>
    </w:p>
    <w:p w:rsidR="001801B6" w:rsidRPr="00BF4BD5" w:rsidRDefault="001801B6" w:rsidP="001801B6">
      <w:pPr>
        <w:pStyle w:val="ListeParagraf"/>
        <w:numPr>
          <w:ilvl w:val="0"/>
          <w:numId w:val="1"/>
        </w:numPr>
        <w:spacing w:after="20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BF4BD5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>Time-</w:t>
      </w:r>
      <w:r w:rsidRPr="000357C2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>D</w:t>
      </w:r>
      <w:r w:rsidRPr="00BF4BD5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>epend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>a</w:t>
      </w:r>
      <w:r w:rsidRPr="00BF4BD5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nt Fluorescence Change of </w:t>
      </w:r>
      <w:r w:rsidR="002F66A9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>AA</w:t>
      </w:r>
      <w:r w:rsidRPr="00BF4BD5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with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ClO</w:t>
      </w:r>
      <w:proofErr w:type="spellEnd"/>
      <w:r w:rsidR="00992616" w:rsidRPr="00992616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–</w:t>
      </w:r>
    </w:p>
    <w:p w:rsidR="001801B6" w:rsidRPr="00DE4792" w:rsidRDefault="004A15C3" w:rsidP="001801B6">
      <w:pPr>
        <w:spacing w:after="0" w:line="480" w:lineRule="auto"/>
        <w:jc w:val="both"/>
        <w:rPr>
          <w:lang w:val="en-GB"/>
        </w:rPr>
      </w:pPr>
      <w:r>
        <w:object w:dxaOrig="7383" w:dyaOrig="52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8.15pt;height:170pt" o:ole="">
            <v:imagedata r:id="rId8" o:title="" croptop="5701f" cropbottom="1425f" cropleft="2668f" cropright="7449f"/>
          </v:shape>
          <o:OLEObject Type="Embed" ProgID="Origin50.Graph" ShapeID="_x0000_i1025" DrawAspect="Content" ObjectID="_1745220723" r:id="rId9"/>
        </w:object>
      </w:r>
      <w:r w:rsidRPr="004A15C3">
        <w:t xml:space="preserve"> </w:t>
      </w:r>
      <w:r w:rsidR="00B644EF">
        <w:object w:dxaOrig="7382" w:dyaOrig="5214">
          <v:shape id="_x0000_i1026" type="#_x0000_t75" style="width:219.6pt;height:168.4pt" o:ole="">
            <v:imagedata r:id="rId10" o:title="" croptop="5986f" cropbottom="1568f" cropleft="4178f" cropright="7953f"/>
          </v:shape>
          <o:OLEObject Type="Embed" ProgID="Origin50.Graph" ShapeID="_x0000_i1026" DrawAspect="Content" ObjectID="_1745220724" r:id="rId11"/>
        </w:object>
      </w:r>
    </w:p>
    <w:p w:rsidR="001801B6" w:rsidRPr="006469DC" w:rsidRDefault="001801B6" w:rsidP="001801B6">
      <w:pPr>
        <w:tabs>
          <w:tab w:val="left" w:pos="5100"/>
        </w:tabs>
        <w:spacing w:after="200" w:line="276" w:lineRule="auto"/>
        <w:jc w:val="both"/>
        <w:rPr>
          <w:rFonts w:ascii="Times New Roman" w:hAnsi="Times New Roman" w:cs="Times New Roman"/>
          <w:color w:val="000000"/>
          <w:lang w:val="en-GB"/>
        </w:rPr>
      </w:pPr>
      <w:r w:rsidRPr="002C1988">
        <w:rPr>
          <w:rFonts w:ascii="Times New Roman" w:hAnsi="Times New Roman" w:cs="Times New Roman"/>
          <w:b/>
          <w:color w:val="000000"/>
          <w:lang w:val="en-GB"/>
        </w:rPr>
        <w:t>Figure S</w:t>
      </w:r>
      <w:r w:rsidR="004A15C3">
        <w:rPr>
          <w:rFonts w:ascii="Times New Roman" w:hAnsi="Times New Roman" w:cs="Times New Roman"/>
          <w:b/>
          <w:color w:val="000000"/>
          <w:lang w:val="en-GB"/>
        </w:rPr>
        <w:t>2</w:t>
      </w:r>
      <w:r>
        <w:rPr>
          <w:rFonts w:ascii="Times New Roman" w:hAnsi="Times New Roman" w:cs="Times New Roman"/>
          <w:b/>
          <w:color w:val="000000"/>
          <w:lang w:val="en-GB"/>
        </w:rPr>
        <w:t>.</w:t>
      </w:r>
      <w:r w:rsidRPr="006469DC">
        <w:rPr>
          <w:rFonts w:ascii="Times New Roman" w:hAnsi="Times New Roman" w:cs="Times New Roman"/>
          <w:color w:val="000000"/>
          <w:lang w:val="en-GB"/>
        </w:rPr>
        <w:t xml:space="preserve"> Time-dependent fluorescence change of </w:t>
      </w:r>
      <w:r w:rsidR="004A15C3">
        <w:rPr>
          <w:rFonts w:ascii="Times New Roman" w:hAnsi="Times New Roman" w:cs="Times New Roman"/>
          <w:b/>
          <w:color w:val="000000"/>
          <w:lang w:val="en-GB"/>
        </w:rPr>
        <w:t>AA</w:t>
      </w:r>
      <w:r w:rsidRPr="006469DC">
        <w:rPr>
          <w:rFonts w:ascii="Times New Roman" w:hAnsi="Times New Roman" w:cs="Times New Roman"/>
          <w:color w:val="000000"/>
          <w:lang w:val="en-GB"/>
        </w:rPr>
        <w:t xml:space="preserve"> (10 µM) in the presence of </w:t>
      </w:r>
      <w:r>
        <w:rPr>
          <w:rFonts w:ascii="Times New Roman" w:hAnsi="Times New Roman" w:cs="Times New Roman"/>
          <w:color w:val="000000"/>
          <w:lang w:val="en-GB"/>
        </w:rPr>
        <w:t>5</w:t>
      </w:r>
      <w:r w:rsidRPr="006469DC">
        <w:rPr>
          <w:rFonts w:ascii="Times New Roman" w:hAnsi="Times New Roman" w:cs="Times New Roman"/>
          <w:color w:val="000000"/>
          <w:lang w:val="en-GB"/>
        </w:rPr>
        <w:t xml:space="preserve"> equiv. </w:t>
      </w:r>
      <w:proofErr w:type="spellStart"/>
      <w:r>
        <w:rPr>
          <w:rFonts w:ascii="Times New Roman" w:hAnsi="Times New Roman" w:cs="Times New Roman"/>
          <w:color w:val="000000"/>
          <w:lang w:val="en-GB"/>
        </w:rPr>
        <w:t>ClO</w:t>
      </w:r>
      <w:proofErr w:type="spellEnd"/>
      <w:r w:rsidR="00992616" w:rsidRPr="001B5522">
        <w:rPr>
          <w:rFonts w:ascii="Times New Roman" w:eastAsia="Calibri" w:hAnsi="Times New Roman" w:cs="Times New Roman"/>
          <w:sz w:val="24"/>
          <w:szCs w:val="24"/>
          <w:vertAlign w:val="superscript"/>
        </w:rPr>
        <w:t>–</w:t>
      </w:r>
      <w:r w:rsidRPr="006469DC">
        <w:rPr>
          <w:rFonts w:ascii="Times New Roman" w:hAnsi="Times New Roman" w:cs="Times New Roman"/>
          <w:color w:val="000000"/>
          <w:lang w:val="en-GB"/>
        </w:rPr>
        <w:t xml:space="preserve">, measured in </w:t>
      </w:r>
      <w:r w:rsidRPr="00FC125E">
        <w:rPr>
          <w:rFonts w:ascii="Times New Roman" w:eastAsiaTheme="minorEastAsia" w:hAnsi="Times New Roman" w:cs="Times New Roman"/>
          <w:lang w:val="en-GB" w:eastAsia="zh-TW"/>
        </w:rPr>
        <w:t xml:space="preserve">PB </w:t>
      </w:r>
      <w:r w:rsidR="00F262CB" w:rsidRPr="00F262CB">
        <w:rPr>
          <w:rFonts w:ascii="Times New Roman" w:eastAsiaTheme="minorEastAsia" w:hAnsi="Times New Roman" w:cs="Times New Roman"/>
          <w:lang w:val="en-GB" w:eastAsia="zh-TW"/>
        </w:rPr>
        <w:t xml:space="preserve">(10 </w:t>
      </w:r>
      <w:r w:rsidR="00D2584A">
        <w:rPr>
          <w:rFonts w:ascii="Times New Roman" w:eastAsiaTheme="minorEastAsia" w:hAnsi="Times New Roman" w:cs="Times New Roman"/>
          <w:lang w:val="en-GB" w:eastAsia="zh-TW"/>
        </w:rPr>
        <w:t>m</w:t>
      </w:r>
      <w:r w:rsidR="00F262CB" w:rsidRPr="00F262CB">
        <w:rPr>
          <w:rFonts w:ascii="Times New Roman" w:eastAsiaTheme="minorEastAsia" w:hAnsi="Times New Roman" w:cs="Times New Roman"/>
          <w:lang w:val="en-GB" w:eastAsia="zh-TW"/>
        </w:rPr>
        <w:t xml:space="preserve">M, </w:t>
      </w:r>
      <w:proofErr w:type="spellStart"/>
      <w:r w:rsidR="00F262CB" w:rsidRPr="00F262CB">
        <w:rPr>
          <w:rFonts w:ascii="Times New Roman" w:eastAsiaTheme="minorEastAsia" w:hAnsi="Times New Roman" w:cs="Times New Roman"/>
          <w:lang w:val="tr-TR" w:eastAsia="zh-TW"/>
        </w:rPr>
        <w:t>pH</w:t>
      </w:r>
      <w:proofErr w:type="spellEnd"/>
      <w:r w:rsidR="00F262CB" w:rsidRPr="00F262CB">
        <w:rPr>
          <w:rFonts w:ascii="Times New Roman" w:eastAsiaTheme="minorEastAsia" w:hAnsi="Times New Roman" w:cs="Times New Roman"/>
          <w:lang w:val="tr-TR" w:eastAsia="zh-TW"/>
        </w:rPr>
        <w:t>=7.4)</w:t>
      </w:r>
      <w:r w:rsidR="00BB2CFA">
        <w:rPr>
          <w:rFonts w:ascii="Times New Roman" w:eastAsiaTheme="minorEastAsia" w:hAnsi="Times New Roman" w:cs="Times New Roman"/>
          <w:lang w:val="en-GB" w:eastAsia="zh-TW"/>
        </w:rPr>
        <w:t>.</w:t>
      </w:r>
    </w:p>
    <w:p w:rsidR="00622566" w:rsidRPr="00DE4792" w:rsidRDefault="00622566" w:rsidP="00622566">
      <w:pPr>
        <w:numPr>
          <w:ilvl w:val="0"/>
          <w:numId w:val="1"/>
        </w:numPr>
        <w:spacing w:after="20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Effect of pH</w:t>
      </w:r>
    </w:p>
    <w:p w:rsidR="00622566" w:rsidRDefault="002F37EB" w:rsidP="00622566">
      <w:pPr>
        <w:spacing w:after="200" w:line="480" w:lineRule="auto"/>
        <w:ind w:left="284"/>
        <w:contextualSpacing/>
        <w:jc w:val="center"/>
      </w:pPr>
      <w:r>
        <w:object w:dxaOrig="7383" w:dyaOrig="5215">
          <v:shape id="_x0000_i1027" type="#_x0000_t75" style="width:325.2pt;height:236.75pt" o:ole="">
            <v:imagedata r:id="rId12" o:title="" croptop="4596f" cropbottom="1469f" cropleft="3613f" cropright="4208f"/>
          </v:shape>
          <o:OLEObject Type="Embed" ProgID="Origin50.Graph" ShapeID="_x0000_i1027" DrawAspect="Content" ObjectID="_1745220725" r:id="rId13"/>
        </w:object>
      </w:r>
    </w:p>
    <w:p w:rsidR="00622566" w:rsidRPr="00DE4792" w:rsidRDefault="00622566" w:rsidP="00622566">
      <w:pPr>
        <w:spacing w:after="200" w:line="276" w:lineRule="auto"/>
        <w:rPr>
          <w:rFonts w:ascii="Times New Roman" w:hAnsi="Times New Roman" w:cs="Times New Roman"/>
          <w:color w:val="000000"/>
          <w:lang w:val="en-GB"/>
        </w:rPr>
      </w:pPr>
      <w:r w:rsidRPr="00DE4792">
        <w:rPr>
          <w:rFonts w:ascii="Times New Roman" w:hAnsi="Times New Roman" w:cs="Times New Roman"/>
          <w:b/>
          <w:lang w:val="en-GB"/>
        </w:rPr>
        <w:t>Figure S</w:t>
      </w:r>
      <w:r>
        <w:rPr>
          <w:rFonts w:ascii="Times New Roman" w:hAnsi="Times New Roman" w:cs="Times New Roman"/>
          <w:b/>
          <w:lang w:val="en-GB"/>
        </w:rPr>
        <w:t>3</w:t>
      </w:r>
      <w:r w:rsidRPr="00DE4792">
        <w:rPr>
          <w:rFonts w:ascii="Times New Roman" w:hAnsi="Times New Roman" w:cs="Times New Roman"/>
          <w:b/>
          <w:lang w:val="en-GB"/>
        </w:rPr>
        <w:t xml:space="preserve">. </w:t>
      </w:r>
      <w:r w:rsidRPr="00DE4792">
        <w:rPr>
          <w:rFonts w:ascii="Times New Roman" w:hAnsi="Times New Roman" w:cs="Times New Roman"/>
          <w:lang w:val="en-GB"/>
        </w:rPr>
        <w:t xml:space="preserve">Effect of pH on the fluorescence intensity of </w:t>
      </w:r>
      <w:r>
        <w:rPr>
          <w:rFonts w:ascii="Times New Roman" w:eastAsiaTheme="minorEastAsia" w:hAnsi="Times New Roman" w:cs="Times New Roman"/>
          <w:b/>
          <w:bCs/>
          <w:lang w:val="en-GB" w:eastAsia="zh-TW"/>
        </w:rPr>
        <w:t>AA</w:t>
      </w:r>
      <w:r w:rsidRPr="00FC125E">
        <w:rPr>
          <w:rFonts w:ascii="Times New Roman" w:eastAsiaTheme="minorEastAsia" w:hAnsi="Times New Roman" w:cs="Times New Roman"/>
          <w:b/>
          <w:bCs/>
          <w:lang w:val="en-GB" w:eastAsia="zh-TW"/>
        </w:rPr>
        <w:t xml:space="preserve"> </w:t>
      </w:r>
      <w:r w:rsidRPr="00FC125E">
        <w:rPr>
          <w:rFonts w:ascii="Times New Roman" w:eastAsiaTheme="minorEastAsia" w:hAnsi="Times New Roman" w:cs="Times New Roman"/>
          <w:lang w:val="en-GB" w:eastAsia="zh-TW"/>
        </w:rPr>
        <w:t>(</w:t>
      </w:r>
      <w:r>
        <w:rPr>
          <w:rFonts w:ascii="Times New Roman" w:eastAsiaTheme="minorEastAsia" w:hAnsi="Times New Roman" w:cs="Times New Roman"/>
          <w:lang w:val="en-GB" w:eastAsia="zh-TW"/>
        </w:rPr>
        <w:t>10</w:t>
      </w:r>
      <w:r w:rsidRPr="00FC125E">
        <w:rPr>
          <w:rFonts w:ascii="Times New Roman" w:eastAsiaTheme="minorEastAsia" w:hAnsi="Times New Roman" w:cs="Times New Roman"/>
          <w:lang w:val="en-GB" w:eastAsia="zh-TW"/>
        </w:rPr>
        <w:t xml:space="preserve"> µM)</w:t>
      </w:r>
      <w:r>
        <w:rPr>
          <w:rFonts w:ascii="Times New Roman" w:eastAsiaTheme="minorEastAsia" w:hAnsi="Times New Roman" w:cs="Times New Roman"/>
          <w:lang w:val="en-GB" w:eastAsia="zh-TW"/>
        </w:rPr>
        <w:t xml:space="preserve"> in</w:t>
      </w:r>
      <w:r w:rsidRPr="00FC125E">
        <w:rPr>
          <w:rFonts w:ascii="Times New Roman" w:eastAsiaTheme="minorEastAsia" w:hAnsi="Times New Roman" w:cs="Times New Roman"/>
          <w:lang w:val="en-GB" w:eastAsia="zh-TW"/>
        </w:rPr>
        <w:t xml:space="preserve"> PB </w:t>
      </w:r>
      <w:r w:rsidR="00F262CB" w:rsidRPr="00F262CB">
        <w:rPr>
          <w:rFonts w:ascii="Times New Roman" w:eastAsiaTheme="minorEastAsia" w:hAnsi="Times New Roman" w:cs="Times New Roman"/>
          <w:lang w:val="en-GB" w:eastAsia="zh-TW"/>
        </w:rPr>
        <w:t xml:space="preserve">(10 </w:t>
      </w:r>
      <w:r w:rsidR="00F262CB">
        <w:rPr>
          <w:rFonts w:ascii="Times New Roman" w:eastAsiaTheme="minorEastAsia" w:hAnsi="Times New Roman" w:cs="Times New Roman"/>
          <w:lang w:val="en-GB" w:eastAsia="zh-TW"/>
        </w:rPr>
        <w:t>m</w:t>
      </w:r>
      <w:r w:rsidR="00F262CB" w:rsidRPr="00F262CB">
        <w:rPr>
          <w:rFonts w:ascii="Times New Roman" w:eastAsiaTheme="minorEastAsia" w:hAnsi="Times New Roman" w:cs="Times New Roman"/>
          <w:lang w:val="en-GB" w:eastAsia="zh-TW"/>
        </w:rPr>
        <w:t>M</w:t>
      </w:r>
      <w:r w:rsidR="00F262CB" w:rsidRPr="00F262CB">
        <w:rPr>
          <w:rFonts w:ascii="Times New Roman" w:eastAsiaTheme="minorEastAsia" w:hAnsi="Times New Roman" w:cs="Times New Roman"/>
          <w:lang w:val="tr-TR" w:eastAsia="zh-TW"/>
        </w:rPr>
        <w:t>)</w:t>
      </w:r>
      <w:r w:rsidRPr="00FC125E">
        <w:rPr>
          <w:rFonts w:ascii="Times New Roman" w:eastAsiaTheme="minorEastAsia" w:hAnsi="Times New Roman" w:cs="Times New Roman"/>
          <w:lang w:val="en-GB" w:eastAsia="zh-TW"/>
        </w:rPr>
        <w:t xml:space="preserve"> </w:t>
      </w:r>
      <w:r w:rsidRPr="00DE4792">
        <w:rPr>
          <w:rFonts w:ascii="Times New Roman" w:hAnsi="Times New Roman" w:cs="Times New Roman"/>
          <w:lang w:val="en-GB"/>
        </w:rPr>
        <w:t>in the absence (black line) and presence (red line) of</w:t>
      </w:r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lang w:val="en-GB" w:eastAsia="zh-TW"/>
        </w:rPr>
        <w:t>ClO</w:t>
      </w:r>
      <w:proofErr w:type="spellEnd"/>
      <w:r w:rsidR="00992616" w:rsidRPr="001B5522">
        <w:rPr>
          <w:rFonts w:ascii="Times New Roman" w:eastAsia="Calibri" w:hAnsi="Times New Roman" w:cs="Times New Roman"/>
          <w:sz w:val="24"/>
          <w:szCs w:val="24"/>
          <w:vertAlign w:val="superscript"/>
        </w:rPr>
        <w:t>–</w:t>
      </w:r>
      <w:r w:rsidRPr="00FC125E">
        <w:rPr>
          <w:rFonts w:ascii="Times New Roman" w:eastAsiaTheme="minorEastAsia" w:hAnsi="Times New Roman" w:cs="Times New Roman"/>
          <w:lang w:val="en-GB" w:eastAsia="zh-TW"/>
        </w:rPr>
        <w:t xml:space="preserve"> (</w:t>
      </w:r>
      <w:r>
        <w:rPr>
          <w:rFonts w:ascii="Times New Roman" w:eastAsiaTheme="minorEastAsia" w:hAnsi="Times New Roman" w:cs="Times New Roman"/>
          <w:lang w:val="en-GB" w:eastAsia="zh-TW"/>
        </w:rPr>
        <w:t>5</w:t>
      </w:r>
      <w:r w:rsidRPr="00FC125E">
        <w:rPr>
          <w:rFonts w:ascii="Times New Roman" w:eastAsiaTheme="minorEastAsia" w:hAnsi="Times New Roman" w:cs="Times New Roman"/>
          <w:lang w:val="en-GB" w:eastAsia="zh-TW"/>
        </w:rPr>
        <w:t>.0 equiv.)</w:t>
      </w:r>
      <w:r w:rsidR="00561F66">
        <w:rPr>
          <w:rFonts w:ascii="Times New Roman" w:eastAsiaTheme="minorEastAsia" w:hAnsi="Times New Roman" w:cs="Times New Roman"/>
          <w:lang w:val="en-GB" w:eastAsia="zh-TW"/>
        </w:rPr>
        <w:t>.</w:t>
      </w:r>
    </w:p>
    <w:p w:rsidR="001801B6" w:rsidRPr="00AD71A2" w:rsidRDefault="001801B6" w:rsidP="001801B6">
      <w:pPr>
        <w:spacing w:after="200" w:line="276" w:lineRule="auto"/>
        <w:contextualSpacing/>
        <w:rPr>
          <w:rFonts w:ascii="Times New Roman" w:hAnsi="Times New Roman" w:cs="Times New Roman"/>
          <w:lang w:val="en-GB"/>
        </w:rPr>
      </w:pPr>
    </w:p>
    <w:p w:rsidR="001801B6" w:rsidRPr="00DE4792" w:rsidRDefault="001801B6" w:rsidP="001801B6">
      <w:pPr>
        <w:numPr>
          <w:ilvl w:val="0"/>
          <w:numId w:val="1"/>
        </w:numPr>
        <w:spacing w:after="20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bookmarkStart w:id="6" w:name="_Hlk91700995"/>
      <w:r w:rsidRPr="00DE4792">
        <w:rPr>
          <w:rFonts w:ascii="Times New Roman" w:hAnsi="Times New Roman" w:cs="Times New Roman"/>
          <w:b/>
          <w:lang w:val="en-GB"/>
        </w:rPr>
        <w:t>C</w:t>
      </w:r>
      <w:r w:rsidRPr="00DE479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alibration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C</w:t>
      </w:r>
      <w:r w:rsidRPr="00DE479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urves of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R</w:t>
      </w:r>
      <w:r w:rsidRPr="00DE479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eal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W</w:t>
      </w:r>
      <w:r w:rsidRPr="00DE479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ater </w:t>
      </w:r>
      <w:r w:rsidRPr="00A327F4">
        <w:rPr>
          <w:rFonts w:ascii="Times New Roman" w:hAnsi="Times New Roman" w:cs="Times New Roman"/>
          <w:b/>
          <w:bCs/>
          <w:sz w:val="24"/>
          <w:szCs w:val="24"/>
          <w:lang w:val="en-GB"/>
        </w:rPr>
        <w:t>Samples</w:t>
      </w:r>
      <w:r w:rsidRPr="00AB56C7">
        <w:rPr>
          <w:rFonts w:ascii="Times New Roman" w:hAnsi="Times New Roman" w:cs="Times New Roman"/>
          <w:b/>
          <w:bCs/>
          <w:color w:val="FF0000"/>
          <w:sz w:val="24"/>
          <w:szCs w:val="24"/>
          <w:lang w:val="en-GB"/>
        </w:rPr>
        <w:t xml:space="preserve"> </w:t>
      </w:r>
    </w:p>
    <w:bookmarkEnd w:id="6"/>
    <w:p w:rsidR="001801B6" w:rsidRDefault="001801B6" w:rsidP="001801B6">
      <w:pPr>
        <w:spacing w:after="20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:rsidR="001801B6" w:rsidRDefault="00217C86" w:rsidP="00B807E6">
      <w:pPr>
        <w:tabs>
          <w:tab w:val="left" w:pos="567"/>
        </w:tabs>
        <w:spacing w:after="200" w:line="48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6C38E5">
        <w:rPr>
          <w:rFonts w:ascii="Times New Roman" w:hAnsi="Times New Roman" w:cs="Times New Roman"/>
          <w:b/>
          <w:bCs/>
          <w:noProof/>
          <w:sz w:val="24"/>
          <w:szCs w:val="24"/>
          <w:lang w:val="tr-TR" w:eastAsia="tr-TR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0BD219A4" wp14:editId="162E61FA">
                <wp:simplePos x="0" y="0"/>
                <wp:positionH relativeFrom="column">
                  <wp:posOffset>659765</wp:posOffset>
                </wp:positionH>
                <wp:positionV relativeFrom="paragraph">
                  <wp:posOffset>120371</wp:posOffset>
                </wp:positionV>
                <wp:extent cx="334645" cy="1404620"/>
                <wp:effectExtent l="0" t="0" r="8255" b="6985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01B6" w:rsidRPr="004A5AA4" w:rsidRDefault="001801B6" w:rsidP="001801B6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4A5AA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BD219A4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51.95pt;margin-top:9.5pt;width:26.35pt;height:110.6pt;z-index:2516526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" stroked="f">
                <v:textbox style="mso-fit-shape-to-text:t">
                  <w:txbxContent>
                    <w:p w:rsidR="001801B6" w:rsidRPr="004A5AA4" w:rsidRDefault="001801B6" w:rsidP="001801B6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4A5AA4">
                        <w:rPr>
                          <w:rFonts w:ascii="Times New Roman" w:hAnsi="Times New Roman" w:cs="Times New Roman"/>
                          <w:b/>
                          <w:bCs/>
                        </w:rPr>
                        <w:t>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5EC22EA" wp14:editId="6F044452">
            <wp:extent cx="4572000" cy="2743200"/>
            <wp:effectExtent l="0" t="0" r="0" b="0"/>
            <wp:docPr id="7" name="Grafik 7">
              <a:extLst xmlns:a="http://schemas.openxmlformats.org/drawingml/2006/main">
                <a:ext uri="{FF2B5EF4-FFF2-40B4-BE49-F238E27FC236}">
                  <a16:creationId xmlns:a16="http://schemas.microsoft.com/office/drawing/2014/main" id="{4EFE909A-46F4-4D36-AED9-6F192290314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807E6" w:rsidRPr="00B807E6" w:rsidRDefault="00B807E6" w:rsidP="00B807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:rsidR="00B807E6" w:rsidRDefault="00D73B73" w:rsidP="00B807E6">
      <w:pPr>
        <w:tabs>
          <w:tab w:val="left" w:pos="567"/>
        </w:tabs>
        <w:spacing w:after="200" w:line="48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6C38E5">
        <w:rPr>
          <w:rFonts w:ascii="Times New Roman" w:hAnsi="Times New Roman" w:cs="Times New Roman"/>
          <w:b/>
          <w:bCs/>
          <w:noProof/>
          <w:sz w:val="24"/>
          <w:szCs w:val="24"/>
          <w:lang w:val="tr-TR" w:eastAsia="tr-TR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16592E28" wp14:editId="764C7F28">
                <wp:simplePos x="0" y="0"/>
                <wp:positionH relativeFrom="column">
                  <wp:posOffset>682320</wp:posOffset>
                </wp:positionH>
                <wp:positionV relativeFrom="paragraph">
                  <wp:posOffset>152962</wp:posOffset>
                </wp:positionV>
                <wp:extent cx="334645" cy="1404620"/>
                <wp:effectExtent l="0" t="0" r="8255" b="6985"/>
                <wp:wrapNone/>
                <wp:docPr id="6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B73" w:rsidRPr="004A5AA4" w:rsidRDefault="00D73B73" w:rsidP="00D73B7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b</w:t>
                            </w:r>
                            <w:r w:rsidRPr="004A5AA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592E28" id="_x0000_s1027" type="#_x0000_t202" style="position:absolute;left:0;text-align:left;margin-left:53.75pt;margin-top:12.05pt;width:26.35pt;height:110.6pt;z-index:2516648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" stroked="f">
                <v:textbox style="mso-fit-shape-to-text:t">
                  <w:txbxContent>
                    <w:p w:rsidR="00D73B73" w:rsidRPr="004A5AA4" w:rsidRDefault="00D73B73" w:rsidP="00D73B73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b</w:t>
                      </w:r>
                      <w:r w:rsidRPr="004A5AA4">
                        <w:rPr>
                          <w:rFonts w:ascii="Times New Roman" w:hAnsi="Times New Roman" w:cs="Times New Roman"/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BB5072">
        <w:rPr>
          <w:noProof/>
        </w:rPr>
        <w:drawing>
          <wp:inline distT="0" distB="0" distL="0" distR="0" wp14:anchorId="67FAC033" wp14:editId="19AC5D2A">
            <wp:extent cx="4572000" cy="2743200"/>
            <wp:effectExtent l="0" t="0" r="0" b="0"/>
            <wp:docPr id="9" name="Grafik 9">
              <a:extLst xmlns:a="http://schemas.openxmlformats.org/drawingml/2006/main">
                <a:ext uri="{FF2B5EF4-FFF2-40B4-BE49-F238E27FC236}">
                  <a16:creationId xmlns:a16="http://schemas.microsoft.com/office/drawing/2014/main" id="{9CF29760-4CAB-40BA-8E76-3D356546552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B807E6" w:rsidRDefault="00D73B73" w:rsidP="00B807E6">
      <w:pPr>
        <w:tabs>
          <w:tab w:val="left" w:pos="567"/>
        </w:tabs>
        <w:spacing w:after="200" w:line="48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6C38E5">
        <w:rPr>
          <w:rFonts w:ascii="Times New Roman" w:hAnsi="Times New Roman" w:cs="Times New Roman"/>
          <w:b/>
          <w:bCs/>
          <w:noProof/>
          <w:sz w:val="24"/>
          <w:szCs w:val="24"/>
          <w:lang w:val="tr-TR" w:eastAsia="tr-TR"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16592E28" wp14:editId="764C7F28">
                <wp:simplePos x="0" y="0"/>
                <wp:positionH relativeFrom="column">
                  <wp:posOffset>682320</wp:posOffset>
                </wp:positionH>
                <wp:positionV relativeFrom="paragraph">
                  <wp:posOffset>102834</wp:posOffset>
                </wp:positionV>
                <wp:extent cx="334645" cy="1404620"/>
                <wp:effectExtent l="0" t="0" r="8255" b="6985"/>
                <wp:wrapNone/>
                <wp:docPr id="8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B73" w:rsidRPr="004A5AA4" w:rsidRDefault="00D73B73" w:rsidP="00D73B7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c</w:t>
                            </w:r>
                            <w:r w:rsidRPr="004A5AA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592E28" id="_x0000_s1028" type="#_x0000_t202" style="position:absolute;left:0;text-align:left;margin-left:53.75pt;margin-top:8.1pt;width:26.35pt;height:110.6pt;z-index:2516669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" stroked="f">
                <v:textbox style="mso-fit-shape-to-text:t">
                  <w:txbxContent>
                    <w:p w:rsidR="00D73B73" w:rsidRPr="004A5AA4" w:rsidRDefault="00D73B73" w:rsidP="00D73B73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c</w:t>
                      </w:r>
                      <w:r w:rsidRPr="004A5AA4">
                        <w:rPr>
                          <w:rFonts w:ascii="Times New Roman" w:hAnsi="Times New Roman" w:cs="Times New Roman"/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BB5072" w:rsidRPr="00BB5072">
        <w:rPr>
          <w:noProof/>
        </w:rPr>
        <w:t xml:space="preserve"> </w:t>
      </w:r>
      <w:r w:rsidR="00657A8D">
        <w:rPr>
          <w:noProof/>
        </w:rPr>
        <w:drawing>
          <wp:inline distT="0" distB="0" distL="0" distR="0" wp14:anchorId="113534AF" wp14:editId="4132D95E">
            <wp:extent cx="4572000" cy="2743200"/>
            <wp:effectExtent l="0" t="0" r="0" b="0"/>
            <wp:docPr id="3" name="Grafik 3">
              <a:extLst xmlns:a="http://schemas.openxmlformats.org/drawingml/2006/main">
                <a:ext uri="{FF2B5EF4-FFF2-40B4-BE49-F238E27FC236}">
                  <a16:creationId xmlns:a16="http://schemas.microsoft.com/office/drawing/2014/main" id="{B001D849-CF79-4120-ABC4-98C18A9E8C7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1801B6" w:rsidRDefault="001801B6" w:rsidP="001801B6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E4792">
        <w:rPr>
          <w:rFonts w:ascii="Times New Roman" w:hAnsi="Times New Roman" w:cs="Times New Roman"/>
          <w:b/>
          <w:sz w:val="24"/>
          <w:szCs w:val="24"/>
          <w:lang w:val="en-GB"/>
        </w:rPr>
        <w:t>Figure S</w:t>
      </w:r>
      <w:r w:rsidR="00F53ED3"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 w:rsidRPr="00DE4792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Pr="00DE4792">
        <w:rPr>
          <w:rFonts w:ascii="Times New Roman" w:hAnsi="Times New Roman" w:cs="Times New Roman"/>
          <w:sz w:val="24"/>
          <w:szCs w:val="24"/>
          <w:lang w:val="en-GB"/>
        </w:rPr>
        <w:t xml:space="preserve"> Calibration curves of </w:t>
      </w:r>
      <w:r w:rsidRPr="00AD71A2">
        <w:rPr>
          <w:rFonts w:ascii="Times New Roman" w:hAnsi="Times New Roman" w:cs="Times New Roman"/>
          <w:b/>
          <w:sz w:val="24"/>
          <w:szCs w:val="24"/>
          <w:lang w:val="en-GB"/>
        </w:rPr>
        <w:t>(a)</w:t>
      </w:r>
      <w:r w:rsidR="00B807E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B807E6">
        <w:rPr>
          <w:rFonts w:ascii="Times New Roman" w:hAnsi="Times New Roman" w:cs="Times New Roman"/>
          <w:sz w:val="24"/>
          <w:szCs w:val="24"/>
          <w:lang w:val="en-GB"/>
        </w:rPr>
        <w:t>spring water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DE479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D71A2">
        <w:rPr>
          <w:rFonts w:ascii="Times New Roman" w:hAnsi="Times New Roman" w:cs="Times New Roman"/>
          <w:b/>
          <w:sz w:val="24"/>
          <w:szCs w:val="24"/>
          <w:lang w:val="en-GB"/>
        </w:rPr>
        <w:t>(b)</w:t>
      </w:r>
      <w:r w:rsidR="00B807E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B807E6">
        <w:rPr>
          <w:rFonts w:ascii="Times New Roman" w:hAnsi="Times New Roman" w:cs="Times New Roman"/>
          <w:sz w:val="24"/>
          <w:szCs w:val="24"/>
          <w:lang w:val="en-GB"/>
        </w:rPr>
        <w:t>wastewater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AD71A2">
        <w:rPr>
          <w:rFonts w:ascii="Times New Roman" w:hAnsi="Times New Roman" w:cs="Times New Roman"/>
          <w:b/>
          <w:sz w:val="24"/>
          <w:szCs w:val="24"/>
          <w:lang w:val="en-GB"/>
        </w:rPr>
        <w:t>(c)</w:t>
      </w:r>
      <w:r w:rsidR="00B807E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B807E6">
        <w:rPr>
          <w:rFonts w:ascii="Times New Roman" w:hAnsi="Times New Roman" w:cs="Times New Roman"/>
          <w:sz w:val="24"/>
          <w:szCs w:val="24"/>
          <w:lang w:val="en-GB"/>
        </w:rPr>
        <w:t>pool water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for</w:t>
      </w:r>
      <w:r w:rsidRPr="00DE479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ClO</w:t>
      </w:r>
      <w:proofErr w:type="spellEnd"/>
      <w:proofErr w:type="gramStart"/>
      <w:r w:rsidR="00992616" w:rsidRPr="001B5522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</w:p>
    <w:p w:rsidR="001801B6" w:rsidRDefault="001801B6" w:rsidP="001801B6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BB5072" w:rsidRDefault="00BB5072" w:rsidP="00CC318C">
      <w:pPr>
        <w:spacing w:after="20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BB5072" w:rsidRDefault="00BB5072" w:rsidP="00CC318C">
      <w:pPr>
        <w:spacing w:after="20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BB5072" w:rsidRDefault="00BB5072" w:rsidP="00CC318C">
      <w:pPr>
        <w:spacing w:after="20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BB5072" w:rsidRDefault="00BB5072" w:rsidP="00CC318C">
      <w:pPr>
        <w:spacing w:after="20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6C26C6" w:rsidRDefault="006C26C6" w:rsidP="00CC318C">
      <w:pPr>
        <w:spacing w:after="20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6C26C6" w:rsidRDefault="00AC4345" w:rsidP="00CC318C">
      <w:pPr>
        <w:spacing w:after="200" w:line="48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</w:pPr>
      <w:r w:rsidRPr="00AC4345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>6.</w:t>
      </w:r>
      <w:r w:rsidRPr="00AC4345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 xml:space="preserve"> </w:t>
      </w:r>
      <w:r w:rsidRPr="00AC4345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 xml:space="preserve">Comparison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T</w:t>
      </w:r>
      <w:r w:rsidRPr="00AC4345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 xml:space="preserve">able </w:t>
      </w:r>
      <w:r w:rsidR="006F148F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w</w:t>
      </w:r>
      <w:r w:rsidRPr="00AC4345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 xml:space="preserve">ith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O</w:t>
      </w:r>
      <w:r w:rsidRPr="00AC4345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 xml:space="preserve">ther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R</w:t>
      </w:r>
      <w:r w:rsidRPr="00AC4345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 xml:space="preserve">eported </w:t>
      </w:r>
      <w:proofErr w:type="spellStart"/>
      <w:r w:rsidRPr="00AC4345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>ClO</w:t>
      </w:r>
      <w:proofErr w:type="spellEnd"/>
      <w:r w:rsidRPr="00AC4345">
        <w:rPr>
          <w:rFonts w:ascii="Times New Roman" w:eastAsia="Calibri" w:hAnsi="Times New Roman" w:cs="Times New Roman"/>
          <w:b/>
          <w:sz w:val="24"/>
          <w:szCs w:val="24"/>
          <w:vertAlign w:val="superscript"/>
          <w:lang w:val="en-GB"/>
        </w:rPr>
        <w:t>–</w:t>
      </w:r>
      <w:r w:rsidRPr="00AC4345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F</w:t>
      </w:r>
      <w:r w:rsidRPr="00AC4345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 xml:space="preserve">luorescent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P</w:t>
      </w:r>
      <w:r w:rsidRPr="00AC4345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robes</w:t>
      </w:r>
    </w:p>
    <w:p w:rsidR="00711980" w:rsidRPr="00AC4345" w:rsidRDefault="00711980" w:rsidP="00711980">
      <w:pPr>
        <w:spacing w:after="20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Table 1.    </w:t>
      </w:r>
      <w:r w:rsidRPr="00711980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Comparison Table with Other Reported </w:t>
      </w:r>
      <w:proofErr w:type="spellStart"/>
      <w:r w:rsidRPr="00711980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ClO</w:t>
      </w:r>
      <w:proofErr w:type="spellEnd"/>
      <w:r w:rsidRPr="00711980">
        <w:rPr>
          <w:rFonts w:ascii="Times New Roman" w:eastAsia="Calibri" w:hAnsi="Times New Roman" w:cs="Times New Roman"/>
          <w:sz w:val="24"/>
          <w:szCs w:val="24"/>
          <w:vertAlign w:val="superscript"/>
          <w:lang w:val="en-GB"/>
        </w:rPr>
        <w:t>–</w:t>
      </w:r>
      <w:r w:rsidRPr="00711980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Fluorescent Probes</w:t>
      </w:r>
    </w:p>
    <w:tbl>
      <w:tblPr>
        <w:tblStyle w:val="TabloKlavuzu1"/>
        <w:tblW w:w="9582" w:type="dxa"/>
        <w:tblLayout w:type="fixed"/>
        <w:tblLook w:val="04A0" w:firstRow="1" w:lastRow="0" w:firstColumn="1" w:lastColumn="0" w:noHBand="0" w:noVBand="1"/>
      </w:tblPr>
      <w:tblGrid>
        <w:gridCol w:w="2239"/>
        <w:gridCol w:w="1259"/>
        <w:gridCol w:w="1459"/>
        <w:gridCol w:w="992"/>
        <w:gridCol w:w="836"/>
        <w:gridCol w:w="769"/>
        <w:gridCol w:w="1259"/>
        <w:gridCol w:w="769"/>
      </w:tblGrid>
      <w:tr w:rsidR="0064301F" w:rsidRPr="00AC4345" w:rsidTr="001248DF">
        <w:trPr>
          <w:trHeight w:val="522"/>
        </w:trPr>
        <w:tc>
          <w:tcPr>
            <w:tcW w:w="2239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Compound</w:t>
            </w:r>
          </w:p>
        </w:tc>
        <w:tc>
          <w:tcPr>
            <w:tcW w:w="1259" w:type="dxa"/>
            <w:vAlign w:val="center"/>
          </w:tcPr>
          <w:p w:rsidR="0064301F" w:rsidRPr="00AC4345" w:rsidRDefault="0064301F" w:rsidP="001248D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ynthetic</w:t>
            </w:r>
            <w:r w:rsidRPr="00AC43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teps</w:t>
            </w:r>
          </w:p>
        </w:tc>
        <w:tc>
          <w:tcPr>
            <w:tcW w:w="1459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Mechanism</w:t>
            </w:r>
          </w:p>
        </w:tc>
        <w:tc>
          <w:tcPr>
            <w:tcW w:w="992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Solvent System</w:t>
            </w:r>
          </w:p>
        </w:tc>
        <w:tc>
          <w:tcPr>
            <w:tcW w:w="836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Time</w:t>
            </w:r>
          </w:p>
        </w:tc>
        <w:tc>
          <w:tcPr>
            <w:tcW w:w="769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LOD (</w:t>
            </w:r>
            <w:r w:rsidRPr="00AC434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µM)</w:t>
            </w:r>
          </w:p>
        </w:tc>
        <w:tc>
          <w:tcPr>
            <w:tcW w:w="1259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Application</w:t>
            </w:r>
          </w:p>
        </w:tc>
        <w:tc>
          <w:tcPr>
            <w:tcW w:w="769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Ref. No</w:t>
            </w:r>
            <w:r w:rsidRPr="00AC434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a</w:t>
            </w:r>
          </w:p>
        </w:tc>
      </w:tr>
      <w:tr w:rsidR="0064301F" w:rsidRPr="00AC4345" w:rsidTr="001248DF">
        <w:trPr>
          <w:trHeight w:val="1291"/>
        </w:trPr>
        <w:tc>
          <w:tcPr>
            <w:tcW w:w="2239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</w:rPr>
              <w:object w:dxaOrig="2633" w:dyaOrig="1340">
                <v:shape id="_x0000_i1028" type="#_x0000_t75" style="width:103.75pt;height:53pt" o:ole="">
                  <v:imagedata r:id="rId17" o:title=""/>
                </v:shape>
                <o:OLEObject Type="Embed" ProgID="ChemDraw.Document.6.0" ShapeID="_x0000_i1028" DrawAspect="Content" ObjectID="_1745220726" r:id="rId18"/>
              </w:object>
            </w:r>
          </w:p>
        </w:tc>
        <w:tc>
          <w:tcPr>
            <w:tcW w:w="1259" w:type="dxa"/>
            <w:vAlign w:val="center"/>
          </w:tcPr>
          <w:p w:rsidR="0064301F" w:rsidRPr="00AC4345" w:rsidRDefault="001248DF" w:rsidP="001248D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 steps</w:t>
            </w:r>
          </w:p>
        </w:tc>
        <w:tc>
          <w:tcPr>
            <w:tcW w:w="1459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Turn-on</w:t>
            </w:r>
          </w:p>
        </w:tc>
        <w:tc>
          <w:tcPr>
            <w:tcW w:w="992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95:5 (v/v) H</w:t>
            </w:r>
            <w:r w:rsidRPr="00AC434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2</w:t>
            </w: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O/ DMSO </w:t>
            </w:r>
          </w:p>
        </w:tc>
        <w:tc>
          <w:tcPr>
            <w:tcW w:w="836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 s</w:t>
            </w:r>
          </w:p>
        </w:tc>
        <w:tc>
          <w:tcPr>
            <w:tcW w:w="769" w:type="dxa"/>
            <w:vAlign w:val="center"/>
          </w:tcPr>
          <w:p w:rsidR="0064301F" w:rsidRPr="00AC4345" w:rsidRDefault="0064301F" w:rsidP="00AC434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0.34</w:t>
            </w: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µM</w:t>
            </w:r>
          </w:p>
        </w:tc>
        <w:tc>
          <w:tcPr>
            <w:tcW w:w="1259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Cell imaging</w:t>
            </w:r>
          </w:p>
        </w:tc>
        <w:tc>
          <w:tcPr>
            <w:tcW w:w="769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[1]</w:t>
            </w:r>
          </w:p>
        </w:tc>
      </w:tr>
      <w:tr w:rsidR="0064301F" w:rsidRPr="00AC4345" w:rsidTr="001248DF">
        <w:trPr>
          <w:trHeight w:val="1469"/>
        </w:trPr>
        <w:tc>
          <w:tcPr>
            <w:tcW w:w="2239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</w:rPr>
              <w:object w:dxaOrig="3843" w:dyaOrig="1980">
                <v:shape id="_x0000_i1029" type="#_x0000_t75" style="width:103.55pt;height:53.25pt" o:ole="">
                  <v:imagedata r:id="rId19" o:title=""/>
                </v:shape>
                <o:OLEObject Type="Embed" ProgID="ChemDraw.Document.6.0" ShapeID="_x0000_i1029" DrawAspect="Content" ObjectID="_1745220727" r:id="rId20"/>
              </w:object>
            </w:r>
          </w:p>
        </w:tc>
        <w:tc>
          <w:tcPr>
            <w:tcW w:w="1259" w:type="dxa"/>
            <w:vAlign w:val="center"/>
          </w:tcPr>
          <w:p w:rsidR="0064301F" w:rsidRPr="00AC4345" w:rsidRDefault="001248DF" w:rsidP="001248D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 steps</w:t>
            </w:r>
          </w:p>
        </w:tc>
        <w:tc>
          <w:tcPr>
            <w:tcW w:w="1459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Ratiometric</w:t>
            </w:r>
            <w:proofErr w:type="spellEnd"/>
          </w:p>
        </w:tc>
        <w:tc>
          <w:tcPr>
            <w:tcW w:w="992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3:7 (v/v) CH</w:t>
            </w:r>
            <w:r w:rsidRPr="00AC434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3</w:t>
            </w: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OH/ PBS</w:t>
            </w:r>
          </w:p>
        </w:tc>
        <w:tc>
          <w:tcPr>
            <w:tcW w:w="836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 min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0.06</w:t>
            </w: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µM</w:t>
            </w:r>
          </w:p>
        </w:tc>
        <w:tc>
          <w:tcPr>
            <w:tcW w:w="1259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Cell imaging</w:t>
            </w:r>
          </w:p>
        </w:tc>
        <w:tc>
          <w:tcPr>
            <w:tcW w:w="769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[2]</w:t>
            </w:r>
          </w:p>
        </w:tc>
      </w:tr>
      <w:tr w:rsidR="0064301F" w:rsidRPr="00AC4345" w:rsidTr="001248DF">
        <w:trPr>
          <w:trHeight w:val="1653"/>
        </w:trPr>
        <w:tc>
          <w:tcPr>
            <w:tcW w:w="2239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</w:rPr>
              <w:object w:dxaOrig="2837" w:dyaOrig="1594">
                <v:shape id="_x0000_i1030" type="#_x0000_t75" style="width:95.45pt;height:53.7pt" o:ole="">
                  <v:imagedata r:id="rId21" o:title=""/>
                </v:shape>
                <o:OLEObject Type="Embed" ProgID="ChemDraw.Document.6.0" ShapeID="_x0000_i1030" DrawAspect="Content" ObjectID="_1745220728" r:id="rId22"/>
              </w:object>
            </w:r>
          </w:p>
        </w:tc>
        <w:tc>
          <w:tcPr>
            <w:tcW w:w="1259" w:type="dxa"/>
            <w:vAlign w:val="center"/>
          </w:tcPr>
          <w:p w:rsidR="0064301F" w:rsidRPr="00AC4345" w:rsidRDefault="001248DF" w:rsidP="001248D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 steps</w:t>
            </w:r>
          </w:p>
        </w:tc>
        <w:tc>
          <w:tcPr>
            <w:tcW w:w="1459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Turn-off</w:t>
            </w:r>
          </w:p>
        </w:tc>
        <w:tc>
          <w:tcPr>
            <w:tcW w:w="992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6:4 (v/v) </w:t>
            </w:r>
            <w:r w:rsidRPr="00AC4345">
              <w:rPr>
                <w:rFonts w:ascii="Times New Roman" w:hAnsi="Times New Roman" w:cs="Times New Roman"/>
                <w:sz w:val="24"/>
                <w:szCs w:val="24"/>
              </w:rPr>
              <w:t>bis-tris buffer/DMF</w:t>
            </w:r>
          </w:p>
        </w:tc>
        <w:tc>
          <w:tcPr>
            <w:tcW w:w="836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769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22.4 µM</w:t>
            </w:r>
          </w:p>
        </w:tc>
        <w:tc>
          <w:tcPr>
            <w:tcW w:w="1259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Water   sample   </w:t>
            </w:r>
          </w:p>
        </w:tc>
        <w:tc>
          <w:tcPr>
            <w:tcW w:w="769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[3]</w:t>
            </w:r>
          </w:p>
        </w:tc>
      </w:tr>
      <w:tr w:rsidR="0064301F" w:rsidRPr="00AC4345" w:rsidTr="001248DF">
        <w:trPr>
          <w:trHeight w:val="1653"/>
        </w:trPr>
        <w:tc>
          <w:tcPr>
            <w:tcW w:w="2239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</w:rPr>
              <w:object w:dxaOrig="1591" w:dyaOrig="1905">
                <v:shape id="_x0000_i1031" type="#_x0000_t75" style="width:79.55pt;height:95.25pt" o:ole="">
                  <v:imagedata r:id="rId23" o:title=""/>
                </v:shape>
                <o:OLEObject Type="Embed" ProgID="ChemDraw.Document.6.0" ShapeID="_x0000_i1031" DrawAspect="Content" ObjectID="_1745220729" r:id="rId24"/>
              </w:object>
            </w:r>
          </w:p>
        </w:tc>
        <w:tc>
          <w:tcPr>
            <w:tcW w:w="1259" w:type="dxa"/>
            <w:vAlign w:val="center"/>
          </w:tcPr>
          <w:p w:rsidR="0064301F" w:rsidRPr="00AC4345" w:rsidRDefault="00094353" w:rsidP="001248D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  <w:r w:rsidR="00A007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step</w:t>
            </w:r>
          </w:p>
        </w:tc>
        <w:tc>
          <w:tcPr>
            <w:tcW w:w="1459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Turn-on</w:t>
            </w:r>
          </w:p>
        </w:tc>
        <w:tc>
          <w:tcPr>
            <w:tcW w:w="992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99:1 (v/v) </w:t>
            </w:r>
            <w:r w:rsidRPr="00AC4345">
              <w:rPr>
                <w:rFonts w:ascii="Times New Roman" w:hAnsi="Times New Roman" w:cs="Times New Roman"/>
                <w:sz w:val="24"/>
                <w:szCs w:val="24"/>
              </w:rPr>
              <w:t>PBS/DMF</w:t>
            </w:r>
          </w:p>
        </w:tc>
        <w:tc>
          <w:tcPr>
            <w:tcW w:w="836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</w:rPr>
              <w:t>30 s</w:t>
            </w:r>
          </w:p>
        </w:tc>
        <w:tc>
          <w:tcPr>
            <w:tcW w:w="769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0.03</w:t>
            </w: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µM</w:t>
            </w:r>
          </w:p>
        </w:tc>
        <w:tc>
          <w:tcPr>
            <w:tcW w:w="1259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Cell imaging, Filter </w:t>
            </w:r>
            <w:proofErr w:type="spellStart"/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paaper</w:t>
            </w:r>
            <w:proofErr w:type="spellEnd"/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Water   sample   </w:t>
            </w:r>
          </w:p>
        </w:tc>
        <w:tc>
          <w:tcPr>
            <w:tcW w:w="769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[4]</w:t>
            </w:r>
          </w:p>
        </w:tc>
      </w:tr>
      <w:tr w:rsidR="0064301F" w:rsidRPr="00AC4345" w:rsidTr="001248DF">
        <w:trPr>
          <w:trHeight w:val="1653"/>
        </w:trPr>
        <w:tc>
          <w:tcPr>
            <w:tcW w:w="2239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</w:rPr>
              <w:object w:dxaOrig="2083" w:dyaOrig="2270">
                <v:shape id="_x0000_i1032" type="#_x0000_t75" style="width:81.35pt;height:88.55pt" o:ole="">
                  <v:imagedata r:id="rId25" o:title=""/>
                </v:shape>
                <o:OLEObject Type="Embed" ProgID="ChemDraw.Document.6.0" ShapeID="_x0000_i1032" DrawAspect="Content" ObjectID="_1745220730" r:id="rId26"/>
              </w:object>
            </w:r>
          </w:p>
        </w:tc>
        <w:tc>
          <w:tcPr>
            <w:tcW w:w="1259" w:type="dxa"/>
            <w:vAlign w:val="center"/>
          </w:tcPr>
          <w:p w:rsidR="0064301F" w:rsidRPr="00AC4345" w:rsidRDefault="00094353" w:rsidP="001248D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 steps</w:t>
            </w:r>
          </w:p>
        </w:tc>
        <w:tc>
          <w:tcPr>
            <w:tcW w:w="1459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Turn on</w:t>
            </w:r>
          </w:p>
        </w:tc>
        <w:tc>
          <w:tcPr>
            <w:tcW w:w="992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7:3 (v/v) DMSO/ H</w:t>
            </w:r>
            <w:r w:rsidRPr="00AC434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2</w:t>
            </w: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</w:t>
            </w:r>
          </w:p>
        </w:tc>
        <w:tc>
          <w:tcPr>
            <w:tcW w:w="836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 min</w:t>
            </w:r>
          </w:p>
        </w:tc>
        <w:tc>
          <w:tcPr>
            <w:tcW w:w="769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0.13</w:t>
            </w: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µM</w:t>
            </w:r>
          </w:p>
        </w:tc>
        <w:tc>
          <w:tcPr>
            <w:tcW w:w="1259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Cell imaging, Water   sample   </w:t>
            </w:r>
          </w:p>
        </w:tc>
        <w:tc>
          <w:tcPr>
            <w:tcW w:w="769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[5]</w:t>
            </w:r>
          </w:p>
        </w:tc>
      </w:tr>
      <w:tr w:rsidR="0064301F" w:rsidRPr="00AC4345" w:rsidTr="001248DF">
        <w:trPr>
          <w:trHeight w:val="1463"/>
        </w:trPr>
        <w:tc>
          <w:tcPr>
            <w:tcW w:w="2239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object w:dxaOrig="2411" w:dyaOrig="1749">
                <v:shape id="_x0000_i1033" type="#_x0000_t75" style="width:97.5pt;height:71.55pt" o:ole="">
                  <v:imagedata r:id="rId27" o:title=""/>
                </v:shape>
                <o:OLEObject Type="Embed" ProgID="ChemDraw.Document.6.0" ShapeID="_x0000_i1033" DrawAspect="Content" ObjectID="_1745220731" r:id="rId28"/>
              </w:object>
            </w:r>
          </w:p>
        </w:tc>
        <w:tc>
          <w:tcPr>
            <w:tcW w:w="1259" w:type="dxa"/>
            <w:vAlign w:val="center"/>
          </w:tcPr>
          <w:p w:rsidR="0064301F" w:rsidRPr="00AC4345" w:rsidRDefault="00A007D7" w:rsidP="001248D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 steps</w:t>
            </w:r>
          </w:p>
        </w:tc>
        <w:tc>
          <w:tcPr>
            <w:tcW w:w="1459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Turn-on</w:t>
            </w:r>
          </w:p>
        </w:tc>
        <w:tc>
          <w:tcPr>
            <w:tcW w:w="992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4:1 (v/v) PB/DMF</w:t>
            </w:r>
          </w:p>
        </w:tc>
        <w:tc>
          <w:tcPr>
            <w:tcW w:w="836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 min</w:t>
            </w:r>
          </w:p>
        </w:tc>
        <w:tc>
          <w:tcPr>
            <w:tcW w:w="769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0.5 µM</w:t>
            </w:r>
          </w:p>
        </w:tc>
        <w:tc>
          <w:tcPr>
            <w:tcW w:w="1259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Cell imaging</w:t>
            </w:r>
          </w:p>
        </w:tc>
        <w:tc>
          <w:tcPr>
            <w:tcW w:w="769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[6]</w:t>
            </w:r>
          </w:p>
        </w:tc>
      </w:tr>
      <w:tr w:rsidR="0064301F" w:rsidRPr="00AC4345" w:rsidTr="001248DF">
        <w:trPr>
          <w:trHeight w:val="1463"/>
        </w:trPr>
        <w:tc>
          <w:tcPr>
            <w:tcW w:w="2239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object w:dxaOrig="2508" w:dyaOrig="1346">
                <v:shape id="_x0000_i1034" type="#_x0000_t75" style="width:103.45pt;height:55.3pt" o:ole="">
                  <v:imagedata r:id="rId29" o:title=""/>
                </v:shape>
                <o:OLEObject Type="Embed" ProgID="ChemDraw.Document.6.0" ShapeID="_x0000_i1034" DrawAspect="Content" ObjectID="_1745220732" r:id="rId30"/>
              </w:object>
            </w:r>
          </w:p>
        </w:tc>
        <w:tc>
          <w:tcPr>
            <w:tcW w:w="1259" w:type="dxa"/>
            <w:vAlign w:val="center"/>
          </w:tcPr>
          <w:p w:rsidR="0064301F" w:rsidRPr="00AC4345" w:rsidRDefault="00F27CBB" w:rsidP="001248D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 steps</w:t>
            </w:r>
          </w:p>
        </w:tc>
        <w:tc>
          <w:tcPr>
            <w:tcW w:w="1459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Ratiometric</w:t>
            </w:r>
            <w:proofErr w:type="spellEnd"/>
          </w:p>
        </w:tc>
        <w:tc>
          <w:tcPr>
            <w:tcW w:w="992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8:2 (v/v) DMF/ PBS</w:t>
            </w:r>
          </w:p>
        </w:tc>
        <w:tc>
          <w:tcPr>
            <w:tcW w:w="836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 min</w:t>
            </w:r>
          </w:p>
        </w:tc>
        <w:tc>
          <w:tcPr>
            <w:tcW w:w="769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0.29 µM</w:t>
            </w:r>
          </w:p>
        </w:tc>
        <w:tc>
          <w:tcPr>
            <w:tcW w:w="1259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Cell imaging</w:t>
            </w:r>
          </w:p>
        </w:tc>
        <w:tc>
          <w:tcPr>
            <w:tcW w:w="769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[7]</w:t>
            </w:r>
          </w:p>
        </w:tc>
      </w:tr>
      <w:tr w:rsidR="0064301F" w:rsidRPr="00AC4345" w:rsidTr="001248DF">
        <w:trPr>
          <w:trHeight w:val="1653"/>
        </w:trPr>
        <w:tc>
          <w:tcPr>
            <w:tcW w:w="2239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object w:dxaOrig="3522" w:dyaOrig="3887">
                <v:shape id="_x0000_i1035" type="#_x0000_t75" style="width:93.85pt;height:104pt" o:ole="">
                  <v:imagedata r:id="rId31" o:title=""/>
                </v:shape>
                <o:OLEObject Type="Embed" ProgID="ChemDraw.Document.6.0" ShapeID="_x0000_i1035" DrawAspect="Content" ObjectID="_1745220733" r:id="rId32"/>
              </w:object>
            </w:r>
          </w:p>
        </w:tc>
        <w:tc>
          <w:tcPr>
            <w:tcW w:w="1259" w:type="dxa"/>
            <w:vAlign w:val="center"/>
          </w:tcPr>
          <w:p w:rsidR="0064301F" w:rsidRPr="00AC4345" w:rsidRDefault="00F27CBB" w:rsidP="001248D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 steps</w:t>
            </w:r>
          </w:p>
        </w:tc>
        <w:tc>
          <w:tcPr>
            <w:tcW w:w="1459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Ratiometric</w:t>
            </w:r>
            <w:proofErr w:type="spellEnd"/>
          </w:p>
        </w:tc>
        <w:tc>
          <w:tcPr>
            <w:tcW w:w="992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1:1 THF/ PBS</w:t>
            </w:r>
          </w:p>
        </w:tc>
        <w:tc>
          <w:tcPr>
            <w:tcW w:w="836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 min</w:t>
            </w:r>
          </w:p>
        </w:tc>
        <w:tc>
          <w:tcPr>
            <w:tcW w:w="769" w:type="dxa"/>
            <w:vAlign w:val="center"/>
          </w:tcPr>
          <w:p w:rsidR="0064301F" w:rsidRPr="00AC4345" w:rsidRDefault="0064301F" w:rsidP="00AC434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1.15 µM</w:t>
            </w:r>
          </w:p>
        </w:tc>
        <w:tc>
          <w:tcPr>
            <w:tcW w:w="1259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Cell imaging</w:t>
            </w:r>
          </w:p>
        </w:tc>
        <w:tc>
          <w:tcPr>
            <w:tcW w:w="769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[8]</w:t>
            </w:r>
          </w:p>
        </w:tc>
      </w:tr>
      <w:tr w:rsidR="0064301F" w:rsidRPr="00AC4345" w:rsidTr="001248DF">
        <w:trPr>
          <w:trHeight w:val="1653"/>
        </w:trPr>
        <w:tc>
          <w:tcPr>
            <w:tcW w:w="2239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object w:dxaOrig="1533" w:dyaOrig="2611">
                <v:shape id="_x0000_i1036" type="#_x0000_t75" style="width:66pt;height:112.55pt" o:ole="">
                  <v:imagedata r:id="rId33" o:title=""/>
                </v:shape>
                <o:OLEObject Type="Embed" ProgID="ChemDraw.Document.6.0" ShapeID="_x0000_i1036" DrawAspect="Content" ObjectID="_1745220734" r:id="rId34"/>
              </w:object>
            </w:r>
          </w:p>
        </w:tc>
        <w:tc>
          <w:tcPr>
            <w:tcW w:w="1259" w:type="dxa"/>
            <w:vAlign w:val="center"/>
          </w:tcPr>
          <w:p w:rsidR="0064301F" w:rsidRPr="00AC4345" w:rsidRDefault="00F27CBB" w:rsidP="001248D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 steps</w:t>
            </w:r>
          </w:p>
        </w:tc>
        <w:tc>
          <w:tcPr>
            <w:tcW w:w="1459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Turn-on</w:t>
            </w:r>
          </w:p>
        </w:tc>
        <w:tc>
          <w:tcPr>
            <w:tcW w:w="992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7:3 PBS/ CH</w:t>
            </w:r>
            <w:r w:rsidRPr="00AC434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3</w:t>
            </w: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CN</w:t>
            </w:r>
          </w:p>
        </w:tc>
        <w:tc>
          <w:tcPr>
            <w:tcW w:w="836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 1 min</w:t>
            </w:r>
          </w:p>
        </w:tc>
        <w:tc>
          <w:tcPr>
            <w:tcW w:w="769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0.12 µM</w:t>
            </w:r>
          </w:p>
        </w:tc>
        <w:tc>
          <w:tcPr>
            <w:tcW w:w="1259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Cell imaging</w:t>
            </w:r>
          </w:p>
        </w:tc>
        <w:tc>
          <w:tcPr>
            <w:tcW w:w="769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[9]</w:t>
            </w:r>
          </w:p>
        </w:tc>
      </w:tr>
      <w:tr w:rsidR="0064301F" w:rsidRPr="00AC4345" w:rsidTr="001248DF">
        <w:trPr>
          <w:trHeight w:val="1653"/>
        </w:trPr>
        <w:tc>
          <w:tcPr>
            <w:tcW w:w="2239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object w:dxaOrig="2955" w:dyaOrig="1663">
                <v:shape id="_x0000_i1037" type="#_x0000_t75" style="width:106.55pt;height:58.1pt" o:ole="">
                  <v:imagedata r:id="rId35" o:title=""/>
                </v:shape>
                <o:OLEObject Type="Embed" ProgID="ChemDraw.Document.6.0" ShapeID="_x0000_i1037" DrawAspect="Content" ObjectID="_1745220735" r:id="rId36"/>
              </w:object>
            </w:r>
          </w:p>
        </w:tc>
        <w:tc>
          <w:tcPr>
            <w:tcW w:w="1259" w:type="dxa"/>
            <w:vAlign w:val="center"/>
          </w:tcPr>
          <w:p w:rsidR="0064301F" w:rsidRPr="00AC4345" w:rsidRDefault="00F27CBB" w:rsidP="001248D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 steps</w:t>
            </w:r>
          </w:p>
        </w:tc>
        <w:tc>
          <w:tcPr>
            <w:tcW w:w="1459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Ratiometric</w:t>
            </w:r>
            <w:proofErr w:type="spellEnd"/>
          </w:p>
        </w:tc>
        <w:tc>
          <w:tcPr>
            <w:tcW w:w="992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HEPES</w:t>
            </w:r>
          </w:p>
        </w:tc>
        <w:tc>
          <w:tcPr>
            <w:tcW w:w="836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 s</w:t>
            </w:r>
          </w:p>
        </w:tc>
        <w:tc>
          <w:tcPr>
            <w:tcW w:w="769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0.33 µM</w:t>
            </w:r>
          </w:p>
        </w:tc>
        <w:tc>
          <w:tcPr>
            <w:tcW w:w="1259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Cell imaging, Water   sample   </w:t>
            </w:r>
          </w:p>
        </w:tc>
        <w:tc>
          <w:tcPr>
            <w:tcW w:w="769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[10]</w:t>
            </w:r>
          </w:p>
        </w:tc>
      </w:tr>
      <w:tr w:rsidR="0064301F" w:rsidRPr="00AC4345" w:rsidTr="001248DF">
        <w:trPr>
          <w:trHeight w:val="1653"/>
        </w:trPr>
        <w:tc>
          <w:tcPr>
            <w:tcW w:w="2239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</w:rPr>
              <w:object w:dxaOrig="2131" w:dyaOrig="737">
                <v:shape id="_x0000_i1038" type="#_x0000_t75" style="width:106.55pt;height:36.85pt" o:ole="">
                  <v:imagedata r:id="rId37" o:title=""/>
                </v:shape>
                <o:OLEObject Type="Embed" ProgID="ChemDraw.Document.6.0" ShapeID="_x0000_i1038" DrawAspect="Content" ObjectID="_1745220736" r:id="rId38"/>
              </w:object>
            </w:r>
          </w:p>
        </w:tc>
        <w:tc>
          <w:tcPr>
            <w:tcW w:w="1259" w:type="dxa"/>
            <w:vAlign w:val="center"/>
          </w:tcPr>
          <w:p w:rsidR="0064301F" w:rsidRPr="00AC4345" w:rsidRDefault="00F27CBB" w:rsidP="001248D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Commer</w:t>
            </w:r>
            <w:r w:rsidR="0016506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ci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ally Available</w:t>
            </w:r>
          </w:p>
        </w:tc>
        <w:tc>
          <w:tcPr>
            <w:tcW w:w="1459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Turn-off</w:t>
            </w:r>
          </w:p>
        </w:tc>
        <w:tc>
          <w:tcPr>
            <w:tcW w:w="992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PB</w:t>
            </w:r>
          </w:p>
        </w:tc>
        <w:tc>
          <w:tcPr>
            <w:tcW w:w="836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 s</w:t>
            </w:r>
          </w:p>
        </w:tc>
        <w:tc>
          <w:tcPr>
            <w:tcW w:w="769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0.14 µM</w:t>
            </w:r>
          </w:p>
        </w:tc>
        <w:tc>
          <w:tcPr>
            <w:tcW w:w="1259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Water   sample   </w:t>
            </w:r>
          </w:p>
        </w:tc>
        <w:tc>
          <w:tcPr>
            <w:tcW w:w="769" w:type="dxa"/>
            <w:vAlign w:val="center"/>
          </w:tcPr>
          <w:p w:rsidR="0064301F" w:rsidRPr="00AC4345" w:rsidRDefault="0064301F" w:rsidP="00AC43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3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This Work</w:t>
            </w:r>
          </w:p>
        </w:tc>
      </w:tr>
    </w:tbl>
    <w:p w:rsidR="008D1FCB" w:rsidRDefault="008D1FCB" w:rsidP="002952B8">
      <w:pPr>
        <w:spacing w:after="20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2952B8" w:rsidRPr="002952B8" w:rsidRDefault="002952B8" w:rsidP="002952B8">
      <w:pPr>
        <w:spacing w:after="20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2952B8">
        <w:rPr>
          <w:rFonts w:ascii="Times New Roman" w:hAnsi="Times New Roman" w:cs="Times New Roman"/>
          <w:b/>
          <w:bCs/>
          <w:sz w:val="24"/>
          <w:szCs w:val="24"/>
          <w:lang w:val="en-GB"/>
        </w:rPr>
        <w:t>References</w:t>
      </w:r>
    </w:p>
    <w:p w:rsidR="002952B8" w:rsidRPr="002952B8" w:rsidRDefault="002952B8" w:rsidP="002952B8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 w:rsidRPr="002952B8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Pr="002952B8">
        <w:rPr>
          <w:rFonts w:ascii="Times New Roman" w:hAnsi="Times New Roman" w:cs="Times New Roman"/>
          <w:sz w:val="24"/>
          <w:szCs w:val="24"/>
        </w:rPr>
        <w:instrText xml:space="preserve">ADDIN Mendeley Bibliography CSL_BIBLIOGRAPHY </w:instrText>
      </w:r>
      <w:r w:rsidRPr="002952B8">
        <w:rPr>
          <w:rFonts w:ascii="Times New Roman" w:hAnsi="Times New Roman" w:cs="Times New Roman"/>
          <w:sz w:val="24"/>
          <w:szCs w:val="24"/>
        </w:rPr>
        <w:fldChar w:fldCharType="separate"/>
      </w:r>
      <w:r w:rsidRPr="002952B8">
        <w:rPr>
          <w:rFonts w:ascii="Times New Roman" w:hAnsi="Times New Roman" w:cs="Times New Roman"/>
          <w:noProof/>
          <w:sz w:val="24"/>
          <w:szCs w:val="24"/>
        </w:rPr>
        <w:t>[1]</w:t>
      </w:r>
      <w:r w:rsidRPr="002952B8">
        <w:rPr>
          <w:rFonts w:ascii="Times New Roman" w:hAnsi="Times New Roman" w:cs="Times New Roman"/>
          <w:noProof/>
          <w:sz w:val="24"/>
          <w:szCs w:val="24"/>
        </w:rPr>
        <w:tab/>
        <w:t>S.-S. Liu, J.-L. Yan, W.-N. Wu, X.-L. Zhao, Y.-C. Fan, Y. Wang, Z.-H. Xu, Highly selective fluorescent probe for rapid turn-on detection and cell imaging of hypochlorite anion, J. Photochem. Photobiol. A Chem. 432 (2022) 114082. https://doi.org/https://doi.org/10.1016/j.jphotochem.2022.114082.</w:t>
      </w:r>
    </w:p>
    <w:p w:rsidR="002952B8" w:rsidRPr="002952B8" w:rsidRDefault="002952B8" w:rsidP="002952B8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 w:rsidRPr="002952B8">
        <w:rPr>
          <w:rFonts w:ascii="Times New Roman" w:hAnsi="Times New Roman" w:cs="Times New Roman"/>
          <w:noProof/>
          <w:sz w:val="24"/>
          <w:szCs w:val="24"/>
        </w:rPr>
        <w:t>[2]</w:t>
      </w:r>
      <w:r w:rsidRPr="002952B8">
        <w:rPr>
          <w:rFonts w:ascii="Times New Roman" w:hAnsi="Times New Roman" w:cs="Times New Roman"/>
          <w:noProof/>
          <w:sz w:val="24"/>
          <w:szCs w:val="24"/>
        </w:rPr>
        <w:tab/>
        <w:t>X. Huang, T. Luo, C. Zhang, J. Li, Z. Jia, X. Chen, Y. Hu, H. Huang, Dual-ratiometric fluorescence probe for viscosity and hypochlorite based on AIEgen with mitochondria-targeting ability, Talanta. 241 (2022) 123235. https://doi.org/https://doi.org/10.1016/j.talanta.2022.123235.</w:t>
      </w:r>
    </w:p>
    <w:p w:rsidR="002952B8" w:rsidRPr="002952B8" w:rsidRDefault="002952B8" w:rsidP="002952B8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 w:rsidRPr="002952B8">
        <w:rPr>
          <w:rFonts w:ascii="Times New Roman" w:hAnsi="Times New Roman" w:cs="Times New Roman"/>
          <w:noProof/>
          <w:sz w:val="24"/>
          <w:szCs w:val="24"/>
        </w:rPr>
        <w:t>[3]</w:t>
      </w:r>
      <w:r w:rsidRPr="002952B8">
        <w:rPr>
          <w:rFonts w:ascii="Times New Roman" w:hAnsi="Times New Roman" w:cs="Times New Roman"/>
          <w:noProof/>
          <w:sz w:val="24"/>
          <w:szCs w:val="24"/>
        </w:rPr>
        <w:tab/>
        <w:t>S.M. Hwang, A. Kim, C. Kim, A simple hydrazine-based probe bearing anthracene moiety for the highly selective detection of hypochlorite, Inorg. Chem. Commun. 101 (2019) 1–5. https://doi.org/https://doi.org/10.1016/j.inoche.2019.01.002.</w:t>
      </w:r>
    </w:p>
    <w:p w:rsidR="002952B8" w:rsidRPr="002952B8" w:rsidRDefault="002952B8" w:rsidP="002952B8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 w:rsidRPr="002952B8">
        <w:rPr>
          <w:rFonts w:ascii="Times New Roman" w:hAnsi="Times New Roman" w:cs="Times New Roman"/>
          <w:noProof/>
          <w:sz w:val="24"/>
          <w:szCs w:val="24"/>
        </w:rPr>
        <w:t>[4]</w:t>
      </w:r>
      <w:r w:rsidRPr="002952B8">
        <w:rPr>
          <w:rFonts w:ascii="Times New Roman" w:hAnsi="Times New Roman" w:cs="Times New Roman"/>
          <w:noProof/>
          <w:sz w:val="24"/>
          <w:szCs w:val="24"/>
        </w:rPr>
        <w:tab/>
        <w:t>Z. Wang, Y. Zhang, J. Song, M. Li, Y. Yang, W. Gu, X. Xu, H. Xu, S. Wang, A highly specific and sensitive turn-on fluorescence probe for hypochlorite detection based on anthracene fluorophore and its bioimaging applications, Dye. Pigment. 161 (2019) 172–181. https://doi.org/https://doi.org/10.1016/j.dyepig.2018.09.046.</w:t>
      </w:r>
    </w:p>
    <w:p w:rsidR="002952B8" w:rsidRPr="002952B8" w:rsidRDefault="002952B8" w:rsidP="002952B8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 w:rsidRPr="002952B8">
        <w:rPr>
          <w:rFonts w:ascii="Times New Roman" w:hAnsi="Times New Roman" w:cs="Times New Roman"/>
          <w:noProof/>
          <w:sz w:val="24"/>
          <w:szCs w:val="24"/>
        </w:rPr>
        <w:t>[5]</w:t>
      </w:r>
      <w:r w:rsidRPr="002952B8">
        <w:rPr>
          <w:rFonts w:ascii="Times New Roman" w:hAnsi="Times New Roman" w:cs="Times New Roman"/>
          <w:noProof/>
          <w:sz w:val="24"/>
          <w:szCs w:val="24"/>
        </w:rPr>
        <w:tab/>
        <w:t>S. Malkondu, S. Erdemir, S. Karakurt, Red and blue emitting fluorescent probe for cyanide and hypochlorite ions: Biological sensing and environmental analysis, Dye. Pigment. 174 (2020) 108019. https://doi.org/https://doi.org/10.1016/j.dyepig.2019.108019.</w:t>
      </w:r>
    </w:p>
    <w:p w:rsidR="002952B8" w:rsidRPr="002952B8" w:rsidRDefault="002952B8" w:rsidP="002952B8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 w:rsidRPr="002952B8">
        <w:rPr>
          <w:rFonts w:ascii="Times New Roman" w:hAnsi="Times New Roman" w:cs="Times New Roman"/>
          <w:noProof/>
          <w:sz w:val="24"/>
          <w:szCs w:val="24"/>
        </w:rPr>
        <w:t>[6]</w:t>
      </w:r>
      <w:r w:rsidRPr="002952B8">
        <w:rPr>
          <w:rFonts w:ascii="Times New Roman" w:hAnsi="Times New Roman" w:cs="Times New Roman"/>
          <w:noProof/>
          <w:sz w:val="24"/>
          <w:szCs w:val="24"/>
        </w:rPr>
        <w:tab/>
        <w:t>M. Emrullahoğlu, M. Üçüncü, E. Karakuş, A BODIPY aldoxime-based chemodosimeter for highly selective and rapid detection of hypochlorous acid, Chem. Commun. 49 (2013) 7836–7838. https://doi.org/10.1039/C3CC44463E.</w:t>
      </w:r>
    </w:p>
    <w:p w:rsidR="002952B8" w:rsidRPr="002952B8" w:rsidRDefault="002952B8" w:rsidP="002952B8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 w:rsidRPr="002952B8">
        <w:rPr>
          <w:rFonts w:ascii="Times New Roman" w:hAnsi="Times New Roman" w:cs="Times New Roman"/>
          <w:noProof/>
          <w:sz w:val="24"/>
          <w:szCs w:val="24"/>
        </w:rPr>
        <w:t>[7]</w:t>
      </w:r>
      <w:r w:rsidRPr="002952B8">
        <w:rPr>
          <w:rFonts w:ascii="Times New Roman" w:hAnsi="Times New Roman" w:cs="Times New Roman"/>
          <w:noProof/>
          <w:sz w:val="24"/>
          <w:szCs w:val="24"/>
        </w:rPr>
        <w:tab/>
        <w:t>S. Erdemir, S. Malkondu, O. Kocyigit, O. Alici, Antharacene-modified isophorone derivative with NIR-emission for hypochlorite detection by the oxidative decomposition reaction and its applications, Measurement. 193 (2022) 111007. https://doi.org/https://doi.org/10.1016/j.measurement.2022.111007.</w:t>
      </w:r>
    </w:p>
    <w:p w:rsidR="002952B8" w:rsidRPr="002952B8" w:rsidRDefault="002952B8" w:rsidP="002952B8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 w:rsidRPr="002952B8">
        <w:rPr>
          <w:rFonts w:ascii="Times New Roman" w:hAnsi="Times New Roman" w:cs="Times New Roman"/>
          <w:noProof/>
          <w:sz w:val="24"/>
          <w:szCs w:val="24"/>
        </w:rPr>
        <w:t>[8]</w:t>
      </w:r>
      <w:r w:rsidRPr="002952B8">
        <w:rPr>
          <w:rFonts w:ascii="Times New Roman" w:hAnsi="Times New Roman" w:cs="Times New Roman"/>
          <w:noProof/>
          <w:sz w:val="24"/>
          <w:szCs w:val="24"/>
        </w:rPr>
        <w:tab/>
        <w:t>B. Shen, Y. Qian, Z. Qi, C. Lu, Q. Sun, X. Xia, Y. Cui, Near-infrared BODIPY-based two-photon ClO</w:t>
      </w:r>
      <w:r w:rsidRPr="00F27CBB">
        <w:rPr>
          <w:rFonts w:ascii="Times New Roman" w:hAnsi="Times New Roman" w:cs="Times New Roman"/>
          <w:noProof/>
          <w:sz w:val="24"/>
          <w:szCs w:val="24"/>
          <w:vertAlign w:val="superscript"/>
        </w:rPr>
        <w:t>−</w:t>
      </w:r>
      <w:r w:rsidRPr="002952B8">
        <w:rPr>
          <w:rFonts w:ascii="Times New Roman" w:hAnsi="Times New Roman" w:cs="Times New Roman"/>
          <w:noProof/>
          <w:sz w:val="24"/>
          <w:szCs w:val="24"/>
        </w:rPr>
        <w:t xml:space="preserve"> probe based on thiosemicarbazide desulfurization reaction: naked-eye detection and mitochondrial imaging, J. Mater. Chem. B. 5 (2017) 5854–5861. https://doi.org/10.1039/C7TB01344B.</w:t>
      </w:r>
    </w:p>
    <w:p w:rsidR="002952B8" w:rsidRPr="002952B8" w:rsidRDefault="002952B8" w:rsidP="002952B8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 w:rsidRPr="002952B8">
        <w:rPr>
          <w:rFonts w:ascii="Times New Roman" w:hAnsi="Times New Roman" w:cs="Times New Roman"/>
          <w:noProof/>
          <w:sz w:val="24"/>
          <w:szCs w:val="24"/>
        </w:rPr>
        <w:t>[9]</w:t>
      </w:r>
      <w:r w:rsidRPr="002952B8">
        <w:rPr>
          <w:rFonts w:ascii="Times New Roman" w:hAnsi="Times New Roman" w:cs="Times New Roman"/>
          <w:noProof/>
          <w:sz w:val="24"/>
          <w:szCs w:val="24"/>
        </w:rPr>
        <w:tab/>
        <w:t>W.-J. Shi, Y. Huang, W. Liu, D. Xu, S.-T. Chen, F. Liu, J. Hu, L. Zheng, K. Chen, A BODIPY-based “OFF-ON” fluorescent probe for fast and selective detection of hypochlorite in living cells, Dye. Pigment. 170 (2019) 107566. https://doi.org/https://doi.org/10.1016/j.dyepig.2019.107566.</w:t>
      </w:r>
    </w:p>
    <w:p w:rsidR="002952B8" w:rsidRPr="002952B8" w:rsidRDefault="002952B8" w:rsidP="002952B8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 w:rsidRPr="002952B8">
        <w:rPr>
          <w:rFonts w:ascii="Times New Roman" w:hAnsi="Times New Roman" w:cs="Times New Roman"/>
          <w:noProof/>
          <w:sz w:val="24"/>
          <w:szCs w:val="24"/>
        </w:rPr>
        <w:t>[10]</w:t>
      </w:r>
      <w:r w:rsidRPr="002952B8">
        <w:rPr>
          <w:rFonts w:ascii="Times New Roman" w:hAnsi="Times New Roman" w:cs="Times New Roman"/>
          <w:noProof/>
          <w:sz w:val="24"/>
          <w:szCs w:val="24"/>
        </w:rPr>
        <w:tab/>
        <w:t>X. Tang, Z. Zhu, R. Liu, Y. Tang, A novel ratiometric and colorimetric fluorescent probe for hypochlorite based on cyanobiphenyl and its applications, Spectrochim. Acta Part A Mol. Biomol. Spectrosc. 219 (2019) 576–581. https://doi.org/https://doi.org/10.1016/j.saa.2019.04.042.</w:t>
      </w:r>
    </w:p>
    <w:p w:rsidR="007D4447" w:rsidRDefault="002952B8" w:rsidP="00CC318C">
      <w:pPr>
        <w:spacing w:after="20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2B8">
        <w:rPr>
          <w:rFonts w:ascii="Times New Roman" w:hAnsi="Times New Roman" w:cs="Times New Roman"/>
          <w:sz w:val="24"/>
          <w:szCs w:val="24"/>
        </w:rPr>
        <w:fldChar w:fldCharType="end"/>
      </w:r>
    </w:p>
    <w:p w:rsidR="007D4447" w:rsidRDefault="007D4447" w:rsidP="00CC318C">
      <w:pPr>
        <w:spacing w:after="20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7D4447" w:rsidRDefault="007D4447" w:rsidP="00CC318C">
      <w:pPr>
        <w:spacing w:after="20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7D4447" w:rsidRDefault="007D4447" w:rsidP="00CC318C">
      <w:pPr>
        <w:spacing w:after="20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7D4447" w:rsidRDefault="007D4447" w:rsidP="00CC318C">
      <w:pPr>
        <w:spacing w:after="20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7D4447" w:rsidRDefault="007D4447" w:rsidP="00CC318C">
      <w:pPr>
        <w:spacing w:after="20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1801B6" w:rsidRPr="002952B8" w:rsidRDefault="0088463B" w:rsidP="00CC318C">
      <w:pPr>
        <w:spacing w:after="20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GB"/>
        </w:rPr>
        <w:object w:dxaOrig="1440" w:dyaOrig="1440">
          <v:shape id="_x0000_s1026" type="#_x0000_t75" style="position:absolute;left:0;text-align:left;margin-left:255pt;margin-top:35.8pt;width:150.75pt;height:65.6pt;z-index:251661824;mso-position-horizontal-relative:text;mso-position-vertical-relative:text">
            <v:imagedata r:id="rId39" o:title=""/>
          </v:shape>
          <o:OLEObject Type="Embed" ProgID="ChemDraw.Document.6.0" ShapeID="_x0000_s1026" DrawAspect="Content" ObjectID="_1745220737" r:id="rId40"/>
        </w:object>
      </w:r>
      <w:r w:rsidR="001801B6" w:rsidRPr="00DE479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HRMS </w:t>
      </w:r>
      <w:r w:rsidR="00F22B2E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 w:rsidR="001801B6" w:rsidRPr="00DE479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pectrum of </w:t>
      </w:r>
      <w:r w:rsidR="00C4446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AA + </w:t>
      </w:r>
      <w:proofErr w:type="spellStart"/>
      <w:r w:rsidR="00C44465">
        <w:rPr>
          <w:rFonts w:ascii="Times New Roman" w:hAnsi="Times New Roman" w:cs="Times New Roman"/>
          <w:b/>
          <w:bCs/>
          <w:sz w:val="24"/>
          <w:szCs w:val="24"/>
          <w:lang w:val="en-GB"/>
        </w:rPr>
        <w:t>ClO</w:t>
      </w:r>
      <w:proofErr w:type="spellEnd"/>
      <w:r w:rsidR="00C44465" w:rsidRPr="00C44465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–</w:t>
      </w:r>
    </w:p>
    <w:p w:rsidR="00751EBD" w:rsidRDefault="0088463B">
      <w:r>
        <w:rPr>
          <w:noProof/>
        </w:rPr>
        <w:object w:dxaOrig="1440" w:dyaOrig="1440">
          <v:shape id="_x0000_s1030" type="#_x0000_t75" style="position:absolute;margin-left:44.3pt;margin-top:44.1pt;width:289.15pt;height:58.7pt;z-index:251668992;mso-position-horizontal-relative:text;mso-position-vertical-relative:text">
            <v:imagedata r:id="rId41" o:title=""/>
          </v:shape>
          <o:OLEObject Type="Embed" ProgID="ChemDraw.Document.6.0" ShapeID="_x0000_s1030" DrawAspect="Content" ObjectID="_1745220738" r:id="rId42"/>
        </w:object>
      </w:r>
      <w:r w:rsidR="00D53525" w:rsidRPr="00137A3F">
        <w:rPr>
          <w:noProof/>
        </w:rPr>
        <w:drawing>
          <wp:inline distT="0" distB="0" distL="0" distR="0" wp14:anchorId="1B3C4A8F" wp14:editId="730520F2">
            <wp:extent cx="5308600" cy="3134683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216" cy="3137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1EBD">
      <w:footerReference w:type="default" r:id="rId4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463B" w:rsidRDefault="0088463B">
      <w:pPr>
        <w:spacing w:after="0" w:line="240" w:lineRule="auto"/>
      </w:pPr>
      <w:r>
        <w:separator/>
      </w:r>
    </w:p>
  </w:endnote>
  <w:endnote w:type="continuationSeparator" w:id="0">
    <w:p w:rsidR="0088463B" w:rsidRDefault="00884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TIX-Regular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8207734"/>
      <w:docPartObj>
        <w:docPartGallery w:val="Page Numbers (Bottom of Page)"/>
        <w:docPartUnique/>
      </w:docPartObj>
    </w:sdtPr>
    <w:sdtEndPr/>
    <w:sdtContent>
      <w:p w:rsidR="009F0D1B" w:rsidRDefault="0088463B">
        <w:pPr>
          <w:pStyle w:val="AltBilgi"/>
          <w:jc w:val="right"/>
        </w:pPr>
      </w:p>
      <w:p w:rsidR="009F0D1B" w:rsidRDefault="00DD65FD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tr-TR"/>
          </w:rPr>
          <w:t>2</w:t>
        </w:r>
        <w:r>
          <w:fldChar w:fldCharType="end"/>
        </w:r>
      </w:p>
    </w:sdtContent>
  </w:sdt>
  <w:p w:rsidR="009F0D1B" w:rsidRDefault="0088463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463B" w:rsidRDefault="0088463B">
      <w:pPr>
        <w:spacing w:after="0" w:line="240" w:lineRule="auto"/>
      </w:pPr>
      <w:r>
        <w:separator/>
      </w:r>
    </w:p>
  </w:footnote>
  <w:footnote w:type="continuationSeparator" w:id="0">
    <w:p w:rsidR="0088463B" w:rsidRDefault="008846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B7A3A"/>
    <w:multiLevelType w:val="hybridMultilevel"/>
    <w:tmpl w:val="AF10AC44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C7D6551"/>
    <w:multiLevelType w:val="hybridMultilevel"/>
    <w:tmpl w:val="E5186340"/>
    <w:lvl w:ilvl="0" w:tplc="0B66CC9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Y0MDU2NTQ3MTQ1NTVW0lEKTi0uzszPAykwNKgFAPD6VactAAAA"/>
  </w:docVars>
  <w:rsids>
    <w:rsidRoot w:val="001801B6"/>
    <w:rsid w:val="00013A7D"/>
    <w:rsid w:val="00041C72"/>
    <w:rsid w:val="00094353"/>
    <w:rsid w:val="001248DF"/>
    <w:rsid w:val="0016506E"/>
    <w:rsid w:val="00171E73"/>
    <w:rsid w:val="00172DD5"/>
    <w:rsid w:val="001801B6"/>
    <w:rsid w:val="001E09E2"/>
    <w:rsid w:val="001E1A59"/>
    <w:rsid w:val="001E672E"/>
    <w:rsid w:val="00217C86"/>
    <w:rsid w:val="002262CD"/>
    <w:rsid w:val="00237719"/>
    <w:rsid w:val="00282F1E"/>
    <w:rsid w:val="002952B8"/>
    <w:rsid w:val="002D3A67"/>
    <w:rsid w:val="002F37EB"/>
    <w:rsid w:val="002F66A9"/>
    <w:rsid w:val="00365EE6"/>
    <w:rsid w:val="00373472"/>
    <w:rsid w:val="00375FA7"/>
    <w:rsid w:val="003975CE"/>
    <w:rsid w:val="003B260E"/>
    <w:rsid w:val="003C4825"/>
    <w:rsid w:val="0048358C"/>
    <w:rsid w:val="004A15C3"/>
    <w:rsid w:val="004F0B19"/>
    <w:rsid w:val="00552C54"/>
    <w:rsid w:val="00561F66"/>
    <w:rsid w:val="005C0A70"/>
    <w:rsid w:val="005F5A18"/>
    <w:rsid w:val="00622566"/>
    <w:rsid w:val="00626DAC"/>
    <w:rsid w:val="00632C69"/>
    <w:rsid w:val="00637E34"/>
    <w:rsid w:val="0064301F"/>
    <w:rsid w:val="00657A8D"/>
    <w:rsid w:val="00664062"/>
    <w:rsid w:val="00675F24"/>
    <w:rsid w:val="006A08C4"/>
    <w:rsid w:val="006C26C6"/>
    <w:rsid w:val="006D7A8B"/>
    <w:rsid w:val="006E1252"/>
    <w:rsid w:val="006F148F"/>
    <w:rsid w:val="00711980"/>
    <w:rsid w:val="00751EBD"/>
    <w:rsid w:val="00752336"/>
    <w:rsid w:val="007D1082"/>
    <w:rsid w:val="007D4447"/>
    <w:rsid w:val="007F2E5E"/>
    <w:rsid w:val="008716E0"/>
    <w:rsid w:val="0088463B"/>
    <w:rsid w:val="008C0177"/>
    <w:rsid w:val="008D1FCB"/>
    <w:rsid w:val="008E59A3"/>
    <w:rsid w:val="00980FC8"/>
    <w:rsid w:val="00992616"/>
    <w:rsid w:val="00A007D7"/>
    <w:rsid w:val="00A53FF0"/>
    <w:rsid w:val="00AC4345"/>
    <w:rsid w:val="00B644EF"/>
    <w:rsid w:val="00B66EFD"/>
    <w:rsid w:val="00B807E6"/>
    <w:rsid w:val="00BA313F"/>
    <w:rsid w:val="00BB2CFA"/>
    <w:rsid w:val="00BB5072"/>
    <w:rsid w:val="00BC3FAD"/>
    <w:rsid w:val="00C407AD"/>
    <w:rsid w:val="00C44465"/>
    <w:rsid w:val="00C77180"/>
    <w:rsid w:val="00CC1E90"/>
    <w:rsid w:val="00CC318C"/>
    <w:rsid w:val="00D2584A"/>
    <w:rsid w:val="00D53525"/>
    <w:rsid w:val="00D632CA"/>
    <w:rsid w:val="00D73B73"/>
    <w:rsid w:val="00DB32C9"/>
    <w:rsid w:val="00DD3B47"/>
    <w:rsid w:val="00DD50F8"/>
    <w:rsid w:val="00DD65FD"/>
    <w:rsid w:val="00DE150A"/>
    <w:rsid w:val="00E34592"/>
    <w:rsid w:val="00E544F2"/>
    <w:rsid w:val="00EE6050"/>
    <w:rsid w:val="00EF45C3"/>
    <w:rsid w:val="00F01DA7"/>
    <w:rsid w:val="00F22B2E"/>
    <w:rsid w:val="00F261FC"/>
    <w:rsid w:val="00F262CB"/>
    <w:rsid w:val="00F27CBB"/>
    <w:rsid w:val="00F306C1"/>
    <w:rsid w:val="00F35321"/>
    <w:rsid w:val="00F53ED3"/>
    <w:rsid w:val="00F85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chartTrackingRefBased/>
  <w15:docId w15:val="{6EDBA756-AC14-4424-92E1-1B783F25F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01B6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801B6"/>
    <w:pPr>
      <w:ind w:left="720"/>
      <w:contextualSpacing/>
    </w:pPr>
    <w:rPr>
      <w:lang w:val="tr-TR"/>
    </w:rPr>
  </w:style>
  <w:style w:type="paragraph" w:styleId="NormalWeb">
    <w:name w:val="Normal (Web)"/>
    <w:basedOn w:val="Normal"/>
    <w:uiPriority w:val="99"/>
    <w:semiHidden/>
    <w:unhideWhenUsed/>
    <w:rsid w:val="001801B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tr-TR" w:eastAsia="tr-TR"/>
    </w:rPr>
  </w:style>
  <w:style w:type="paragraph" w:styleId="AltBilgi">
    <w:name w:val="footer"/>
    <w:basedOn w:val="Normal"/>
    <w:link w:val="AltBilgiChar"/>
    <w:uiPriority w:val="99"/>
    <w:unhideWhenUsed/>
    <w:rsid w:val="00180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801B6"/>
    <w:rPr>
      <w:lang w:val="en-US"/>
    </w:rPr>
  </w:style>
  <w:style w:type="table" w:styleId="TabloKlavuzu">
    <w:name w:val="Table Grid"/>
    <w:basedOn w:val="NormalTablo"/>
    <w:uiPriority w:val="39"/>
    <w:rsid w:val="00172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AC43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8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8.bin"/><Relationship Id="rId39" Type="http://schemas.openxmlformats.org/officeDocument/2006/relationships/image" Target="media/image15.emf"/><Relationship Id="rId21" Type="http://schemas.openxmlformats.org/officeDocument/2006/relationships/image" Target="media/image6.emf"/><Relationship Id="rId34" Type="http://schemas.openxmlformats.org/officeDocument/2006/relationships/oleObject" Target="embeddings/oleObject12.bin"/><Relationship Id="rId42" Type="http://schemas.openxmlformats.org/officeDocument/2006/relationships/oleObject" Target="embeddings/oleObject16.bin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6" Type="http://schemas.openxmlformats.org/officeDocument/2006/relationships/chart" Target="charts/chart4.xml"/><Relationship Id="rId29" Type="http://schemas.openxmlformats.org/officeDocument/2006/relationships/image" Target="media/image10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11.bin"/><Relationship Id="rId37" Type="http://schemas.openxmlformats.org/officeDocument/2006/relationships/image" Target="media/image14.emf"/><Relationship Id="rId40" Type="http://schemas.openxmlformats.org/officeDocument/2006/relationships/oleObject" Target="embeddings/oleObject15.bin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hart" Target="charts/chart3.xml"/><Relationship Id="rId23" Type="http://schemas.openxmlformats.org/officeDocument/2006/relationships/image" Target="media/image7.emf"/><Relationship Id="rId28" Type="http://schemas.openxmlformats.org/officeDocument/2006/relationships/oleObject" Target="embeddings/oleObject9.bin"/><Relationship Id="rId36" Type="http://schemas.openxmlformats.org/officeDocument/2006/relationships/oleObject" Target="embeddings/oleObject13.bin"/><Relationship Id="rId10" Type="http://schemas.openxmlformats.org/officeDocument/2006/relationships/image" Target="media/image2.emf"/><Relationship Id="rId19" Type="http://schemas.openxmlformats.org/officeDocument/2006/relationships/image" Target="media/image5.emf"/><Relationship Id="rId31" Type="http://schemas.openxmlformats.org/officeDocument/2006/relationships/image" Target="media/image11.emf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2.xml"/><Relationship Id="rId22" Type="http://schemas.openxmlformats.org/officeDocument/2006/relationships/oleObject" Target="embeddings/oleObject6.bin"/><Relationship Id="rId27" Type="http://schemas.openxmlformats.org/officeDocument/2006/relationships/image" Target="media/image9.emf"/><Relationship Id="rId30" Type="http://schemas.openxmlformats.org/officeDocument/2006/relationships/oleObject" Target="embeddings/oleObject10.bin"/><Relationship Id="rId35" Type="http://schemas.openxmlformats.org/officeDocument/2006/relationships/image" Target="media/image13.emf"/><Relationship Id="rId43" Type="http://schemas.openxmlformats.org/officeDocument/2006/relationships/image" Target="media/image17.emf"/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12" Type="http://schemas.openxmlformats.org/officeDocument/2006/relationships/image" Target="media/image3.emf"/><Relationship Id="rId17" Type="http://schemas.openxmlformats.org/officeDocument/2006/relationships/image" Target="media/image4.emf"/><Relationship Id="rId25" Type="http://schemas.openxmlformats.org/officeDocument/2006/relationships/image" Target="media/image8.emf"/><Relationship Id="rId33" Type="http://schemas.openxmlformats.org/officeDocument/2006/relationships/image" Target="media/image12.emf"/><Relationship Id="rId38" Type="http://schemas.openxmlformats.org/officeDocument/2006/relationships/oleObject" Target="embeddings/oleObject14.bin"/><Relationship Id="rId46" Type="http://schemas.openxmlformats.org/officeDocument/2006/relationships/theme" Target="theme/theme1.xml"/><Relationship Id="rId20" Type="http://schemas.openxmlformats.org/officeDocument/2006/relationships/oleObject" Target="embeddings/oleObject5.bin"/><Relationship Id="rId41" Type="http://schemas.openxmlformats.org/officeDocument/2006/relationships/image" Target="media/image16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ITU\Desktop\Sensor\AA%20yaz&#305;l&#305;yor\excel\AA%20lod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ITU\Desktop\Sensor\AA\excel\AA%20kaynak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ITU\Desktop\Sensor\AA\excel\AA%20at&#305;k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ITU\Desktop\Sensor\AA%20yaz&#305;l&#305;yor\excel\AA%20havuz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317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38746500437445319"/>
                  <c:y val="-1.9092665500145815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 baseline="0"/>
                      <a:t>y = 2.6937x + 0.2888</a:t>
                    </a:r>
                    <a:br>
                      <a:rPr lang="en-US" b="1" baseline="0"/>
                    </a:br>
                    <a:r>
                      <a:rPr lang="en-US" b="1" baseline="0"/>
                      <a:t>R² = 0.9974</a:t>
                    </a:r>
                    <a:endParaRPr lang="en-US" b="1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errBars>
            <c:errDir val="y"/>
            <c:errBarType val="both"/>
            <c:errValType val="percentage"/>
            <c:noEndCap val="0"/>
            <c:val val="4"/>
            <c:spPr>
              <a:noFill/>
              <a:ln w="9525" cap="flat" cmpd="sng" algn="ctr">
                <a:solidFill>
                  <a:srgbClr val="FF0000"/>
                </a:solidFill>
                <a:round/>
              </a:ln>
              <a:effectLst/>
            </c:spPr>
          </c:errBars>
          <c:xVal>
            <c:numRef>
              <c:f>Sayfa5!$A$1:$A$5</c:f>
              <c:numCache>
                <c:formatCode>General</c:formatCode>
                <c:ptCount val="5"/>
                <c:pt idx="0">
                  <c:v>0.5</c:v>
                </c:pt>
                <c:pt idx="1">
                  <c:v>1</c:v>
                </c:pt>
                <c:pt idx="2">
                  <c:v>1.5</c:v>
                </c:pt>
                <c:pt idx="3">
                  <c:v>2</c:v>
                </c:pt>
                <c:pt idx="4">
                  <c:v>2.5</c:v>
                </c:pt>
              </c:numCache>
            </c:numRef>
          </c:xVal>
          <c:yVal>
            <c:numRef>
              <c:f>Sayfa5!$B$1:$B$5</c:f>
              <c:numCache>
                <c:formatCode>General</c:formatCode>
                <c:ptCount val="5"/>
                <c:pt idx="0">
                  <c:v>1.575844</c:v>
                </c:pt>
                <c:pt idx="1">
                  <c:v>3.01112466666669</c:v>
                </c:pt>
                <c:pt idx="2">
                  <c:v>4.4783299999999997</c:v>
                </c:pt>
                <c:pt idx="3">
                  <c:v>5.5324289999999996</c:v>
                </c:pt>
                <c:pt idx="4">
                  <c:v>7.0495400000000004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2065-473C-AEC6-8E4856C48B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11255456"/>
        <c:axId val="405776320"/>
      </c:scatterChart>
      <c:valAx>
        <c:axId val="41125545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tr-TR" sz="1800" b="1" i="0" baseline="0">
                    <a:effectLst/>
                  </a:rPr>
                  <a:t>[ClO</a:t>
                </a:r>
                <a:r>
                  <a:rPr lang="tr-TR" sz="1800" b="1" i="0" baseline="30000">
                    <a:effectLst/>
                  </a:rPr>
                  <a:t>-</a:t>
                </a:r>
                <a:r>
                  <a:rPr lang="tr-TR" sz="1800" b="1" i="0" baseline="0">
                    <a:effectLst/>
                  </a:rPr>
                  <a:t>] µM</a:t>
                </a:r>
                <a:endParaRPr lang="tr-TR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tr-T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05776320"/>
        <c:crosses val="autoZero"/>
        <c:crossBetween val="midCat"/>
      </c:valAx>
      <c:valAx>
        <c:axId val="40577632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tr-TR" sz="1800" b="0" i="0" baseline="0">
                    <a:effectLst/>
                  </a:rPr>
                  <a:t> </a:t>
                </a:r>
                <a:r>
                  <a:rPr lang="el-GR" sz="1800" b="1" i="0" baseline="0">
                    <a:effectLst/>
                  </a:rPr>
                  <a:t>Δ</a:t>
                </a:r>
                <a:r>
                  <a:rPr lang="tr-TR" sz="1800" b="1" i="0" baseline="0">
                    <a:effectLst/>
                  </a:rPr>
                  <a:t>F (F</a:t>
                </a:r>
                <a:r>
                  <a:rPr lang="tr-TR" sz="1800" b="1" i="0" baseline="-25000">
                    <a:effectLst/>
                  </a:rPr>
                  <a:t>1</a:t>
                </a:r>
                <a:r>
                  <a:rPr lang="tr-TR" sz="1800" b="1" i="0" baseline="0">
                    <a:effectLst/>
                  </a:rPr>
                  <a:t>-F</a:t>
                </a:r>
                <a:r>
                  <a:rPr lang="tr-TR" sz="1800" b="1" i="0" baseline="-25000">
                    <a:effectLst/>
                  </a:rPr>
                  <a:t>0</a:t>
                </a:r>
                <a:r>
                  <a:rPr lang="tr-TR" sz="1800" b="1" i="0" baseline="0">
                    <a:effectLst/>
                  </a:rPr>
                  <a:t>)</a:t>
                </a:r>
                <a:endParaRPr lang="tr-TR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tr-T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1125545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317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38051815398075239"/>
                  <c:y val="-2.2163167104111987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 baseline="0"/>
                      <a:t>y = 6.3291x - 27.708</a:t>
                    </a:r>
                    <a:br>
                      <a:rPr lang="en-US" b="1" baseline="0"/>
                    </a:br>
                    <a:r>
                      <a:rPr lang="en-US" b="1" baseline="0"/>
                      <a:t>R² = 0.9928</a:t>
                    </a:r>
                    <a:endParaRPr lang="en-US" b="1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errBars>
            <c:errDir val="y"/>
            <c:errBarType val="both"/>
            <c:errValType val="percentage"/>
            <c:noEndCap val="0"/>
            <c:val val="4"/>
            <c:spPr>
              <a:noFill/>
              <a:ln w="9525" cap="flat" cmpd="sng" algn="ctr">
                <a:solidFill>
                  <a:srgbClr val="FF0000"/>
                </a:solidFill>
                <a:round/>
              </a:ln>
              <a:effectLst/>
            </c:spPr>
          </c:errBars>
          <c:xVal>
            <c:numRef>
              <c:f>Sayfa2!$A$1:$A$5</c:f>
              <c:numCache>
                <c:formatCode>General</c:formatCode>
                <c:ptCount val="5"/>
                <c:pt idx="0">
                  <c:v>10</c:v>
                </c:pt>
                <c:pt idx="1">
                  <c:v>12.5</c:v>
                </c:pt>
                <c:pt idx="2">
                  <c:v>15</c:v>
                </c:pt>
                <c:pt idx="3">
                  <c:v>17.5</c:v>
                </c:pt>
                <c:pt idx="4">
                  <c:v>20</c:v>
                </c:pt>
              </c:numCache>
            </c:numRef>
          </c:xVal>
          <c:yVal>
            <c:numRef>
              <c:f>Sayfa2!$B$1:$B$5</c:f>
              <c:numCache>
                <c:formatCode>General</c:formatCode>
                <c:ptCount val="5"/>
                <c:pt idx="0">
                  <c:v>35.138313299999993</c:v>
                </c:pt>
                <c:pt idx="1">
                  <c:v>49.552795399999994</c:v>
                </c:pt>
                <c:pt idx="2">
                  <c:v>70.457832339999996</c:v>
                </c:pt>
                <c:pt idx="3">
                  <c:v>83.934455869999994</c:v>
                </c:pt>
                <c:pt idx="4">
                  <c:v>97.061603550000001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21CC-478D-AC27-BEAB448CB2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30466991"/>
        <c:axId val="1123921007"/>
      </c:scatterChart>
      <c:valAx>
        <c:axId val="1130466991"/>
        <c:scaling>
          <c:orientation val="minMax"/>
          <c:max val="22.5"/>
          <c:min val="7.5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tr-TR" sz="1800" b="1" i="0" baseline="0">
                    <a:effectLst/>
                  </a:rPr>
                  <a:t>[ClO</a:t>
                </a:r>
                <a:r>
                  <a:rPr lang="tr-TR" sz="1800" b="1" i="0" baseline="30000">
                    <a:effectLst/>
                  </a:rPr>
                  <a:t>-</a:t>
                </a:r>
                <a:r>
                  <a:rPr lang="tr-TR" sz="1800" b="1" i="0" baseline="0">
                    <a:effectLst/>
                  </a:rPr>
                  <a:t>] µM</a:t>
                </a:r>
                <a:endParaRPr lang="tr-TR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tr-TR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123921007"/>
        <c:crosses val="autoZero"/>
        <c:crossBetween val="midCat"/>
        <c:majorUnit val="2.5"/>
      </c:valAx>
      <c:valAx>
        <c:axId val="1123921007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tr-TR" sz="1800" b="0" i="0" baseline="0">
                    <a:effectLst/>
                  </a:rPr>
                  <a:t> </a:t>
                </a:r>
                <a:r>
                  <a:rPr lang="el-GR" sz="1800" b="1" i="0" baseline="0">
                    <a:effectLst/>
                  </a:rPr>
                  <a:t>Δ</a:t>
                </a:r>
                <a:r>
                  <a:rPr lang="tr-TR" sz="1800" b="1" i="0" baseline="0">
                    <a:effectLst/>
                  </a:rPr>
                  <a:t>F (F</a:t>
                </a:r>
                <a:r>
                  <a:rPr lang="tr-TR" sz="1800" b="1" i="0" baseline="-25000">
                    <a:effectLst/>
                  </a:rPr>
                  <a:t>1</a:t>
                </a:r>
                <a:r>
                  <a:rPr lang="tr-TR" sz="1800" b="1" i="0" baseline="0">
                    <a:effectLst/>
                  </a:rPr>
                  <a:t>-F</a:t>
                </a:r>
                <a:r>
                  <a:rPr lang="tr-TR" sz="1800" b="1" i="0" baseline="-25000">
                    <a:effectLst/>
                  </a:rPr>
                  <a:t>0</a:t>
                </a:r>
                <a:r>
                  <a:rPr lang="tr-TR" sz="1800" b="1" i="0" baseline="0">
                    <a:effectLst/>
                  </a:rPr>
                  <a:t>)</a:t>
                </a:r>
                <a:endParaRPr lang="tr-TR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tr-TR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130466991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317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37739895013123359"/>
                  <c:y val="-1.017169728783902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 baseline="0"/>
                      <a:t>y = 8.2864x - 80.104</a:t>
                    </a:r>
                    <a:br>
                      <a:rPr lang="en-US" b="1" baseline="0"/>
                    </a:br>
                    <a:r>
                      <a:rPr lang="en-US" b="1" baseline="0"/>
                      <a:t>R² = 0.9822</a:t>
                    </a:r>
                    <a:endParaRPr lang="en-US" b="1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errBars>
            <c:errDir val="y"/>
            <c:errBarType val="both"/>
            <c:errValType val="percentage"/>
            <c:noEndCap val="0"/>
            <c:val val="4"/>
            <c:spPr>
              <a:noFill/>
              <a:ln w="9525" cap="flat" cmpd="sng" algn="ctr">
                <a:solidFill>
                  <a:srgbClr val="FF0000"/>
                </a:solidFill>
                <a:round/>
              </a:ln>
              <a:effectLst/>
            </c:spPr>
          </c:errBars>
          <c:xVal>
            <c:numRef>
              <c:f>Sayfa2!$A$1:$A$5</c:f>
              <c:numCache>
                <c:formatCode>General</c:formatCode>
                <c:ptCount val="5"/>
                <c:pt idx="0">
                  <c:v>10</c:v>
                </c:pt>
                <c:pt idx="1">
                  <c:v>12.5</c:v>
                </c:pt>
                <c:pt idx="2">
                  <c:v>15</c:v>
                </c:pt>
                <c:pt idx="3">
                  <c:v>17.5</c:v>
                </c:pt>
                <c:pt idx="4">
                  <c:v>20</c:v>
                </c:pt>
              </c:numCache>
            </c:numRef>
          </c:xVal>
          <c:yVal>
            <c:numRef>
              <c:f>Sayfa2!$B$1:$B$5</c:f>
              <c:numCache>
                <c:formatCode>General</c:formatCode>
                <c:ptCount val="5"/>
                <c:pt idx="0">
                  <c:v>7.6539611999999977</c:v>
                </c:pt>
                <c:pt idx="1">
                  <c:v>19.787994400000002</c:v>
                </c:pt>
                <c:pt idx="2">
                  <c:v>41.617050199999994</c:v>
                </c:pt>
                <c:pt idx="3">
                  <c:v>61.549888609999996</c:v>
                </c:pt>
                <c:pt idx="4">
                  <c:v>90.353252409999982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45A5-4ED0-9929-E1B9FFA6B0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022674880"/>
        <c:axId val="1022662672"/>
      </c:scatterChart>
      <c:valAx>
        <c:axId val="1022674880"/>
        <c:scaling>
          <c:orientation val="minMax"/>
          <c:max val="22.5"/>
          <c:min val="7.5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tr-TR" sz="1800" b="1" i="0" baseline="0">
                    <a:effectLst/>
                  </a:rPr>
                  <a:t>[ClO</a:t>
                </a:r>
                <a:r>
                  <a:rPr lang="tr-TR" sz="1800" b="1" i="0" baseline="30000">
                    <a:effectLst/>
                  </a:rPr>
                  <a:t>-</a:t>
                </a:r>
                <a:r>
                  <a:rPr lang="tr-TR" sz="1800" b="1" i="0" baseline="0">
                    <a:effectLst/>
                  </a:rPr>
                  <a:t>] µM</a:t>
                </a:r>
                <a:endParaRPr lang="tr-TR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tr-TR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22662672"/>
        <c:crosses val="autoZero"/>
        <c:crossBetween val="midCat"/>
        <c:majorUnit val="2.5"/>
      </c:valAx>
      <c:valAx>
        <c:axId val="102266267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tr-TR" sz="1800" b="0" i="0" baseline="0">
                    <a:effectLst/>
                  </a:rPr>
                  <a:t> </a:t>
                </a:r>
                <a:r>
                  <a:rPr lang="el-GR" sz="1800" b="1" i="0" baseline="0">
                    <a:effectLst/>
                  </a:rPr>
                  <a:t>Δ</a:t>
                </a:r>
                <a:r>
                  <a:rPr lang="tr-TR" sz="1800" b="1" i="0" baseline="0">
                    <a:effectLst/>
                  </a:rPr>
                  <a:t>F (F</a:t>
                </a:r>
                <a:r>
                  <a:rPr lang="tr-TR" sz="1800" b="1" i="0" baseline="-25000">
                    <a:effectLst/>
                  </a:rPr>
                  <a:t>1</a:t>
                </a:r>
                <a:r>
                  <a:rPr lang="tr-TR" sz="1800" b="1" i="0" baseline="0">
                    <a:effectLst/>
                  </a:rPr>
                  <a:t>-F</a:t>
                </a:r>
                <a:r>
                  <a:rPr lang="tr-TR" sz="1800" b="1" i="0" baseline="-25000">
                    <a:effectLst/>
                  </a:rPr>
                  <a:t>0</a:t>
                </a:r>
                <a:r>
                  <a:rPr lang="tr-TR" sz="1800" b="1" i="0" baseline="0">
                    <a:effectLst/>
                  </a:rPr>
                  <a:t>)</a:t>
                </a:r>
                <a:endParaRPr lang="tr-TR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tr-TR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02267488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317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39229593175853017"/>
                  <c:y val="7.1274424030329546E-3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 baseline="0"/>
                      <a:t>y = 4.3348x - 24.953</a:t>
                    </a:r>
                    <a:br>
                      <a:rPr lang="en-US" b="1" baseline="0"/>
                    </a:br>
                    <a:r>
                      <a:rPr lang="en-US" b="1" baseline="0"/>
                      <a:t>R² = 0.9984</a:t>
                    </a:r>
                    <a:endParaRPr lang="en-US" b="1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errBars>
            <c:errDir val="y"/>
            <c:errBarType val="both"/>
            <c:errValType val="percentage"/>
            <c:noEndCap val="0"/>
            <c:val val="4"/>
            <c:spPr>
              <a:noFill/>
              <a:ln w="9525" cap="flat" cmpd="sng" algn="ctr">
                <a:solidFill>
                  <a:srgbClr val="FF0000"/>
                </a:solidFill>
                <a:round/>
              </a:ln>
              <a:effectLst/>
            </c:spPr>
          </c:errBars>
          <c:xVal>
            <c:numRef>
              <c:f>Sayfa2!$A$1:$A$5</c:f>
              <c:numCache>
                <c:formatCode>General</c:formatCode>
                <c:ptCount val="5"/>
                <c:pt idx="0">
                  <c:v>10</c:v>
                </c:pt>
                <c:pt idx="1">
                  <c:v>12.5</c:v>
                </c:pt>
                <c:pt idx="2">
                  <c:v>15</c:v>
                </c:pt>
                <c:pt idx="3">
                  <c:v>17.5</c:v>
                </c:pt>
                <c:pt idx="4">
                  <c:v>20</c:v>
                </c:pt>
              </c:numCache>
            </c:numRef>
          </c:xVal>
          <c:yVal>
            <c:numRef>
              <c:f>Sayfa2!$B$1:$B$5</c:f>
              <c:numCache>
                <c:formatCode>General</c:formatCode>
                <c:ptCount val="5"/>
                <c:pt idx="0">
                  <c:v>18.324905399999977</c:v>
                </c:pt>
                <c:pt idx="1">
                  <c:v>28.548324599999987</c:v>
                </c:pt>
                <c:pt idx="2">
                  <c:v>41.131126399999985</c:v>
                </c:pt>
                <c:pt idx="3">
                  <c:v>51.106979399999986</c:v>
                </c:pt>
                <c:pt idx="4">
                  <c:v>61.230224609999993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02BD-4499-A254-3316096D31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3780016"/>
        <c:axId val="624202768"/>
      </c:scatterChart>
      <c:valAx>
        <c:axId val="623780016"/>
        <c:scaling>
          <c:orientation val="minMax"/>
          <c:max val="22.5"/>
          <c:min val="7.5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tr-TR" sz="1800" b="1" i="0" baseline="0">
                    <a:effectLst/>
                  </a:rPr>
                  <a:t>[ClO</a:t>
                </a:r>
                <a:r>
                  <a:rPr lang="tr-TR" sz="1800" b="1" i="0" baseline="30000">
                    <a:effectLst/>
                  </a:rPr>
                  <a:t>-</a:t>
                </a:r>
                <a:r>
                  <a:rPr lang="tr-TR" sz="1800" b="1" i="0" baseline="0">
                    <a:effectLst/>
                  </a:rPr>
                  <a:t>] µM</a:t>
                </a:r>
                <a:endParaRPr lang="tr-TR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tr-TR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624202768"/>
        <c:crosses val="autoZero"/>
        <c:crossBetween val="midCat"/>
        <c:majorUnit val="2.5"/>
        <c:minorUnit val="0.5"/>
      </c:valAx>
      <c:valAx>
        <c:axId val="62420276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tr-TR" sz="1800" b="0" i="0" baseline="0">
                    <a:effectLst/>
                  </a:rPr>
                  <a:t> </a:t>
                </a:r>
                <a:r>
                  <a:rPr lang="el-GR" sz="1800" b="1" i="0" baseline="0">
                    <a:effectLst/>
                  </a:rPr>
                  <a:t>Δ</a:t>
                </a:r>
                <a:r>
                  <a:rPr lang="tr-TR" sz="1800" b="1" i="0" baseline="0">
                    <a:effectLst/>
                  </a:rPr>
                  <a:t>F (F</a:t>
                </a:r>
                <a:r>
                  <a:rPr lang="tr-TR" sz="1800" b="1" i="0" baseline="-25000">
                    <a:effectLst/>
                  </a:rPr>
                  <a:t>1</a:t>
                </a:r>
                <a:r>
                  <a:rPr lang="tr-TR" sz="1800" b="1" i="0" baseline="0">
                    <a:effectLst/>
                  </a:rPr>
                  <a:t>-F</a:t>
                </a:r>
                <a:r>
                  <a:rPr lang="tr-TR" sz="1800" b="1" i="0" baseline="-25000">
                    <a:effectLst/>
                  </a:rPr>
                  <a:t>0</a:t>
                </a:r>
                <a:r>
                  <a:rPr lang="tr-TR" sz="1800" b="1" i="0" baseline="0">
                    <a:effectLst/>
                  </a:rPr>
                  <a:t>)</a:t>
                </a:r>
                <a:endParaRPr lang="tr-TR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tr-TR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62378001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9</Pages>
  <Words>1162</Words>
  <Characters>6629</Characters>
  <Application>Microsoft Office Word</Application>
  <DocSecurity>0</DocSecurity>
  <Lines>55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ITU</dc:creator>
  <cp:keywords/>
  <dc:description/>
  <cp:lastModifiedBy>ITU</cp:lastModifiedBy>
  <cp:revision>72</cp:revision>
  <dcterms:created xsi:type="dcterms:W3CDTF">2022-01-18T14:30:00Z</dcterms:created>
  <dcterms:modified xsi:type="dcterms:W3CDTF">2023-05-10T07:45:00Z</dcterms:modified>
</cp:coreProperties>
</file>