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4DA" w:rsidRPr="00226DDC" w:rsidRDefault="006114DA" w:rsidP="006114DA">
      <w:pPr>
        <w:suppressLineNumbers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0218538"/>
      <w:r w:rsidRPr="00226DDC">
        <w:rPr>
          <w:rFonts w:ascii="Times New Roman" w:hAnsi="Times New Roman" w:cs="Times New Roman"/>
          <w:b/>
          <w:bCs/>
          <w:sz w:val="24"/>
          <w:szCs w:val="24"/>
        </w:rPr>
        <w:t>A Maximal Overlap Discrete Wavelet Packet Transform Coupled with an LSTM Deep Learning Model for Improving Multilevel Groundwater Level Forecasts</w:t>
      </w:r>
    </w:p>
    <w:bookmarkEnd w:id="0"/>
    <w:p w:rsidR="006114DA" w:rsidRPr="006114DA" w:rsidRDefault="006114DA" w:rsidP="006114DA">
      <w:pPr>
        <w:suppressLineNumbers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14DA">
        <w:rPr>
          <w:rFonts w:ascii="Times New Roman" w:hAnsi="Times New Roman" w:cs="Times New Roman"/>
          <w:sz w:val="24"/>
          <w:szCs w:val="24"/>
        </w:rPr>
        <w:t>Supplementary Information</w:t>
      </w:r>
    </w:p>
    <w:p w:rsidR="006114DA" w:rsidRDefault="00112B8D" w:rsidP="006114DA">
      <w:pPr>
        <w:suppressLineNumbers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Environmental Processes</w:t>
      </w:r>
    </w:p>
    <w:p w:rsidR="006114DA" w:rsidRDefault="006114DA" w:rsidP="006114DA">
      <w:pPr>
        <w:suppressLineNumbers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14DA" w:rsidRDefault="006114DA" w:rsidP="006114DA">
      <w:pPr>
        <w:suppressLineNumbers/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Dilip Kumar Roy</w:t>
      </w:r>
      <w:r w:rsidRPr="00CC1471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>, Ahmed A. Hashem</w:t>
      </w:r>
      <w:r w:rsidRPr="00CC1471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C1471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>, Michele L. Reba</w:t>
      </w:r>
      <w:r w:rsidRPr="00CC147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John Nowlin</w:t>
      </w:r>
      <w:r w:rsidRPr="0088633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Deborah L.  Leslie</w:t>
      </w:r>
      <w:r w:rsidRPr="00886336">
        <w:rPr>
          <w:rFonts w:ascii="Times New Roman" w:hAnsi="Times New Roman" w:cs="Times New Roman"/>
          <w:sz w:val="24"/>
          <w:szCs w:val="24"/>
          <w:vertAlign w:val="superscript"/>
        </w:rPr>
        <w:t>6</w:t>
      </w:r>
    </w:p>
    <w:p w:rsidR="006114DA" w:rsidRPr="00B223AB" w:rsidRDefault="006114DA" w:rsidP="006114DA">
      <w:pPr>
        <w:suppressLineNumbers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14DA" w:rsidRPr="00FD5AB9" w:rsidRDefault="006114DA" w:rsidP="006114DA">
      <w:pPr>
        <w:suppressLineNumbers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D5AB9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FD5AB9">
        <w:rPr>
          <w:rFonts w:ascii="Times New Roman" w:hAnsi="Times New Roman" w:cs="Times New Roman"/>
          <w:sz w:val="18"/>
          <w:szCs w:val="18"/>
        </w:rPr>
        <w:t>College of Agriculture, Arkansas State Universit</w:t>
      </w:r>
      <w:r>
        <w:rPr>
          <w:rFonts w:ascii="Times New Roman" w:hAnsi="Times New Roman" w:cs="Times New Roman"/>
          <w:sz w:val="18"/>
          <w:szCs w:val="18"/>
        </w:rPr>
        <w:t>y, Jonesboro, AR</w:t>
      </w:r>
      <w:r w:rsidRPr="00886336">
        <w:t xml:space="preserve"> </w:t>
      </w:r>
      <w:r w:rsidRPr="00886336">
        <w:rPr>
          <w:rFonts w:ascii="Times New Roman" w:hAnsi="Times New Roman" w:cs="Times New Roman"/>
          <w:sz w:val="18"/>
          <w:szCs w:val="18"/>
        </w:rPr>
        <w:t>72467</w:t>
      </w:r>
      <w:r>
        <w:rPr>
          <w:rFonts w:ascii="Times New Roman" w:hAnsi="Times New Roman" w:cs="Times New Roman"/>
          <w:sz w:val="18"/>
          <w:szCs w:val="18"/>
        </w:rPr>
        <w:t>, United States</w:t>
      </w:r>
    </w:p>
    <w:p w:rsidR="006114DA" w:rsidRPr="00FD5AB9" w:rsidRDefault="006114DA" w:rsidP="006114DA">
      <w:pPr>
        <w:suppressLineNumbers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D5AB9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FD5AB9">
        <w:rPr>
          <w:rFonts w:ascii="Times New Roman" w:hAnsi="Times New Roman" w:cs="Times New Roman"/>
          <w:sz w:val="18"/>
          <w:szCs w:val="18"/>
        </w:rPr>
        <w:t>United States Department of Agriculture, Agricultural Research Service Delta Water Management Research Unit, Jonesboro, AR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86336">
        <w:rPr>
          <w:rFonts w:ascii="Times New Roman" w:hAnsi="Times New Roman" w:cs="Times New Roman"/>
          <w:sz w:val="18"/>
          <w:szCs w:val="18"/>
        </w:rPr>
        <w:t>72467</w:t>
      </w:r>
      <w:r w:rsidRPr="00FD5AB9">
        <w:rPr>
          <w:rFonts w:ascii="Times New Roman" w:hAnsi="Times New Roman" w:cs="Times New Roman"/>
          <w:sz w:val="18"/>
          <w:szCs w:val="18"/>
        </w:rPr>
        <w:t>, United States</w:t>
      </w:r>
    </w:p>
    <w:p w:rsidR="006114DA" w:rsidRPr="00FD5AB9" w:rsidRDefault="006114DA" w:rsidP="006114DA">
      <w:pPr>
        <w:suppressLineNumbers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D5AB9"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 w:rsidRPr="00FD5AB9">
        <w:rPr>
          <w:rFonts w:ascii="Times New Roman" w:hAnsi="Times New Roman" w:cs="Times New Roman"/>
          <w:sz w:val="18"/>
          <w:szCs w:val="18"/>
        </w:rPr>
        <w:t>Irrigation and Water Management Division, Bangladesh Agricultural Research Institute, Gazipur-1701, Bangladesh</w:t>
      </w:r>
    </w:p>
    <w:p w:rsidR="006114DA" w:rsidRPr="00FD5AB9" w:rsidRDefault="006114DA" w:rsidP="006114DA">
      <w:pPr>
        <w:suppressLineNumbers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D5AB9">
        <w:rPr>
          <w:rFonts w:ascii="Times New Roman" w:hAnsi="Times New Roman" w:cs="Times New Roman"/>
          <w:sz w:val="18"/>
          <w:szCs w:val="18"/>
          <w:vertAlign w:val="superscript"/>
        </w:rPr>
        <w:t>4</w:t>
      </w:r>
      <w:r w:rsidRPr="00FD5AB9">
        <w:rPr>
          <w:rFonts w:ascii="Times New Roman" w:hAnsi="Times New Roman" w:cs="Times New Roman"/>
          <w:sz w:val="18"/>
          <w:szCs w:val="18"/>
        </w:rPr>
        <w:t>The University of Arkansas System Division of Agriculture, Little Rock, AR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86336">
        <w:rPr>
          <w:rFonts w:ascii="Times New Roman" w:hAnsi="Times New Roman" w:cs="Times New Roman"/>
          <w:sz w:val="18"/>
          <w:szCs w:val="18"/>
        </w:rPr>
        <w:t>72467</w:t>
      </w:r>
      <w:r w:rsidRPr="00FD5AB9">
        <w:rPr>
          <w:rFonts w:ascii="Times New Roman" w:hAnsi="Times New Roman" w:cs="Times New Roman"/>
          <w:sz w:val="18"/>
          <w:szCs w:val="18"/>
        </w:rPr>
        <w:t>, United States</w:t>
      </w:r>
    </w:p>
    <w:p w:rsidR="006114DA" w:rsidRDefault="006114DA" w:rsidP="006114DA">
      <w:pPr>
        <w:suppressLineNumbers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D5AB9">
        <w:rPr>
          <w:rFonts w:ascii="Times New Roman" w:hAnsi="Times New Roman" w:cs="Times New Roman"/>
          <w:sz w:val="18"/>
          <w:szCs w:val="18"/>
          <w:vertAlign w:val="superscript"/>
        </w:rPr>
        <w:t>5</w:t>
      </w:r>
      <w:r w:rsidRPr="00FD5AB9">
        <w:rPr>
          <w:rFonts w:ascii="Times New Roman" w:hAnsi="Times New Roman" w:cs="Times New Roman"/>
          <w:sz w:val="18"/>
          <w:szCs w:val="18"/>
        </w:rPr>
        <w:t>Center for No-Boundary Thinking, Arkansas State University, Jonesboro, AR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86336">
        <w:rPr>
          <w:rFonts w:ascii="Times New Roman" w:hAnsi="Times New Roman" w:cs="Times New Roman"/>
          <w:sz w:val="18"/>
          <w:szCs w:val="18"/>
        </w:rPr>
        <w:t>72467</w:t>
      </w:r>
      <w:r w:rsidRPr="00FD5AB9">
        <w:rPr>
          <w:rFonts w:ascii="Times New Roman" w:hAnsi="Times New Roman" w:cs="Times New Roman"/>
          <w:sz w:val="18"/>
          <w:szCs w:val="18"/>
        </w:rPr>
        <w:t>, United States</w:t>
      </w:r>
    </w:p>
    <w:p w:rsidR="006114DA" w:rsidRPr="00FD5AB9" w:rsidRDefault="006114DA" w:rsidP="006114DA">
      <w:pPr>
        <w:suppressLineNumbers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86336">
        <w:rPr>
          <w:rFonts w:ascii="Times New Roman" w:hAnsi="Times New Roman" w:cs="Times New Roman"/>
          <w:sz w:val="18"/>
          <w:szCs w:val="18"/>
          <w:vertAlign w:val="superscript"/>
        </w:rPr>
        <w:t>6</w:t>
      </w:r>
      <w:r w:rsidRPr="00886336">
        <w:rPr>
          <w:rFonts w:ascii="Times New Roman" w:hAnsi="Times New Roman" w:cs="Times New Roman"/>
          <w:sz w:val="18"/>
          <w:szCs w:val="18"/>
        </w:rPr>
        <w:t>Department of Earth Sciences, University of Memphis, Memphis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886336">
        <w:rPr>
          <w:rFonts w:ascii="Times New Roman" w:hAnsi="Times New Roman" w:cs="Times New Roman"/>
          <w:sz w:val="18"/>
          <w:szCs w:val="18"/>
        </w:rPr>
        <w:t xml:space="preserve"> Tennessee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86336">
        <w:rPr>
          <w:rFonts w:ascii="Times New Roman" w:hAnsi="Times New Roman" w:cs="Times New Roman"/>
          <w:sz w:val="18"/>
          <w:szCs w:val="18"/>
        </w:rPr>
        <w:t>38152</w:t>
      </w:r>
      <w:r>
        <w:rPr>
          <w:rFonts w:ascii="Times New Roman" w:hAnsi="Times New Roman" w:cs="Times New Roman"/>
          <w:sz w:val="18"/>
          <w:szCs w:val="18"/>
        </w:rPr>
        <w:t>, United States</w:t>
      </w:r>
    </w:p>
    <w:p w:rsidR="00E64E1F" w:rsidRDefault="00E64E1F"/>
    <w:p w:rsidR="006114DA" w:rsidRDefault="006114DA">
      <w:pPr>
        <w:rPr>
          <w:rStyle w:val="Hyperlink"/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*</w:t>
      </w:r>
      <w:r w:rsidRPr="004671C8">
        <w:rPr>
          <w:rFonts w:ascii="Times New Roman" w:hAnsi="Times New Roman" w:cs="Times New Roman"/>
          <w:sz w:val="20"/>
          <w:szCs w:val="20"/>
          <w:lang w:val="en-GB"/>
        </w:rPr>
        <w:t>Corresponding author</w:t>
      </w:r>
      <w:r>
        <w:rPr>
          <w:rFonts w:ascii="Times New Roman" w:hAnsi="Times New Roman" w:cs="Times New Roman"/>
          <w:sz w:val="20"/>
          <w:szCs w:val="20"/>
          <w:lang w:val="en-GB"/>
        </w:rPr>
        <w:t>: Dilip Kumar Roy,</w:t>
      </w:r>
      <w:r w:rsidRPr="004671C8">
        <w:rPr>
          <w:rFonts w:ascii="Times New Roman" w:hAnsi="Times New Roman" w:cs="Times New Roman"/>
          <w:sz w:val="20"/>
          <w:szCs w:val="20"/>
          <w:lang w:val="en-GB"/>
        </w:rPr>
        <w:t xml:space="preserve"> email: </w:t>
      </w:r>
      <w:hyperlink r:id="rId7" w:history="1">
        <w:r w:rsidRPr="004671C8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dilip.roy@my.jcu.edu.au</w:t>
        </w:r>
      </w:hyperlink>
    </w:p>
    <w:p w:rsidR="006114DA" w:rsidRDefault="006114DA">
      <w:pPr>
        <w:rPr>
          <w:rStyle w:val="Hyperlink"/>
          <w:rFonts w:ascii="Times New Roman" w:hAnsi="Times New Roman" w:cs="Times New Roman"/>
          <w:sz w:val="20"/>
          <w:szCs w:val="20"/>
          <w:lang w:val="en-GB"/>
        </w:rPr>
      </w:pPr>
      <w:bookmarkStart w:id="1" w:name="_GoBack"/>
      <w:bookmarkEnd w:id="1"/>
    </w:p>
    <w:p w:rsidR="006114DA" w:rsidRPr="00E77C91" w:rsidRDefault="006114DA" w:rsidP="007D4558">
      <w:pPr>
        <w:jc w:val="both"/>
        <w:rPr>
          <w:rStyle w:val="Hyperlink"/>
          <w:rFonts w:ascii="Times New Roman" w:hAnsi="Times New Roman" w:cs="Times New Roman"/>
          <w:b/>
          <w:color w:val="000000" w:themeColor="text1"/>
          <w:sz w:val="24"/>
          <w:szCs w:val="24"/>
          <w:u w:val="none"/>
          <w:lang w:val="en-GB"/>
        </w:rPr>
      </w:pPr>
      <w:r w:rsidRPr="00E77C91">
        <w:rPr>
          <w:rStyle w:val="Hyperlink"/>
          <w:rFonts w:ascii="Times New Roman" w:hAnsi="Times New Roman" w:cs="Times New Roman"/>
          <w:b/>
          <w:color w:val="000000" w:themeColor="text1"/>
          <w:sz w:val="24"/>
          <w:szCs w:val="24"/>
          <w:u w:val="none"/>
          <w:lang w:val="en-GB"/>
        </w:rPr>
        <w:t>LSTM Architecture</w:t>
      </w:r>
    </w:p>
    <w:p w:rsidR="006114DA" w:rsidRDefault="006114DA" w:rsidP="007D455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straightforward LSTM architecture may be illustrated by the b</w:t>
      </w:r>
      <w:r w:rsidR="00457EB2">
        <w:rPr>
          <w:rFonts w:ascii="Times New Roman" w:hAnsi="Times New Roman" w:cs="Times New Roman"/>
          <w:sz w:val="24"/>
          <w:szCs w:val="24"/>
        </w:rPr>
        <w:t>lock diagram presented in Fig.</w:t>
      </w:r>
      <w:r>
        <w:rPr>
          <w:rFonts w:ascii="Times New Roman" w:hAnsi="Times New Roman" w:cs="Times New Roman"/>
          <w:sz w:val="24"/>
          <w:szCs w:val="24"/>
        </w:rPr>
        <w:t xml:space="preserve"> S1.</w:t>
      </w:r>
    </w:p>
    <w:p w:rsidR="006114DA" w:rsidRDefault="006114DA" w:rsidP="006114DA">
      <w:pPr>
        <w:keepNext/>
        <w:spacing w:after="0" w:line="480" w:lineRule="auto"/>
        <w:ind w:firstLine="720"/>
      </w:pPr>
      <w:r w:rsidRPr="00CB5193">
        <w:rPr>
          <w:noProof/>
          <w:lang w:bidi="bn-IN"/>
        </w:rPr>
        <w:drawing>
          <wp:inline distT="0" distB="0" distL="0" distR="0" wp14:anchorId="2FF41655" wp14:editId="420975B3">
            <wp:extent cx="5796506" cy="647700"/>
            <wp:effectExtent l="0" t="0" r="0" b="0"/>
            <wp:docPr id="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746" cy="65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4DA" w:rsidRPr="008A72C9" w:rsidRDefault="00457EB2" w:rsidP="007D4558">
      <w:pPr>
        <w:pStyle w:val="Caption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457EB2"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  <w:t>Fig.</w:t>
      </w:r>
      <w:r w:rsidR="006114DA" w:rsidRPr="00457EB2"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  <w:t xml:space="preserve"> </w:t>
      </w:r>
      <w:r w:rsidRPr="00457EB2"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  <w:t>S1</w:t>
      </w:r>
      <w:r w:rsidR="006114DA" w:rsidRPr="008A72C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A simple LSTM architecture to solve regression tasks</w:t>
      </w:r>
    </w:p>
    <w:p w:rsidR="007D4558" w:rsidRDefault="007D4558" w:rsidP="007D455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14DA" w:rsidRDefault="006114DA" w:rsidP="007D455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809">
        <w:rPr>
          <w:rFonts w:ascii="Times New Roman" w:hAnsi="Times New Roman" w:cs="Times New Roman"/>
          <w:sz w:val="24"/>
          <w:szCs w:val="24"/>
        </w:rPr>
        <w:t>By incorporating additional LSTM layers, a deeper and more intricate LSTM network is produced.</w:t>
      </w:r>
      <w:r>
        <w:rPr>
          <w:rFonts w:ascii="Times New Roman" w:hAnsi="Times New Roman" w:cs="Times New Roman"/>
          <w:sz w:val="24"/>
          <w:szCs w:val="24"/>
        </w:rPr>
        <w:t xml:space="preserve"> To prevent</w:t>
      </w:r>
      <w:r w:rsidRPr="00E52809">
        <w:rPr>
          <w:rFonts w:ascii="Times New Roman" w:hAnsi="Times New Roman" w:cs="Times New Roman"/>
          <w:sz w:val="24"/>
          <w:szCs w:val="24"/>
        </w:rPr>
        <w:t xml:space="preserve"> model overfitting, dropout layers are frequently added after each new LSTM layer.</w:t>
      </w:r>
      <w:r w:rsidRPr="00C738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architecture of an LSTM network layer showing the propagation of a time series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>
        <w:rPr>
          <w:rFonts w:ascii="Times New Roman" w:hAnsi="Times New Roman" w:cs="Times New Roman"/>
          <w:sz w:val="24"/>
          <w:szCs w:val="24"/>
        </w:rPr>
        <w:t xml:space="preserve"> with 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</m:oMath>
      <w:r>
        <w:rPr>
          <w:rFonts w:ascii="Times New Roman" w:hAnsi="Times New Roman" w:cs="Times New Roman"/>
          <w:sz w:val="24"/>
          <w:szCs w:val="24"/>
        </w:rPr>
        <w:t xml:space="preserve"> features (channels) of dimension </w:t>
      </w:r>
      <m:oMath>
        <m:r>
          <w:rPr>
            <w:rFonts w:ascii="Cambria Math" w:hAnsi="Cambria Math" w:cs="Times New Roman"/>
            <w:sz w:val="24"/>
            <w:szCs w:val="24"/>
          </w:rPr>
          <m:t>S</m:t>
        </m:r>
      </m:oMath>
      <w:r>
        <w:rPr>
          <w:rFonts w:ascii="Times New Roman" w:hAnsi="Times New Roman" w:cs="Times New Roman"/>
          <w:sz w:val="24"/>
          <w:szCs w:val="24"/>
        </w:rPr>
        <w:t xml:space="preserve"> can be il</w:t>
      </w:r>
      <w:r w:rsidR="00457EB2">
        <w:rPr>
          <w:rFonts w:ascii="Times New Roman" w:hAnsi="Times New Roman" w:cs="Times New Roman"/>
          <w:sz w:val="24"/>
          <w:szCs w:val="24"/>
        </w:rPr>
        <w:t>lustrated as presented in Fig.</w:t>
      </w:r>
      <w:r>
        <w:rPr>
          <w:rFonts w:ascii="Times New Roman" w:hAnsi="Times New Roman" w:cs="Times New Roman"/>
          <w:sz w:val="24"/>
          <w:szCs w:val="24"/>
        </w:rPr>
        <w:t xml:space="preserve"> S2.</w:t>
      </w:r>
    </w:p>
    <w:p w:rsidR="006114DA" w:rsidRDefault="006114DA" w:rsidP="00DF67CF">
      <w:pPr>
        <w:keepNext/>
        <w:spacing w:after="0" w:line="240" w:lineRule="auto"/>
        <w:ind w:firstLine="720"/>
        <w:jc w:val="center"/>
      </w:pPr>
      <w:r w:rsidRPr="00CB5193">
        <w:rPr>
          <w:noProof/>
          <w:lang w:bidi="bn-IN"/>
        </w:rPr>
        <w:lastRenderedPageBreak/>
        <w:drawing>
          <wp:inline distT="0" distB="0" distL="0" distR="0" wp14:anchorId="7FF51E0E" wp14:editId="798EEA9B">
            <wp:extent cx="6093386" cy="3038475"/>
            <wp:effectExtent l="0" t="0" r="3175" b="0"/>
            <wp:docPr id="9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617" cy="306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4DA" w:rsidRPr="008A72C9" w:rsidRDefault="00457EB2" w:rsidP="007D4558">
      <w:pPr>
        <w:pStyle w:val="Caption"/>
        <w:jc w:val="both"/>
        <w:rPr>
          <w:color w:val="000000" w:themeColor="text1"/>
        </w:rPr>
      </w:pPr>
      <w:r w:rsidRPr="00457EB2"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  <w:t>Fig. S2</w:t>
      </w:r>
      <w:r w:rsidR="006114DA" w:rsidRPr="008A72C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An LSTM layer architecture (adapted from Roy 2021). C</w:t>
      </w:r>
      <w:r w:rsidR="006114DA" w:rsidRPr="008A72C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vertAlign w:val="subscript"/>
        </w:rPr>
        <w:t xml:space="preserve">t </w:t>
      </w:r>
      <w:r w:rsidR="006114DA" w:rsidRPr="008A72C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represents the cell state at the time step </w:t>
      </w:r>
      <w:r w:rsidR="006114DA" w:rsidRPr="008A72C9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6114DA" w:rsidRPr="008A72C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vertAlign w:val="subscript"/>
        </w:rPr>
        <w:t>,</w:t>
      </w:r>
      <w:r w:rsidR="006114DA" w:rsidRPr="008A72C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whereas the concealed state, i.e. the output state at time step </w:t>
      </w:r>
      <w:r w:rsidR="006114DA" w:rsidRPr="008A72C9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6114DA" w:rsidRPr="008A72C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is illustrated by </w:t>
      </w:r>
      <w:r w:rsidR="006114DA" w:rsidRPr="008A72C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h</w:t>
      </w:r>
      <w:r w:rsidR="006114DA" w:rsidRPr="008A72C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vertAlign w:val="subscript"/>
        </w:rPr>
        <w:t>t</w:t>
      </w:r>
    </w:p>
    <w:p w:rsidR="007D4558" w:rsidRDefault="007D4558" w:rsidP="007D455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14DA" w:rsidRPr="0086029A" w:rsidRDefault="006114DA" w:rsidP="007D455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29A">
        <w:rPr>
          <w:rFonts w:ascii="Times New Roman" w:eastAsia="Times New Roman" w:hAnsi="Times New Roman" w:cs="Times New Roman"/>
          <w:sz w:val="24"/>
          <w:szCs w:val="24"/>
        </w:rPr>
        <w:t xml:space="preserve">The following four </w:t>
      </w:r>
      <w:r>
        <w:rPr>
          <w:rFonts w:ascii="Times New Roman" w:eastAsia="Times New Roman" w:hAnsi="Times New Roman" w:cs="Times New Roman"/>
          <w:sz w:val="24"/>
          <w:szCs w:val="24"/>
        </w:rPr>
        <w:t>elem</w:t>
      </w:r>
      <w:r w:rsidRPr="0086029A">
        <w:rPr>
          <w:rFonts w:ascii="Times New Roman" w:eastAsia="Times New Roman" w:hAnsi="Times New Roman" w:cs="Times New Roman"/>
          <w:sz w:val="24"/>
          <w:szCs w:val="24"/>
        </w:rPr>
        <w:t xml:space="preserve">ents are </w:t>
      </w:r>
      <w:r>
        <w:rPr>
          <w:rFonts w:ascii="Times New Roman" w:eastAsia="Times New Roman" w:hAnsi="Times New Roman" w:cs="Times New Roman"/>
          <w:sz w:val="24"/>
          <w:szCs w:val="24"/>
        </w:rPr>
        <w:t>incorporated</w:t>
      </w:r>
      <w:r w:rsidRPr="0086029A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>
        <w:rPr>
          <w:rFonts w:ascii="Times New Roman" w:eastAsia="Times New Roman" w:hAnsi="Times New Roman" w:cs="Times New Roman"/>
          <w:sz w:val="24"/>
          <w:szCs w:val="24"/>
        </w:rPr>
        <w:t>guide</w:t>
      </w:r>
      <w:r w:rsidRPr="0086029A">
        <w:rPr>
          <w:rFonts w:ascii="Times New Roman" w:eastAsia="Times New Roman" w:hAnsi="Times New Roman" w:cs="Times New Roman"/>
          <w:sz w:val="24"/>
          <w:szCs w:val="24"/>
        </w:rPr>
        <w:t xml:space="preserve"> the hidden and cell states of an LSTM layer:</w:t>
      </w:r>
    </w:p>
    <w:p w:rsidR="006114DA" w:rsidRPr="0086029A" w:rsidRDefault="006114DA" w:rsidP="007D4558">
      <w:pPr>
        <w:pStyle w:val="ListParagraph"/>
        <w:numPr>
          <w:ilvl w:val="0"/>
          <w:numId w:val="1"/>
        </w:numPr>
        <w:spacing w:before="120"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29A">
        <w:rPr>
          <w:rFonts w:ascii="Times New Roman" w:eastAsia="Times New Roman" w:hAnsi="Times New Roman" w:cs="Times New Roman"/>
          <w:sz w:val="24"/>
          <w:szCs w:val="24"/>
        </w:rPr>
        <w:t>Input gate (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i</m:t>
        </m:r>
      </m:oMath>
      <w:r w:rsidRPr="0086029A">
        <w:rPr>
          <w:rFonts w:ascii="Times New Roman" w:eastAsia="Times New Roman" w:hAnsi="Times New Roman" w:cs="Times New Roman"/>
          <w:sz w:val="24"/>
          <w:szCs w:val="24"/>
        </w:rPr>
        <w:t xml:space="preserve">): </w:t>
      </w:r>
      <w:r w:rsidRPr="002B4DE9">
        <w:rPr>
          <w:rFonts w:ascii="Times New Roman" w:eastAsia="Times New Roman" w:hAnsi="Times New Roman" w:cs="Times New Roman"/>
          <w:sz w:val="24"/>
          <w:szCs w:val="24"/>
        </w:rPr>
        <w:t>Updating cell state at a controlled level</w:t>
      </w:r>
      <w:r w:rsidRPr="0086029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114DA" w:rsidRPr="0086029A" w:rsidRDefault="006114DA" w:rsidP="007D4558">
      <w:pPr>
        <w:pStyle w:val="ListParagraph"/>
        <w:numPr>
          <w:ilvl w:val="0"/>
          <w:numId w:val="1"/>
        </w:numPr>
        <w:spacing w:before="120"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29A">
        <w:rPr>
          <w:rFonts w:ascii="Times New Roman" w:eastAsia="Times New Roman" w:hAnsi="Times New Roman" w:cs="Times New Roman"/>
          <w:sz w:val="24"/>
          <w:szCs w:val="24"/>
        </w:rPr>
        <w:t>Forget gate (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</m:oMath>
      <w:r w:rsidRPr="0086029A">
        <w:rPr>
          <w:rFonts w:ascii="Times New Roman" w:eastAsia="Times New Roman" w:hAnsi="Times New Roman" w:cs="Times New Roman"/>
          <w:sz w:val="24"/>
          <w:szCs w:val="24"/>
        </w:rPr>
        <w:t xml:space="preserve">):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Resetting </w:t>
      </w:r>
      <w:r w:rsidRPr="002B4DE9">
        <w:rPr>
          <w:rFonts w:ascii="Times New Roman" w:eastAsia="Times New Roman" w:hAnsi="Times New Roman" w:cs="Times New Roman"/>
          <w:sz w:val="24"/>
          <w:szCs w:val="24"/>
        </w:rPr>
        <w:t>cell state at a controlled level</w:t>
      </w:r>
      <w:r w:rsidRPr="0086029A">
        <w:rPr>
          <w:rFonts w:ascii="Times New Roman" w:eastAsia="Times New Roman" w:hAnsi="Times New Roman" w:cs="Times New Roman"/>
          <w:sz w:val="24"/>
          <w:szCs w:val="24"/>
        </w:rPr>
        <w:t xml:space="preserve"> (forget);</w:t>
      </w:r>
    </w:p>
    <w:p w:rsidR="006114DA" w:rsidRPr="0086029A" w:rsidRDefault="006114DA" w:rsidP="007D4558">
      <w:pPr>
        <w:pStyle w:val="ListParagraph"/>
        <w:numPr>
          <w:ilvl w:val="0"/>
          <w:numId w:val="1"/>
        </w:numPr>
        <w:spacing w:before="120"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29A">
        <w:rPr>
          <w:rFonts w:ascii="Times New Roman" w:eastAsia="Times New Roman" w:hAnsi="Times New Roman" w:cs="Times New Roman"/>
          <w:sz w:val="24"/>
          <w:szCs w:val="24"/>
        </w:rPr>
        <w:t>Cell candidate (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g</m:t>
        </m:r>
      </m:oMath>
      <w:r w:rsidRPr="0086029A">
        <w:rPr>
          <w:rFonts w:ascii="Times New Roman" w:eastAsia="Times New Roman" w:hAnsi="Times New Roman" w:cs="Times New Roman"/>
          <w:sz w:val="24"/>
          <w:szCs w:val="24"/>
        </w:rPr>
        <w:t xml:space="preserve">): </w:t>
      </w:r>
      <w:r w:rsidRPr="002B4DE9">
        <w:rPr>
          <w:rFonts w:ascii="Times New Roman" w:eastAsia="Times New Roman" w:hAnsi="Times New Roman" w:cs="Times New Roman"/>
          <w:sz w:val="24"/>
          <w:szCs w:val="24"/>
        </w:rPr>
        <w:t>Fill in the cell state with information</w:t>
      </w:r>
      <w:r w:rsidRPr="0086029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114DA" w:rsidRPr="0086029A" w:rsidRDefault="006114DA" w:rsidP="007D4558">
      <w:pPr>
        <w:pStyle w:val="ListParagraph"/>
        <w:numPr>
          <w:ilvl w:val="0"/>
          <w:numId w:val="1"/>
        </w:num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29A">
        <w:rPr>
          <w:rFonts w:ascii="Times New Roman" w:eastAsia="Times New Roman" w:hAnsi="Times New Roman" w:cs="Times New Roman"/>
          <w:sz w:val="24"/>
          <w:szCs w:val="24"/>
        </w:rPr>
        <w:t>Output gate (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o</m:t>
        </m:r>
      </m:oMath>
      <w:r w:rsidRPr="0086029A">
        <w:rPr>
          <w:rFonts w:ascii="Times New Roman" w:eastAsia="Times New Roman" w:hAnsi="Times New Roman" w:cs="Times New Roman"/>
          <w:sz w:val="24"/>
          <w:szCs w:val="24"/>
        </w:rPr>
        <w:t xml:space="preserve">):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This gate acts as a </w:t>
      </w:r>
      <w:r w:rsidRPr="001811E4">
        <w:rPr>
          <w:rFonts w:ascii="Times New Roman" w:eastAsia="Times New Roman" w:hAnsi="Times New Roman" w:cs="Times New Roman"/>
          <w:sz w:val="24"/>
          <w:szCs w:val="24"/>
        </w:rPr>
        <w:t xml:space="preserve">cell state regulation level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be </w:t>
      </w:r>
      <w:r w:rsidRPr="0086029A">
        <w:rPr>
          <w:rFonts w:ascii="Times New Roman" w:eastAsia="Times New Roman" w:hAnsi="Times New Roman" w:cs="Times New Roman"/>
          <w:sz w:val="24"/>
          <w:szCs w:val="24"/>
        </w:rPr>
        <w:t xml:space="preserve">added 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86029A">
        <w:rPr>
          <w:rFonts w:ascii="Times New Roman" w:eastAsia="Times New Roman" w:hAnsi="Times New Roman" w:cs="Times New Roman"/>
          <w:sz w:val="24"/>
          <w:szCs w:val="24"/>
        </w:rPr>
        <w:t>hidden state.</w:t>
      </w:r>
    </w:p>
    <w:p w:rsidR="006114DA" w:rsidRDefault="006114DA" w:rsidP="007D4558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mechanism of forgetting, updating, and producing outputs of the cells and hidden states by the gates of an LSTM arc</w:t>
      </w:r>
      <w:r w:rsidR="00457EB2">
        <w:rPr>
          <w:rFonts w:ascii="Times New Roman" w:hAnsi="Times New Roman" w:cs="Times New Roman"/>
          <w:sz w:val="24"/>
          <w:szCs w:val="24"/>
        </w:rPr>
        <w:t>hitecture is presented in Fig.</w:t>
      </w:r>
      <w:r>
        <w:rPr>
          <w:rFonts w:ascii="Times New Roman" w:hAnsi="Times New Roman" w:cs="Times New Roman"/>
          <w:sz w:val="24"/>
          <w:szCs w:val="24"/>
        </w:rPr>
        <w:t xml:space="preserve"> S3.</w:t>
      </w:r>
    </w:p>
    <w:p w:rsidR="006114DA" w:rsidRDefault="006114DA" w:rsidP="006114DA">
      <w:pPr>
        <w:keepNext/>
        <w:spacing w:after="0" w:line="240" w:lineRule="auto"/>
        <w:ind w:firstLine="720"/>
      </w:pPr>
      <w:r w:rsidRPr="00CB5193">
        <w:rPr>
          <w:noProof/>
          <w:lang w:bidi="bn-IN"/>
        </w:rPr>
        <w:drawing>
          <wp:inline distT="0" distB="0" distL="0" distR="0" wp14:anchorId="7ACB2F52" wp14:editId="5FE35619">
            <wp:extent cx="5883012" cy="3286125"/>
            <wp:effectExtent l="0" t="0" r="3810" b="0"/>
            <wp:docPr id="9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84" cy="332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4DA" w:rsidRPr="008A72C9" w:rsidRDefault="00457EB2" w:rsidP="007D4558">
      <w:pPr>
        <w:pStyle w:val="Caption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457EB2"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  <w:t>Fig.</w:t>
      </w:r>
      <w:r w:rsidR="006114DA" w:rsidRPr="00457EB2"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  <w:t xml:space="preserve"> S3</w:t>
      </w:r>
      <w:r w:rsidR="006114DA" w:rsidRPr="008A72C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The process through which gates are updated, forget, and generate output of the cell and hidden states at step </w:t>
      </w:r>
      <w:r w:rsidR="006114DA" w:rsidRPr="008A72C9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6114DA" w:rsidRPr="008A72C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. Here, </w:t>
      </w:r>
      <m:oMath>
        <m:sSub>
          <m:sSubPr>
            <m:ctrlPr>
              <w:rPr>
                <w:rFonts w:ascii="Cambria Math" w:hAnsi="Cambria Math" w:cs="Times New Roman"/>
                <w:iCs w:val="0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t</m:t>
            </m:r>
          </m:sub>
        </m:sSub>
      </m:oMath>
      <w:r w:rsidR="006114DA" w:rsidRPr="008A72C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represents input, </w:t>
      </w:r>
      <m:oMath>
        <m:sSub>
          <m:sSubPr>
            <m:ctrlPr>
              <w:rPr>
                <w:rFonts w:ascii="Cambria Math" w:hAnsi="Cambria Math" w:cs="Times New Roman"/>
                <w:iCs w:val="0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t</m:t>
            </m:r>
          </m:sub>
        </m:sSub>
      </m:oMath>
      <w:r w:rsidR="006114DA" w:rsidRPr="008A72C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denotes the hidden state, </w:t>
      </w:r>
      <m:oMath>
        <m:sSub>
          <m:sSubPr>
            <m:ctrlPr>
              <w:rPr>
                <w:rFonts w:ascii="Cambria Math" w:hAnsi="Cambria Math" w:cs="Times New Roman"/>
                <w:iCs w:val="0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t</m:t>
            </m:r>
          </m:sub>
        </m:sSub>
      </m:oMath>
      <w:r w:rsidR="006114DA" w:rsidRPr="008A72C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is the cell state,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f</m:t>
        </m:r>
      </m:oMath>
      <w:r w:rsidR="006114DA" w:rsidRPr="008A72C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represents the forget gate,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g</m:t>
        </m:r>
      </m:oMath>
      <w:r w:rsidR="006114DA" w:rsidRPr="008A72C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is the memory cell,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i</m:t>
        </m:r>
      </m:oMath>
      <w:r w:rsidR="006114DA" w:rsidRPr="008A72C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o</m:t>
        </m:r>
      </m:oMath>
      <w:r w:rsidR="006114DA" w:rsidRPr="008A72C9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are the input and output gates, respectively</w:t>
      </w:r>
    </w:p>
    <w:p w:rsidR="00E77C91" w:rsidRDefault="00E77C91" w:rsidP="00E77C91">
      <w:pPr>
        <w:spacing w:after="0" w:line="480" w:lineRule="auto"/>
        <w:rPr>
          <w:color w:val="000000" w:themeColor="text1"/>
          <w:sz w:val="24"/>
          <w:szCs w:val="24"/>
        </w:rPr>
      </w:pPr>
    </w:p>
    <w:p w:rsidR="00E77C91" w:rsidRDefault="00E77C91" w:rsidP="007D4558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Sequence-ordered Wavelet Packet T</w:t>
      </w:r>
      <w:r w:rsidRPr="00E77C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ree </w:t>
      </w:r>
    </w:p>
    <w:p w:rsidR="00E77C91" w:rsidRPr="008F3FD1" w:rsidRDefault="00457EB2" w:rsidP="007D455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Fig.</w:t>
      </w:r>
      <w:r w:rsidR="00E77C91" w:rsidRPr="008F3F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7C91">
        <w:rPr>
          <w:rFonts w:ascii="Times New Roman" w:eastAsia="Times New Roman" w:hAnsi="Times New Roman" w:cs="Times New Roman"/>
          <w:sz w:val="24"/>
          <w:szCs w:val="24"/>
        </w:rPr>
        <w:t>S4</w:t>
      </w:r>
      <w:r w:rsidR="00E77C91" w:rsidRPr="008F3FD1">
        <w:rPr>
          <w:rFonts w:ascii="Times New Roman" w:eastAsia="Times New Roman" w:hAnsi="Times New Roman" w:cs="Times New Roman"/>
          <w:sz w:val="24"/>
          <w:szCs w:val="24"/>
        </w:rPr>
        <w:t xml:space="preserve"> illustrates </w:t>
      </w:r>
      <w:r w:rsidR="00E77C91">
        <w:rPr>
          <w:rFonts w:ascii="Times New Roman" w:eastAsia="Times New Roman" w:hAnsi="Times New Roman" w:cs="Times New Roman"/>
          <w:sz w:val="24"/>
          <w:szCs w:val="24"/>
        </w:rPr>
        <w:t>a</w:t>
      </w:r>
      <w:r w:rsidR="00E77C91" w:rsidRPr="00E77C91">
        <w:t xml:space="preserve"> </w:t>
      </w:r>
      <w:r w:rsidR="00E77C91" w:rsidRPr="00E77C91">
        <w:rPr>
          <w:rFonts w:ascii="Times New Roman" w:eastAsia="Times New Roman" w:hAnsi="Times New Roman" w:cs="Times New Roman"/>
          <w:sz w:val="24"/>
          <w:szCs w:val="24"/>
        </w:rPr>
        <w:t xml:space="preserve">sequence-ordered wavelet packet tree </w:t>
      </w:r>
      <w:r w:rsidR="00E77C91">
        <w:rPr>
          <w:rFonts w:ascii="Times New Roman" w:eastAsia="Times New Roman" w:hAnsi="Times New Roman" w:cs="Times New Roman"/>
          <w:sz w:val="24"/>
          <w:szCs w:val="24"/>
        </w:rPr>
        <w:t xml:space="preserve">along with the generated </w:t>
      </w:r>
      <w:r w:rsidR="00E77C91" w:rsidRPr="00CD6E00">
        <w:rPr>
          <w:rFonts w:ascii="Times New Roman" w:eastAsia="Times New Roman" w:hAnsi="Times New Roman" w:cs="Times New Roman"/>
          <w:sz w:val="24"/>
          <w:szCs w:val="24"/>
        </w:rPr>
        <w:t xml:space="preserve">coefficients when a time series is wavelet decomposed </w:t>
      </w:r>
      <w:r w:rsidR="00E77C91" w:rsidRPr="008F3FD1">
        <w:rPr>
          <w:rFonts w:ascii="Times New Roman" w:eastAsia="Times New Roman" w:hAnsi="Times New Roman" w:cs="Times New Roman"/>
          <w:sz w:val="24"/>
          <w:szCs w:val="24"/>
        </w:rPr>
        <w:t>using the MODWPT.</w:t>
      </w:r>
    </w:p>
    <w:p w:rsidR="00E77C91" w:rsidRDefault="007D4558" w:rsidP="00E77C91">
      <w:pPr>
        <w:keepNext/>
        <w:spacing w:after="0" w:line="240" w:lineRule="auto"/>
        <w:jc w:val="center"/>
      </w:pPr>
      <w:r>
        <w:rPr>
          <w:noProof/>
          <w:lang w:bidi="bn-IN"/>
        </w:rPr>
        <w:drawing>
          <wp:inline distT="0" distB="0" distL="0" distR="0" wp14:anchorId="44B13200" wp14:editId="29A62730">
            <wp:extent cx="6393485" cy="4650304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2711" cy="465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C91" w:rsidRPr="009D4B0E" w:rsidRDefault="00457EB2" w:rsidP="007D4558">
      <w:pPr>
        <w:jc w:val="both"/>
        <w:rPr>
          <w:sz w:val="24"/>
          <w:szCs w:val="24"/>
        </w:rPr>
      </w:pPr>
      <w:r w:rsidRPr="00457EB2">
        <w:rPr>
          <w:rFonts w:ascii="Times New Roman" w:hAnsi="Times New Roman" w:cs="Times New Roman"/>
          <w:b/>
          <w:iCs/>
          <w:sz w:val="24"/>
          <w:szCs w:val="24"/>
        </w:rPr>
        <w:t>Fig.</w:t>
      </w:r>
      <w:r w:rsidR="00E77C91" w:rsidRPr="00457EB2">
        <w:rPr>
          <w:rFonts w:ascii="Times New Roman" w:hAnsi="Times New Roman" w:cs="Times New Roman"/>
          <w:b/>
          <w:iCs/>
          <w:sz w:val="24"/>
          <w:szCs w:val="24"/>
        </w:rPr>
        <w:t xml:space="preserve"> S4</w:t>
      </w:r>
      <w:r w:rsidR="00E77C91" w:rsidRPr="009D4B0E">
        <w:rPr>
          <w:rFonts w:ascii="Times New Roman" w:hAnsi="Times New Roman" w:cs="Times New Roman"/>
          <w:iCs/>
          <w:sz w:val="24"/>
          <w:szCs w:val="24"/>
        </w:rPr>
        <w:t xml:space="preserve"> A sequence-ordered wavelet packet tree representing wavelet decomposition via Maximal Overlap Discrete Wavelet Packet Transform. It shows the wavelet packet transform of</w:t>
      </w:r>
      <w:r w:rsidR="00E77C91" w:rsidRPr="009D4B0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X</m:t>
        </m:r>
      </m:oMath>
      <w:r w:rsidR="00E77C91" w:rsidRPr="009D4B0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77C91" w:rsidRPr="009D4B0E">
        <w:rPr>
          <w:rFonts w:ascii="Times New Roman" w:hAnsi="Times New Roman" w:cs="Times New Roman"/>
          <w:i/>
          <w:iCs/>
          <w:sz w:val="24"/>
          <w:szCs w:val="24"/>
        </w:rPr>
        <w:t xml:space="preserve">into 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acc>
              <m:accPr>
                <m:chr m:val="̃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W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i,j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P</m:t>
            </m:r>
          </m:sup>
        </m:sSubSup>
      </m:oMath>
      <w:r w:rsidR="00E77C91" w:rsidRPr="009D4B0E">
        <w:rPr>
          <w:rFonts w:ascii="Times New Roman" w:hAnsi="Times New Roman" w:cs="Times New Roman"/>
          <w:i/>
          <w:sz w:val="24"/>
          <w:szCs w:val="24"/>
        </w:rPr>
        <w:t xml:space="preserve">,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n=</m:t>
        </m:r>
        <m:r>
          <w:rPr>
            <w:rFonts w:ascii="Cambria Math" w:hAnsi="Cambria Math" w:cs="Times New Roman"/>
            <w:sz w:val="24"/>
            <w:szCs w:val="24"/>
          </w:rPr>
          <m:t>0,…,</m:t>
        </m:r>
        <m:sSup>
          <m:sSupPr>
            <m:ctrlPr>
              <w:rPr>
                <w:rFonts w:ascii="Cambria Math" w:hAnsi="Cambria Math" w:cs="Times New Roman"/>
                <w:i/>
                <w:iCs/>
                <w:color w:val="44546A" w:themeColor="text2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-1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,</m:t>
        </m:r>
        <m:r>
          <w:rPr>
            <w:rFonts w:ascii="Cambria Math" w:hAnsi="Cambria Math" w:cs="Times New Roman"/>
            <w:sz w:val="24"/>
            <w:szCs w:val="24"/>
          </w:rPr>
          <m:t xml:space="preserve"> for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j=</m:t>
        </m:r>
        <m:r>
          <w:rPr>
            <w:rFonts w:ascii="Cambria Math" w:hAnsi="Cambria Math" w:cs="Times New Roman"/>
            <w:sz w:val="24"/>
            <w:szCs w:val="24"/>
          </w:rPr>
          <m:t>1, 2 and 3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.</m:t>
        </m:r>
      </m:oMath>
      <w:r w:rsidR="00E77C91" w:rsidRPr="009D4B0E">
        <w:rPr>
          <w:rFonts w:ascii="Times New Roman" w:hAnsi="Times New Roman" w:cs="Times New Roman"/>
          <w:i/>
          <w:sz w:val="24"/>
          <w:szCs w:val="24"/>
        </w:rPr>
        <w:t xml:space="preserve"> </w:t>
      </w:r>
      <m:oMath>
        <m:acc>
          <m:accPr>
            <m:chr m:val="̃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</m:e>
        </m:acc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</m:d>
      </m:oMath>
      <w:r w:rsidR="00E77C91" w:rsidRPr="009D4B0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77C91" w:rsidRPr="009D4B0E">
        <w:rPr>
          <w:rFonts w:ascii="Times New Roman" w:hAnsi="Times New Roman" w:cs="Times New Roman"/>
          <w:sz w:val="24"/>
          <w:szCs w:val="24"/>
        </w:rPr>
        <w:t xml:space="preserve">represents the corresponding transfer function of the low-pass filter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</m:t>
                    </m:r>
                  </m:sub>
                </m:sSub>
              </m:e>
            </m:acc>
          </m:e>
        </m:d>
      </m:oMath>
      <w:r w:rsidR="00E77C91" w:rsidRPr="009D4B0E">
        <w:rPr>
          <w:rFonts w:ascii="Times New Roman" w:hAnsi="Times New Roman" w:cs="Times New Roman"/>
          <w:sz w:val="24"/>
          <w:szCs w:val="24"/>
        </w:rPr>
        <w:t xml:space="preserve">, and </w:t>
      </w:r>
      <m:oMath>
        <m:acc>
          <m:accPr>
            <m:chr m:val="̃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acc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</m:d>
      </m:oMath>
      <w:r w:rsidR="00E77C91" w:rsidRPr="009D4B0E">
        <w:rPr>
          <w:rFonts w:ascii="Times New Roman" w:hAnsi="Times New Roman" w:cs="Times New Roman"/>
          <w:sz w:val="24"/>
          <w:szCs w:val="24"/>
        </w:rPr>
        <w:t xml:space="preserve"> represents the corresponding transfer function of the high-pass filter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</m:t>
                    </m:r>
                  </m:sub>
                </m:sSub>
              </m:e>
            </m:acc>
          </m:e>
        </m:d>
      </m:oMath>
      <w:r w:rsidR="00E77C91" w:rsidRPr="009D4B0E">
        <w:rPr>
          <w:rFonts w:ascii="Times New Roman" w:hAnsi="Times New Roman" w:cs="Times New Roman"/>
          <w:sz w:val="24"/>
          <w:szCs w:val="24"/>
        </w:rPr>
        <w:t xml:space="preserve">.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</m:oMath>
      <w:r w:rsidR="00E77C91" w:rsidRPr="009D4B0E">
        <w:rPr>
          <w:rFonts w:ascii="Times New Roman" w:hAnsi="Times New Roman" w:cs="Times New Roman"/>
          <w:sz w:val="24"/>
          <w:szCs w:val="24"/>
        </w:rPr>
        <w:t xml:space="preserve"> denotes the frequency, which spans over 0 to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E77C91" w:rsidRPr="009D4B0E">
        <w:rPr>
          <w:rFonts w:ascii="Times New Roman" w:hAnsi="Times New Roman" w:cs="Times New Roman"/>
          <w:sz w:val="24"/>
          <w:szCs w:val="24"/>
        </w:rPr>
        <w:t xml:space="preserve"> in the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="00E77C91" w:rsidRPr="009D4B0E">
        <w:rPr>
          <w:rFonts w:ascii="Times New Roman" w:hAnsi="Times New Roman" w:cs="Times New Roman"/>
          <w:sz w:val="24"/>
          <w:szCs w:val="24"/>
        </w:rPr>
        <w:t xml:space="preserve">-axis. </w:t>
      </w:r>
      <m:oMath>
        <m:r>
          <w:rPr>
            <w:rFonts w:ascii="Cambria Math" w:hAnsi="Cambria Math" w:cs="Times New Roman"/>
            <w:sz w:val="24"/>
            <w:szCs w:val="24"/>
          </w:rPr>
          <m:t>j</m:t>
        </m:r>
      </m:oMath>
      <w:r w:rsidR="00E77C91" w:rsidRPr="009D4B0E">
        <w:rPr>
          <w:rFonts w:ascii="Times New Roman" w:hAnsi="Times New Roman" w:cs="Times New Roman"/>
          <w:sz w:val="24"/>
          <w:szCs w:val="24"/>
        </w:rPr>
        <w:t xml:space="preserve"> rep</w:t>
      </w:r>
      <w:r w:rsidR="00E77C91">
        <w:rPr>
          <w:rFonts w:ascii="Times New Roman" w:hAnsi="Times New Roman" w:cs="Times New Roman"/>
          <w:sz w:val="24"/>
          <w:szCs w:val="24"/>
        </w:rPr>
        <w:t>resents the decomposition level</w:t>
      </w:r>
    </w:p>
    <w:p w:rsidR="007D4558" w:rsidRDefault="007D4558" w:rsidP="007D4558">
      <w:pPr>
        <w:spacing w:line="48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E77C91" w:rsidRPr="00E77C91" w:rsidRDefault="00E77C91" w:rsidP="007D4558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For a specified wavelet decomposition level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j </m:t>
        </m:r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j=1,2, and 3</m:t>
            </m:r>
          </m:e>
        </m:d>
      </m:oMath>
      <w:r w:rsidRPr="008F3FD1">
        <w:rPr>
          <w:rFonts w:ascii="Times New Roman" w:eastAsia="Times New Roman" w:hAnsi="Times New Roman" w:cs="Times New Roman"/>
          <w:iCs/>
          <w:sz w:val="24"/>
          <w:szCs w:val="24"/>
        </w:rPr>
        <w:t xml:space="preserve"> in Figure </w:t>
      </w:r>
      <w:r w:rsidR="00DF67CF">
        <w:rPr>
          <w:rFonts w:ascii="Times New Roman" w:eastAsia="Times New Roman" w:hAnsi="Times New Roman" w:cs="Times New Roman"/>
          <w:iCs/>
          <w:sz w:val="24"/>
          <w:szCs w:val="24"/>
        </w:rPr>
        <w:t>S4</w:t>
      </w:r>
      <w:r w:rsidRPr="008F3FD1">
        <w:rPr>
          <w:rFonts w:ascii="Times New Roman" w:eastAsia="Times New Roman" w:hAnsi="Times New Roman" w:cs="Times New Roman"/>
          <w:iCs/>
          <w:sz w:val="24"/>
          <w:szCs w:val="24"/>
        </w:rPr>
        <w:t xml:space="preserve">, the MODWPT returns a set of wavelet packets.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Obviously,</w:t>
      </w:r>
      <w:r w:rsidRPr="008F3FD1">
        <w:rPr>
          <w:rFonts w:ascii="Times New Roman" w:eastAsia="Times New Roman" w:hAnsi="Times New Roman" w:cs="Times New Roman"/>
          <w:iCs/>
          <w:sz w:val="24"/>
          <w:szCs w:val="24"/>
        </w:rPr>
        <w:t xml:space="preserve"> as the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level of </w:t>
      </w:r>
      <w:r w:rsidRPr="008F3FD1">
        <w:rPr>
          <w:rFonts w:ascii="Times New Roman" w:eastAsia="Times New Roman" w:hAnsi="Times New Roman" w:cs="Times New Roman"/>
          <w:iCs/>
          <w:sz w:val="24"/>
          <w:szCs w:val="24"/>
        </w:rPr>
        <w:t xml:space="preserve">decomposition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rises</w:t>
      </w:r>
      <w:r w:rsidRPr="008F3FD1">
        <w:rPr>
          <w:rFonts w:ascii="Times New Roman" w:eastAsia="Times New Roman" w:hAnsi="Times New Roman" w:cs="Times New Roman"/>
          <w:iCs/>
          <w:sz w:val="24"/>
          <w:szCs w:val="24"/>
        </w:rPr>
        <w:t xml:space="preserve">, the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amount</w:t>
      </w:r>
      <w:r w:rsidRPr="008F3FD1">
        <w:rPr>
          <w:rFonts w:ascii="Times New Roman" w:eastAsia="Times New Roman" w:hAnsi="Times New Roman" w:cs="Times New Roman"/>
          <w:iCs/>
          <w:sz w:val="24"/>
          <w:szCs w:val="24"/>
        </w:rPr>
        <w:t xml:space="preserve"> of the generated wavelet packet increases exponentially. As such,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a suitable input variable selection method must be conducted </w:t>
      </w:r>
      <w:r w:rsidRPr="00CD6E00">
        <w:rPr>
          <w:rFonts w:ascii="Times New Roman" w:eastAsia="Times New Roman" w:hAnsi="Times New Roman" w:cs="Times New Roman"/>
          <w:iCs/>
          <w:sz w:val="24"/>
          <w:szCs w:val="24"/>
        </w:rPr>
        <w:t xml:space="preserve">to only use the most important wavelet packets while predicting the </w:t>
      </w:r>
      <w:r w:rsidRPr="008F3FD1">
        <w:rPr>
          <w:rFonts w:ascii="Times New Roman" w:eastAsia="Times New Roman" w:hAnsi="Times New Roman" w:cs="Times New Roman"/>
          <w:iCs/>
          <w:sz w:val="24"/>
          <w:szCs w:val="24"/>
        </w:rPr>
        <w:t>output variable (Quilty and Adamowski, 2021).</w:t>
      </w:r>
    </w:p>
    <w:sectPr w:rsidR="00E77C91" w:rsidRPr="00E77C91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DFC" w:rsidRDefault="00C40DFC" w:rsidP="008D0E0C">
      <w:pPr>
        <w:spacing w:after="0" w:line="240" w:lineRule="auto"/>
      </w:pPr>
      <w:r>
        <w:separator/>
      </w:r>
    </w:p>
  </w:endnote>
  <w:endnote w:type="continuationSeparator" w:id="0">
    <w:p w:rsidR="00C40DFC" w:rsidRDefault="00C40DFC" w:rsidP="008D0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BenSen"/>
    <w:panose1 w:val="00000400000000000000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60542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8D0E0C" w:rsidRPr="008D0E0C" w:rsidRDefault="008D0E0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D0E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D0E0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D0E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40DFC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8D0E0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8D0E0C" w:rsidRDefault="008D0E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DFC" w:rsidRDefault="00C40DFC" w:rsidP="008D0E0C">
      <w:pPr>
        <w:spacing w:after="0" w:line="240" w:lineRule="auto"/>
      </w:pPr>
      <w:r>
        <w:separator/>
      </w:r>
    </w:p>
  </w:footnote>
  <w:footnote w:type="continuationSeparator" w:id="0">
    <w:p w:rsidR="00C40DFC" w:rsidRDefault="00C40DFC" w:rsidP="008D0E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35CD1"/>
    <w:multiLevelType w:val="hybridMultilevel"/>
    <w:tmpl w:val="0AD868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UyNDEwsDQ0szAxNzJR0lEKTi0uzszPAykwqQUAnadGzywAAAA="/>
  </w:docVars>
  <w:rsids>
    <w:rsidRoot w:val="00CD4861"/>
    <w:rsid w:val="00112B8D"/>
    <w:rsid w:val="00457EB2"/>
    <w:rsid w:val="006114DA"/>
    <w:rsid w:val="006A44A2"/>
    <w:rsid w:val="007D4558"/>
    <w:rsid w:val="00880D7F"/>
    <w:rsid w:val="008D0E0C"/>
    <w:rsid w:val="00B51AAC"/>
    <w:rsid w:val="00C40DFC"/>
    <w:rsid w:val="00CD3813"/>
    <w:rsid w:val="00CD4861"/>
    <w:rsid w:val="00DF67CF"/>
    <w:rsid w:val="00E64E1F"/>
    <w:rsid w:val="00E7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64C93"/>
  <w15:chartTrackingRefBased/>
  <w15:docId w15:val="{05040A8B-D4A8-456A-89B8-FBC88A2E5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4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14DA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6114DA"/>
    <w:pPr>
      <w:spacing w:line="256" w:lineRule="auto"/>
      <w:ind w:left="720"/>
      <w:contextualSpacing/>
    </w:pPr>
    <w:rPr>
      <w:rFonts w:ascii="Calibri" w:eastAsia="Calibri" w:hAnsi="Calibri" w:cs="Arial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114DA"/>
    <w:rPr>
      <w:rFonts w:ascii="Calibri" w:eastAsia="Calibri" w:hAnsi="Calibri" w:cs="Arial"/>
    </w:rPr>
  </w:style>
  <w:style w:type="character" w:styleId="CommentReference">
    <w:name w:val="annotation reference"/>
    <w:uiPriority w:val="99"/>
    <w:semiHidden/>
    <w:unhideWhenUsed/>
    <w:rsid w:val="006114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14DA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14DA"/>
    <w:rPr>
      <w:rFonts w:ascii="Calibri" w:eastAsia="Calibri" w:hAnsi="Calibri" w:cs="Arial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6114DA"/>
    <w:pPr>
      <w:spacing w:after="200" w:line="240" w:lineRule="auto"/>
    </w:pPr>
    <w:rPr>
      <w:rFonts w:ascii="Calibri" w:eastAsia="Calibri" w:hAnsi="Calibri" w:cs="Arial"/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4D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D0E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0E0C"/>
  </w:style>
  <w:style w:type="paragraph" w:styleId="Footer">
    <w:name w:val="footer"/>
    <w:basedOn w:val="Normal"/>
    <w:link w:val="FooterChar"/>
    <w:uiPriority w:val="99"/>
    <w:unhideWhenUsed/>
    <w:rsid w:val="008D0E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0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lip.roy@my.jcu.edu.a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569</Words>
  <Characters>3248</Characters>
  <Application>Microsoft Office Word</Application>
  <DocSecurity>0</DocSecurity>
  <Lines>27</Lines>
  <Paragraphs>7</Paragraphs>
  <ScaleCrop>false</ScaleCrop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Dilip Roy</cp:lastModifiedBy>
  <cp:revision>9</cp:revision>
  <dcterms:created xsi:type="dcterms:W3CDTF">2022-12-11T06:33:00Z</dcterms:created>
  <dcterms:modified xsi:type="dcterms:W3CDTF">2023-10-19T03:48:00Z</dcterms:modified>
</cp:coreProperties>
</file>