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CE75" w14:textId="3C756E0C" w:rsidR="006A2C3C" w:rsidRPr="006A2C3C" w:rsidRDefault="006A2C3C" w:rsidP="006A2C3C">
      <w:pPr>
        <w:spacing w:after="160" w:line="259" w:lineRule="auto"/>
        <w:jc w:val="left"/>
        <w:rPr>
          <w:rFonts w:ascii="Arial" w:hAnsi="Arial" w:cs="Arial"/>
        </w:rPr>
      </w:pPr>
      <w:r w:rsidRPr="00A91B54">
        <w:rPr>
          <w:rFonts w:ascii="Arial" w:hAnsi="Arial" w:cs="Arial"/>
          <w:b/>
          <w:bCs/>
        </w:rPr>
        <w:t>Table S1</w:t>
      </w:r>
      <w:r w:rsidRPr="006A2C3C">
        <w:rPr>
          <w:rFonts w:ascii="Arial" w:hAnsi="Arial" w:cs="Arial"/>
        </w:rPr>
        <w:t xml:space="preserve"> Predicted coverage of </w:t>
      </w:r>
      <w:r w:rsidR="00A91B54">
        <w:rPr>
          <w:rFonts w:ascii="Arial" w:hAnsi="Arial" w:cs="Arial"/>
        </w:rPr>
        <w:t>AMV4.5NF and AM-Sal</w:t>
      </w:r>
      <w:r w:rsidR="00A2451E">
        <w:rPr>
          <w:rFonts w:ascii="Arial" w:hAnsi="Arial" w:cs="Arial"/>
        </w:rPr>
        <w:t>-F</w:t>
      </w:r>
      <w:r w:rsidRPr="006A2C3C">
        <w:rPr>
          <w:rFonts w:ascii="Arial" w:hAnsi="Arial" w:cs="Arial"/>
        </w:rPr>
        <w:t xml:space="preserve"> </w:t>
      </w:r>
      <w:r w:rsidR="00A91B54">
        <w:rPr>
          <w:rFonts w:ascii="Arial" w:hAnsi="Arial" w:cs="Arial"/>
        </w:rPr>
        <w:t xml:space="preserve">forward </w:t>
      </w:r>
      <w:r w:rsidRPr="006A2C3C">
        <w:rPr>
          <w:rFonts w:ascii="Arial" w:hAnsi="Arial" w:cs="Arial"/>
        </w:rPr>
        <w:t>primers</w:t>
      </w:r>
      <w:r w:rsidR="00A91B54">
        <w:rPr>
          <w:rFonts w:ascii="Arial" w:hAnsi="Arial" w:cs="Arial"/>
        </w:rPr>
        <w:t>,</w:t>
      </w:r>
      <w:r w:rsidRPr="006A2C3C">
        <w:rPr>
          <w:rFonts w:ascii="Arial" w:hAnsi="Arial" w:cs="Arial"/>
        </w:rPr>
        <w:t xml:space="preserve"> </w:t>
      </w:r>
      <w:r w:rsidR="00A91B54">
        <w:rPr>
          <w:rFonts w:ascii="Arial" w:hAnsi="Arial" w:cs="Arial"/>
        </w:rPr>
        <w:t xml:space="preserve">in combination with the AMDGR reverse primer, </w:t>
      </w:r>
      <w:r w:rsidRPr="006A2C3C">
        <w:rPr>
          <w:rFonts w:ascii="Arial" w:hAnsi="Arial" w:cs="Arial"/>
        </w:rPr>
        <w:t>across Mucoromycota groups</w:t>
      </w:r>
      <w:r w:rsidR="00A91B54">
        <w:rPr>
          <w:rFonts w:ascii="Arial" w:hAnsi="Arial" w:cs="Arial"/>
        </w:rPr>
        <w:t>. Data was</w:t>
      </w:r>
      <w:r w:rsidRPr="006A2C3C">
        <w:rPr>
          <w:rFonts w:ascii="Arial" w:hAnsi="Arial" w:cs="Arial"/>
        </w:rPr>
        <w:t xml:space="preserve"> </w:t>
      </w:r>
      <w:r w:rsidR="00A91B54">
        <w:rPr>
          <w:rFonts w:ascii="Arial" w:hAnsi="Arial" w:cs="Arial"/>
        </w:rPr>
        <w:t>generated with</w:t>
      </w:r>
      <w:r w:rsidRPr="006A2C3C">
        <w:rPr>
          <w:rFonts w:ascii="Arial" w:hAnsi="Arial" w:cs="Arial"/>
        </w:rPr>
        <w:t xml:space="preserve"> </w:t>
      </w:r>
      <w:r w:rsidR="00D03B05">
        <w:rPr>
          <w:rFonts w:ascii="Arial" w:hAnsi="Arial" w:cs="Arial"/>
        </w:rPr>
        <w:t xml:space="preserve">the </w:t>
      </w:r>
      <w:r w:rsidRPr="006A2C3C">
        <w:rPr>
          <w:rFonts w:ascii="Arial" w:hAnsi="Arial" w:cs="Arial"/>
        </w:rPr>
        <w:t>Testprime 1 Program using the Silva 18S rRNA gene database</w:t>
      </w:r>
    </w:p>
    <w:p w14:paraId="161224F0" w14:textId="77777777" w:rsidR="006A2C3C" w:rsidRDefault="006A2C3C" w:rsidP="006A2C3C">
      <w:pPr>
        <w:spacing w:after="0" w:line="240" w:lineRule="auto"/>
        <w:rPr>
          <w:rFonts w:ascii="Arial" w:hAnsi="Arial" w:cs="Arial"/>
        </w:rPr>
      </w:pPr>
    </w:p>
    <w:tbl>
      <w:tblPr>
        <w:tblW w:w="8637" w:type="dxa"/>
        <w:tblLook w:val="04A0" w:firstRow="1" w:lastRow="0" w:firstColumn="1" w:lastColumn="0" w:noHBand="0" w:noVBand="1"/>
      </w:tblPr>
      <w:tblGrid>
        <w:gridCol w:w="1790"/>
        <w:gridCol w:w="2380"/>
        <w:gridCol w:w="1924"/>
        <w:gridCol w:w="1409"/>
        <w:gridCol w:w="1134"/>
      </w:tblGrid>
      <w:tr w:rsidR="006A2C3C" w:rsidRPr="002775EC" w14:paraId="3ADFF0CE" w14:textId="77777777" w:rsidTr="00D03B05">
        <w:trPr>
          <w:trHeight w:val="315"/>
        </w:trPr>
        <w:tc>
          <w:tcPr>
            <w:tcW w:w="609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1FDB23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54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26A049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% Coverage</w:t>
            </w:r>
          </w:p>
        </w:tc>
      </w:tr>
      <w:tr w:rsidR="006A2C3C" w:rsidRPr="002775EC" w14:paraId="44E04404" w14:textId="77777777" w:rsidTr="00D03B05">
        <w:trPr>
          <w:trHeight w:val="615"/>
        </w:trPr>
        <w:tc>
          <w:tcPr>
            <w:tcW w:w="1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5D1F9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Phylum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F50DB5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Sub-phylum</w:t>
            </w:r>
          </w:p>
        </w:tc>
        <w:tc>
          <w:tcPr>
            <w:tcW w:w="1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BA0D7" w14:textId="789CD533" w:rsidR="006A2C3C" w:rsidRPr="00D03B05" w:rsidRDefault="00D03B05" w:rsidP="00591B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Order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F6018B" w14:textId="69FA64D2" w:rsidR="006A2C3C" w:rsidRPr="00D03B05" w:rsidRDefault="00A91B54" w:rsidP="00A91B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AMV4.5NF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A5F622" w14:textId="18FA1482" w:rsidR="006A2C3C" w:rsidRPr="00D03B05" w:rsidRDefault="00AB0534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AM-Sal </w:t>
            </w:r>
          </w:p>
        </w:tc>
      </w:tr>
      <w:tr w:rsidR="006A2C3C" w:rsidRPr="002775EC" w14:paraId="5FDED562" w14:textId="77777777" w:rsidTr="00D03B05">
        <w:trPr>
          <w:trHeight w:val="30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E1E86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5E90C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A608E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6F057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F21C1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64</w:t>
            </w:r>
          </w:p>
        </w:tc>
      </w:tr>
      <w:tr w:rsidR="006A2C3C" w:rsidRPr="002775EC" w14:paraId="441FF481" w14:textId="77777777" w:rsidTr="00D03B05">
        <w:trPr>
          <w:trHeight w:val="30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CFC81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F838E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Glomeromycotina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6BC41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0AFAE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0642D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88</w:t>
            </w:r>
          </w:p>
        </w:tc>
      </w:tr>
      <w:tr w:rsidR="006A2C3C" w:rsidRPr="002775EC" w14:paraId="15CD29D2" w14:textId="77777777" w:rsidTr="00D03B05">
        <w:trPr>
          <w:trHeight w:val="30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3D0C2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C586C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Mortierellomycotina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91F0B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8D3D9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53E034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91</w:t>
            </w:r>
          </w:p>
        </w:tc>
      </w:tr>
      <w:tr w:rsidR="006A2C3C" w:rsidRPr="002775EC" w14:paraId="6E5C212E" w14:textId="77777777" w:rsidTr="00D03B05">
        <w:trPr>
          <w:trHeight w:val="30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A2BBC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FCD252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Mucoromycotina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D538D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B382A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68B56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</w:tr>
      <w:tr w:rsidR="006A2C3C" w:rsidRPr="002775EC" w14:paraId="43193629" w14:textId="77777777" w:rsidTr="00D03B05">
        <w:trPr>
          <w:trHeight w:val="30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1D1BA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7BBB1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Mucoromycotina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383716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Endogonales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63343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97D4F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100</w:t>
            </w:r>
          </w:p>
        </w:tc>
      </w:tr>
      <w:tr w:rsidR="006A2C3C" w:rsidRPr="002775EC" w14:paraId="4C15A4A1" w14:textId="77777777" w:rsidTr="00D03B05">
        <w:trPr>
          <w:trHeight w:val="30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FA37A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F5E54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Mucoromycotina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2A2A5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Mucorales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65D85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E9F64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</w:tr>
      <w:tr w:rsidR="006A2C3C" w:rsidRPr="002775EC" w14:paraId="13BE253A" w14:textId="77777777" w:rsidTr="00D03B05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9A481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8D7E9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Mucoromycotina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FC09C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Umbelopsidales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D1F01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B266E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100</w:t>
            </w:r>
          </w:p>
        </w:tc>
      </w:tr>
    </w:tbl>
    <w:p w14:paraId="00A6DEB1" w14:textId="77777777" w:rsidR="006A2C3C" w:rsidRPr="003B00A3" w:rsidRDefault="006A2C3C" w:rsidP="006A2C3C">
      <w:pPr>
        <w:spacing w:after="0" w:line="240" w:lineRule="auto"/>
        <w:rPr>
          <w:rFonts w:ascii="Arial" w:hAnsi="Arial" w:cs="Arial"/>
        </w:rPr>
      </w:pPr>
    </w:p>
    <w:p w14:paraId="6F6BF026" w14:textId="7CB7F274" w:rsidR="009C2351" w:rsidRDefault="009C2351">
      <w:pPr>
        <w:spacing w:after="160" w:line="259" w:lineRule="auto"/>
        <w:jc w:val="left"/>
      </w:pPr>
      <w:r>
        <w:br w:type="page"/>
      </w:r>
    </w:p>
    <w:p w14:paraId="4F072F05" w14:textId="77777777" w:rsidR="009C2351" w:rsidRPr="00E94C5A" w:rsidRDefault="009C2351" w:rsidP="009C2351">
      <w:pPr>
        <w:rPr>
          <w:rFonts w:ascii="Arial" w:hAnsi="Arial" w:cs="Arial"/>
        </w:rPr>
      </w:pPr>
      <w:bookmarkStart w:id="0" w:name="_Ref80260327"/>
    </w:p>
    <w:tbl>
      <w:tblPr>
        <w:tblpPr w:leftFromText="180" w:rightFromText="180" w:vertAnchor="page" w:horzAnchor="margin" w:tblpY="3451"/>
        <w:tblW w:w="5000" w:type="pct"/>
        <w:tblLook w:val="04A0" w:firstRow="1" w:lastRow="0" w:firstColumn="1" w:lastColumn="0" w:noHBand="0" w:noVBand="1"/>
      </w:tblPr>
      <w:tblGrid>
        <w:gridCol w:w="2795"/>
        <w:gridCol w:w="1282"/>
        <w:gridCol w:w="1282"/>
        <w:gridCol w:w="1282"/>
        <w:gridCol w:w="1149"/>
        <w:gridCol w:w="1282"/>
      </w:tblGrid>
      <w:tr w:rsidR="009C2351" w:rsidRPr="00E94C5A" w14:paraId="26A4DD8C" w14:textId="77777777" w:rsidTr="00591B95">
        <w:trPr>
          <w:trHeight w:val="312"/>
        </w:trPr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3A935" w14:textId="77777777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4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F40A7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  <w:t>F%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01DD0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  <w:t>M%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4718E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  <w:t>A%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528E2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  <w:t>V%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E26D6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  <w:t>H%</w:t>
            </w:r>
          </w:p>
        </w:tc>
      </w:tr>
      <w:tr w:rsidR="009C2351" w:rsidRPr="00E94C5A" w14:paraId="3DFDAD13" w14:textId="77777777" w:rsidTr="00591B95">
        <w:trPr>
          <w:trHeight w:val="312"/>
        </w:trPr>
        <w:tc>
          <w:tcPr>
            <w:tcW w:w="179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DD41CCD" w14:textId="77777777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E94C5A">
              <w:rPr>
                <w:rFonts w:ascii="Arial" w:hAnsi="Arial" w:cs="Arial"/>
                <w:b/>
                <w:bCs/>
              </w:rPr>
              <w:t>Variety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6D61AF40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78D0EBA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97AE5BD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ACC5A47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6CB02EBB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</w:tr>
      <w:tr w:rsidR="009C2351" w:rsidRPr="00E94C5A" w14:paraId="702A240A" w14:textId="77777777" w:rsidTr="00591B95">
        <w:trPr>
          <w:trHeight w:val="312"/>
        </w:trPr>
        <w:tc>
          <w:tcPr>
            <w:tcW w:w="179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7E59688" w14:textId="77777777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4"/>
                <w:lang w:eastAsia="en-GB"/>
              </w:rPr>
            </w:pPr>
            <w:proofErr w:type="gramStart"/>
            <w:r w:rsidRPr="00E94C5A">
              <w:rPr>
                <w:rFonts w:ascii="Arial" w:hAnsi="Arial" w:cs="Arial"/>
              </w:rPr>
              <w:t>Aszita(</w:t>
            </w:r>
            <w:proofErr w:type="gramEnd"/>
            <w:r w:rsidRPr="00E94C5A">
              <w:rPr>
                <w:rFonts w:ascii="Arial" w:hAnsi="Arial" w:cs="Arial"/>
              </w:rPr>
              <w:t>n = 6)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DCCB712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63.3±7.1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1981B4F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33.8±7.47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35C8383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19.2±3.41</w:t>
            </w:r>
          </w:p>
        </w:tc>
        <w:tc>
          <w:tcPr>
            <w:tcW w:w="58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F2DFBF4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2.5±2.47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2277E6E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21.2±4.79</w:t>
            </w:r>
          </w:p>
        </w:tc>
      </w:tr>
      <w:tr w:rsidR="009C2351" w:rsidRPr="00E94C5A" w14:paraId="4BB008D3" w14:textId="77777777" w:rsidTr="00591B95">
        <w:trPr>
          <w:trHeight w:val="312"/>
        </w:trPr>
        <w:tc>
          <w:tcPr>
            <w:tcW w:w="179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BB58AFF" w14:textId="77777777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Skyfall (n = 6)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EA219C0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62.8±6.41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BC2AEAB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37±5.57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6B3C0BF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23.4±4.88</w:t>
            </w:r>
          </w:p>
        </w:tc>
        <w:tc>
          <w:tcPr>
            <w:tcW w:w="58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8F62512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3.7±1.2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5F8FA88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21.1±2.2</w:t>
            </w:r>
          </w:p>
        </w:tc>
      </w:tr>
      <w:tr w:rsidR="009C2351" w:rsidRPr="00E94C5A" w14:paraId="3EED9434" w14:textId="77777777" w:rsidTr="00591B95">
        <w:trPr>
          <w:trHeight w:val="312"/>
        </w:trPr>
        <w:tc>
          <w:tcPr>
            <w:tcW w:w="179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B4F6330" w14:textId="77777777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E94C5A">
              <w:rPr>
                <w:rFonts w:ascii="Arial" w:hAnsi="Arial" w:cs="Arial"/>
                <w:b/>
                <w:bCs/>
              </w:rPr>
              <w:t>Fertiliser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F9D0EC9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74D39DD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8B1D56F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  <w:tc>
          <w:tcPr>
            <w:tcW w:w="58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55F0CC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103840C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</w:tr>
      <w:tr w:rsidR="009C2351" w:rsidRPr="00E94C5A" w14:paraId="259D86BE" w14:textId="77777777" w:rsidTr="00591B95">
        <w:trPr>
          <w:trHeight w:val="312"/>
        </w:trPr>
        <w:tc>
          <w:tcPr>
            <w:tcW w:w="179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B5B728C" w14:textId="77777777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Mineral N (n = 6)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E462EAA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62.2±3.06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5790660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35.3±4.18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EF669D1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22.9±3.88</w:t>
            </w:r>
          </w:p>
        </w:tc>
        <w:tc>
          <w:tcPr>
            <w:tcW w:w="58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E4641B4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2.1±1.23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8537ADF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20.2±1.51</w:t>
            </w:r>
          </w:p>
        </w:tc>
      </w:tr>
      <w:tr w:rsidR="009C2351" w:rsidRPr="00E94C5A" w14:paraId="5E4098F8" w14:textId="77777777" w:rsidTr="00591B95">
        <w:trPr>
          <w:trHeight w:val="312"/>
        </w:trPr>
        <w:tc>
          <w:tcPr>
            <w:tcW w:w="179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746F6AD" w14:textId="77777777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Zero-input (n = 6)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872018B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63.9±9.04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8B22243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35.4±8.39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D94C57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19.7±4.59</w:t>
            </w:r>
          </w:p>
        </w:tc>
        <w:tc>
          <w:tcPr>
            <w:tcW w:w="58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5283F0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4±2.4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B9C8254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22.1±5.01</w:t>
            </w:r>
          </w:p>
        </w:tc>
      </w:tr>
    </w:tbl>
    <w:p w14:paraId="6F3954BB" w14:textId="2E20FAC6" w:rsidR="009C2351" w:rsidRPr="00E94C5A" w:rsidRDefault="009C2351" w:rsidP="009C2351">
      <w:pPr>
        <w:spacing w:after="160" w:line="259" w:lineRule="auto"/>
        <w:rPr>
          <w:rFonts w:ascii="Arial" w:hAnsi="Arial" w:cs="Arial"/>
        </w:rPr>
      </w:pPr>
      <w:r w:rsidRPr="00A91B54">
        <w:rPr>
          <w:rFonts w:ascii="Arial" w:hAnsi="Arial" w:cs="Arial"/>
          <w:b/>
          <w:bCs/>
        </w:rPr>
        <w:t>Table S2</w:t>
      </w:r>
      <w:r w:rsidRPr="00E94C5A">
        <w:rPr>
          <w:rFonts w:ascii="Arial" w:hAnsi="Arial" w:cs="Arial"/>
        </w:rPr>
        <w:t xml:space="preserve"> Root colonisation of Aszita and Skyfall </w:t>
      </w:r>
      <w:r w:rsidR="00A91B54">
        <w:rPr>
          <w:rFonts w:ascii="Arial" w:hAnsi="Arial" w:cs="Arial"/>
        </w:rPr>
        <w:t>w</w:t>
      </w:r>
      <w:r w:rsidRPr="00E94C5A">
        <w:rPr>
          <w:rFonts w:ascii="Arial" w:hAnsi="Arial" w:cs="Arial"/>
        </w:rPr>
        <w:t>heat genotypes in zero-N and mineral-N treatments. Errors represent standard deviation. Colonisation was assessed according to</w:t>
      </w:r>
      <w:r>
        <w:rPr>
          <w:rFonts w:ascii="Arial" w:hAnsi="Arial" w:cs="Arial"/>
        </w:rPr>
        <w:t xml:space="preserve"> </w:t>
      </w:r>
      <w:r w:rsidRPr="00E94C5A">
        <w:rPr>
          <w:rFonts w:ascii="Arial" w:hAnsi="Arial" w:cs="Arial"/>
        </w:rPr>
        <w:t xml:space="preserve">Trouvelot </w:t>
      </w:r>
      <w:r w:rsidR="00A91B54">
        <w:rPr>
          <w:rFonts w:ascii="Arial" w:hAnsi="Arial" w:cs="Arial"/>
        </w:rPr>
        <w:t xml:space="preserve">et al. </w:t>
      </w:r>
      <w:r w:rsidRPr="00E94C5A">
        <w:rPr>
          <w:rFonts w:ascii="Arial" w:hAnsi="Arial" w:cs="Arial"/>
        </w:rPr>
        <w:t>(1986). F, % frequency of mycorrhizal fragments; M, % mycorrhizal intensity; A, % Arbuscule, V, % Vesicle, H, % Hyphae</w:t>
      </w:r>
    </w:p>
    <w:p w14:paraId="057486B1" w14:textId="77777777" w:rsidR="009C2351" w:rsidRPr="00E94C5A" w:rsidRDefault="009C2351" w:rsidP="009C2351">
      <w:pPr>
        <w:spacing w:after="160" w:line="259" w:lineRule="auto"/>
        <w:jc w:val="left"/>
        <w:rPr>
          <w:rFonts w:ascii="Arial" w:eastAsiaTheme="minorHAnsi" w:hAnsi="Arial" w:cs="Arial"/>
          <w:iCs/>
          <w:szCs w:val="18"/>
        </w:rPr>
      </w:pPr>
      <w:r w:rsidRPr="00E94C5A">
        <w:rPr>
          <w:rFonts w:ascii="Arial" w:hAnsi="Arial" w:cs="Arial"/>
        </w:rPr>
        <w:br w:type="page"/>
      </w:r>
    </w:p>
    <w:p w14:paraId="625FF869" w14:textId="57DBC90D" w:rsidR="009C2351" w:rsidRPr="00E94C5A" w:rsidRDefault="009C2351" w:rsidP="009C2351">
      <w:pPr>
        <w:pStyle w:val="Caption"/>
        <w:rPr>
          <w:rFonts w:ascii="Arial" w:hAnsi="Arial" w:cs="Arial"/>
        </w:rPr>
      </w:pPr>
      <w:bookmarkStart w:id="1" w:name="_Ref78033186"/>
      <w:bookmarkStart w:id="2" w:name="_Toc103524215"/>
      <w:r w:rsidRPr="00A91B54">
        <w:rPr>
          <w:rFonts w:ascii="Arial" w:hAnsi="Arial" w:cs="Arial"/>
          <w:b/>
          <w:bCs/>
        </w:rPr>
        <w:lastRenderedPageBreak/>
        <w:t>Table S</w:t>
      </w:r>
      <w:bookmarkEnd w:id="1"/>
      <w:r w:rsidRPr="00A91B54">
        <w:rPr>
          <w:rFonts w:ascii="Arial" w:hAnsi="Arial" w:cs="Arial"/>
          <w:b/>
          <w:bCs/>
        </w:rPr>
        <w:t>3</w:t>
      </w:r>
      <w:r w:rsidRPr="00E94C5A">
        <w:rPr>
          <w:rFonts w:ascii="Arial" w:hAnsi="Arial" w:cs="Arial"/>
        </w:rPr>
        <w:t xml:space="preserve"> % </w:t>
      </w:r>
      <w:r w:rsidR="00A91B54">
        <w:rPr>
          <w:rFonts w:ascii="Arial" w:hAnsi="Arial" w:cs="Arial"/>
        </w:rPr>
        <w:t>R</w:t>
      </w:r>
      <w:r w:rsidRPr="00E94C5A">
        <w:rPr>
          <w:rFonts w:ascii="Arial" w:hAnsi="Arial" w:cs="Arial"/>
        </w:rPr>
        <w:t>elative abundance of Glomeromycotina and Mucoromycotina sequences in</w:t>
      </w:r>
      <w:r w:rsidR="00912AE5">
        <w:rPr>
          <w:rFonts w:ascii="Arial" w:hAnsi="Arial" w:cs="Arial"/>
        </w:rPr>
        <w:t xml:space="preserve"> roots of</w:t>
      </w:r>
      <w:r w:rsidRPr="00E94C5A">
        <w:rPr>
          <w:rFonts w:ascii="Arial" w:hAnsi="Arial" w:cs="Arial"/>
        </w:rPr>
        <w:t xml:space="preserve"> Aszita and Skyfall </w:t>
      </w:r>
      <w:r w:rsidR="00912AE5">
        <w:rPr>
          <w:rFonts w:ascii="Arial" w:hAnsi="Arial" w:cs="Arial"/>
        </w:rPr>
        <w:t xml:space="preserve">wheat </w:t>
      </w:r>
      <w:r w:rsidRPr="00E94C5A">
        <w:rPr>
          <w:rFonts w:ascii="Arial" w:hAnsi="Arial" w:cs="Arial"/>
        </w:rPr>
        <w:t>genotypes in zero-N and mineral-N treatments. Sequencing was performed using AM primers</w:t>
      </w:r>
      <w:bookmarkEnd w:id="2"/>
      <w:r w:rsidR="00A91B54">
        <w:rPr>
          <w:rFonts w:ascii="Arial" w:hAnsi="Arial" w:cs="Arial"/>
        </w:rPr>
        <w:t xml:space="preserve"> (AM-Sal</w:t>
      </w:r>
      <w:r w:rsidR="00A2451E">
        <w:rPr>
          <w:rFonts w:ascii="Arial" w:hAnsi="Arial" w:cs="Arial"/>
        </w:rPr>
        <w:t>-F</w:t>
      </w:r>
      <w:r w:rsidR="00A91B54">
        <w:rPr>
          <w:rFonts w:ascii="Arial" w:hAnsi="Arial" w:cs="Arial"/>
        </w:rPr>
        <w:t xml:space="preserve"> forward and AMDGR reverse primers)</w:t>
      </w:r>
    </w:p>
    <w:tbl>
      <w:tblPr>
        <w:tblW w:w="5003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98"/>
        <w:gridCol w:w="3113"/>
        <w:gridCol w:w="2966"/>
      </w:tblGrid>
      <w:tr w:rsidR="009C2351" w:rsidRPr="00E94C5A" w14:paraId="4ABC5D14" w14:textId="77777777" w:rsidTr="00591B95">
        <w:trPr>
          <w:trHeight w:val="283"/>
        </w:trPr>
        <w:tc>
          <w:tcPr>
            <w:tcW w:w="1651" w:type="pct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B242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171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46D9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% Glomeromycotina</w:t>
            </w:r>
          </w:p>
        </w:tc>
        <w:tc>
          <w:tcPr>
            <w:tcW w:w="163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C780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% Mucoromycotina</w:t>
            </w:r>
          </w:p>
        </w:tc>
      </w:tr>
      <w:tr w:rsidR="009C2351" w:rsidRPr="00E94C5A" w14:paraId="05A9B7D9" w14:textId="77777777" w:rsidTr="00591B95">
        <w:trPr>
          <w:trHeight w:val="312"/>
        </w:trPr>
        <w:tc>
          <w:tcPr>
            <w:tcW w:w="16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B177" w14:textId="340477F8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Variety </w:t>
            </w:r>
          </w:p>
        </w:tc>
        <w:tc>
          <w:tcPr>
            <w:tcW w:w="1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FCF7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8EA8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E94C5A" w14:paraId="4379F698" w14:textId="77777777" w:rsidTr="00591B95">
        <w:trPr>
          <w:trHeight w:val="312"/>
        </w:trPr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BA20" w14:textId="77777777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Aszita (n=6)</w:t>
            </w:r>
          </w:p>
        </w:tc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4399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43±6.2</w:t>
            </w:r>
          </w:p>
        </w:tc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4CF3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47±3.8</w:t>
            </w:r>
          </w:p>
        </w:tc>
      </w:tr>
      <w:tr w:rsidR="009C2351" w:rsidRPr="00E94C5A" w14:paraId="673CBBE3" w14:textId="77777777" w:rsidTr="00591B95">
        <w:trPr>
          <w:trHeight w:val="312"/>
        </w:trPr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09C6" w14:textId="77777777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Skyfall (n=6)</w:t>
            </w:r>
          </w:p>
        </w:tc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C1A0" w14:textId="7B4A32DE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46±6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.</w:t>
            </w: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9</w:t>
            </w:r>
          </w:p>
        </w:tc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0904" w14:textId="67AEA405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43±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6.</w:t>
            </w: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51</w:t>
            </w:r>
          </w:p>
        </w:tc>
      </w:tr>
      <w:tr w:rsidR="009C2351" w:rsidRPr="00E94C5A" w14:paraId="4C1552A4" w14:textId="77777777" w:rsidTr="00591B95">
        <w:trPr>
          <w:trHeight w:val="312"/>
        </w:trPr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E0B6" w14:textId="4EF32A3D" w:rsidR="009C2351" w:rsidRPr="00E94C5A" w:rsidRDefault="00A91B54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Nitrogen</w:t>
            </w:r>
            <w:r w:rsidR="009C2351" w:rsidRPr="00E94C5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7983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76CC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E94C5A" w14:paraId="4F3809E3" w14:textId="77777777" w:rsidTr="00591B95">
        <w:trPr>
          <w:trHeight w:val="312"/>
        </w:trPr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31F2" w14:textId="2676F440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Mineral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-</w:t>
            </w: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 (n=6)</w:t>
            </w:r>
          </w:p>
        </w:tc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FEFC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45±7.5</w:t>
            </w:r>
          </w:p>
        </w:tc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DCDE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45±4.3</w:t>
            </w:r>
          </w:p>
        </w:tc>
      </w:tr>
      <w:tr w:rsidR="009C2351" w:rsidRPr="00E94C5A" w14:paraId="6A666ECB" w14:textId="77777777" w:rsidTr="00591B95">
        <w:trPr>
          <w:trHeight w:val="312"/>
        </w:trPr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301E" w14:textId="16258822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Zero-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</w:t>
            </w: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(n=6)</w:t>
            </w:r>
          </w:p>
        </w:tc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C2E5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45±5.5</w:t>
            </w:r>
          </w:p>
        </w:tc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966C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45±4.8</w:t>
            </w:r>
          </w:p>
        </w:tc>
      </w:tr>
    </w:tbl>
    <w:p w14:paraId="76B55F79" w14:textId="77777777" w:rsidR="009C2351" w:rsidRPr="00E94C5A" w:rsidRDefault="009C2351" w:rsidP="009C2351">
      <w:pPr>
        <w:spacing w:after="160" w:line="259" w:lineRule="auto"/>
        <w:jc w:val="left"/>
        <w:rPr>
          <w:rFonts w:ascii="Arial" w:eastAsiaTheme="minorHAnsi" w:hAnsi="Arial" w:cs="Arial"/>
          <w:iCs/>
          <w:szCs w:val="18"/>
        </w:rPr>
      </w:pPr>
      <w:r w:rsidRPr="00E94C5A">
        <w:rPr>
          <w:rFonts w:ascii="Arial" w:hAnsi="Arial" w:cs="Arial"/>
        </w:rPr>
        <w:br w:type="page"/>
      </w:r>
    </w:p>
    <w:p w14:paraId="271C9D38" w14:textId="5BAB937C" w:rsidR="009C2351" w:rsidRPr="00E94C5A" w:rsidRDefault="009C2351" w:rsidP="009C2351">
      <w:pPr>
        <w:pStyle w:val="Caption"/>
        <w:rPr>
          <w:rFonts w:ascii="Arial" w:hAnsi="Arial" w:cs="Arial"/>
        </w:rPr>
      </w:pPr>
      <w:r w:rsidRPr="00A2451E">
        <w:rPr>
          <w:rFonts w:ascii="Arial" w:hAnsi="Arial" w:cs="Arial"/>
          <w:b/>
          <w:bCs/>
        </w:rPr>
        <w:lastRenderedPageBreak/>
        <w:t>Table S</w:t>
      </w:r>
      <w:bookmarkEnd w:id="0"/>
      <w:r w:rsidRPr="00A2451E">
        <w:rPr>
          <w:rFonts w:ascii="Arial" w:hAnsi="Arial" w:cs="Arial"/>
          <w:b/>
          <w:bCs/>
        </w:rPr>
        <w:t>4.</w:t>
      </w:r>
      <w:r w:rsidRPr="00E94C5A">
        <w:rPr>
          <w:rFonts w:ascii="Arial" w:hAnsi="Arial" w:cs="Arial"/>
        </w:rPr>
        <w:t xml:space="preserve"> Effect of variety and </w:t>
      </w:r>
      <w:r w:rsidR="00A91B54">
        <w:rPr>
          <w:rFonts w:ascii="Arial" w:hAnsi="Arial" w:cs="Arial"/>
        </w:rPr>
        <w:t>nitrogen</w:t>
      </w:r>
      <w:r w:rsidRPr="00E94C5A">
        <w:rPr>
          <w:rFonts w:ascii="Arial" w:hAnsi="Arial" w:cs="Arial"/>
        </w:rPr>
        <w:t xml:space="preserve"> treatment on the ratio of </w:t>
      </w:r>
      <w:proofErr w:type="spellStart"/>
      <w:r w:rsidRPr="00E94C5A">
        <w:rPr>
          <w:rFonts w:ascii="Arial" w:hAnsi="Arial" w:cs="Arial"/>
        </w:rPr>
        <w:t>Glomeromycotina:Mucoromycotina</w:t>
      </w:r>
      <w:proofErr w:type="spellEnd"/>
      <w:r w:rsidRPr="00E94C5A">
        <w:rPr>
          <w:rFonts w:ascii="Arial" w:hAnsi="Arial" w:cs="Arial"/>
        </w:rPr>
        <w:t xml:space="preserve"> sequences in wheat roots. </w:t>
      </w:r>
      <w:r w:rsidR="00A91B54">
        <w:rPr>
          <w:rFonts w:ascii="Arial" w:hAnsi="Arial" w:cs="Arial"/>
        </w:rPr>
        <w:t xml:space="preserve">Sequencing was performed with </w:t>
      </w:r>
      <w:r w:rsidR="00A91B54" w:rsidRPr="00E94C5A">
        <w:rPr>
          <w:rFonts w:ascii="Arial" w:hAnsi="Arial" w:cs="Arial"/>
        </w:rPr>
        <w:t>AM primers</w:t>
      </w:r>
      <w:r w:rsidR="00A91B54">
        <w:rPr>
          <w:rFonts w:ascii="Arial" w:hAnsi="Arial" w:cs="Arial"/>
        </w:rPr>
        <w:t xml:space="preserve"> (AM-Sal</w:t>
      </w:r>
      <w:r w:rsidR="00A2451E">
        <w:rPr>
          <w:rFonts w:ascii="Arial" w:hAnsi="Arial" w:cs="Arial"/>
        </w:rPr>
        <w:t>-F</w:t>
      </w:r>
      <w:r w:rsidR="00A91B54">
        <w:rPr>
          <w:rFonts w:ascii="Arial" w:hAnsi="Arial" w:cs="Arial"/>
        </w:rPr>
        <w:t xml:space="preserve"> forward and AMDGR reverse primers)</w:t>
      </w:r>
    </w:p>
    <w:tbl>
      <w:tblPr>
        <w:tblStyle w:val="Formatvorlage11"/>
        <w:tblW w:w="2236" w:type="pct"/>
        <w:tblInd w:w="0" w:type="dxa"/>
        <w:tblLook w:val="04A0" w:firstRow="1" w:lastRow="0" w:firstColumn="1" w:lastColumn="0" w:noHBand="0" w:noVBand="1"/>
      </w:tblPr>
      <w:tblGrid>
        <w:gridCol w:w="1890"/>
        <w:gridCol w:w="2167"/>
      </w:tblGrid>
      <w:tr w:rsidR="009C2351" w:rsidRPr="00E94C5A" w14:paraId="183CB1CD" w14:textId="77777777" w:rsidTr="00591B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07" w:type="pct"/>
            <w:noWrap/>
            <w:hideMark/>
          </w:tcPr>
          <w:p w14:paraId="0FC8355A" w14:textId="77777777" w:rsidR="009C2351" w:rsidRPr="00E94C5A" w:rsidRDefault="009C2351" w:rsidP="00591B95">
            <w:pPr>
              <w:spacing w:line="240" w:lineRule="auto"/>
              <w:jc w:val="left"/>
              <w:rPr>
                <w:rFonts w:ascii="Arial" w:eastAsia="Times New Roman" w:hAnsi="Arial" w:cs="Arial"/>
                <w:szCs w:val="24"/>
                <w:lang w:val="en-GB" w:eastAsia="en-GB"/>
              </w:rPr>
            </w:pPr>
          </w:p>
        </w:tc>
        <w:tc>
          <w:tcPr>
            <w:tcW w:w="2693" w:type="pct"/>
            <w:noWrap/>
            <w:hideMark/>
          </w:tcPr>
          <w:p w14:paraId="0EB38687" w14:textId="77777777" w:rsidR="009C2351" w:rsidRPr="00E94C5A" w:rsidRDefault="009C2351" w:rsidP="00591B9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Ratio </w:t>
            </w:r>
          </w:p>
        </w:tc>
      </w:tr>
      <w:tr w:rsidR="009C2351" w:rsidRPr="00E94C5A" w14:paraId="0FEC2BDD" w14:textId="77777777" w:rsidTr="00591B9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noWrap/>
            <w:hideMark/>
          </w:tcPr>
          <w:p w14:paraId="6B7DC742" w14:textId="77777777" w:rsidR="009C2351" w:rsidRPr="00E94C5A" w:rsidRDefault="009C2351" w:rsidP="00591B95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Variety </w:t>
            </w:r>
          </w:p>
        </w:tc>
        <w:tc>
          <w:tcPr>
            <w:tcW w:w="2693" w:type="pct"/>
            <w:noWrap/>
            <w:hideMark/>
          </w:tcPr>
          <w:p w14:paraId="53521B3F" w14:textId="77777777" w:rsidR="009C2351" w:rsidRPr="00E94C5A" w:rsidRDefault="009C2351" w:rsidP="00591B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E94C5A" w14:paraId="2454DD61" w14:textId="77777777" w:rsidTr="00591B9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noWrap/>
            <w:hideMark/>
          </w:tcPr>
          <w:p w14:paraId="725B66F1" w14:textId="77777777" w:rsidR="009C2351" w:rsidRPr="00E94C5A" w:rsidRDefault="009C2351" w:rsidP="00591B95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Aszita</w:t>
            </w:r>
            <w:proofErr w:type="spellEnd"/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(n=6)</w:t>
            </w:r>
          </w:p>
        </w:tc>
        <w:tc>
          <w:tcPr>
            <w:tcW w:w="2693" w:type="pct"/>
            <w:noWrap/>
            <w:hideMark/>
          </w:tcPr>
          <w:p w14:paraId="37892B74" w14:textId="77777777" w:rsidR="009C2351" w:rsidRPr="00E94C5A" w:rsidRDefault="009C2351" w:rsidP="00591B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1.01±0.194</w:t>
            </w:r>
          </w:p>
        </w:tc>
      </w:tr>
      <w:tr w:rsidR="009C2351" w:rsidRPr="00E94C5A" w14:paraId="0154A0FF" w14:textId="77777777" w:rsidTr="00591B9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noWrap/>
            <w:hideMark/>
          </w:tcPr>
          <w:p w14:paraId="66BD9CB7" w14:textId="77777777" w:rsidR="009C2351" w:rsidRPr="00E94C5A" w:rsidRDefault="009C2351" w:rsidP="00591B95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Skyfall (n=6)</w:t>
            </w:r>
          </w:p>
        </w:tc>
        <w:tc>
          <w:tcPr>
            <w:tcW w:w="2693" w:type="pct"/>
            <w:noWrap/>
            <w:hideMark/>
          </w:tcPr>
          <w:p w14:paraId="13320774" w14:textId="77777777" w:rsidR="009C2351" w:rsidRPr="00E94C5A" w:rsidRDefault="009C2351" w:rsidP="00591B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1.26±0.312</w:t>
            </w:r>
          </w:p>
        </w:tc>
      </w:tr>
      <w:tr w:rsidR="009C2351" w:rsidRPr="00E94C5A" w14:paraId="55076B33" w14:textId="77777777" w:rsidTr="00591B9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noWrap/>
            <w:hideMark/>
          </w:tcPr>
          <w:p w14:paraId="26B0FE6D" w14:textId="6C9788E2" w:rsidR="009C2351" w:rsidRPr="00E94C5A" w:rsidRDefault="00A91B54" w:rsidP="00591B95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Nitrogen</w:t>
            </w:r>
          </w:p>
        </w:tc>
        <w:tc>
          <w:tcPr>
            <w:tcW w:w="2693" w:type="pct"/>
            <w:noWrap/>
            <w:hideMark/>
          </w:tcPr>
          <w:p w14:paraId="6F1D6061" w14:textId="77777777" w:rsidR="009C2351" w:rsidRPr="00E94C5A" w:rsidRDefault="009C2351" w:rsidP="00591B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E94C5A" w14:paraId="30C08E69" w14:textId="77777777" w:rsidTr="00591B9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noWrap/>
            <w:hideMark/>
          </w:tcPr>
          <w:p w14:paraId="18A872CC" w14:textId="0991DA3A" w:rsidR="009C2351" w:rsidRPr="00E94C5A" w:rsidRDefault="009C2351" w:rsidP="00591B95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Mineral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-</w:t>
            </w: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 (n=6)</w:t>
            </w:r>
          </w:p>
        </w:tc>
        <w:tc>
          <w:tcPr>
            <w:tcW w:w="2693" w:type="pct"/>
            <w:noWrap/>
            <w:hideMark/>
          </w:tcPr>
          <w:p w14:paraId="1148CBD6" w14:textId="77777777" w:rsidR="009C2351" w:rsidRPr="00E94C5A" w:rsidRDefault="009C2351" w:rsidP="00591B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1.17±0.304</w:t>
            </w:r>
          </w:p>
        </w:tc>
      </w:tr>
      <w:tr w:rsidR="009C2351" w:rsidRPr="00E94C5A" w14:paraId="0BEE2C46" w14:textId="77777777" w:rsidTr="00591B9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noWrap/>
            <w:hideMark/>
          </w:tcPr>
          <w:p w14:paraId="6624186D" w14:textId="78EFCB1A" w:rsidR="009C2351" w:rsidRPr="00E94C5A" w:rsidRDefault="009C2351" w:rsidP="00591B95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Zero-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</w:t>
            </w: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(n=6)</w:t>
            </w:r>
          </w:p>
        </w:tc>
        <w:tc>
          <w:tcPr>
            <w:tcW w:w="2693" w:type="pct"/>
            <w:noWrap/>
            <w:hideMark/>
          </w:tcPr>
          <w:p w14:paraId="11C9F5FA" w14:textId="77777777" w:rsidR="009C2351" w:rsidRPr="00E94C5A" w:rsidRDefault="009C2351" w:rsidP="00591B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1.1±0.218</w:t>
            </w:r>
          </w:p>
        </w:tc>
      </w:tr>
      <w:tr w:rsidR="009C2351" w:rsidRPr="00E94C5A" w14:paraId="0E2B86B9" w14:textId="77777777" w:rsidTr="00591B9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noWrap/>
            <w:hideMark/>
          </w:tcPr>
          <w:p w14:paraId="4B25329A" w14:textId="77777777" w:rsidR="009C2351" w:rsidRPr="00E94C5A" w:rsidRDefault="009C2351" w:rsidP="00591B95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2693" w:type="pct"/>
            <w:noWrap/>
            <w:hideMark/>
          </w:tcPr>
          <w:p w14:paraId="6D13081F" w14:textId="77777777" w:rsidR="009C2351" w:rsidRPr="00E94C5A" w:rsidRDefault="009C2351" w:rsidP="00591B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</w:tr>
    </w:tbl>
    <w:p w14:paraId="36DC2B9E" w14:textId="77777777" w:rsidR="009C2351" w:rsidRPr="00E94C5A" w:rsidRDefault="009C2351" w:rsidP="009C2351">
      <w:pPr>
        <w:rPr>
          <w:rFonts w:ascii="Arial" w:hAnsi="Arial" w:cs="Arial"/>
        </w:rPr>
      </w:pPr>
    </w:p>
    <w:p w14:paraId="37822005" w14:textId="77777777" w:rsidR="009C2351" w:rsidRPr="00E94C5A" w:rsidRDefault="009C2351" w:rsidP="009C2351">
      <w:pPr>
        <w:spacing w:after="160" w:line="259" w:lineRule="auto"/>
        <w:jc w:val="left"/>
        <w:rPr>
          <w:rFonts w:ascii="Arial" w:hAnsi="Arial" w:cs="Arial"/>
        </w:rPr>
      </w:pPr>
    </w:p>
    <w:p w14:paraId="389950D9" w14:textId="1AC4A3E5" w:rsidR="009C2351" w:rsidRDefault="009C2351">
      <w:pPr>
        <w:spacing w:after="160" w:line="259" w:lineRule="auto"/>
        <w:jc w:val="left"/>
      </w:pPr>
      <w:r>
        <w:br w:type="page"/>
      </w:r>
    </w:p>
    <w:p w14:paraId="34687D0E" w14:textId="1AA8EEF9" w:rsidR="009C2351" w:rsidRPr="00976923" w:rsidRDefault="009C2351" w:rsidP="009C2351">
      <w:pPr>
        <w:pStyle w:val="Caption"/>
        <w:keepNext/>
        <w:rPr>
          <w:rFonts w:ascii="Arial" w:hAnsi="Arial" w:cs="Arial"/>
          <w:szCs w:val="24"/>
        </w:rPr>
      </w:pPr>
      <w:r w:rsidRPr="00A2451E">
        <w:rPr>
          <w:rFonts w:ascii="Arial" w:hAnsi="Arial" w:cs="Arial"/>
          <w:b/>
          <w:bCs/>
          <w:szCs w:val="24"/>
        </w:rPr>
        <w:lastRenderedPageBreak/>
        <w:t>Table S5</w:t>
      </w:r>
      <w:r w:rsidR="009973F4" w:rsidRPr="00A2451E">
        <w:rPr>
          <w:rFonts w:ascii="Arial" w:hAnsi="Arial" w:cs="Arial"/>
          <w:b/>
          <w:bCs/>
          <w:szCs w:val="24"/>
        </w:rPr>
        <w:t>.</w:t>
      </w:r>
      <w:r w:rsidRPr="00976923">
        <w:rPr>
          <w:rFonts w:ascii="Arial" w:hAnsi="Arial" w:cs="Arial"/>
          <w:szCs w:val="24"/>
        </w:rPr>
        <w:t xml:space="preserve"> Permutational multivariate analysis of variance of the effect of </w:t>
      </w:r>
      <w:r w:rsidR="00A91B54">
        <w:rPr>
          <w:rFonts w:ascii="Arial" w:hAnsi="Arial" w:cs="Arial"/>
          <w:szCs w:val="24"/>
        </w:rPr>
        <w:t>w</w:t>
      </w:r>
      <w:r w:rsidRPr="00976923">
        <w:rPr>
          <w:rFonts w:ascii="Arial" w:hAnsi="Arial" w:cs="Arial"/>
          <w:szCs w:val="24"/>
        </w:rPr>
        <w:t xml:space="preserve">heat variety and </w:t>
      </w:r>
      <w:r w:rsidR="00A91B54">
        <w:rPr>
          <w:rFonts w:ascii="Arial" w:hAnsi="Arial" w:cs="Arial"/>
          <w:szCs w:val="24"/>
        </w:rPr>
        <w:t>nitrogen treatment</w:t>
      </w:r>
      <w:r w:rsidRPr="00976923">
        <w:rPr>
          <w:rFonts w:ascii="Arial" w:hAnsi="Arial" w:cs="Arial"/>
          <w:szCs w:val="24"/>
        </w:rPr>
        <w:t xml:space="preserve"> on the composition of combined Mucoromycotina and Glomeromycotina ASV, Mucoromycotina ASV only, and Glomeromycotina ASV only. </w:t>
      </w:r>
      <w:r w:rsidR="00A91B54">
        <w:rPr>
          <w:rFonts w:ascii="Arial" w:hAnsi="Arial" w:cs="Arial"/>
          <w:szCs w:val="24"/>
        </w:rPr>
        <w:t xml:space="preserve">Sequencing was performed with </w:t>
      </w:r>
      <w:r w:rsidR="00A91B54" w:rsidRPr="00E94C5A">
        <w:rPr>
          <w:rFonts w:ascii="Arial" w:hAnsi="Arial" w:cs="Arial"/>
        </w:rPr>
        <w:t>AM primers</w:t>
      </w:r>
      <w:r w:rsidR="00A91B54">
        <w:rPr>
          <w:rFonts w:ascii="Arial" w:hAnsi="Arial" w:cs="Arial"/>
        </w:rPr>
        <w:t xml:space="preserve"> (AM-Sal forward and AMDGR reverse primers)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83"/>
        <w:gridCol w:w="880"/>
        <w:gridCol w:w="1188"/>
        <w:gridCol w:w="1315"/>
        <w:gridCol w:w="1205"/>
        <w:gridCol w:w="1168"/>
        <w:gridCol w:w="933"/>
      </w:tblGrid>
      <w:tr w:rsidR="009C2351" w:rsidRPr="00976923" w14:paraId="02C00BD1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2435A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E8F3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DF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806D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SS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A6CB9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MS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9C527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proofErr w:type="gramStart"/>
            <w:r w:rsidRPr="0097692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4"/>
                <w:lang w:eastAsia="en-GB"/>
              </w:rPr>
              <w:t>F</w:t>
            </w:r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.Model</w:t>
            </w:r>
            <w:proofErr w:type="spellEnd"/>
            <w:proofErr w:type="gramEnd"/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D621A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R</w:t>
            </w:r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95FE0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Pr</w:t>
            </w:r>
            <w:proofErr w:type="spellEnd"/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(&gt;F)</w:t>
            </w:r>
          </w:p>
        </w:tc>
      </w:tr>
      <w:tr w:rsidR="009C2351" w:rsidRPr="00976923" w14:paraId="7DD5CB6E" w14:textId="77777777" w:rsidTr="00591B95">
        <w:trPr>
          <w:trHeight w:hRule="exact" w:val="340"/>
        </w:trPr>
        <w:tc>
          <w:tcPr>
            <w:tcW w:w="1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F292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Combined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93E0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B1C5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B1A6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1A67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A6E0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C7D2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976923" w14:paraId="03D69A51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3CD1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Variety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C928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FC51" w14:textId="6B15ABA0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2910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81C7" w14:textId="19FB1EE4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2910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544F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1.05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2A32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0.093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B5A6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0.401</w:t>
            </w:r>
          </w:p>
        </w:tc>
      </w:tr>
      <w:tr w:rsidR="009C2351" w:rsidRPr="00976923" w14:paraId="31A7DA97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D650" w14:textId="6EB14DC1" w:rsidR="009C2351" w:rsidRPr="00976923" w:rsidRDefault="00A91B54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Nitrogen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A070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DFAD" w14:textId="0557FB78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3401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B468" w14:textId="1DF64F6A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3401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DB57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1.23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5F1D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0.109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B273" w14:textId="6045EB3D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0.12</w:t>
            </w:r>
            <w:r w:rsidR="00A2451E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</w:t>
            </w:r>
          </w:p>
        </w:tc>
      </w:tr>
      <w:tr w:rsidR="009C2351" w:rsidRPr="00976923" w14:paraId="34C8BE03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B384" w14:textId="70CB59BF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proofErr w:type="gramStart"/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Variety: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Nitrogen</w:t>
            </w:r>
            <w:proofErr w:type="spellEnd"/>
            <w:proofErr w:type="gramEnd"/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8E9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32AE" w14:textId="4ABFCCE2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293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2D88" w14:textId="7D100FCD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293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7899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1.06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5647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0.094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D3AF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0.395</w:t>
            </w:r>
          </w:p>
        </w:tc>
      </w:tr>
      <w:tr w:rsidR="009C2351" w:rsidRPr="00976923" w14:paraId="3722D796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3FFA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Residuals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06DA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B967" w14:textId="5713A4AC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2210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86F3" w14:textId="33D8AB24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276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3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ECB8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0.71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43E2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044D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976923" w14:paraId="5D8BB6BC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789F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Total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5184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020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31346.9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A966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B7DA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DB2B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EA9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976923" w14:paraId="00D23192" w14:textId="77777777" w:rsidTr="00591B95">
        <w:trPr>
          <w:trHeight w:hRule="exact" w:val="340"/>
        </w:trPr>
        <w:tc>
          <w:tcPr>
            <w:tcW w:w="17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2017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Mucoromycotina 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EB5E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6D42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5D69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564A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4A39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976923" w14:paraId="1F8454C6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5EBF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Variety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7B68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4F10" w14:textId="3BF0C274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129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E7DC" w14:textId="14D4B029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129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D4F6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1.00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CCB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0.091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53B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0.595</w:t>
            </w:r>
          </w:p>
        </w:tc>
      </w:tr>
      <w:tr w:rsidR="009C2351" w:rsidRPr="00976923" w14:paraId="0C628A7E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04F9" w14:textId="6F54F490" w:rsidR="009C2351" w:rsidRPr="00976923" w:rsidRDefault="00A91B54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Nitrogen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A483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308C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1554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4779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1554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B3EA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1.20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F25F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0.11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029A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0.173</w:t>
            </w:r>
          </w:p>
        </w:tc>
      </w:tr>
      <w:tr w:rsidR="009C2351" w:rsidRPr="00976923" w14:paraId="1463FD24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AE42" w14:textId="6305C9D4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proofErr w:type="gramStart"/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Variety: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Nitrogen</w:t>
            </w:r>
            <w:proofErr w:type="spellEnd"/>
            <w:proofErr w:type="gramEnd"/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FEF2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475B" w14:textId="71A92B60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1043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45CD" w14:textId="39021092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1043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97D9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0.81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3986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0.073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8D6B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0.815</w:t>
            </w:r>
          </w:p>
        </w:tc>
      </w:tr>
      <w:tr w:rsidR="009C2351" w:rsidRPr="00976923" w14:paraId="109C643F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1B8D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Residuals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E962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236E" w14:textId="388E1B29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103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30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E9BB" w14:textId="39E66FBA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1291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A2AB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0.73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5E00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04C9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976923" w14:paraId="670B5FD9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7477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Total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E02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3494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14219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F2DF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3E6F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17F7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517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976923" w14:paraId="66DBFA33" w14:textId="77777777" w:rsidTr="00591B95">
        <w:trPr>
          <w:trHeight w:hRule="exact" w:val="340"/>
        </w:trPr>
        <w:tc>
          <w:tcPr>
            <w:tcW w:w="17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F527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Glomermycotina</w:t>
            </w:r>
            <w:proofErr w:type="spellEnd"/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B388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447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78A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7C0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24EB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976923" w14:paraId="37615B61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6486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Variety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3508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5145" w14:textId="1A2A53CE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223.2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83FB" w14:textId="64DDC380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223.2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0BB3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0.93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B1DB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0.085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2B0D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0.713</w:t>
            </w:r>
          </w:p>
        </w:tc>
      </w:tr>
      <w:tr w:rsidR="009C2351" w:rsidRPr="00976923" w14:paraId="3BBF05A8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60EC" w14:textId="7DC1DEA9" w:rsidR="009C2351" w:rsidRPr="00976923" w:rsidRDefault="00A91B54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Nitrogen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F88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299E" w14:textId="166273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281.8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578F" w14:textId="2AA1F226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281.8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D587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1.17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67F3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0.108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88D3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0.277</w:t>
            </w:r>
          </w:p>
        </w:tc>
      </w:tr>
      <w:tr w:rsidR="009C2351" w:rsidRPr="00976923" w14:paraId="5B5B2C50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D360" w14:textId="09F39BD0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proofErr w:type="gramStart"/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Variety: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Nitrogen</w:t>
            </w:r>
            <w:proofErr w:type="spellEnd"/>
            <w:proofErr w:type="gramEnd"/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DF7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DC86" w14:textId="77F7EE08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188.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DECB" w14:textId="53E499FD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188.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CA9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0.78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E41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0.072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43C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0.848</w:t>
            </w:r>
          </w:p>
        </w:tc>
      </w:tr>
      <w:tr w:rsidR="009C2351" w:rsidRPr="00976923" w14:paraId="5A9CAD53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D3CD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Residuals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380B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A5EF" w14:textId="03F46EDB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1920.6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948C" w14:textId="4279632B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240.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922D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0.74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C7F4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9C02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976923" w14:paraId="3364682C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369F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Total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5A1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EBA9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2613.82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6FB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7CB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5BA3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7B84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</w:tbl>
    <w:p w14:paraId="2DFD2525" w14:textId="77777777" w:rsidR="009C2351" w:rsidRPr="00976923" w:rsidRDefault="009C2351" w:rsidP="009C2351">
      <w:pPr>
        <w:rPr>
          <w:rFonts w:ascii="Arial" w:hAnsi="Arial" w:cs="Arial"/>
          <w:szCs w:val="24"/>
        </w:rPr>
      </w:pPr>
    </w:p>
    <w:p w14:paraId="04D03D3F" w14:textId="2328A3BB" w:rsidR="00B1179B" w:rsidRPr="009C2351" w:rsidRDefault="00B1179B" w:rsidP="009C2351">
      <w:pPr>
        <w:rPr>
          <w:rFonts w:ascii="Arial" w:hAnsi="Arial" w:cs="Arial"/>
          <w:szCs w:val="24"/>
        </w:rPr>
      </w:pPr>
    </w:p>
    <w:sectPr w:rsidR="00B1179B" w:rsidRPr="009C2351" w:rsidSect="00B117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-ItalicMT">
    <w:altName w:val="Times New Roman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1C16"/>
    <w:multiLevelType w:val="multilevel"/>
    <w:tmpl w:val="AC32949A"/>
    <w:lvl w:ilvl="0">
      <w:start w:val="1"/>
      <w:numFmt w:val="decimal"/>
      <w:lvlText w:val="Chapter %1."/>
      <w:lvlJc w:val="left"/>
      <w:pPr>
        <w:ind w:left="432" w:hanging="432"/>
      </w:pPr>
      <w:rPr>
        <w:rFonts w:hint="default"/>
        <w:sz w:val="48"/>
        <w:szCs w:val="48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upperLetter"/>
      <w:suff w:val="space"/>
      <w:lvlText w:val="Appendix %7"/>
      <w:lvlJc w:val="left"/>
      <w:pPr>
        <w:ind w:left="1864" w:hanging="1296"/>
      </w:pPr>
      <w:rPr>
        <w:rFonts w:hint="default"/>
        <w:sz w:val="48"/>
        <w:szCs w:val="48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97651F"/>
    <w:multiLevelType w:val="multilevel"/>
    <w:tmpl w:val="9796BD80"/>
    <w:styleLink w:val="Chapternumber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09E7D54"/>
    <w:multiLevelType w:val="multilevel"/>
    <w:tmpl w:val="AEC442B8"/>
    <w:lvl w:ilvl="0">
      <w:start w:val="1"/>
      <w:numFmt w:val="decimal"/>
      <w:pStyle w:val="Chapt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hap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D4A01DF"/>
    <w:multiLevelType w:val="hybridMultilevel"/>
    <w:tmpl w:val="652E34D2"/>
    <w:lvl w:ilvl="0" w:tplc="4C3C1AE6">
      <w:start w:val="1"/>
      <w:numFmt w:val="upperLetter"/>
      <w:pStyle w:val="Heading7"/>
      <w:lvlText w:val="Appendix %1"/>
      <w:lvlJc w:val="center"/>
      <w:pPr>
        <w:ind w:left="252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4315E76"/>
    <w:multiLevelType w:val="multilevel"/>
    <w:tmpl w:val="407A01FA"/>
    <w:lvl w:ilvl="0">
      <w:start w:val="1"/>
      <w:numFmt w:val="none"/>
      <w:suff w:val="space"/>
      <w:lvlText w:val="Chapter 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4BE145A3"/>
    <w:multiLevelType w:val="multilevel"/>
    <w:tmpl w:val="9A7894C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A775927"/>
    <w:multiLevelType w:val="multilevel"/>
    <w:tmpl w:val="C0BC5E4A"/>
    <w:lvl w:ilvl="0">
      <w:start w:val="1"/>
      <w:numFmt w:val="decimal"/>
      <w:pStyle w:val="Heading1"/>
      <w:lvlText w:val="Chapter %1."/>
      <w:lvlJc w:val="left"/>
      <w:pPr>
        <w:ind w:left="432" w:hanging="432"/>
      </w:pPr>
      <w:rPr>
        <w:rFonts w:hint="default"/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upperRoman"/>
      <w:lvlText w:val="Appendix %7"/>
      <w:lvlJc w:val="left"/>
      <w:pPr>
        <w:ind w:left="1296" w:hanging="129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A743BFA"/>
    <w:multiLevelType w:val="hybridMultilevel"/>
    <w:tmpl w:val="4AB0D8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B0697"/>
    <w:multiLevelType w:val="hybridMultilevel"/>
    <w:tmpl w:val="632028B8"/>
    <w:lvl w:ilvl="0" w:tplc="7C9CF67E">
      <w:start w:val="1"/>
      <w:numFmt w:val="upperLetter"/>
      <w:pStyle w:val="Heading9"/>
      <w:lvlText w:val="Appendix %1"/>
      <w:lvlJc w:val="center"/>
      <w:pPr>
        <w:ind w:left="720" w:hanging="360"/>
      </w:pPr>
      <w:rPr>
        <w:rFonts w:ascii="Times New Roman" w:hAnsi="Times New Roman" w:hint="default"/>
        <w:i w:val="0"/>
        <w:smallCaps w:val="0"/>
        <w:strike w:val="0"/>
        <w:dstrike w:val="0"/>
        <w:outline w:val="0"/>
        <w:shadow w:val="0"/>
        <w:emboss w:val="0"/>
        <w:imprint w:val="0"/>
        <w:vanish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864276">
    <w:abstractNumId w:val="5"/>
  </w:num>
  <w:num w:numId="2" w16cid:durableId="407118711">
    <w:abstractNumId w:val="5"/>
  </w:num>
  <w:num w:numId="3" w16cid:durableId="1661082466">
    <w:abstractNumId w:val="1"/>
  </w:num>
  <w:num w:numId="4" w16cid:durableId="1571498979">
    <w:abstractNumId w:val="4"/>
  </w:num>
  <w:num w:numId="5" w16cid:durableId="1052193369">
    <w:abstractNumId w:val="4"/>
  </w:num>
  <w:num w:numId="6" w16cid:durableId="1624001383">
    <w:abstractNumId w:val="2"/>
  </w:num>
  <w:num w:numId="7" w16cid:durableId="1923566619">
    <w:abstractNumId w:val="6"/>
  </w:num>
  <w:num w:numId="8" w16cid:durableId="1901477510">
    <w:abstractNumId w:val="6"/>
  </w:num>
  <w:num w:numId="9" w16cid:durableId="1183202287">
    <w:abstractNumId w:val="6"/>
  </w:num>
  <w:num w:numId="10" w16cid:durableId="1987859573">
    <w:abstractNumId w:val="6"/>
  </w:num>
  <w:num w:numId="11" w16cid:durableId="2111732234">
    <w:abstractNumId w:val="6"/>
  </w:num>
  <w:num w:numId="12" w16cid:durableId="41638760">
    <w:abstractNumId w:val="6"/>
  </w:num>
  <w:num w:numId="13" w16cid:durableId="1111903186">
    <w:abstractNumId w:val="6"/>
  </w:num>
  <w:num w:numId="14" w16cid:durableId="1680424615">
    <w:abstractNumId w:val="6"/>
  </w:num>
  <w:num w:numId="15" w16cid:durableId="2107916357">
    <w:abstractNumId w:val="6"/>
  </w:num>
  <w:num w:numId="16" w16cid:durableId="541210357">
    <w:abstractNumId w:val="0"/>
  </w:num>
  <w:num w:numId="17" w16cid:durableId="613752451">
    <w:abstractNumId w:val="3"/>
  </w:num>
  <w:num w:numId="18" w16cid:durableId="118958462">
    <w:abstractNumId w:val="0"/>
  </w:num>
  <w:num w:numId="19" w16cid:durableId="70742372">
    <w:abstractNumId w:val="8"/>
  </w:num>
  <w:num w:numId="20" w16cid:durableId="3338468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F3"/>
    <w:rsid w:val="00013000"/>
    <w:rsid w:val="00037C3D"/>
    <w:rsid w:val="00041E93"/>
    <w:rsid w:val="0009443B"/>
    <w:rsid w:val="00096521"/>
    <w:rsid w:val="000C2B56"/>
    <w:rsid w:val="000D5CAB"/>
    <w:rsid w:val="00135D33"/>
    <w:rsid w:val="00147CF3"/>
    <w:rsid w:val="00162FBD"/>
    <w:rsid w:val="001654A1"/>
    <w:rsid w:val="0017705C"/>
    <w:rsid w:val="001A28F7"/>
    <w:rsid w:val="001A6E86"/>
    <w:rsid w:val="001A76DB"/>
    <w:rsid w:val="001B2776"/>
    <w:rsid w:val="001D258F"/>
    <w:rsid w:val="001E6E21"/>
    <w:rsid w:val="00211E65"/>
    <w:rsid w:val="00245103"/>
    <w:rsid w:val="0026209D"/>
    <w:rsid w:val="002C42EC"/>
    <w:rsid w:val="002D13FD"/>
    <w:rsid w:val="002D1875"/>
    <w:rsid w:val="00334E36"/>
    <w:rsid w:val="00353B6F"/>
    <w:rsid w:val="00392BA8"/>
    <w:rsid w:val="003B0EC3"/>
    <w:rsid w:val="003B120C"/>
    <w:rsid w:val="0042295F"/>
    <w:rsid w:val="00427F5E"/>
    <w:rsid w:val="004359A7"/>
    <w:rsid w:val="00456652"/>
    <w:rsid w:val="00475825"/>
    <w:rsid w:val="00497E27"/>
    <w:rsid w:val="004C5A2E"/>
    <w:rsid w:val="00513561"/>
    <w:rsid w:val="00525079"/>
    <w:rsid w:val="005C46B1"/>
    <w:rsid w:val="00637BE5"/>
    <w:rsid w:val="00672EEC"/>
    <w:rsid w:val="006A2C3C"/>
    <w:rsid w:val="006C0848"/>
    <w:rsid w:val="0071495A"/>
    <w:rsid w:val="007229ED"/>
    <w:rsid w:val="00722BD0"/>
    <w:rsid w:val="00756ECF"/>
    <w:rsid w:val="00762355"/>
    <w:rsid w:val="00770132"/>
    <w:rsid w:val="007852F0"/>
    <w:rsid w:val="007C2E3F"/>
    <w:rsid w:val="007D3559"/>
    <w:rsid w:val="00826014"/>
    <w:rsid w:val="00830622"/>
    <w:rsid w:val="00843847"/>
    <w:rsid w:val="00895554"/>
    <w:rsid w:val="008A15AC"/>
    <w:rsid w:val="008B3D1B"/>
    <w:rsid w:val="008C549F"/>
    <w:rsid w:val="008C55CC"/>
    <w:rsid w:val="00902D5C"/>
    <w:rsid w:val="00912AE5"/>
    <w:rsid w:val="00914A30"/>
    <w:rsid w:val="009973F4"/>
    <w:rsid w:val="009A54D8"/>
    <w:rsid w:val="009C2351"/>
    <w:rsid w:val="009F3DE9"/>
    <w:rsid w:val="00A1026F"/>
    <w:rsid w:val="00A153E8"/>
    <w:rsid w:val="00A2451E"/>
    <w:rsid w:val="00A41237"/>
    <w:rsid w:val="00A57AF1"/>
    <w:rsid w:val="00A71974"/>
    <w:rsid w:val="00A80683"/>
    <w:rsid w:val="00A91B54"/>
    <w:rsid w:val="00A92AA2"/>
    <w:rsid w:val="00AB0534"/>
    <w:rsid w:val="00AD2188"/>
    <w:rsid w:val="00AD54B1"/>
    <w:rsid w:val="00B1179B"/>
    <w:rsid w:val="00B16082"/>
    <w:rsid w:val="00B21BDD"/>
    <w:rsid w:val="00B26341"/>
    <w:rsid w:val="00B26801"/>
    <w:rsid w:val="00B54107"/>
    <w:rsid w:val="00B556BB"/>
    <w:rsid w:val="00BE3CCD"/>
    <w:rsid w:val="00C17E44"/>
    <w:rsid w:val="00C53B00"/>
    <w:rsid w:val="00C75D0E"/>
    <w:rsid w:val="00C85C38"/>
    <w:rsid w:val="00CA734B"/>
    <w:rsid w:val="00CC4813"/>
    <w:rsid w:val="00CC74EA"/>
    <w:rsid w:val="00CF6900"/>
    <w:rsid w:val="00D03B05"/>
    <w:rsid w:val="00D06B39"/>
    <w:rsid w:val="00D32004"/>
    <w:rsid w:val="00D4119E"/>
    <w:rsid w:val="00D84AD3"/>
    <w:rsid w:val="00DC2418"/>
    <w:rsid w:val="00DE2C86"/>
    <w:rsid w:val="00DE4B35"/>
    <w:rsid w:val="00DF1D3C"/>
    <w:rsid w:val="00E05373"/>
    <w:rsid w:val="00E0554F"/>
    <w:rsid w:val="00E2129B"/>
    <w:rsid w:val="00E67E16"/>
    <w:rsid w:val="00E71E6B"/>
    <w:rsid w:val="00E94C5A"/>
    <w:rsid w:val="00EA3E27"/>
    <w:rsid w:val="00EB34D5"/>
    <w:rsid w:val="00EE45A6"/>
    <w:rsid w:val="00F01C9D"/>
    <w:rsid w:val="00F348D2"/>
    <w:rsid w:val="00F61A0C"/>
    <w:rsid w:val="00F65050"/>
    <w:rsid w:val="00F809A6"/>
    <w:rsid w:val="00FB1338"/>
    <w:rsid w:val="00FB5A0C"/>
    <w:rsid w:val="00FB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E5BE4"/>
  <w15:chartTrackingRefBased/>
  <w15:docId w15:val="{DD3923FD-AE4B-4570-A6E4-91043E386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CF3"/>
    <w:pPr>
      <w:spacing w:after="180" w:line="360" w:lineRule="auto"/>
      <w:jc w:val="both"/>
    </w:pPr>
    <w:rPr>
      <w:rFonts w:ascii="Times New Roman" w:eastAsiaTheme="minorEastAsia" w:hAnsi="Times New Roman"/>
      <w:sz w:val="24"/>
    </w:rPr>
  </w:style>
  <w:style w:type="paragraph" w:styleId="Heading1">
    <w:name w:val="heading 1"/>
    <w:next w:val="Normal"/>
    <w:link w:val="Heading1Char"/>
    <w:autoRedefine/>
    <w:uiPriority w:val="9"/>
    <w:qFormat/>
    <w:rsid w:val="00756ECF"/>
    <w:pPr>
      <w:keepNext/>
      <w:keepLines/>
      <w:numPr>
        <w:numId w:val="15"/>
      </w:numPr>
      <w:spacing w:before="120" w:after="60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756ECF"/>
    <w:pPr>
      <w:numPr>
        <w:ilvl w:val="1"/>
      </w:numPr>
      <w:spacing w:before="300" w:after="90" w:line="360" w:lineRule="auto"/>
      <w:jc w:val="left"/>
      <w:outlineLvl w:val="1"/>
    </w:pPr>
    <w:rPr>
      <w:bCs w:val="0"/>
      <w:sz w:val="24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756ECF"/>
    <w:pPr>
      <w:numPr>
        <w:ilvl w:val="2"/>
      </w:numPr>
      <w:outlineLvl w:val="2"/>
    </w:pPr>
    <w:rPr>
      <w:i/>
      <w:szCs w:val="24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756ECF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autoRedefine/>
    <w:uiPriority w:val="9"/>
    <w:unhideWhenUsed/>
    <w:qFormat/>
    <w:rsid w:val="00756ECF"/>
    <w:pPr>
      <w:numPr>
        <w:ilvl w:val="4"/>
      </w:numPr>
      <w:spacing w:before="120" w:after="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56ECF"/>
    <w:pPr>
      <w:keepNext/>
      <w:keepLines/>
      <w:numPr>
        <w:ilvl w:val="5"/>
        <w:numId w:val="18"/>
      </w:numPr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Heading7">
    <w:name w:val="heading 7"/>
    <w:basedOn w:val="Heading1"/>
    <w:next w:val="Normal"/>
    <w:link w:val="Heading7Char"/>
    <w:autoRedefine/>
    <w:uiPriority w:val="9"/>
    <w:unhideWhenUsed/>
    <w:qFormat/>
    <w:rsid w:val="00756ECF"/>
    <w:pPr>
      <w:numPr>
        <w:numId w:val="17"/>
      </w:numPr>
      <w:outlineLvl w:val="6"/>
    </w:pPr>
    <w:rPr>
      <w:iCs/>
      <w:spacing w:val="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56ECF"/>
    <w:pPr>
      <w:keepNext/>
      <w:keepLines/>
      <w:numPr>
        <w:ilvl w:val="7"/>
        <w:numId w:val="18"/>
      </w:numPr>
      <w:spacing w:before="120" w:after="0"/>
      <w:outlineLvl w:val="7"/>
    </w:pPr>
    <w:rPr>
      <w:rFonts w:asciiTheme="minorHAnsi" w:hAnsiTheme="minorHAnsi"/>
      <w:b/>
      <w:bCs/>
      <w:sz w:val="22"/>
    </w:rPr>
  </w:style>
  <w:style w:type="paragraph" w:styleId="Heading9">
    <w:name w:val="heading 9"/>
    <w:basedOn w:val="Heading1"/>
    <w:next w:val="Normal"/>
    <w:link w:val="Heading9Char"/>
    <w:autoRedefine/>
    <w:uiPriority w:val="9"/>
    <w:unhideWhenUsed/>
    <w:qFormat/>
    <w:rsid w:val="00756ECF"/>
    <w:pPr>
      <w:numPr>
        <w:numId w:val="19"/>
      </w:numPr>
      <w:spacing w:after="0"/>
      <w:outlineLvl w:val="8"/>
    </w:pPr>
    <w:rPr>
      <w:b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yTable">
    <w:name w:val="MyTable"/>
    <w:basedOn w:val="TableClassic1"/>
    <w:uiPriority w:val="99"/>
    <w:rsid w:val="008C549F"/>
    <w:pPr>
      <w:spacing w:after="0" w:line="240" w:lineRule="auto"/>
      <w:jc w:val="center"/>
    </w:pPr>
    <w:tblPr/>
    <w:tcPr>
      <w:shd w:val="clear" w:color="auto" w:fill="auto"/>
      <w:vAlign w:val="center"/>
    </w:tcPr>
    <w:tblStylePr w:type="firstRow">
      <w:pPr>
        <w:jc w:val="center"/>
      </w:pPr>
      <w:rPr>
        <w:b/>
        <w:i w:val="0"/>
        <w:iCs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right w:val="single" w:sz="4" w:space="0" w:color="auto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caps w:val="0"/>
        <w:smallCaps w:val="0"/>
      </w:rPr>
      <w:tblPr/>
      <w:tcPr>
        <w:tcBorders>
          <w:right w:val="single" w:sz="4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C54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56ECF"/>
    <w:rPr>
      <w:rFonts w:ascii="Times New Roman" w:eastAsiaTheme="majorEastAsia" w:hAnsi="Times New Roman" w:cstheme="majorBidi"/>
      <w:b/>
      <w:caps/>
      <w:spacing w:val="4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56ECF"/>
    <w:rPr>
      <w:rFonts w:ascii="Times New Roman" w:eastAsiaTheme="majorEastAsia" w:hAnsi="Times New Roman" w:cstheme="majorBidi"/>
      <w:b/>
      <w:i/>
      <w:caps/>
      <w:spacing w:val="4"/>
      <w:sz w:val="24"/>
      <w:szCs w:val="24"/>
    </w:rPr>
  </w:style>
  <w:style w:type="table" w:customStyle="1" w:styleId="Formatvorlage1">
    <w:name w:val="Formatvorlage1"/>
    <w:basedOn w:val="TableNormal"/>
    <w:uiPriority w:val="99"/>
    <w:rsid w:val="00C17E44"/>
    <w:pPr>
      <w:spacing w:after="0" w:line="240" w:lineRule="auto"/>
      <w:jc w:val="center"/>
    </w:pPr>
    <w:tblPr/>
    <w:tblStylePr w:type="firstRow">
      <w:rPr>
        <w:b/>
      </w:rPr>
      <w:tblPr/>
      <w:tcPr>
        <w:tcBorders>
          <w:bottom w:val="single" w:sz="4" w:space="0" w:color="auto"/>
          <w:insideH w:val="nil"/>
          <w:insideV w:val="nil"/>
        </w:tcBorders>
      </w:tcPr>
    </w:tblStylePr>
    <w:tblStylePr w:type="firstCol">
      <w:rPr>
        <w:b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aps w:val="0"/>
        <w:smallCaps w:val="0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Chapternumber">
    <w:name w:val="Chapternumber"/>
    <w:uiPriority w:val="99"/>
    <w:rsid w:val="00762355"/>
    <w:pPr>
      <w:numPr>
        <w:numId w:val="3"/>
      </w:numPr>
    </w:pPr>
  </w:style>
  <w:style w:type="paragraph" w:customStyle="1" w:styleId="Chapter">
    <w:name w:val="Chapter"/>
    <w:basedOn w:val="Heading4"/>
    <w:next w:val="Normal"/>
    <w:link w:val="ChapterZchn"/>
    <w:qFormat/>
    <w:rsid w:val="00762355"/>
    <w:pPr>
      <w:numPr>
        <w:numId w:val="6"/>
      </w:numPr>
      <w:jc w:val="both"/>
    </w:pPr>
    <w:rPr>
      <w:b w:val="0"/>
      <w:i w:val="0"/>
      <w:sz w:val="40"/>
    </w:rPr>
  </w:style>
  <w:style w:type="character" w:customStyle="1" w:styleId="ChapterZchn">
    <w:name w:val="Chapter Zchn"/>
    <w:basedOn w:val="DefaultParagraphFont"/>
    <w:link w:val="Chapter"/>
    <w:rsid w:val="00762355"/>
    <w:rPr>
      <w:rFonts w:asciiTheme="majorHAnsi" w:eastAsiaTheme="majorEastAsia" w:hAnsiTheme="majorHAnsi" w:cstheme="majorBidi"/>
      <w:b/>
      <w:iCs/>
      <w:sz w:val="40"/>
    </w:rPr>
  </w:style>
  <w:style w:type="paragraph" w:styleId="ListParagraph">
    <w:name w:val="List Paragraph"/>
    <w:basedOn w:val="Normal"/>
    <w:uiPriority w:val="34"/>
    <w:qFormat/>
    <w:rsid w:val="00762355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756ECF"/>
    <w:rPr>
      <w:rFonts w:ascii="Times New Roman" w:eastAsiaTheme="majorEastAsia" w:hAnsi="Times New Roman" w:cstheme="majorBidi"/>
      <w:b/>
      <w:i/>
      <w:iCs/>
      <w:caps/>
      <w:spacing w:val="4"/>
      <w:sz w:val="24"/>
      <w:szCs w:val="24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762355"/>
    <w:pPr>
      <w:spacing w:after="200" w:line="240" w:lineRule="auto"/>
    </w:pPr>
    <w:rPr>
      <w:rFonts w:asciiTheme="minorHAnsi" w:eastAsiaTheme="minorHAnsi" w:hAnsiTheme="minorHAnsi"/>
      <w:iCs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56ECF"/>
    <w:rPr>
      <w:rFonts w:ascii="Times New Roman" w:eastAsiaTheme="majorEastAsia" w:hAnsi="Times New Roman" w:cstheme="majorBidi"/>
      <w:b/>
      <w:bCs/>
      <w:caps/>
      <w:spacing w:val="4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756ECF"/>
    <w:rPr>
      <w:rFonts w:ascii="Times New Roman" w:eastAsiaTheme="majorEastAsia" w:hAnsi="Times New Roman" w:cstheme="majorBidi"/>
      <w:b/>
      <w:bCs/>
      <w:i/>
      <w:iCs/>
      <w:caps/>
      <w:spacing w:val="4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756EC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756ECF"/>
    <w:rPr>
      <w:rFonts w:ascii="Times New Roman" w:eastAsiaTheme="majorEastAsia" w:hAnsi="Times New Roman" w:cstheme="majorBidi"/>
      <w:b/>
      <w:bCs/>
      <w:iCs/>
      <w:caps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rsid w:val="00756ECF"/>
    <w:rPr>
      <w:rFonts w:eastAsiaTheme="minorEastAsia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756ECF"/>
    <w:rPr>
      <w:rFonts w:ascii="Times New Roman" w:eastAsiaTheme="majorEastAsia" w:hAnsi="Times New Roman" w:cstheme="majorBidi"/>
      <w:bCs/>
      <w:iCs/>
      <w:caps/>
      <w:spacing w:val="4"/>
      <w:sz w:val="28"/>
      <w:szCs w:val="28"/>
    </w:rPr>
  </w:style>
  <w:style w:type="character" w:customStyle="1" w:styleId="CaptionChar">
    <w:name w:val="Caption Char"/>
    <w:basedOn w:val="DefaultParagraphFont"/>
    <w:link w:val="Caption"/>
    <w:uiPriority w:val="35"/>
    <w:rsid w:val="00147CF3"/>
    <w:rPr>
      <w:iCs/>
      <w:sz w:val="24"/>
      <w:szCs w:val="18"/>
    </w:rPr>
  </w:style>
  <w:style w:type="table" w:customStyle="1" w:styleId="Formatvorlage11">
    <w:name w:val="Formatvorlage11"/>
    <w:basedOn w:val="TableNormal"/>
    <w:uiPriority w:val="99"/>
    <w:rsid w:val="00147CF3"/>
    <w:pPr>
      <w:spacing w:after="0" w:line="240" w:lineRule="auto"/>
    </w:pPr>
    <w:rPr>
      <w:lang w:val="de-DE"/>
    </w:rPr>
    <w:tblPr>
      <w:tblInd w:w="0" w:type="nil"/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aps w:val="0"/>
        <w:smallCaps w:val="0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ntstyle01">
    <w:name w:val="fontstyle01"/>
    <w:basedOn w:val="DefaultParagraphFont"/>
    <w:rsid w:val="003B120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B120C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customStyle="1" w:styleId="Compact">
    <w:name w:val="Compact"/>
    <w:basedOn w:val="BodyText"/>
    <w:qFormat/>
    <w:rsid w:val="007852F0"/>
    <w:pPr>
      <w:spacing w:before="36" w:after="240" w:line="240" w:lineRule="auto"/>
    </w:pPr>
    <w:rPr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7852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852F0"/>
    <w:rPr>
      <w:rFonts w:ascii="Times New Roman" w:eastAsiaTheme="minorEastAsia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806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06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0683"/>
    <w:rPr>
      <w:rFonts w:ascii="Times New Roman" w:eastAsiaTheme="minorEastAsia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6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683"/>
    <w:rPr>
      <w:rFonts w:ascii="Times New Roman" w:eastAsiaTheme="minorEastAsia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6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436</Words>
  <Characters>2489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Seeliger (PGR)</dc:creator>
  <cp:keywords/>
  <dc:description/>
  <cp:lastModifiedBy>Bending, Gary</cp:lastModifiedBy>
  <cp:revision>2</cp:revision>
  <dcterms:created xsi:type="dcterms:W3CDTF">2023-10-18T14:36:00Z</dcterms:created>
  <dcterms:modified xsi:type="dcterms:W3CDTF">2023-10-18T14:36:00Z</dcterms:modified>
</cp:coreProperties>
</file>