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  <w:bookmarkStart w:id="2" w:name="_GoBack"/>
      <w:bookmarkEnd w:id="2"/>
      <w:r>
        <w:rPr>
          <w:rFonts w:hint="eastAsia" w:ascii="Times New Roman" w:hAnsi="Times New Roman" w:eastAsia="宋体" w:cs="Times New Roman"/>
          <w:b/>
          <w:bCs/>
          <w:sz w:val="28"/>
          <w:szCs w:val="36"/>
        </w:rPr>
        <w:drawing>
          <wp:inline distT="0" distB="0" distL="114300" distR="114300">
            <wp:extent cx="6641465" cy="5883275"/>
            <wp:effectExtent l="0" t="0" r="3175" b="14605"/>
            <wp:docPr id="1" name="图片 1" descr="物种分布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物种分布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1465" cy="588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Fig. S1 </w:t>
      </w:r>
      <w:r>
        <w:rPr>
          <w:rFonts w:ascii="Times New Roman" w:hAnsi="Times New Roman" w:eastAsia="Segoe UI" w:cs="Times New Roman"/>
          <w:color w:val="101214"/>
          <w:szCs w:val="21"/>
        </w:rPr>
        <w:t xml:space="preserve">Sampling sites of 36 species of </w:t>
      </w:r>
      <w:r>
        <w:rPr>
          <w:rFonts w:ascii="Times New Roman" w:hAnsi="Times New Roman" w:eastAsia="Segoe UI" w:cs="Times New Roman"/>
          <w:i/>
          <w:iCs/>
          <w:color w:val="101214"/>
          <w:szCs w:val="21"/>
        </w:rPr>
        <w:t>Quercus</w:t>
      </w:r>
      <w:r>
        <w:rPr>
          <w:rFonts w:ascii="Times New Roman" w:hAnsi="Times New Roman" w:eastAsia="Segoe UI" w:cs="Times New Roman"/>
          <w:color w:val="101214"/>
          <w:szCs w:val="21"/>
        </w:rPr>
        <w:t xml:space="preserve"> section </w:t>
      </w:r>
      <w:r>
        <w:rPr>
          <w:rFonts w:ascii="Times New Roman" w:hAnsi="Times New Roman" w:eastAsia="Segoe UI" w:cs="Times New Roman"/>
          <w:i/>
          <w:iCs/>
          <w:color w:val="101214"/>
          <w:szCs w:val="21"/>
        </w:rPr>
        <w:t>Cyclobalanopsis</w:t>
      </w:r>
      <w:r>
        <w:rPr>
          <w:rFonts w:ascii="Times New Roman" w:hAnsi="Times New Roman" w:eastAsia="Segoe UI" w:cs="Times New Roman"/>
          <w:color w:val="101214"/>
          <w:szCs w:val="21"/>
        </w:rPr>
        <w:t>.</w:t>
      </w:r>
    </w:p>
    <w:p>
      <w:pPr>
        <w:jc w:val="center"/>
        <w:rPr>
          <w:rFonts w:ascii="Times New Roman" w:hAnsi="Times New Roman" w:eastAsia="宋体" w:cs="Times New Roman"/>
          <w:b/>
          <w:bCs/>
          <w:sz w:val="28"/>
          <w:szCs w:val="36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  <w:bookmarkStart w:id="0" w:name="OLE_LINK21"/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  <w:r>
        <w:rPr>
          <w:rFonts w:ascii="Calibri" w:hAnsi="Calibri" w:eastAsia="宋体" w:cs="Times New Roman"/>
          <w:szCs w:val="24"/>
        </w:rPr>
        <w:drawing>
          <wp:inline distT="0" distB="0" distL="114300" distR="114300">
            <wp:extent cx="6283325" cy="8641715"/>
            <wp:effectExtent l="0" t="0" r="3175" b="6985"/>
            <wp:docPr id="14" name="图片 14" descr="mau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mauv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5045" cy="864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Fig. S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2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MAUVE alignment of 50 chloroplast genomes of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 xml:space="preserve">Quercus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section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>Cyclobalanopsis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. The different color blocks represent different locally collinear blocks (LCBs). The box structure under the genome represents the corresponding annotation information: the white rectangle represents protein-coding genes, the red rectangle represents rRNA genes, and the green rectangle represents tRNA genes. The introns are connected by line segments.</w:t>
      </w:r>
    </w:p>
    <w:bookmarkEnd w:id="0"/>
    <w:p>
      <w:pPr>
        <w:jc w:val="center"/>
        <w:rPr>
          <w:rFonts w:ascii="Calibri" w:hAnsi="Calibri" w:eastAsia="宋体" w:cs="Times New Roman"/>
          <w:szCs w:val="24"/>
        </w:rPr>
      </w:pPr>
    </w:p>
    <w:p>
      <w:pP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</w:pPr>
      <w:bookmarkStart w:id="1" w:name="OLE_LINK3"/>
      <w: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drawing>
          <wp:inline distT="0" distB="0" distL="114300" distR="114300">
            <wp:extent cx="6620510" cy="9260205"/>
            <wp:effectExtent l="0" t="0" r="8890" b="5715"/>
            <wp:docPr id="18" name="图片 18" descr="合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合并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20510" cy="926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Fig. S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3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 </w:t>
      </w:r>
      <w:bookmarkEnd w:id="1"/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The complete visualization comparison map of the 50 chloroplast genomes of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>Quercus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 section 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>Cyclobalanopsis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 using mVISTA.</w:t>
      </w:r>
    </w:p>
    <w:p>
      <w:r>
        <w:drawing>
          <wp:inline distT="0" distB="0" distL="0" distR="0">
            <wp:extent cx="6645910" cy="5038090"/>
            <wp:effectExtent l="0" t="0" r="2540" b="0"/>
            <wp:docPr id="48717704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177046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503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>Fig. S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Cs w:val="21"/>
          <w:lang w:bidi="ar"/>
        </w:rPr>
        <w:t xml:space="preserve">4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Phylogenetic tree reconstructed based on the highly divergent regions</w:t>
      </w:r>
      <w: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t xml:space="preserve"> detected in comparative genomic analyses</w:t>
      </w:r>
      <w:r>
        <w:rPr>
          <w:rFonts w:hint="eastAsia" w:ascii="Times New Roman" w:hAnsi="Times New Roman" w:eastAsia="宋体" w:cs="Times New Roman"/>
          <w:i/>
          <w:iCs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 xml:space="preserve">using maximum likelihood (ML) methods. The bootstrap support values (BS) are labeled at branch in the evolutionary tree, where BS less than 50 % is represented by a </w:t>
      </w:r>
      <w: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t>“</w:t>
      </w:r>
      <w:r>
        <w:rPr>
          <w:rFonts w:hint="eastAsia" w:ascii="Times New Roman" w:hAnsi="Times New Roman" w:eastAsia="宋体" w:cs="Times New Roman"/>
          <w:color w:val="000000"/>
          <w:kern w:val="0"/>
          <w:szCs w:val="21"/>
          <w:lang w:bidi="ar"/>
        </w:rPr>
        <w:t>—</w:t>
      </w:r>
      <w:r>
        <w:rPr>
          <w:rFonts w:ascii="Times New Roman" w:hAnsi="Times New Roman" w:eastAsia="宋体" w:cs="Times New Roman"/>
          <w:color w:val="000000"/>
          <w:kern w:val="0"/>
          <w:szCs w:val="21"/>
          <w:lang w:bidi="ar"/>
        </w:rPr>
        <w:t>”.</w:t>
      </w: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YzNjBkOTgyNWQ1YTMxYzM3MzMwNWFiODNmOWIzYWMifQ=="/>
  </w:docVars>
  <w:rsids>
    <w:rsidRoot w:val="00B74107"/>
    <w:rsid w:val="00097DB1"/>
    <w:rsid w:val="00165D5E"/>
    <w:rsid w:val="00216C53"/>
    <w:rsid w:val="002830F9"/>
    <w:rsid w:val="002A4A65"/>
    <w:rsid w:val="005A3062"/>
    <w:rsid w:val="007F0B1C"/>
    <w:rsid w:val="00876003"/>
    <w:rsid w:val="00A27A5F"/>
    <w:rsid w:val="00B74107"/>
    <w:rsid w:val="00B96B54"/>
    <w:rsid w:val="00BD2CBE"/>
    <w:rsid w:val="00DD6DFE"/>
    <w:rsid w:val="00F92C37"/>
    <w:rsid w:val="00FD7690"/>
    <w:rsid w:val="021C0CF6"/>
    <w:rsid w:val="03C13ADA"/>
    <w:rsid w:val="12B4297B"/>
    <w:rsid w:val="23D22C1A"/>
    <w:rsid w:val="260012D8"/>
    <w:rsid w:val="2DA57465"/>
    <w:rsid w:val="307309F0"/>
    <w:rsid w:val="3B7F7BEC"/>
    <w:rsid w:val="42723962"/>
    <w:rsid w:val="4A1D0657"/>
    <w:rsid w:val="4FCB2904"/>
    <w:rsid w:val="601D4306"/>
    <w:rsid w:val="624A3B5C"/>
    <w:rsid w:val="72F00B70"/>
    <w:rsid w:val="731955B0"/>
    <w:rsid w:val="7717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301</Words>
  <Characters>1717</Characters>
  <Lines>14</Lines>
  <Paragraphs>4</Paragraphs>
  <TotalTime>1374</TotalTime>
  <ScaleCrop>false</ScaleCrop>
  <LinksUpToDate>false</LinksUpToDate>
  <CharactersWithSpaces>2014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2023-05-09T02:29:00Z</dcterms:created>
  <dc:creator>玉</dc:creator>
  <cp:lastModifiedBy>墨漓</cp:lastModifiedBy>
  <dcterms:modified xsi:type="dcterms:W3CDTF">2023-10-17T09:53:09Z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CACD0691D0684EA290C1BC8CF1641019_12</vt:lpwstr>
  </property>
</Properties>
</file>