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spacing w:after="468" w:afterLines="150" w:afterAutospacing="0" w:line="480" w:lineRule="auto"/>
        <w:jc w:val="center"/>
        <w:rPr>
          <w:rFonts w:ascii="Times New Roman" w:hAnsi="Times New Roman" w:cs="Times New Roman"/>
          <w:color w:val="000000" w:themeColor="text1"/>
          <w:sz w:val="36"/>
          <w:szCs w:val="36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color w:val="000000" w:themeColor="text1"/>
          <w:sz w:val="36"/>
          <w:szCs w:val="36"/>
          <w:u w:val="single"/>
          <w14:textFill>
            <w14:solidFill>
              <w14:schemeClr w14:val="tx1"/>
            </w14:solidFill>
          </w14:textFill>
        </w:rPr>
        <w:t>A</w:t>
      </w:r>
      <w:r>
        <w:rPr>
          <w:rFonts w:ascii="Times New Roman" w:hAnsi="Times New Roman" w:cs="Times New Roman"/>
          <w:color w:val="000000" w:themeColor="text1"/>
          <w:sz w:val="36"/>
          <w:szCs w:val="36"/>
          <w:u w:val="single"/>
          <w14:textFill>
            <w14:solidFill>
              <w14:schemeClr w14:val="tx1"/>
            </w14:solidFill>
          </w14:textFill>
        </w:rPr>
        <w:t>ppendix for</w:t>
      </w:r>
    </w:p>
    <w:p>
      <w:pPr>
        <w:spacing w:line="480" w:lineRule="auto"/>
        <w:jc w:val="both"/>
        <w:rPr>
          <w:rFonts w:ascii="Times New Roman Bold" w:hAnsi="Times New Roman Bold" w:cs="Times New Roman Bold"/>
          <w:b/>
          <w:bCs/>
          <w:sz w:val="28"/>
          <w:szCs w:val="28"/>
        </w:rPr>
      </w:pPr>
      <w:r>
        <w:rPr>
          <w:rFonts w:hint="eastAsia" w:ascii="Times New Roman Bold" w:hAnsi="Times New Roman Bold" w:cs="Times New Roman Bold"/>
          <w:b/>
          <w:bCs/>
          <w:sz w:val="28"/>
          <w:szCs w:val="28"/>
        </w:rPr>
        <w:t>DPSCs Regulate Epithelial-T Cells Interactions in Oral Submucous Fibrosis</w:t>
      </w:r>
    </w:p>
    <w:p>
      <w:pPr>
        <w:spacing w:line="48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S.Y. Wang</w:t>
      </w:r>
      <w:bookmarkStart w:id="0" w:name="OLE_LINK52"/>
      <w:r>
        <w:rPr>
          <w:rFonts w:ascii="Times New Roman" w:hAnsi="Times New Roman"/>
          <w:bCs/>
          <w:vertAlign w:val="superscript"/>
        </w:rPr>
        <w:t xml:space="preserve"> </w:t>
      </w:r>
      <w:bookmarkEnd w:id="0"/>
      <w:r>
        <w:rPr>
          <w:rFonts w:ascii="Times New Roman" w:hAnsi="Times New Roman"/>
          <w:bCs/>
          <w:vertAlign w:val="superscript"/>
        </w:rPr>
        <w:t>1, #</w:t>
      </w:r>
      <w:r>
        <w:rPr>
          <w:rFonts w:ascii="Times New Roman" w:hAnsi="Times New Roman"/>
        </w:rPr>
        <w:t>, S.J. Zhang</w:t>
      </w:r>
      <w:r>
        <w:rPr>
          <w:rFonts w:ascii="Times New Roman" w:hAnsi="Times New Roman"/>
          <w:color w:val="000000"/>
          <w:vertAlign w:val="superscript"/>
        </w:rPr>
        <w:t>2, #</w:t>
      </w:r>
      <w:r>
        <w:rPr>
          <w:rFonts w:ascii="Times New Roman" w:hAnsi="Times New Roman"/>
        </w:rPr>
        <w:t>,</w:t>
      </w:r>
      <w:r>
        <w:rPr>
          <w:rFonts w:hint="eastAsia" w:ascii="Times New Roman" w:hAnsi="Times New Roman"/>
        </w:rPr>
        <w:t xml:space="preserve"> </w:t>
      </w:r>
      <w:r>
        <w:rPr>
          <w:rFonts w:ascii="Times New Roman" w:hAnsi="Times New Roman"/>
        </w:rPr>
        <w:t>H.F. Meng</w:t>
      </w:r>
      <w:r>
        <w:rPr>
          <w:rFonts w:ascii="Times New Roman" w:hAnsi="Times New Roman"/>
          <w:color w:val="000000"/>
          <w:vertAlign w:val="superscript"/>
        </w:rPr>
        <w:t>3, #</w:t>
      </w:r>
      <w:r>
        <w:rPr>
          <w:rFonts w:hint="eastAsia" w:ascii="Times New Roman" w:hAnsi="Times New Roman"/>
          <w:color w:val="000000"/>
        </w:rPr>
        <w:t>,</w:t>
      </w:r>
      <w:r>
        <w:rPr>
          <w:rFonts w:ascii="Times New Roman" w:hAnsi="Times New Roman"/>
        </w:rPr>
        <w:t xml:space="preserve"> H.Q. Xu</w:t>
      </w:r>
      <w:r>
        <w:rPr>
          <w:rFonts w:ascii="Times New Roman" w:hAnsi="Times New Roman"/>
          <w:bCs/>
          <w:vertAlign w:val="superscript"/>
        </w:rPr>
        <w:t xml:space="preserve"> 1, 4</w:t>
      </w:r>
      <w:r>
        <w:rPr>
          <w:rFonts w:ascii="Times New Roman" w:hAnsi="Times New Roman"/>
        </w:rPr>
        <w:t>, Z.X. Guo</w:t>
      </w:r>
      <w:r>
        <w:rPr>
          <w:rFonts w:ascii="Times New Roman" w:hAnsi="Times New Roman"/>
          <w:bCs/>
          <w:vertAlign w:val="superscript"/>
        </w:rPr>
        <w:t xml:space="preserve"> 1</w:t>
      </w:r>
      <w:r>
        <w:rPr>
          <w:rFonts w:ascii="Times New Roman" w:hAnsi="Times New Roman"/>
        </w:rPr>
        <w:t>, J.F. Yan</w:t>
      </w:r>
      <w:r>
        <w:rPr>
          <w:rFonts w:ascii="Times New Roman" w:hAnsi="Times New Roman"/>
          <w:bCs/>
          <w:vertAlign w:val="superscript"/>
        </w:rPr>
        <w:t>1</w:t>
      </w:r>
      <w:r>
        <w:rPr>
          <w:rFonts w:ascii="Times New Roman" w:hAnsi="Times New Roman"/>
        </w:rPr>
        <w:t>, J. L. Gao</w:t>
      </w:r>
      <w:r>
        <w:rPr>
          <w:rFonts w:ascii="Times New Roman" w:hAnsi="Times New Roman"/>
          <w:color w:val="000000"/>
          <w:vertAlign w:val="superscript"/>
        </w:rPr>
        <w:t>2</w:t>
      </w:r>
      <w:r>
        <w:rPr>
          <w:rFonts w:ascii="Times New Roman" w:hAnsi="Times New Roman"/>
        </w:rPr>
        <w:t xml:space="preserve">, </w:t>
      </w:r>
      <w:bookmarkStart w:id="1" w:name="OLE_LINK9"/>
      <w:r>
        <w:rPr>
          <w:rFonts w:ascii="Times New Roman" w:hAnsi="Times New Roman"/>
        </w:rPr>
        <w:t>L. Niu</w:t>
      </w:r>
      <w:bookmarkEnd w:id="1"/>
      <w:r>
        <w:rPr>
          <w:rFonts w:ascii="Times New Roman" w:hAnsi="Times New Roman"/>
          <w:bCs/>
          <w:vertAlign w:val="superscript"/>
        </w:rPr>
        <w:t xml:space="preserve"> 2,</w:t>
      </w:r>
      <w:r>
        <w:rPr>
          <w:rFonts w:ascii="Times New Roman" w:hAnsi="Times New Roman"/>
          <w:vertAlign w:val="superscript"/>
        </w:rPr>
        <w:t xml:space="preserve"> *</w:t>
      </w:r>
      <w:r>
        <w:rPr>
          <w:rFonts w:ascii="Times New Roman" w:hAnsi="Times New Roman"/>
        </w:rPr>
        <w:t>,</w:t>
      </w:r>
      <w:r>
        <w:rPr>
          <w:rFonts w:hint="eastAsia" w:ascii="Times New Roman" w:hAnsi="Times New Roman"/>
        </w:rPr>
        <w:t xml:space="preserve"> S</w:t>
      </w:r>
      <w:r>
        <w:rPr>
          <w:rFonts w:ascii="Times New Roman" w:hAnsi="Times New Roman"/>
        </w:rPr>
        <w:t>.</w:t>
      </w:r>
      <w:r>
        <w:rPr>
          <w:rFonts w:hint="eastAsia" w:ascii="Times New Roman" w:hAnsi="Times New Roman"/>
        </w:rPr>
        <w:t xml:space="preserve"> Wang</w:t>
      </w:r>
      <w:r>
        <w:rPr>
          <w:rFonts w:hint="eastAsia" w:ascii="Times New Roman" w:hAnsi="Times New Roman"/>
          <w:vertAlign w:val="superscript"/>
        </w:rPr>
        <w:t>5</w:t>
      </w:r>
      <w:r>
        <w:rPr>
          <w:rFonts w:ascii="Times New Roman" w:hAnsi="Times New Roman"/>
          <w:color w:val="000000"/>
          <w:vertAlign w:val="superscript"/>
        </w:rPr>
        <w:t>,6,</w:t>
      </w:r>
      <w:r>
        <w:rPr>
          <w:rFonts w:ascii="Times New Roman" w:hAnsi="Times New Roman"/>
          <w:vertAlign w:val="superscript"/>
        </w:rPr>
        <w:t xml:space="preserve"> *</w:t>
      </w:r>
      <w:r>
        <w:rPr>
          <w:rFonts w:ascii="Times New Roman" w:hAnsi="Times New Roman"/>
        </w:rPr>
        <w:t xml:space="preserve"> and</w:t>
      </w:r>
      <w:r>
        <w:rPr>
          <w:rFonts w:hint="eastAsia" w:ascii="Times New Roman" w:hAnsi="Times New Roman"/>
        </w:rPr>
        <w:t xml:space="preserve"> </w:t>
      </w:r>
      <w:r>
        <w:rPr>
          <w:rFonts w:ascii="Times New Roman" w:hAnsi="Times New Roman"/>
        </w:rPr>
        <w:t>K. Jiao</w:t>
      </w:r>
      <w:r>
        <w:rPr>
          <w:rFonts w:ascii="Times New Roman" w:hAnsi="Times New Roman"/>
          <w:color w:val="000000"/>
          <w:vertAlign w:val="superscript"/>
        </w:rPr>
        <w:t>1</w:t>
      </w:r>
      <w:r>
        <w:rPr>
          <w:rFonts w:ascii="Times New Roman" w:hAnsi="Times New Roman"/>
          <w:vertAlign w:val="superscript"/>
        </w:rPr>
        <w:t xml:space="preserve"> *</w:t>
      </w:r>
    </w:p>
    <w:p>
      <w:pPr>
        <w:pStyle w:val="5"/>
        <w:spacing w:before="0" w:beforeAutospacing="0" w:after="0" w:afterAutospacing="0" w:line="480" w:lineRule="auto"/>
        <w:jc w:val="both"/>
        <w:rPr>
          <w:rFonts w:ascii="Times New Roman" w:hAnsi="Times New Roman" w:cs="Times New Roman"/>
          <w:i/>
          <w:iCs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</w:p>
    <w:p>
      <w:pPr>
        <w:pStyle w:val="5"/>
        <w:spacing w:before="0" w:beforeAutospacing="0" w:after="0" w:afterAutospacing="0" w:line="480" w:lineRule="auto"/>
        <w:jc w:val="both"/>
        <w:rPr>
          <w:rFonts w:ascii="Times New Roman" w:hAnsi="Times New Roman" w:cs="Times New Roman"/>
          <w:i/>
          <w:iCs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i/>
          <w:iCs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*</w:t>
      </w:r>
      <w:r>
        <w:rPr>
          <w:rFonts w:ascii="Times New Roman" w:hAnsi="Times New Roman" w:cs="Times New Roman"/>
          <w:i/>
          <w:iCs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Correspondence:</w:t>
      </w:r>
    </w:p>
    <w:p>
      <w:pPr>
        <w:pStyle w:val="5"/>
        <w:spacing w:before="0" w:beforeAutospacing="0" w:after="0" w:afterAutospacing="0" w:line="480" w:lineRule="auto"/>
        <w:jc w:val="both"/>
        <w:rPr>
          <w:rStyle w:val="12"/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1. </w:t>
      </w:r>
      <w:r>
        <w:rPr>
          <w:rStyle w:val="12"/>
          <w:rFonts w:hint="default" w:ascii="Times New Roman" w:hAnsi="Times New Roman" w:cs="Times New Roman"/>
          <w:color w:val="000000" w:themeColor="text1"/>
          <w:sz w:val="22"/>
          <w:szCs w:val="22"/>
          <w:u w:val="none"/>
          <w14:textFill>
            <w14:solidFill>
              <w14:schemeClr w14:val="tx1"/>
            </w14:solidFill>
          </w14:textFill>
        </w:rPr>
        <w:t xml:space="preserve">Dr. </w:t>
      </w:r>
      <w:r>
        <w:rPr>
          <w:rFonts w:ascii="Times New Roman" w:hAnsi="Times New Roman"/>
        </w:rPr>
        <w:t>K</w:t>
      </w:r>
      <w:r>
        <w:rPr>
          <w:rFonts w:hint="eastAsia" w:ascii="Times New Roman" w:hAnsi="Times New Roman"/>
        </w:rPr>
        <w:t xml:space="preserve"> </w:t>
      </w:r>
      <w:r>
        <w:rPr>
          <w:rFonts w:ascii="Times New Roman" w:hAnsi="Times New Roman"/>
        </w:rPr>
        <w:t>. Jiao</w:t>
      </w:r>
      <w:r>
        <w:rPr>
          <w:rStyle w:val="12"/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,</w:t>
      </w:r>
    </w:p>
    <w:p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E-mail: </w:t>
      </w:r>
      <w:r>
        <w:fldChar w:fldCharType="begin"/>
      </w:r>
      <w:r>
        <w:instrText xml:space="preserve"> HYPERLINK "mailto:kjiao1@fmmu.edu.cn" </w:instrText>
      </w:r>
      <w:r>
        <w:fldChar w:fldCharType="separate"/>
      </w:r>
      <w:r>
        <w:rPr>
          <w:rFonts w:ascii="Times New Roman" w:hAnsi="Times New Roman" w:cs="Times New Roman"/>
          <w:u w:val="single"/>
        </w:rPr>
        <w:t>kjiao1@fmmu.edu.cn</w:t>
      </w:r>
      <w:r>
        <w:rPr>
          <w:rFonts w:ascii="Times New Roman" w:hAnsi="Times New Roman" w:cs="Times New Roman"/>
          <w:u w:val="single"/>
        </w:rPr>
        <w:fldChar w:fldCharType="end"/>
      </w:r>
    </w:p>
    <w:p>
      <w:pPr>
        <w:pStyle w:val="5"/>
        <w:spacing w:before="0" w:beforeAutospacing="0" w:after="0" w:afterAutospacing="0"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2. </w:t>
      </w:r>
      <w:r>
        <w:rPr>
          <w:rFonts w:ascii="Times New Roman" w:hAnsi="Times New Roman" w:cs="Times New Roman"/>
        </w:rPr>
        <w:t>Dr. S. Wang,</w:t>
      </w:r>
    </w:p>
    <w:p>
      <w:pPr>
        <w:spacing w:line="480" w:lineRule="auto"/>
        <w:rPr>
          <w:rFonts w:ascii="Times New Roman" w:hAnsi="Times New Roman" w:cs="Times New Roman"/>
        </w:rPr>
      </w:pPr>
      <w:r>
        <w:fldChar w:fldCharType="begin"/>
      </w:r>
      <w:r>
        <w:instrText xml:space="preserve"> HYPERLINK "mailto:Email:%20slwang@ccmu.edu.cn)" </w:instrText>
      </w:r>
      <w:r>
        <w:fldChar w:fldCharType="separate"/>
      </w:r>
      <w:r>
        <w:rPr>
          <w:rFonts w:ascii="Times New Roman" w:hAnsi="Times New Roman" w:cs="Times New Roman"/>
        </w:rPr>
        <w:t xml:space="preserve">Email: </w:t>
      </w:r>
      <w:r>
        <w:rPr>
          <w:rFonts w:ascii="Times New Roman" w:hAnsi="Times New Roman" w:cs="Times New Roman"/>
          <w:u w:val="single"/>
        </w:rPr>
        <w:t>slwang@ccmu.edu.cn</w:t>
      </w:r>
      <w:r>
        <w:rPr>
          <w:rFonts w:ascii="Times New Roman" w:hAnsi="Times New Roman" w:cs="Times New Roman"/>
          <w:u w:val="single"/>
        </w:rPr>
        <w:fldChar w:fldCharType="end"/>
      </w:r>
    </w:p>
    <w:p>
      <w:pPr>
        <w:pStyle w:val="5"/>
        <w:spacing w:before="0" w:beforeAutospacing="0" w:after="0" w:afterAutospacing="0" w:line="480" w:lineRule="auto"/>
        <w:jc w:val="both"/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 Dr. </w:t>
      </w:r>
      <w:r>
        <w:rPr>
          <w:rFonts w:ascii="Times New Roman" w:hAnsi="Times New Roman" w:cs="Times New Roman"/>
        </w:rPr>
        <w:t>L</w:t>
      </w:r>
      <w:r>
        <w:rPr>
          <w:rFonts w:hint="eastAsia"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Niu, </w:t>
      </w:r>
    </w:p>
    <w:p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E-mail: </w:t>
      </w:r>
      <w:r>
        <w:rPr>
          <w:rFonts w:ascii="Times New Roman" w:hAnsi="Times New Roman" w:cs="Times New Roman"/>
          <w:u w:val="single"/>
        </w:rPr>
        <w:t>niulina@fmmu.edu.cn</w:t>
      </w:r>
    </w:p>
    <w:p>
      <w:pPr>
        <w:pStyle w:val="5"/>
        <w:spacing w:before="0" w:beforeAutospacing="0" w:after="0" w:afterAutospacing="0" w:line="480" w:lineRule="auto"/>
        <w:jc w:val="both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</w:p>
    <w:p>
      <w:pPr>
        <w:spacing w:line="480" w:lineRule="auto"/>
        <w:rPr>
          <w:rFonts w:ascii="Times New Roman" w:hAnsi="Times New Roman"/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This file includes:</w:t>
      </w:r>
    </w:p>
    <w:p>
      <w:pPr>
        <w:spacing w:line="480" w:lineRule="auto"/>
        <w:rPr>
          <w:rFonts w:ascii="Times New Roman" w:hAnsi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14:textFill>
            <w14:solidFill>
              <w14:schemeClr w14:val="tx1"/>
            </w14:solidFill>
          </w14:textFill>
        </w:rPr>
        <w:t>Supplementary Table 1</w:t>
      </w:r>
    </w:p>
    <w:p>
      <w:pPr>
        <w:spacing w:line="480" w:lineRule="auto"/>
        <w:rPr>
          <w:rFonts w:ascii="Times New Roman" w:hAnsi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14:textFill>
            <w14:solidFill>
              <w14:schemeClr w14:val="tx1"/>
            </w14:solidFill>
          </w14:textFill>
        </w:rPr>
        <w:t>Supplementary Figures and Legends</w:t>
      </w:r>
    </w:p>
    <w:p>
      <w:pPr>
        <w:spacing w:line="480" w:lineRule="auto"/>
        <w:rPr>
          <w:rFonts w:hint="eastAsia" w:ascii="Times New Roman" w:hAnsi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spacing w:line="480" w:lineRule="auto"/>
        <w:rPr>
          <w:rFonts w:hint="eastAsia" w:ascii="Times New Roman" w:hAnsi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spacing w:line="480" w:lineRule="auto"/>
        <w:rPr>
          <w:rFonts w:hint="eastAsia" w:ascii="Times New Roman" w:hAnsi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pStyle w:val="5"/>
        <w:spacing w:line="480" w:lineRule="auto"/>
        <w:jc w:val="center"/>
        <w:rPr>
          <w:rFonts w:hint="eastAsia"/>
        </w:rPr>
      </w:pPr>
      <w:r>
        <w:rPr>
          <w:rFonts w:ascii="Times New Roman" w:hAnsi="Times New Roman" w:cs="Times New Roman"/>
          <w:b/>
          <w:bCs/>
        </w:rPr>
        <w:t>Appendix Material and Methods</w:t>
      </w:r>
    </w:p>
    <w:p>
      <w:pPr>
        <w:spacing w:line="48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/>
          <w:b/>
          <w:bCs/>
        </w:rPr>
        <w:t xml:space="preserve">Supplementary </w:t>
      </w:r>
      <w:r>
        <w:rPr>
          <w:rFonts w:hint="eastAsia" w:ascii="Times New Roman" w:hAnsi="Times New Roman"/>
          <w:b/>
          <w:bCs/>
        </w:rPr>
        <w:t>Table</w:t>
      </w:r>
      <w:r>
        <w:rPr>
          <w:rFonts w:ascii="Times New Roman" w:hAnsi="Times New Roman"/>
          <w:b/>
          <w:bCs/>
        </w:rPr>
        <w:t xml:space="preserve"> 1</w:t>
      </w:r>
    </w:p>
    <w:p>
      <w:pPr>
        <w:spacing w:line="480" w:lineRule="auto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Characteristics of human samples</w:t>
      </w:r>
    </w:p>
    <w:tbl>
      <w:tblPr>
        <w:tblStyle w:val="6"/>
        <w:tblW w:w="8647" w:type="dxa"/>
        <w:tblInd w:w="-14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8"/>
        <w:gridCol w:w="1276"/>
        <w:gridCol w:w="1134"/>
        <w:gridCol w:w="2268"/>
        <w:gridCol w:w="709"/>
        <w:gridCol w:w="992"/>
        <w:gridCol w:w="850"/>
      </w:tblGrid>
      <w:tr>
        <w:trPr>
          <w:trHeight w:val="283" w:hRule="atLeast"/>
        </w:trPr>
        <w:tc>
          <w:tcPr>
            <w:tcW w:w="1418" w:type="dxa"/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DengXi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eastAsia="DengXian" w:cs="Times New Roman"/>
                <w:b/>
                <w:bCs/>
                <w:color w:val="000000"/>
              </w:rPr>
              <w:t>Sample ID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DengXi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eastAsia="DengXian" w:cs="Times New Roman"/>
                <w:b/>
                <w:bCs/>
                <w:color w:val="000000"/>
              </w:rPr>
              <w:t>Tissue location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DengXi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eastAsia="DengXian" w:cs="Times New Roman"/>
                <w:b/>
                <w:bCs/>
                <w:color w:val="000000"/>
              </w:rPr>
              <w:t>Disease status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DengXi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eastAsia="DengXian" w:cs="Times New Roman"/>
                <w:b/>
                <w:bCs/>
                <w:color w:val="000000"/>
              </w:rPr>
              <w:t>Assay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DengXi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eastAsia="DengXian" w:cs="Times New Roman"/>
                <w:b/>
                <w:bCs/>
                <w:color w:val="000000"/>
              </w:rPr>
              <w:t>Sex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DengXi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eastAsia="DengXian" w:cs="Times New Roman"/>
                <w:b/>
                <w:bCs/>
                <w:color w:val="000000"/>
              </w:rPr>
              <w:t>Race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DengXi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eastAsia="DengXian" w:cs="Times New Roman"/>
                <w:b/>
                <w:bCs/>
                <w:color w:val="000000"/>
              </w:rPr>
              <w:t>Age</w:t>
            </w:r>
          </w:p>
        </w:tc>
      </w:tr>
      <w:tr>
        <w:trPr>
          <w:trHeight w:val="283" w:hRule="atLeast"/>
        </w:trPr>
        <w:tc>
          <w:tcPr>
            <w:tcW w:w="1418" w:type="dxa"/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DengXian" w:cs="Times New Roman"/>
                <w:color w:val="000000"/>
              </w:rPr>
            </w:pPr>
            <w:r>
              <w:rPr>
                <w:rFonts w:ascii="Times New Roman" w:hAnsi="Times New Roman" w:eastAsia="DengXian" w:cs="Times New Roman"/>
                <w:color w:val="000000"/>
              </w:rPr>
              <w:t>SH99449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DengXian" w:cs="Times New Roman"/>
                <w:color w:val="000000"/>
              </w:rPr>
            </w:pPr>
            <w:r>
              <w:rPr>
                <w:rFonts w:ascii="Times New Roman" w:hAnsi="Times New Roman" w:eastAsia="DengXian" w:cs="Times New Roman"/>
                <w:color w:val="000000"/>
              </w:rPr>
              <w:t>buccal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DengXian" w:cs="Times New Roman"/>
                <w:color w:val="000000"/>
              </w:rPr>
            </w:pPr>
            <w:r>
              <w:rPr>
                <w:rFonts w:ascii="Times New Roman" w:hAnsi="Times New Roman" w:eastAsia="DengXian" w:cs="Times New Roman"/>
                <w:color w:val="000000"/>
              </w:rPr>
              <w:t>health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DengXian" w:cs="Times New Roman"/>
                <w:color w:val="000000"/>
              </w:rPr>
            </w:pPr>
            <w:r>
              <w:rPr>
                <w:rFonts w:ascii="Times New Roman" w:hAnsi="Times New Roman" w:eastAsia="DengXian" w:cs="Times New Roman"/>
                <w:color w:val="000000"/>
              </w:rPr>
              <w:t>scRNA Seq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DengXian" w:cs="Times New Roman"/>
                <w:color w:val="000000"/>
              </w:rPr>
            </w:pPr>
            <w:r>
              <w:rPr>
                <w:rFonts w:ascii="Times New Roman" w:hAnsi="Times New Roman" w:eastAsia="DengXian" w:cs="Times New Roman"/>
                <w:color w:val="000000"/>
              </w:rPr>
              <w:t>F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DengXian" w:cs="Times New Roman"/>
                <w:color w:val="000000"/>
              </w:rPr>
            </w:pPr>
            <w:r>
              <w:rPr>
                <w:rFonts w:ascii="Times New Roman" w:hAnsi="Times New Roman" w:eastAsia="DengXian" w:cs="Times New Roman"/>
                <w:color w:val="000000"/>
              </w:rPr>
              <w:t>Asian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DengXian" w:cs="Times New Roman"/>
                <w:color w:val="000000"/>
              </w:rPr>
            </w:pPr>
            <w:r>
              <w:rPr>
                <w:rFonts w:ascii="Times New Roman" w:hAnsi="Times New Roman" w:eastAsia="DengXian" w:cs="Times New Roman"/>
                <w:color w:val="000000"/>
              </w:rPr>
              <w:t>23</w:t>
            </w:r>
          </w:p>
        </w:tc>
      </w:tr>
      <w:tr>
        <w:trPr>
          <w:trHeight w:val="283" w:hRule="atLeast"/>
        </w:trPr>
        <w:tc>
          <w:tcPr>
            <w:tcW w:w="1418" w:type="dxa"/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DengXian" w:cs="Times New Roman"/>
                <w:color w:val="000000"/>
              </w:rPr>
            </w:pPr>
            <w:r>
              <w:rPr>
                <w:rFonts w:ascii="Times New Roman" w:hAnsi="Times New Roman" w:eastAsia="DengXian" w:cs="Times New Roman"/>
                <w:color w:val="000000"/>
              </w:rPr>
              <w:t>SO44884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DengXian" w:cs="Times New Roman"/>
                <w:color w:val="000000"/>
              </w:rPr>
            </w:pPr>
            <w:r>
              <w:rPr>
                <w:rFonts w:ascii="Times New Roman" w:hAnsi="Times New Roman" w:eastAsia="DengXian" w:cs="Times New Roman"/>
                <w:color w:val="000000"/>
              </w:rPr>
              <w:t>buccal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DengXian" w:cs="Times New Roman"/>
                <w:color w:val="000000"/>
              </w:rPr>
            </w:pPr>
            <w:r>
              <w:rPr>
                <w:rFonts w:ascii="Times New Roman" w:hAnsi="Times New Roman" w:eastAsia="DengXian" w:cs="Times New Roman"/>
                <w:color w:val="000000"/>
              </w:rPr>
              <w:t>OSF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DengXian" w:cs="Times New Roman"/>
                <w:color w:val="000000"/>
              </w:rPr>
            </w:pPr>
            <w:r>
              <w:rPr>
                <w:rFonts w:ascii="Times New Roman" w:hAnsi="Times New Roman" w:eastAsia="DengXian" w:cs="Times New Roman"/>
                <w:color w:val="000000"/>
              </w:rPr>
              <w:t>scRNA Seq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DengXian" w:cs="Times New Roman"/>
                <w:color w:val="000000"/>
              </w:rPr>
            </w:pPr>
            <w:r>
              <w:rPr>
                <w:rFonts w:ascii="Times New Roman" w:hAnsi="Times New Roman" w:eastAsia="DengXian" w:cs="Times New Roman"/>
                <w:color w:val="000000"/>
              </w:rPr>
              <w:t>M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DengXian" w:cs="Times New Roman"/>
                <w:color w:val="000000"/>
              </w:rPr>
            </w:pPr>
            <w:r>
              <w:rPr>
                <w:rFonts w:ascii="Times New Roman" w:hAnsi="Times New Roman" w:eastAsia="DengXian" w:cs="Times New Roman"/>
                <w:color w:val="000000"/>
              </w:rPr>
              <w:t>Asian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DengXian" w:cs="Times New Roman"/>
                <w:color w:val="000000"/>
              </w:rPr>
            </w:pPr>
            <w:r>
              <w:rPr>
                <w:rFonts w:ascii="Times New Roman" w:hAnsi="Times New Roman" w:eastAsia="DengXian" w:cs="Times New Roman"/>
                <w:color w:val="000000"/>
              </w:rPr>
              <w:t>24</w:t>
            </w:r>
          </w:p>
        </w:tc>
      </w:tr>
      <w:tr>
        <w:trPr>
          <w:trHeight w:val="283" w:hRule="atLeast"/>
        </w:trPr>
        <w:tc>
          <w:tcPr>
            <w:tcW w:w="1418" w:type="dxa"/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DengXian" w:cs="Times New Roman"/>
                <w:color w:val="000000"/>
              </w:rPr>
            </w:pPr>
            <w:r>
              <w:rPr>
                <w:rFonts w:ascii="Times New Roman" w:hAnsi="Times New Roman" w:eastAsia="DengXian" w:cs="Times New Roman"/>
                <w:color w:val="000000"/>
              </w:rPr>
              <w:t>HO23838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DengXian" w:cs="Times New Roman"/>
                <w:color w:val="000000"/>
              </w:rPr>
            </w:pPr>
            <w:r>
              <w:rPr>
                <w:rFonts w:ascii="Times New Roman" w:hAnsi="Times New Roman" w:eastAsia="DengXian" w:cs="Times New Roman"/>
                <w:color w:val="000000"/>
              </w:rPr>
              <w:t>buccal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DengXian" w:cs="Times New Roman"/>
                <w:color w:val="000000"/>
              </w:rPr>
            </w:pPr>
            <w:r>
              <w:rPr>
                <w:rFonts w:ascii="Times New Roman" w:hAnsi="Times New Roman" w:eastAsia="DengXian" w:cs="Times New Roman"/>
                <w:color w:val="000000"/>
              </w:rPr>
              <w:t>OSF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DengXian" w:cs="Times New Roman"/>
                <w:color w:val="101214"/>
              </w:rPr>
            </w:pPr>
            <w:r>
              <w:rPr>
                <w:rFonts w:ascii="Times New Roman" w:hAnsi="Times New Roman" w:eastAsia="DengXian" w:cs="Times New Roman"/>
                <w:color w:val="101214"/>
              </w:rPr>
              <w:t>Histological staining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DengXian" w:cs="Times New Roman"/>
                <w:color w:val="000000"/>
              </w:rPr>
            </w:pPr>
            <w:r>
              <w:rPr>
                <w:rFonts w:ascii="Times New Roman" w:hAnsi="Times New Roman" w:eastAsia="DengXian" w:cs="Times New Roman"/>
                <w:color w:val="000000"/>
              </w:rPr>
              <w:t>M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DengXian" w:cs="Times New Roman"/>
                <w:color w:val="000000"/>
              </w:rPr>
            </w:pPr>
            <w:r>
              <w:rPr>
                <w:rFonts w:ascii="Times New Roman" w:hAnsi="Times New Roman" w:eastAsia="DengXian" w:cs="Times New Roman"/>
                <w:color w:val="000000"/>
              </w:rPr>
              <w:t>Asian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DengXian" w:cs="Times New Roman"/>
                <w:color w:val="000000"/>
              </w:rPr>
            </w:pPr>
            <w:r>
              <w:rPr>
                <w:rFonts w:ascii="Times New Roman" w:hAnsi="Times New Roman" w:eastAsia="DengXian" w:cs="Times New Roman"/>
                <w:color w:val="000000"/>
              </w:rPr>
              <w:t>29</w:t>
            </w:r>
          </w:p>
        </w:tc>
      </w:tr>
      <w:tr>
        <w:trPr>
          <w:trHeight w:val="283" w:hRule="atLeast"/>
        </w:trPr>
        <w:tc>
          <w:tcPr>
            <w:tcW w:w="1418" w:type="dxa"/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DengXian" w:cs="Times New Roman"/>
                <w:color w:val="000000"/>
              </w:rPr>
            </w:pPr>
            <w:r>
              <w:rPr>
                <w:rFonts w:ascii="Times New Roman" w:hAnsi="Times New Roman" w:eastAsia="DengXian" w:cs="Times New Roman"/>
                <w:color w:val="000000"/>
              </w:rPr>
              <w:t>HH39760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DengXian" w:cs="Times New Roman"/>
                <w:color w:val="000000"/>
              </w:rPr>
            </w:pPr>
            <w:r>
              <w:rPr>
                <w:rFonts w:ascii="Times New Roman" w:hAnsi="Times New Roman" w:eastAsia="DengXian" w:cs="Times New Roman"/>
                <w:color w:val="000000"/>
              </w:rPr>
              <w:t>buccal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DengXian" w:cs="Times New Roman"/>
                <w:color w:val="000000"/>
              </w:rPr>
            </w:pPr>
            <w:r>
              <w:rPr>
                <w:rFonts w:ascii="Times New Roman" w:hAnsi="Times New Roman" w:eastAsia="DengXian" w:cs="Times New Roman"/>
                <w:color w:val="000000"/>
              </w:rPr>
              <w:t>health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DengXian" w:cs="Times New Roman"/>
                <w:color w:val="101214"/>
              </w:rPr>
            </w:pPr>
            <w:r>
              <w:rPr>
                <w:rFonts w:ascii="Times New Roman" w:hAnsi="Times New Roman" w:eastAsia="DengXian" w:cs="Times New Roman"/>
                <w:color w:val="101214"/>
              </w:rPr>
              <w:t>Histological staining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DengXian" w:cs="Times New Roman"/>
                <w:color w:val="000000"/>
              </w:rPr>
            </w:pPr>
            <w:r>
              <w:rPr>
                <w:rFonts w:ascii="Times New Roman" w:hAnsi="Times New Roman" w:eastAsia="DengXian" w:cs="Times New Roman"/>
                <w:color w:val="000000"/>
              </w:rPr>
              <w:t>F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DengXian" w:cs="Times New Roman"/>
                <w:color w:val="000000"/>
              </w:rPr>
            </w:pPr>
            <w:r>
              <w:rPr>
                <w:rFonts w:ascii="Times New Roman" w:hAnsi="Times New Roman" w:eastAsia="DengXian" w:cs="Times New Roman"/>
                <w:color w:val="000000"/>
              </w:rPr>
              <w:t>Asian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DengXian" w:cs="Times New Roman"/>
                <w:color w:val="000000"/>
              </w:rPr>
            </w:pPr>
            <w:r>
              <w:rPr>
                <w:rFonts w:ascii="Times New Roman" w:hAnsi="Times New Roman" w:eastAsia="DengXian" w:cs="Times New Roman"/>
                <w:color w:val="000000"/>
              </w:rPr>
              <w:t>58</w:t>
            </w:r>
          </w:p>
        </w:tc>
      </w:tr>
      <w:tr>
        <w:trPr>
          <w:trHeight w:val="283" w:hRule="atLeast"/>
        </w:trPr>
        <w:tc>
          <w:tcPr>
            <w:tcW w:w="1418" w:type="dxa"/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DengXian" w:cs="Times New Roman"/>
                <w:color w:val="000000"/>
              </w:rPr>
            </w:pPr>
            <w:r>
              <w:rPr>
                <w:rFonts w:ascii="Times New Roman" w:hAnsi="Times New Roman" w:eastAsia="DengXian" w:cs="Times New Roman"/>
                <w:color w:val="000000"/>
              </w:rPr>
              <w:t>HO43888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DengXian" w:cs="Times New Roman"/>
                <w:color w:val="000000"/>
              </w:rPr>
            </w:pPr>
            <w:r>
              <w:rPr>
                <w:rFonts w:ascii="Times New Roman" w:hAnsi="Times New Roman" w:eastAsia="DengXian" w:cs="Times New Roman"/>
                <w:color w:val="000000"/>
              </w:rPr>
              <w:t>buccal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DengXian" w:cs="Times New Roman"/>
                <w:color w:val="000000"/>
              </w:rPr>
            </w:pPr>
            <w:r>
              <w:rPr>
                <w:rFonts w:ascii="Times New Roman" w:hAnsi="Times New Roman" w:eastAsia="DengXian" w:cs="Times New Roman"/>
                <w:color w:val="000000"/>
              </w:rPr>
              <w:t>OSF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DengXian" w:cs="Times New Roman"/>
                <w:color w:val="101214"/>
              </w:rPr>
            </w:pPr>
            <w:r>
              <w:rPr>
                <w:rFonts w:ascii="Times New Roman" w:hAnsi="Times New Roman" w:eastAsia="DengXian" w:cs="Times New Roman"/>
                <w:color w:val="101214"/>
              </w:rPr>
              <w:t>Histological staining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DengXian" w:cs="Times New Roman"/>
                <w:color w:val="000000"/>
              </w:rPr>
            </w:pPr>
            <w:r>
              <w:rPr>
                <w:rFonts w:ascii="Times New Roman" w:hAnsi="Times New Roman" w:eastAsia="DengXian" w:cs="Times New Roman"/>
                <w:color w:val="000000"/>
              </w:rPr>
              <w:t>M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DengXian" w:cs="Times New Roman"/>
                <w:color w:val="000000"/>
              </w:rPr>
            </w:pPr>
            <w:r>
              <w:rPr>
                <w:rFonts w:ascii="Times New Roman" w:hAnsi="Times New Roman" w:eastAsia="DengXian" w:cs="Times New Roman"/>
                <w:color w:val="000000"/>
              </w:rPr>
              <w:t>Asian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DengXian" w:cs="Times New Roman"/>
                <w:color w:val="000000"/>
              </w:rPr>
            </w:pPr>
            <w:r>
              <w:rPr>
                <w:rFonts w:ascii="Times New Roman" w:hAnsi="Times New Roman" w:eastAsia="DengXian" w:cs="Times New Roman"/>
                <w:color w:val="000000"/>
              </w:rPr>
              <w:t>26</w:t>
            </w:r>
          </w:p>
        </w:tc>
      </w:tr>
      <w:tr>
        <w:trPr>
          <w:trHeight w:val="283" w:hRule="atLeast"/>
        </w:trPr>
        <w:tc>
          <w:tcPr>
            <w:tcW w:w="1418" w:type="dxa"/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DengXian" w:cs="Times New Roman"/>
                <w:color w:val="000000"/>
              </w:rPr>
            </w:pPr>
            <w:r>
              <w:rPr>
                <w:rFonts w:ascii="Times New Roman" w:hAnsi="Times New Roman" w:eastAsia="DengXian" w:cs="Times New Roman"/>
                <w:color w:val="000000"/>
              </w:rPr>
              <w:t>HO44469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DengXian" w:cs="Times New Roman"/>
                <w:color w:val="000000"/>
              </w:rPr>
            </w:pPr>
            <w:r>
              <w:rPr>
                <w:rFonts w:ascii="Times New Roman" w:hAnsi="Times New Roman" w:eastAsia="DengXian" w:cs="Times New Roman"/>
                <w:color w:val="000000"/>
              </w:rPr>
              <w:t>buccal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DengXian" w:cs="Times New Roman"/>
                <w:color w:val="000000"/>
              </w:rPr>
            </w:pPr>
            <w:r>
              <w:rPr>
                <w:rFonts w:ascii="Times New Roman" w:hAnsi="Times New Roman" w:eastAsia="DengXian" w:cs="Times New Roman"/>
                <w:color w:val="000000"/>
              </w:rPr>
              <w:t>OSF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DengXian" w:cs="Times New Roman"/>
                <w:color w:val="101214"/>
              </w:rPr>
            </w:pPr>
            <w:r>
              <w:rPr>
                <w:rFonts w:ascii="Times New Roman" w:hAnsi="Times New Roman" w:eastAsia="DengXian" w:cs="Times New Roman"/>
                <w:color w:val="101214"/>
              </w:rPr>
              <w:t>Histological staining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DengXian" w:cs="Times New Roman"/>
                <w:color w:val="000000"/>
              </w:rPr>
            </w:pPr>
            <w:r>
              <w:rPr>
                <w:rFonts w:ascii="Times New Roman" w:hAnsi="Times New Roman" w:eastAsia="DengXian" w:cs="Times New Roman"/>
                <w:color w:val="000000"/>
              </w:rPr>
              <w:t>M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DengXian" w:cs="Times New Roman"/>
                <w:color w:val="000000"/>
              </w:rPr>
            </w:pPr>
            <w:r>
              <w:rPr>
                <w:rFonts w:ascii="Times New Roman" w:hAnsi="Times New Roman" w:eastAsia="DengXian" w:cs="Times New Roman"/>
                <w:color w:val="000000"/>
              </w:rPr>
              <w:t>Asian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DengXian" w:cs="Times New Roman"/>
                <w:color w:val="000000"/>
              </w:rPr>
            </w:pPr>
            <w:r>
              <w:rPr>
                <w:rFonts w:ascii="Times New Roman" w:hAnsi="Times New Roman" w:eastAsia="DengXian" w:cs="Times New Roman"/>
                <w:color w:val="000000"/>
              </w:rPr>
              <w:t>31</w:t>
            </w:r>
          </w:p>
        </w:tc>
      </w:tr>
      <w:tr>
        <w:trPr>
          <w:trHeight w:val="283" w:hRule="atLeast"/>
        </w:trPr>
        <w:tc>
          <w:tcPr>
            <w:tcW w:w="1418" w:type="dxa"/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DengXian" w:cs="Times New Roman"/>
                <w:color w:val="000000"/>
              </w:rPr>
            </w:pPr>
            <w:r>
              <w:rPr>
                <w:rFonts w:ascii="Times New Roman" w:hAnsi="Times New Roman" w:eastAsia="DengXian" w:cs="Times New Roman"/>
                <w:color w:val="000000"/>
              </w:rPr>
              <w:t>HO11055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DengXian" w:cs="Times New Roman"/>
                <w:color w:val="000000"/>
              </w:rPr>
            </w:pPr>
            <w:r>
              <w:rPr>
                <w:rFonts w:ascii="Times New Roman" w:hAnsi="Times New Roman" w:eastAsia="DengXian" w:cs="Times New Roman"/>
                <w:color w:val="000000"/>
              </w:rPr>
              <w:t>buccal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DengXian" w:cs="Times New Roman"/>
                <w:color w:val="000000"/>
              </w:rPr>
            </w:pPr>
            <w:r>
              <w:rPr>
                <w:rFonts w:ascii="Times New Roman" w:hAnsi="Times New Roman" w:eastAsia="DengXian" w:cs="Times New Roman"/>
                <w:color w:val="000000"/>
              </w:rPr>
              <w:t>OSF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DengXian" w:cs="Times New Roman"/>
                <w:color w:val="101214"/>
              </w:rPr>
            </w:pPr>
            <w:r>
              <w:rPr>
                <w:rFonts w:ascii="Times New Roman" w:hAnsi="Times New Roman" w:eastAsia="DengXian" w:cs="Times New Roman"/>
                <w:color w:val="101214"/>
              </w:rPr>
              <w:t>Histological staining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DengXian" w:cs="Times New Roman"/>
                <w:color w:val="000000"/>
              </w:rPr>
            </w:pPr>
            <w:r>
              <w:rPr>
                <w:rFonts w:ascii="Times New Roman" w:hAnsi="Times New Roman" w:eastAsia="DengXian" w:cs="Times New Roman"/>
                <w:color w:val="000000"/>
              </w:rPr>
              <w:t>M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DengXian" w:cs="Times New Roman"/>
                <w:color w:val="000000"/>
              </w:rPr>
            </w:pPr>
            <w:r>
              <w:rPr>
                <w:rFonts w:ascii="Times New Roman" w:hAnsi="Times New Roman" w:eastAsia="DengXian" w:cs="Times New Roman"/>
                <w:color w:val="000000"/>
              </w:rPr>
              <w:t>Asian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DengXian" w:cs="Times New Roman"/>
                <w:color w:val="000000"/>
              </w:rPr>
            </w:pPr>
            <w:r>
              <w:rPr>
                <w:rFonts w:ascii="Times New Roman" w:hAnsi="Times New Roman" w:eastAsia="DengXian" w:cs="Times New Roman"/>
                <w:color w:val="000000"/>
              </w:rPr>
              <w:t>26</w:t>
            </w:r>
          </w:p>
        </w:tc>
      </w:tr>
      <w:tr>
        <w:trPr>
          <w:trHeight w:val="283" w:hRule="atLeast"/>
        </w:trPr>
        <w:tc>
          <w:tcPr>
            <w:tcW w:w="1418" w:type="dxa"/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DengXian" w:cs="Times New Roman"/>
                <w:color w:val="000000"/>
              </w:rPr>
            </w:pPr>
            <w:r>
              <w:rPr>
                <w:rFonts w:ascii="Times New Roman" w:hAnsi="Times New Roman" w:eastAsia="DengXian" w:cs="Times New Roman"/>
                <w:color w:val="000000"/>
              </w:rPr>
              <w:t>HO53469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DengXian" w:cs="Times New Roman"/>
                <w:color w:val="000000"/>
              </w:rPr>
            </w:pPr>
            <w:r>
              <w:rPr>
                <w:rFonts w:ascii="Times New Roman" w:hAnsi="Times New Roman" w:eastAsia="DengXian" w:cs="Times New Roman"/>
                <w:color w:val="000000"/>
              </w:rPr>
              <w:t>buccal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DengXian" w:cs="Times New Roman"/>
                <w:color w:val="000000"/>
              </w:rPr>
            </w:pPr>
            <w:r>
              <w:rPr>
                <w:rFonts w:ascii="Times New Roman" w:hAnsi="Times New Roman" w:eastAsia="DengXian" w:cs="Times New Roman"/>
                <w:color w:val="000000"/>
              </w:rPr>
              <w:t>OSF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DengXian" w:cs="Times New Roman"/>
                <w:color w:val="101214"/>
              </w:rPr>
            </w:pPr>
            <w:r>
              <w:rPr>
                <w:rFonts w:ascii="Times New Roman" w:hAnsi="Times New Roman" w:eastAsia="DengXian" w:cs="Times New Roman"/>
                <w:color w:val="101214"/>
              </w:rPr>
              <w:t>Histological staining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DengXian" w:cs="Times New Roman"/>
                <w:color w:val="000000"/>
              </w:rPr>
            </w:pPr>
            <w:r>
              <w:rPr>
                <w:rFonts w:ascii="Times New Roman" w:hAnsi="Times New Roman" w:eastAsia="DengXian" w:cs="Times New Roman"/>
                <w:color w:val="000000"/>
              </w:rPr>
              <w:t>M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DengXian" w:cs="Times New Roman"/>
                <w:color w:val="000000"/>
              </w:rPr>
            </w:pPr>
            <w:r>
              <w:rPr>
                <w:rFonts w:ascii="Times New Roman" w:hAnsi="Times New Roman" w:eastAsia="DengXian" w:cs="Times New Roman"/>
                <w:color w:val="000000"/>
              </w:rPr>
              <w:t>Asian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DengXian" w:cs="Times New Roman"/>
                <w:color w:val="000000"/>
              </w:rPr>
            </w:pPr>
            <w:r>
              <w:rPr>
                <w:rFonts w:ascii="Times New Roman" w:hAnsi="Times New Roman" w:eastAsia="DengXian" w:cs="Times New Roman"/>
                <w:color w:val="000000"/>
              </w:rPr>
              <w:t>23</w:t>
            </w:r>
          </w:p>
        </w:tc>
      </w:tr>
      <w:tr>
        <w:trPr>
          <w:trHeight w:val="283" w:hRule="atLeast"/>
        </w:trPr>
        <w:tc>
          <w:tcPr>
            <w:tcW w:w="1418" w:type="dxa"/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DengXian" w:cs="Times New Roman"/>
                <w:color w:val="000000"/>
              </w:rPr>
            </w:pPr>
            <w:r>
              <w:rPr>
                <w:rFonts w:ascii="Times New Roman" w:hAnsi="Times New Roman" w:eastAsia="DengXian" w:cs="Times New Roman"/>
                <w:color w:val="000000"/>
              </w:rPr>
              <w:t>HO78321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DengXian" w:cs="Times New Roman"/>
                <w:color w:val="000000"/>
              </w:rPr>
            </w:pPr>
            <w:r>
              <w:rPr>
                <w:rFonts w:ascii="Times New Roman" w:hAnsi="Times New Roman" w:eastAsia="DengXian" w:cs="Times New Roman"/>
                <w:color w:val="000000"/>
              </w:rPr>
              <w:t>buccal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DengXian" w:cs="Times New Roman"/>
                <w:color w:val="000000"/>
              </w:rPr>
            </w:pPr>
            <w:r>
              <w:rPr>
                <w:rFonts w:ascii="Times New Roman" w:hAnsi="Times New Roman" w:eastAsia="DengXian" w:cs="Times New Roman"/>
                <w:color w:val="000000"/>
              </w:rPr>
              <w:t>OSF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DengXian" w:cs="Times New Roman"/>
                <w:color w:val="101214"/>
              </w:rPr>
            </w:pPr>
            <w:r>
              <w:rPr>
                <w:rFonts w:ascii="Times New Roman" w:hAnsi="Times New Roman" w:eastAsia="DengXian" w:cs="Times New Roman"/>
                <w:color w:val="101214"/>
              </w:rPr>
              <w:t>Histological staining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DengXian" w:cs="Times New Roman"/>
                <w:color w:val="000000"/>
              </w:rPr>
            </w:pPr>
            <w:r>
              <w:rPr>
                <w:rFonts w:ascii="Times New Roman" w:hAnsi="Times New Roman" w:eastAsia="DengXian" w:cs="Times New Roman"/>
                <w:color w:val="000000"/>
              </w:rPr>
              <w:t>M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DengXian" w:cs="Times New Roman"/>
                <w:color w:val="000000"/>
              </w:rPr>
            </w:pPr>
            <w:r>
              <w:rPr>
                <w:rFonts w:ascii="Times New Roman" w:hAnsi="Times New Roman" w:eastAsia="DengXian" w:cs="Times New Roman"/>
                <w:color w:val="000000"/>
              </w:rPr>
              <w:t>Asian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DengXian" w:cs="Times New Roman"/>
                <w:color w:val="000000"/>
              </w:rPr>
            </w:pPr>
            <w:r>
              <w:rPr>
                <w:rFonts w:ascii="Times New Roman" w:hAnsi="Times New Roman" w:eastAsia="DengXian" w:cs="Times New Roman"/>
                <w:color w:val="000000"/>
              </w:rPr>
              <w:t>58</w:t>
            </w:r>
          </w:p>
        </w:tc>
      </w:tr>
      <w:tr>
        <w:trPr>
          <w:trHeight w:val="283" w:hRule="atLeast"/>
        </w:trPr>
        <w:tc>
          <w:tcPr>
            <w:tcW w:w="1418" w:type="dxa"/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DengXian" w:cs="Times New Roman"/>
                <w:color w:val="000000"/>
              </w:rPr>
            </w:pPr>
            <w:r>
              <w:rPr>
                <w:rFonts w:ascii="Times New Roman" w:hAnsi="Times New Roman" w:eastAsia="DengXian" w:cs="Times New Roman"/>
                <w:color w:val="000000"/>
              </w:rPr>
              <w:t>HO96562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DengXian" w:cs="Times New Roman"/>
                <w:color w:val="000000"/>
              </w:rPr>
            </w:pPr>
            <w:r>
              <w:rPr>
                <w:rFonts w:ascii="Times New Roman" w:hAnsi="Times New Roman" w:eastAsia="DengXian" w:cs="Times New Roman"/>
                <w:color w:val="000000"/>
              </w:rPr>
              <w:t>buccal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DengXian" w:cs="Times New Roman"/>
                <w:color w:val="000000"/>
              </w:rPr>
            </w:pPr>
            <w:r>
              <w:rPr>
                <w:rFonts w:ascii="Times New Roman" w:hAnsi="Times New Roman" w:eastAsia="DengXian" w:cs="Times New Roman"/>
                <w:color w:val="000000"/>
              </w:rPr>
              <w:t>OSF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DengXian" w:cs="Times New Roman"/>
                <w:color w:val="101214"/>
              </w:rPr>
            </w:pPr>
            <w:r>
              <w:rPr>
                <w:rFonts w:ascii="Times New Roman" w:hAnsi="Times New Roman" w:eastAsia="DengXian" w:cs="Times New Roman"/>
                <w:color w:val="101214"/>
              </w:rPr>
              <w:t>Histological staining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DengXian" w:cs="Times New Roman"/>
                <w:color w:val="000000"/>
              </w:rPr>
            </w:pPr>
            <w:r>
              <w:rPr>
                <w:rFonts w:ascii="Times New Roman" w:hAnsi="Times New Roman" w:eastAsia="DengXian" w:cs="Times New Roman"/>
                <w:color w:val="000000"/>
              </w:rPr>
              <w:t>M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DengXian" w:cs="Times New Roman"/>
                <w:color w:val="000000"/>
              </w:rPr>
            </w:pPr>
            <w:r>
              <w:rPr>
                <w:rFonts w:ascii="Times New Roman" w:hAnsi="Times New Roman" w:eastAsia="DengXian" w:cs="Times New Roman"/>
                <w:color w:val="000000"/>
              </w:rPr>
              <w:t>Asian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DengXian" w:cs="Times New Roman"/>
                <w:color w:val="000000"/>
              </w:rPr>
            </w:pPr>
            <w:r>
              <w:rPr>
                <w:rFonts w:ascii="Times New Roman" w:hAnsi="Times New Roman" w:eastAsia="DengXian" w:cs="Times New Roman"/>
                <w:color w:val="000000"/>
              </w:rPr>
              <w:t>41</w:t>
            </w:r>
          </w:p>
        </w:tc>
      </w:tr>
      <w:tr>
        <w:trPr>
          <w:trHeight w:val="283" w:hRule="atLeast"/>
        </w:trPr>
        <w:tc>
          <w:tcPr>
            <w:tcW w:w="1418" w:type="dxa"/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DengXian" w:cs="Times New Roman"/>
                <w:color w:val="000000"/>
              </w:rPr>
            </w:pPr>
            <w:r>
              <w:rPr>
                <w:rFonts w:ascii="Times New Roman" w:hAnsi="Times New Roman" w:eastAsia="DengXian" w:cs="Times New Roman"/>
                <w:color w:val="000000"/>
              </w:rPr>
              <w:t>HO80279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DengXian" w:cs="Times New Roman"/>
                <w:color w:val="000000"/>
              </w:rPr>
            </w:pPr>
            <w:r>
              <w:rPr>
                <w:rFonts w:ascii="Times New Roman" w:hAnsi="Times New Roman" w:eastAsia="DengXian" w:cs="Times New Roman"/>
                <w:color w:val="000000"/>
              </w:rPr>
              <w:t>buccal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DengXian" w:cs="Times New Roman"/>
                <w:color w:val="000000"/>
              </w:rPr>
            </w:pPr>
            <w:r>
              <w:rPr>
                <w:rFonts w:ascii="Times New Roman" w:hAnsi="Times New Roman" w:eastAsia="DengXian" w:cs="Times New Roman"/>
                <w:color w:val="000000"/>
              </w:rPr>
              <w:t>OSF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DengXian" w:cs="Times New Roman"/>
                <w:color w:val="101214"/>
              </w:rPr>
            </w:pPr>
            <w:r>
              <w:rPr>
                <w:rFonts w:ascii="Times New Roman" w:hAnsi="Times New Roman" w:eastAsia="DengXian" w:cs="Times New Roman"/>
                <w:color w:val="101214"/>
              </w:rPr>
              <w:t>Histological staining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DengXian" w:cs="Times New Roman"/>
                <w:color w:val="000000"/>
              </w:rPr>
            </w:pPr>
            <w:r>
              <w:rPr>
                <w:rFonts w:ascii="Times New Roman" w:hAnsi="Times New Roman" w:eastAsia="DengXian" w:cs="Times New Roman"/>
                <w:color w:val="000000"/>
              </w:rPr>
              <w:t>F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DengXian" w:cs="Times New Roman"/>
                <w:color w:val="000000"/>
              </w:rPr>
            </w:pPr>
            <w:r>
              <w:rPr>
                <w:rFonts w:ascii="Times New Roman" w:hAnsi="Times New Roman" w:eastAsia="DengXian" w:cs="Times New Roman"/>
                <w:color w:val="000000"/>
              </w:rPr>
              <w:t>Asian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DengXian" w:cs="Times New Roman"/>
                <w:color w:val="000000"/>
              </w:rPr>
            </w:pPr>
            <w:r>
              <w:rPr>
                <w:rFonts w:ascii="Times New Roman" w:hAnsi="Times New Roman" w:eastAsia="DengXian" w:cs="Times New Roman"/>
                <w:color w:val="000000"/>
              </w:rPr>
              <w:t>55</w:t>
            </w:r>
          </w:p>
        </w:tc>
      </w:tr>
      <w:tr>
        <w:trPr>
          <w:trHeight w:val="283" w:hRule="atLeast"/>
        </w:trPr>
        <w:tc>
          <w:tcPr>
            <w:tcW w:w="1418" w:type="dxa"/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DengXian" w:cs="Times New Roman"/>
                <w:color w:val="000000"/>
              </w:rPr>
            </w:pPr>
            <w:r>
              <w:rPr>
                <w:rFonts w:ascii="Times New Roman" w:hAnsi="Times New Roman" w:eastAsia="DengXian" w:cs="Times New Roman"/>
                <w:color w:val="000000"/>
              </w:rPr>
              <w:t>HO96585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DengXian" w:cs="Times New Roman"/>
                <w:color w:val="000000"/>
              </w:rPr>
            </w:pPr>
            <w:r>
              <w:rPr>
                <w:rFonts w:ascii="Times New Roman" w:hAnsi="Times New Roman" w:eastAsia="DengXian" w:cs="Times New Roman"/>
                <w:color w:val="000000"/>
              </w:rPr>
              <w:t>buccal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DengXian" w:cs="Times New Roman"/>
                <w:color w:val="000000"/>
              </w:rPr>
            </w:pPr>
            <w:r>
              <w:rPr>
                <w:rFonts w:ascii="Times New Roman" w:hAnsi="Times New Roman" w:eastAsia="DengXian" w:cs="Times New Roman"/>
                <w:color w:val="000000"/>
              </w:rPr>
              <w:t>OSF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DengXian" w:cs="Times New Roman"/>
                <w:color w:val="101214"/>
              </w:rPr>
            </w:pPr>
            <w:r>
              <w:rPr>
                <w:rFonts w:ascii="Times New Roman" w:hAnsi="Times New Roman" w:eastAsia="DengXian" w:cs="Times New Roman"/>
                <w:color w:val="101214"/>
              </w:rPr>
              <w:t>Histological staining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DengXian" w:cs="Times New Roman"/>
                <w:color w:val="000000"/>
              </w:rPr>
            </w:pPr>
            <w:r>
              <w:rPr>
                <w:rFonts w:ascii="Times New Roman" w:hAnsi="Times New Roman" w:eastAsia="DengXian" w:cs="Times New Roman"/>
                <w:color w:val="000000"/>
              </w:rPr>
              <w:t>M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DengXian" w:cs="Times New Roman"/>
                <w:color w:val="000000"/>
              </w:rPr>
            </w:pPr>
            <w:r>
              <w:rPr>
                <w:rFonts w:ascii="Times New Roman" w:hAnsi="Times New Roman" w:eastAsia="DengXian" w:cs="Times New Roman"/>
                <w:color w:val="000000"/>
              </w:rPr>
              <w:t>Asian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DengXian" w:cs="Times New Roman"/>
                <w:color w:val="000000"/>
              </w:rPr>
            </w:pPr>
            <w:r>
              <w:rPr>
                <w:rFonts w:ascii="Times New Roman" w:hAnsi="Times New Roman" w:eastAsia="DengXian" w:cs="Times New Roman"/>
                <w:color w:val="000000"/>
              </w:rPr>
              <w:t>40</w:t>
            </w:r>
          </w:p>
        </w:tc>
      </w:tr>
      <w:tr>
        <w:trPr>
          <w:trHeight w:val="283" w:hRule="atLeast"/>
        </w:trPr>
        <w:tc>
          <w:tcPr>
            <w:tcW w:w="1418" w:type="dxa"/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DengXian" w:cs="Times New Roman"/>
                <w:color w:val="000000"/>
              </w:rPr>
            </w:pPr>
            <w:r>
              <w:rPr>
                <w:rFonts w:ascii="Times New Roman" w:hAnsi="Times New Roman" w:eastAsia="DengXian" w:cs="Times New Roman"/>
                <w:color w:val="000000"/>
              </w:rPr>
              <w:t>HO44592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DengXian" w:cs="Times New Roman"/>
                <w:color w:val="000000"/>
              </w:rPr>
            </w:pPr>
            <w:r>
              <w:rPr>
                <w:rFonts w:ascii="Times New Roman" w:hAnsi="Times New Roman" w:eastAsia="DengXian" w:cs="Times New Roman"/>
                <w:color w:val="000000"/>
              </w:rPr>
              <w:t>buccal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DengXian" w:cs="Times New Roman"/>
                <w:color w:val="000000"/>
              </w:rPr>
            </w:pPr>
            <w:r>
              <w:rPr>
                <w:rFonts w:ascii="Times New Roman" w:hAnsi="Times New Roman" w:eastAsia="DengXian" w:cs="Times New Roman"/>
                <w:color w:val="000000"/>
              </w:rPr>
              <w:t>OSF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DengXian" w:cs="Times New Roman"/>
                <w:color w:val="101214"/>
              </w:rPr>
            </w:pPr>
            <w:r>
              <w:rPr>
                <w:rFonts w:ascii="Times New Roman" w:hAnsi="Times New Roman" w:eastAsia="DengXian" w:cs="Times New Roman"/>
                <w:color w:val="101214"/>
              </w:rPr>
              <w:t>Histological staining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DengXian" w:cs="Times New Roman"/>
                <w:color w:val="000000"/>
              </w:rPr>
            </w:pPr>
            <w:r>
              <w:rPr>
                <w:rFonts w:ascii="Times New Roman" w:hAnsi="Times New Roman" w:eastAsia="DengXian" w:cs="Times New Roman"/>
                <w:color w:val="000000"/>
              </w:rPr>
              <w:t>M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DengXian" w:cs="Times New Roman"/>
                <w:color w:val="000000"/>
              </w:rPr>
            </w:pPr>
            <w:r>
              <w:rPr>
                <w:rFonts w:ascii="Times New Roman" w:hAnsi="Times New Roman" w:eastAsia="DengXian" w:cs="Times New Roman"/>
                <w:color w:val="000000"/>
              </w:rPr>
              <w:t>Asian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DengXian" w:cs="Times New Roman"/>
                <w:color w:val="000000"/>
              </w:rPr>
            </w:pPr>
            <w:r>
              <w:rPr>
                <w:rFonts w:ascii="Times New Roman" w:hAnsi="Times New Roman" w:eastAsia="DengXian" w:cs="Times New Roman"/>
                <w:color w:val="000000"/>
              </w:rPr>
              <w:t>49</w:t>
            </w:r>
          </w:p>
        </w:tc>
      </w:tr>
      <w:tr>
        <w:trPr>
          <w:trHeight w:val="283" w:hRule="atLeast"/>
        </w:trPr>
        <w:tc>
          <w:tcPr>
            <w:tcW w:w="1418" w:type="dxa"/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DengXian" w:cs="Times New Roman"/>
                <w:color w:val="000000"/>
              </w:rPr>
            </w:pPr>
            <w:r>
              <w:rPr>
                <w:rFonts w:ascii="Times New Roman" w:hAnsi="Times New Roman" w:eastAsia="DengXian" w:cs="Times New Roman"/>
                <w:color w:val="000000"/>
              </w:rPr>
              <w:t>HO11193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DengXian" w:cs="Times New Roman"/>
                <w:color w:val="000000"/>
              </w:rPr>
            </w:pPr>
            <w:r>
              <w:rPr>
                <w:rFonts w:ascii="Times New Roman" w:hAnsi="Times New Roman" w:eastAsia="DengXian" w:cs="Times New Roman"/>
                <w:color w:val="000000"/>
              </w:rPr>
              <w:t>buccal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DengXian" w:cs="Times New Roman"/>
                <w:color w:val="000000"/>
              </w:rPr>
            </w:pPr>
            <w:r>
              <w:rPr>
                <w:rFonts w:ascii="Times New Roman" w:hAnsi="Times New Roman" w:eastAsia="DengXian" w:cs="Times New Roman"/>
                <w:color w:val="000000"/>
              </w:rPr>
              <w:t>OSF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DengXian" w:cs="Times New Roman"/>
                <w:color w:val="101214"/>
              </w:rPr>
            </w:pPr>
            <w:r>
              <w:rPr>
                <w:rFonts w:ascii="Times New Roman" w:hAnsi="Times New Roman" w:eastAsia="DengXian" w:cs="Times New Roman"/>
                <w:color w:val="101214"/>
              </w:rPr>
              <w:t>Histological staining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DengXian" w:cs="Times New Roman"/>
                <w:color w:val="000000"/>
              </w:rPr>
            </w:pPr>
            <w:r>
              <w:rPr>
                <w:rFonts w:ascii="Times New Roman" w:hAnsi="Times New Roman" w:eastAsia="DengXian" w:cs="Times New Roman"/>
                <w:color w:val="000000"/>
              </w:rPr>
              <w:t>M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DengXian" w:cs="Times New Roman"/>
                <w:color w:val="000000"/>
              </w:rPr>
            </w:pPr>
            <w:r>
              <w:rPr>
                <w:rFonts w:ascii="Times New Roman" w:hAnsi="Times New Roman" w:eastAsia="DengXian" w:cs="Times New Roman"/>
                <w:color w:val="000000"/>
              </w:rPr>
              <w:t>Asian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DengXian" w:cs="Times New Roman"/>
                <w:color w:val="000000"/>
              </w:rPr>
            </w:pPr>
            <w:r>
              <w:rPr>
                <w:rFonts w:ascii="Times New Roman" w:hAnsi="Times New Roman" w:eastAsia="DengXian" w:cs="Times New Roman"/>
                <w:color w:val="000000"/>
              </w:rPr>
              <w:t>22</w:t>
            </w:r>
          </w:p>
        </w:tc>
      </w:tr>
      <w:tr>
        <w:trPr>
          <w:trHeight w:val="283" w:hRule="atLeast"/>
        </w:trPr>
        <w:tc>
          <w:tcPr>
            <w:tcW w:w="1418" w:type="dxa"/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DengXian" w:cs="Times New Roman"/>
                <w:color w:val="000000"/>
              </w:rPr>
            </w:pPr>
            <w:r>
              <w:rPr>
                <w:rFonts w:ascii="Times New Roman" w:hAnsi="Times New Roman" w:eastAsia="DengXian" w:cs="Times New Roman"/>
                <w:color w:val="000000"/>
              </w:rPr>
              <w:t>HO53098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DengXian" w:cs="Times New Roman"/>
                <w:color w:val="000000"/>
              </w:rPr>
            </w:pPr>
            <w:r>
              <w:rPr>
                <w:rFonts w:ascii="Times New Roman" w:hAnsi="Times New Roman" w:eastAsia="DengXian" w:cs="Times New Roman"/>
                <w:color w:val="000000"/>
              </w:rPr>
              <w:t>buccal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DengXian" w:cs="Times New Roman"/>
                <w:color w:val="000000"/>
              </w:rPr>
            </w:pPr>
            <w:r>
              <w:rPr>
                <w:rFonts w:ascii="Times New Roman" w:hAnsi="Times New Roman" w:eastAsia="DengXian" w:cs="Times New Roman"/>
                <w:color w:val="000000"/>
              </w:rPr>
              <w:t>OSF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DengXian" w:cs="Times New Roman"/>
                <w:color w:val="101214"/>
              </w:rPr>
            </w:pPr>
            <w:r>
              <w:rPr>
                <w:rFonts w:ascii="Times New Roman" w:hAnsi="Times New Roman" w:eastAsia="DengXian" w:cs="Times New Roman"/>
                <w:color w:val="101214"/>
              </w:rPr>
              <w:t>Histological staining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DengXian" w:cs="Times New Roman"/>
                <w:color w:val="000000"/>
              </w:rPr>
            </w:pPr>
            <w:r>
              <w:rPr>
                <w:rFonts w:ascii="Times New Roman" w:hAnsi="Times New Roman" w:eastAsia="DengXian" w:cs="Times New Roman"/>
                <w:color w:val="000000"/>
              </w:rPr>
              <w:t>F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DengXian" w:cs="Times New Roman"/>
                <w:color w:val="000000"/>
              </w:rPr>
            </w:pPr>
            <w:r>
              <w:rPr>
                <w:rFonts w:ascii="Times New Roman" w:hAnsi="Times New Roman" w:eastAsia="DengXian" w:cs="Times New Roman"/>
                <w:color w:val="000000"/>
              </w:rPr>
              <w:t>Asian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DengXian" w:cs="Times New Roman"/>
                <w:color w:val="000000"/>
              </w:rPr>
            </w:pPr>
            <w:r>
              <w:rPr>
                <w:rFonts w:ascii="Times New Roman" w:hAnsi="Times New Roman" w:eastAsia="DengXian" w:cs="Times New Roman"/>
                <w:color w:val="000000"/>
              </w:rPr>
              <w:t>28</w:t>
            </w:r>
          </w:p>
        </w:tc>
      </w:tr>
      <w:tr>
        <w:trPr>
          <w:trHeight w:val="283" w:hRule="atLeast"/>
        </w:trPr>
        <w:tc>
          <w:tcPr>
            <w:tcW w:w="1418" w:type="dxa"/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DengXian" w:cs="Times New Roman"/>
                <w:color w:val="000000"/>
              </w:rPr>
            </w:pPr>
            <w:r>
              <w:rPr>
                <w:rFonts w:ascii="Times New Roman" w:hAnsi="Times New Roman" w:eastAsia="DengXian" w:cs="Times New Roman"/>
                <w:color w:val="000000"/>
              </w:rPr>
              <w:t>HO09951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DengXian" w:cs="Times New Roman"/>
                <w:color w:val="000000"/>
              </w:rPr>
            </w:pPr>
            <w:r>
              <w:rPr>
                <w:rFonts w:ascii="Times New Roman" w:hAnsi="Times New Roman" w:eastAsia="DengXian" w:cs="Times New Roman"/>
                <w:color w:val="000000"/>
              </w:rPr>
              <w:t>buccal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DengXian" w:cs="Times New Roman"/>
                <w:color w:val="000000"/>
              </w:rPr>
            </w:pPr>
            <w:r>
              <w:rPr>
                <w:rFonts w:ascii="Times New Roman" w:hAnsi="Times New Roman" w:eastAsia="DengXian" w:cs="Times New Roman"/>
                <w:color w:val="000000"/>
              </w:rPr>
              <w:t>OSF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DengXian" w:cs="Times New Roman"/>
                <w:color w:val="101214"/>
              </w:rPr>
            </w:pPr>
            <w:r>
              <w:rPr>
                <w:rFonts w:ascii="Times New Roman" w:hAnsi="Times New Roman" w:eastAsia="DengXian" w:cs="Times New Roman"/>
                <w:color w:val="101214"/>
              </w:rPr>
              <w:t>Histological staining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DengXian" w:cs="Times New Roman"/>
                <w:color w:val="000000"/>
              </w:rPr>
            </w:pPr>
            <w:r>
              <w:rPr>
                <w:rFonts w:ascii="Times New Roman" w:hAnsi="Times New Roman" w:eastAsia="DengXian" w:cs="Times New Roman"/>
                <w:color w:val="000000"/>
              </w:rPr>
              <w:t>M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DengXian" w:cs="Times New Roman"/>
                <w:color w:val="000000"/>
              </w:rPr>
            </w:pPr>
            <w:r>
              <w:rPr>
                <w:rFonts w:ascii="Times New Roman" w:hAnsi="Times New Roman" w:eastAsia="DengXian" w:cs="Times New Roman"/>
                <w:color w:val="000000"/>
              </w:rPr>
              <w:t>Asian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DengXian" w:cs="Times New Roman"/>
                <w:color w:val="000000"/>
              </w:rPr>
            </w:pPr>
            <w:r>
              <w:rPr>
                <w:rFonts w:ascii="Times New Roman" w:hAnsi="Times New Roman" w:eastAsia="DengXian" w:cs="Times New Roman"/>
                <w:color w:val="000000"/>
              </w:rPr>
              <w:t>25</w:t>
            </w:r>
          </w:p>
        </w:tc>
      </w:tr>
      <w:tr>
        <w:trPr>
          <w:trHeight w:val="283" w:hRule="atLeast"/>
        </w:trPr>
        <w:tc>
          <w:tcPr>
            <w:tcW w:w="1418" w:type="dxa"/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DengXian" w:cs="Times New Roman"/>
                <w:color w:val="000000"/>
              </w:rPr>
            </w:pPr>
            <w:r>
              <w:rPr>
                <w:rFonts w:ascii="Times New Roman" w:hAnsi="Times New Roman" w:eastAsia="DengXian" w:cs="Times New Roman"/>
                <w:color w:val="000000"/>
              </w:rPr>
              <w:t>HO43298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DengXian" w:cs="Times New Roman"/>
                <w:color w:val="000000"/>
              </w:rPr>
            </w:pPr>
            <w:r>
              <w:rPr>
                <w:rFonts w:ascii="Times New Roman" w:hAnsi="Times New Roman" w:eastAsia="DengXian" w:cs="Times New Roman"/>
                <w:color w:val="000000"/>
              </w:rPr>
              <w:t>buccal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DengXian" w:cs="Times New Roman"/>
                <w:color w:val="000000"/>
              </w:rPr>
            </w:pPr>
            <w:r>
              <w:rPr>
                <w:rFonts w:ascii="Times New Roman" w:hAnsi="Times New Roman" w:eastAsia="DengXian" w:cs="Times New Roman"/>
                <w:color w:val="000000"/>
              </w:rPr>
              <w:t>OSF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DengXian" w:cs="Times New Roman"/>
                <w:color w:val="101214"/>
              </w:rPr>
            </w:pPr>
            <w:r>
              <w:rPr>
                <w:rFonts w:ascii="Times New Roman" w:hAnsi="Times New Roman" w:eastAsia="DengXian" w:cs="Times New Roman"/>
                <w:color w:val="101214"/>
              </w:rPr>
              <w:t>Histological staining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DengXian" w:cs="Times New Roman"/>
                <w:color w:val="000000"/>
              </w:rPr>
            </w:pPr>
            <w:r>
              <w:rPr>
                <w:rFonts w:ascii="Times New Roman" w:hAnsi="Times New Roman" w:eastAsia="DengXian" w:cs="Times New Roman"/>
                <w:color w:val="000000"/>
              </w:rPr>
              <w:t>M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DengXian" w:cs="Times New Roman"/>
                <w:color w:val="000000"/>
              </w:rPr>
            </w:pPr>
            <w:r>
              <w:rPr>
                <w:rFonts w:ascii="Times New Roman" w:hAnsi="Times New Roman" w:eastAsia="DengXian" w:cs="Times New Roman"/>
                <w:color w:val="000000"/>
              </w:rPr>
              <w:t>Asian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DengXian" w:cs="Times New Roman"/>
                <w:color w:val="000000"/>
              </w:rPr>
            </w:pPr>
            <w:r>
              <w:rPr>
                <w:rFonts w:ascii="Times New Roman" w:hAnsi="Times New Roman" w:eastAsia="DengXian" w:cs="Times New Roman"/>
                <w:color w:val="000000"/>
              </w:rPr>
              <w:t>32</w:t>
            </w:r>
          </w:p>
        </w:tc>
      </w:tr>
      <w:tr>
        <w:trPr>
          <w:trHeight w:val="283" w:hRule="atLeast"/>
        </w:trPr>
        <w:tc>
          <w:tcPr>
            <w:tcW w:w="1418" w:type="dxa"/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DengXian" w:cs="Times New Roman"/>
                <w:color w:val="000000"/>
              </w:rPr>
            </w:pPr>
            <w:r>
              <w:rPr>
                <w:rFonts w:ascii="Times New Roman" w:hAnsi="Times New Roman" w:eastAsia="DengXian" w:cs="Times New Roman"/>
                <w:color w:val="000000"/>
              </w:rPr>
              <w:t>HO54416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DengXian" w:cs="Times New Roman"/>
                <w:color w:val="000000"/>
              </w:rPr>
            </w:pPr>
            <w:r>
              <w:rPr>
                <w:rFonts w:ascii="Times New Roman" w:hAnsi="Times New Roman" w:eastAsia="DengXian" w:cs="Times New Roman"/>
                <w:color w:val="000000"/>
              </w:rPr>
              <w:t>buccal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DengXian" w:cs="Times New Roman"/>
                <w:color w:val="000000"/>
              </w:rPr>
            </w:pPr>
            <w:r>
              <w:rPr>
                <w:rFonts w:ascii="Times New Roman" w:hAnsi="Times New Roman" w:eastAsia="DengXian" w:cs="Times New Roman"/>
                <w:color w:val="000000"/>
              </w:rPr>
              <w:t>OSF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DengXian" w:cs="Times New Roman"/>
                <w:color w:val="101214"/>
              </w:rPr>
            </w:pPr>
            <w:r>
              <w:rPr>
                <w:rFonts w:ascii="Times New Roman" w:hAnsi="Times New Roman" w:eastAsia="DengXian" w:cs="Times New Roman"/>
                <w:color w:val="101214"/>
              </w:rPr>
              <w:t>Histological staining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DengXian" w:cs="Times New Roman"/>
                <w:color w:val="000000"/>
              </w:rPr>
            </w:pPr>
            <w:r>
              <w:rPr>
                <w:rFonts w:ascii="Times New Roman" w:hAnsi="Times New Roman" w:eastAsia="DengXian" w:cs="Times New Roman"/>
                <w:color w:val="000000"/>
              </w:rPr>
              <w:t>M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DengXian" w:cs="Times New Roman"/>
                <w:color w:val="000000"/>
              </w:rPr>
            </w:pPr>
            <w:r>
              <w:rPr>
                <w:rFonts w:ascii="Times New Roman" w:hAnsi="Times New Roman" w:eastAsia="DengXian" w:cs="Times New Roman"/>
                <w:color w:val="000000"/>
              </w:rPr>
              <w:t>Asian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DengXian" w:cs="Times New Roman"/>
                <w:color w:val="000000"/>
              </w:rPr>
            </w:pPr>
            <w:r>
              <w:rPr>
                <w:rFonts w:ascii="Times New Roman" w:hAnsi="Times New Roman" w:eastAsia="DengXian" w:cs="Times New Roman"/>
                <w:color w:val="000000"/>
              </w:rPr>
              <w:t>33</w:t>
            </w:r>
          </w:p>
        </w:tc>
      </w:tr>
      <w:tr>
        <w:trPr>
          <w:trHeight w:val="283" w:hRule="atLeast"/>
        </w:trPr>
        <w:tc>
          <w:tcPr>
            <w:tcW w:w="1418" w:type="dxa"/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DengXian" w:cs="Times New Roman"/>
                <w:color w:val="000000"/>
              </w:rPr>
            </w:pPr>
            <w:r>
              <w:rPr>
                <w:rFonts w:ascii="Times New Roman" w:hAnsi="Times New Roman" w:eastAsia="DengXian" w:cs="Times New Roman"/>
                <w:color w:val="000000"/>
              </w:rPr>
              <w:t>HO54793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DengXian" w:cs="Times New Roman"/>
                <w:color w:val="000000"/>
              </w:rPr>
            </w:pPr>
            <w:r>
              <w:rPr>
                <w:rFonts w:ascii="Times New Roman" w:hAnsi="Times New Roman" w:eastAsia="DengXian" w:cs="Times New Roman"/>
                <w:color w:val="000000"/>
              </w:rPr>
              <w:t>buccal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DengXian" w:cs="Times New Roman"/>
                <w:color w:val="000000"/>
              </w:rPr>
            </w:pPr>
            <w:r>
              <w:rPr>
                <w:rFonts w:ascii="Times New Roman" w:hAnsi="Times New Roman" w:eastAsia="DengXian" w:cs="Times New Roman"/>
                <w:color w:val="000000"/>
              </w:rPr>
              <w:t>OSF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DengXian" w:cs="Times New Roman"/>
                <w:color w:val="101214"/>
              </w:rPr>
            </w:pPr>
            <w:r>
              <w:rPr>
                <w:rFonts w:ascii="Times New Roman" w:hAnsi="Times New Roman" w:eastAsia="DengXian" w:cs="Times New Roman"/>
                <w:color w:val="101214"/>
              </w:rPr>
              <w:t>Histological staining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DengXian" w:cs="Times New Roman"/>
                <w:color w:val="000000"/>
              </w:rPr>
            </w:pPr>
            <w:r>
              <w:rPr>
                <w:rFonts w:ascii="Times New Roman" w:hAnsi="Times New Roman" w:eastAsia="DengXian" w:cs="Times New Roman"/>
                <w:color w:val="000000"/>
              </w:rPr>
              <w:t>M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DengXian" w:cs="Times New Roman"/>
                <w:color w:val="000000"/>
              </w:rPr>
            </w:pPr>
            <w:r>
              <w:rPr>
                <w:rFonts w:ascii="Times New Roman" w:hAnsi="Times New Roman" w:eastAsia="DengXian" w:cs="Times New Roman"/>
                <w:color w:val="000000"/>
              </w:rPr>
              <w:t>Asian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DengXian" w:cs="Times New Roman"/>
                <w:color w:val="000000"/>
              </w:rPr>
            </w:pPr>
            <w:r>
              <w:rPr>
                <w:rFonts w:ascii="Times New Roman" w:hAnsi="Times New Roman" w:eastAsia="DengXian" w:cs="Times New Roman"/>
                <w:color w:val="000000"/>
              </w:rPr>
              <w:t>29</w:t>
            </w:r>
          </w:p>
        </w:tc>
      </w:tr>
      <w:tr>
        <w:trPr>
          <w:trHeight w:val="283" w:hRule="atLeast"/>
        </w:trPr>
        <w:tc>
          <w:tcPr>
            <w:tcW w:w="1418" w:type="dxa"/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DengXian" w:cs="Times New Roman"/>
                <w:color w:val="000000"/>
              </w:rPr>
            </w:pPr>
            <w:r>
              <w:rPr>
                <w:rFonts w:ascii="Times New Roman" w:hAnsi="Times New Roman" w:eastAsia="DengXian" w:cs="Times New Roman"/>
                <w:color w:val="000000"/>
              </w:rPr>
              <w:t>HO59569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DengXian" w:cs="Times New Roman"/>
                <w:color w:val="000000"/>
              </w:rPr>
            </w:pPr>
            <w:r>
              <w:rPr>
                <w:rFonts w:ascii="Times New Roman" w:hAnsi="Times New Roman" w:eastAsia="DengXian" w:cs="Times New Roman"/>
                <w:color w:val="000000"/>
              </w:rPr>
              <w:t>buccal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DengXian" w:cs="Times New Roman"/>
                <w:color w:val="000000"/>
              </w:rPr>
            </w:pPr>
            <w:r>
              <w:rPr>
                <w:rFonts w:ascii="Times New Roman" w:hAnsi="Times New Roman" w:eastAsia="DengXian" w:cs="Times New Roman"/>
                <w:color w:val="000000"/>
              </w:rPr>
              <w:t>OSF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DengXian" w:cs="Times New Roman"/>
                <w:color w:val="101214"/>
              </w:rPr>
            </w:pPr>
            <w:r>
              <w:rPr>
                <w:rFonts w:ascii="Times New Roman" w:hAnsi="Times New Roman" w:eastAsia="DengXian" w:cs="Times New Roman"/>
                <w:color w:val="101214"/>
              </w:rPr>
              <w:t>Histological staining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DengXian" w:cs="Times New Roman"/>
                <w:color w:val="000000"/>
              </w:rPr>
            </w:pPr>
            <w:r>
              <w:rPr>
                <w:rFonts w:ascii="Times New Roman" w:hAnsi="Times New Roman" w:eastAsia="DengXian" w:cs="Times New Roman"/>
                <w:color w:val="000000"/>
              </w:rPr>
              <w:t>M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DengXian" w:cs="Times New Roman"/>
                <w:color w:val="000000"/>
              </w:rPr>
            </w:pPr>
            <w:r>
              <w:rPr>
                <w:rFonts w:ascii="Times New Roman" w:hAnsi="Times New Roman" w:eastAsia="DengXian" w:cs="Times New Roman"/>
                <w:color w:val="000000"/>
              </w:rPr>
              <w:t>Asian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DengXian" w:cs="Times New Roman"/>
                <w:color w:val="000000"/>
              </w:rPr>
            </w:pPr>
            <w:r>
              <w:rPr>
                <w:rFonts w:ascii="Times New Roman" w:hAnsi="Times New Roman" w:eastAsia="DengXian" w:cs="Times New Roman"/>
                <w:color w:val="000000"/>
              </w:rPr>
              <w:t>26</w:t>
            </w:r>
          </w:p>
        </w:tc>
      </w:tr>
      <w:tr>
        <w:trPr>
          <w:trHeight w:val="283" w:hRule="atLeast"/>
        </w:trPr>
        <w:tc>
          <w:tcPr>
            <w:tcW w:w="1418" w:type="dxa"/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DengXian" w:cs="Times New Roman"/>
                <w:color w:val="000000"/>
              </w:rPr>
            </w:pPr>
            <w:r>
              <w:rPr>
                <w:rFonts w:ascii="Times New Roman" w:hAnsi="Times New Roman" w:eastAsia="DengXian" w:cs="Times New Roman"/>
                <w:color w:val="000000"/>
              </w:rPr>
              <w:t>HO60145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DengXian" w:cs="Times New Roman"/>
                <w:color w:val="000000"/>
              </w:rPr>
            </w:pPr>
            <w:r>
              <w:rPr>
                <w:rFonts w:ascii="Times New Roman" w:hAnsi="Times New Roman" w:eastAsia="DengXian" w:cs="Times New Roman"/>
                <w:color w:val="000000"/>
              </w:rPr>
              <w:t>buccal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DengXian" w:cs="Times New Roman"/>
                <w:color w:val="000000"/>
              </w:rPr>
            </w:pPr>
            <w:r>
              <w:rPr>
                <w:rFonts w:ascii="Times New Roman" w:hAnsi="Times New Roman" w:eastAsia="DengXian" w:cs="Times New Roman"/>
                <w:color w:val="000000"/>
              </w:rPr>
              <w:t>OSF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DengXian" w:cs="Times New Roman"/>
                <w:color w:val="101214"/>
              </w:rPr>
            </w:pPr>
            <w:r>
              <w:rPr>
                <w:rFonts w:ascii="Times New Roman" w:hAnsi="Times New Roman" w:eastAsia="DengXian" w:cs="Times New Roman"/>
                <w:color w:val="101214"/>
              </w:rPr>
              <w:t>Histological staining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DengXian" w:cs="Times New Roman"/>
                <w:color w:val="000000"/>
              </w:rPr>
            </w:pPr>
            <w:r>
              <w:rPr>
                <w:rFonts w:ascii="Times New Roman" w:hAnsi="Times New Roman" w:eastAsia="DengXian" w:cs="Times New Roman"/>
                <w:color w:val="000000"/>
              </w:rPr>
              <w:t>M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DengXian" w:cs="Times New Roman"/>
                <w:color w:val="000000"/>
              </w:rPr>
            </w:pPr>
            <w:r>
              <w:rPr>
                <w:rFonts w:ascii="Times New Roman" w:hAnsi="Times New Roman" w:eastAsia="DengXian" w:cs="Times New Roman"/>
                <w:color w:val="000000"/>
              </w:rPr>
              <w:t>Asian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DengXian" w:cs="Times New Roman"/>
                <w:color w:val="000000"/>
              </w:rPr>
            </w:pPr>
            <w:r>
              <w:rPr>
                <w:rFonts w:ascii="Times New Roman" w:hAnsi="Times New Roman" w:eastAsia="DengXian" w:cs="Times New Roman"/>
                <w:color w:val="000000"/>
              </w:rPr>
              <w:t>32</w:t>
            </w:r>
          </w:p>
        </w:tc>
      </w:tr>
      <w:tr>
        <w:trPr>
          <w:trHeight w:val="283" w:hRule="atLeast"/>
        </w:trPr>
        <w:tc>
          <w:tcPr>
            <w:tcW w:w="1418" w:type="dxa"/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DengXian" w:cs="Times New Roman"/>
                <w:color w:val="000000"/>
              </w:rPr>
            </w:pPr>
            <w:r>
              <w:rPr>
                <w:rFonts w:ascii="Times New Roman" w:hAnsi="Times New Roman" w:eastAsia="DengXian" w:cs="Times New Roman"/>
                <w:color w:val="000000"/>
              </w:rPr>
              <w:t>HH77294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DengXian" w:cs="Times New Roman"/>
                <w:color w:val="000000"/>
              </w:rPr>
            </w:pPr>
            <w:r>
              <w:rPr>
                <w:rFonts w:ascii="Times New Roman" w:hAnsi="Times New Roman" w:eastAsia="DengXian" w:cs="Times New Roman"/>
                <w:color w:val="000000"/>
              </w:rPr>
              <w:t>buccal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DengXian" w:cs="Times New Roman"/>
                <w:color w:val="000000"/>
              </w:rPr>
            </w:pPr>
            <w:r>
              <w:rPr>
                <w:rFonts w:ascii="Times New Roman" w:hAnsi="Times New Roman" w:eastAsia="DengXian" w:cs="Times New Roman"/>
                <w:color w:val="000000"/>
              </w:rPr>
              <w:t>health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DengXian" w:cs="Times New Roman"/>
                <w:color w:val="101214"/>
              </w:rPr>
            </w:pPr>
            <w:r>
              <w:rPr>
                <w:rFonts w:ascii="Times New Roman" w:hAnsi="Times New Roman" w:eastAsia="DengXian" w:cs="Times New Roman"/>
                <w:color w:val="101214"/>
              </w:rPr>
              <w:t>Histological staining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DengXian" w:cs="Times New Roman"/>
                <w:color w:val="000000"/>
              </w:rPr>
            </w:pPr>
            <w:r>
              <w:rPr>
                <w:rFonts w:ascii="Times New Roman" w:hAnsi="Times New Roman" w:eastAsia="DengXian" w:cs="Times New Roman"/>
                <w:color w:val="000000"/>
              </w:rPr>
              <w:t>F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DengXian" w:cs="Times New Roman"/>
                <w:color w:val="000000"/>
              </w:rPr>
            </w:pPr>
            <w:r>
              <w:rPr>
                <w:rFonts w:ascii="Times New Roman" w:hAnsi="Times New Roman" w:eastAsia="DengXian" w:cs="Times New Roman"/>
                <w:color w:val="000000"/>
              </w:rPr>
              <w:t>Asian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DengXian" w:cs="Times New Roman"/>
                <w:color w:val="000000"/>
              </w:rPr>
            </w:pPr>
            <w:r>
              <w:rPr>
                <w:rFonts w:ascii="Times New Roman" w:hAnsi="Times New Roman" w:eastAsia="DengXian" w:cs="Times New Roman"/>
                <w:color w:val="000000"/>
              </w:rPr>
              <w:t>29</w:t>
            </w:r>
          </w:p>
        </w:tc>
      </w:tr>
      <w:tr>
        <w:trPr>
          <w:trHeight w:val="283" w:hRule="atLeast"/>
        </w:trPr>
        <w:tc>
          <w:tcPr>
            <w:tcW w:w="1418" w:type="dxa"/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DengXian" w:cs="Times New Roman"/>
                <w:color w:val="000000"/>
              </w:rPr>
            </w:pPr>
            <w:r>
              <w:rPr>
                <w:rFonts w:ascii="Times New Roman" w:hAnsi="Times New Roman" w:eastAsia="DengXian" w:cs="Times New Roman"/>
                <w:color w:val="000000"/>
              </w:rPr>
              <w:t>HH86329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DengXian" w:cs="Times New Roman"/>
                <w:color w:val="000000"/>
              </w:rPr>
            </w:pPr>
            <w:r>
              <w:rPr>
                <w:rFonts w:ascii="Times New Roman" w:hAnsi="Times New Roman" w:eastAsia="DengXian" w:cs="Times New Roman"/>
                <w:color w:val="000000"/>
              </w:rPr>
              <w:t>buccal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DengXian" w:cs="Times New Roman"/>
                <w:color w:val="000000"/>
              </w:rPr>
            </w:pPr>
            <w:r>
              <w:rPr>
                <w:rFonts w:ascii="Times New Roman" w:hAnsi="Times New Roman" w:eastAsia="DengXian" w:cs="Times New Roman"/>
                <w:color w:val="000000"/>
              </w:rPr>
              <w:t>health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DengXian" w:cs="Times New Roman"/>
                <w:color w:val="101214"/>
              </w:rPr>
            </w:pPr>
            <w:r>
              <w:rPr>
                <w:rFonts w:ascii="Times New Roman" w:hAnsi="Times New Roman" w:eastAsia="DengXian" w:cs="Times New Roman"/>
                <w:color w:val="101214"/>
              </w:rPr>
              <w:t>Histological staining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DengXian" w:cs="Times New Roman"/>
                <w:color w:val="000000"/>
              </w:rPr>
            </w:pPr>
            <w:r>
              <w:rPr>
                <w:rFonts w:ascii="Times New Roman" w:hAnsi="Times New Roman" w:eastAsia="DengXian" w:cs="Times New Roman"/>
                <w:color w:val="000000"/>
              </w:rPr>
              <w:t>F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DengXian" w:cs="Times New Roman"/>
                <w:color w:val="000000"/>
              </w:rPr>
            </w:pPr>
            <w:r>
              <w:rPr>
                <w:rFonts w:ascii="Times New Roman" w:hAnsi="Times New Roman" w:eastAsia="DengXian" w:cs="Times New Roman"/>
                <w:color w:val="000000"/>
              </w:rPr>
              <w:t>Asian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DengXian" w:cs="Times New Roman"/>
                <w:color w:val="000000"/>
              </w:rPr>
            </w:pPr>
            <w:r>
              <w:rPr>
                <w:rFonts w:ascii="Times New Roman" w:hAnsi="Times New Roman" w:eastAsia="DengXian" w:cs="Times New Roman"/>
                <w:color w:val="000000"/>
              </w:rPr>
              <w:t>24</w:t>
            </w:r>
          </w:p>
        </w:tc>
      </w:tr>
      <w:tr>
        <w:trPr>
          <w:trHeight w:val="283" w:hRule="atLeast"/>
        </w:trPr>
        <w:tc>
          <w:tcPr>
            <w:tcW w:w="1418" w:type="dxa"/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DengXian" w:cs="Times New Roman"/>
                <w:color w:val="000000"/>
              </w:rPr>
            </w:pPr>
            <w:r>
              <w:rPr>
                <w:rFonts w:ascii="Times New Roman" w:hAnsi="Times New Roman" w:eastAsia="DengXian" w:cs="Times New Roman"/>
                <w:color w:val="000000"/>
              </w:rPr>
              <w:t>HH95524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DengXian" w:cs="Times New Roman"/>
                <w:color w:val="000000"/>
              </w:rPr>
            </w:pPr>
            <w:r>
              <w:rPr>
                <w:rFonts w:ascii="Times New Roman" w:hAnsi="Times New Roman" w:eastAsia="DengXian" w:cs="Times New Roman"/>
                <w:color w:val="000000"/>
              </w:rPr>
              <w:t>buccal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DengXian" w:cs="Times New Roman"/>
                <w:color w:val="000000"/>
              </w:rPr>
            </w:pPr>
            <w:r>
              <w:rPr>
                <w:rFonts w:ascii="Times New Roman" w:hAnsi="Times New Roman" w:eastAsia="DengXian" w:cs="Times New Roman"/>
                <w:color w:val="000000"/>
              </w:rPr>
              <w:t>health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DengXian" w:cs="Times New Roman"/>
                <w:color w:val="101214"/>
              </w:rPr>
            </w:pPr>
            <w:r>
              <w:rPr>
                <w:rFonts w:ascii="Times New Roman" w:hAnsi="Times New Roman" w:eastAsia="DengXian" w:cs="Times New Roman"/>
                <w:color w:val="101214"/>
              </w:rPr>
              <w:t>Histological staining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DengXian" w:cs="Times New Roman"/>
                <w:color w:val="000000"/>
              </w:rPr>
            </w:pPr>
            <w:r>
              <w:rPr>
                <w:rFonts w:ascii="Times New Roman" w:hAnsi="Times New Roman" w:eastAsia="DengXian" w:cs="Times New Roman"/>
                <w:color w:val="000000"/>
              </w:rPr>
              <w:t>M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DengXian" w:cs="Times New Roman"/>
                <w:color w:val="000000"/>
              </w:rPr>
            </w:pPr>
            <w:r>
              <w:rPr>
                <w:rFonts w:ascii="Times New Roman" w:hAnsi="Times New Roman" w:eastAsia="DengXian" w:cs="Times New Roman"/>
                <w:color w:val="000000"/>
              </w:rPr>
              <w:t>Asian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DengXian" w:cs="Times New Roman"/>
                <w:color w:val="000000"/>
              </w:rPr>
            </w:pPr>
            <w:r>
              <w:rPr>
                <w:rFonts w:ascii="Times New Roman" w:hAnsi="Times New Roman" w:eastAsia="DengXian" w:cs="Times New Roman"/>
                <w:color w:val="000000"/>
              </w:rPr>
              <w:t>80</w:t>
            </w:r>
          </w:p>
        </w:tc>
      </w:tr>
      <w:tr>
        <w:trPr>
          <w:trHeight w:val="283" w:hRule="atLeast"/>
        </w:trPr>
        <w:tc>
          <w:tcPr>
            <w:tcW w:w="1418" w:type="dxa"/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DengXian" w:cs="Times New Roman"/>
                <w:color w:val="000000"/>
              </w:rPr>
            </w:pPr>
            <w:r>
              <w:rPr>
                <w:rFonts w:ascii="Times New Roman" w:hAnsi="Times New Roman" w:eastAsia="DengXian" w:cs="Times New Roman"/>
                <w:color w:val="000000"/>
              </w:rPr>
              <w:t>HH77272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DengXian" w:cs="Times New Roman"/>
                <w:color w:val="000000"/>
              </w:rPr>
            </w:pPr>
            <w:r>
              <w:rPr>
                <w:rFonts w:ascii="Times New Roman" w:hAnsi="Times New Roman" w:eastAsia="DengXian" w:cs="Times New Roman"/>
                <w:color w:val="000000"/>
              </w:rPr>
              <w:t>buccal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DengXian" w:cs="Times New Roman"/>
                <w:color w:val="000000"/>
              </w:rPr>
            </w:pPr>
            <w:r>
              <w:rPr>
                <w:rFonts w:ascii="Times New Roman" w:hAnsi="Times New Roman" w:eastAsia="DengXian" w:cs="Times New Roman"/>
                <w:color w:val="000000"/>
              </w:rPr>
              <w:t>health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DengXian" w:cs="Times New Roman"/>
                <w:color w:val="101214"/>
              </w:rPr>
            </w:pPr>
            <w:r>
              <w:rPr>
                <w:rFonts w:ascii="Times New Roman" w:hAnsi="Times New Roman" w:eastAsia="DengXian" w:cs="Times New Roman"/>
                <w:color w:val="101214"/>
              </w:rPr>
              <w:t>Histological staining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DengXian" w:cs="Times New Roman"/>
                <w:color w:val="000000"/>
              </w:rPr>
            </w:pPr>
            <w:r>
              <w:rPr>
                <w:rFonts w:ascii="Times New Roman" w:hAnsi="Times New Roman" w:eastAsia="DengXian" w:cs="Times New Roman"/>
                <w:color w:val="000000"/>
              </w:rPr>
              <w:t>M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DengXian" w:cs="Times New Roman"/>
                <w:color w:val="000000"/>
              </w:rPr>
            </w:pPr>
            <w:r>
              <w:rPr>
                <w:rFonts w:ascii="Times New Roman" w:hAnsi="Times New Roman" w:eastAsia="DengXian" w:cs="Times New Roman"/>
                <w:color w:val="000000"/>
              </w:rPr>
              <w:t>Asian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DengXian" w:cs="Times New Roman"/>
                <w:color w:val="000000"/>
              </w:rPr>
            </w:pPr>
            <w:r>
              <w:rPr>
                <w:rFonts w:ascii="Times New Roman" w:hAnsi="Times New Roman" w:eastAsia="DengXian" w:cs="Times New Roman"/>
                <w:color w:val="000000"/>
              </w:rPr>
              <w:t>49</w:t>
            </w:r>
          </w:p>
        </w:tc>
      </w:tr>
      <w:tr>
        <w:trPr>
          <w:trHeight w:val="283" w:hRule="atLeast"/>
        </w:trPr>
        <w:tc>
          <w:tcPr>
            <w:tcW w:w="1418" w:type="dxa"/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DengXian" w:cs="Times New Roman"/>
                <w:color w:val="000000"/>
              </w:rPr>
            </w:pPr>
            <w:r>
              <w:rPr>
                <w:rFonts w:ascii="Times New Roman" w:hAnsi="Times New Roman" w:eastAsia="DengXian" w:cs="Times New Roman"/>
                <w:color w:val="000000"/>
              </w:rPr>
              <w:t>BF10872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DengXian" w:cs="Times New Roman"/>
                <w:color w:val="000000"/>
              </w:rPr>
            </w:pPr>
            <w:r>
              <w:rPr>
                <w:rFonts w:ascii="Times New Roman" w:hAnsi="Times New Roman" w:eastAsia="DengXian" w:cs="Times New Roman"/>
                <w:color w:val="000000"/>
              </w:rPr>
              <w:t>blood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DengXian" w:cs="Times New Roman"/>
                <w:color w:val="000000"/>
              </w:rPr>
            </w:pPr>
            <w:r>
              <w:rPr>
                <w:rFonts w:ascii="Times New Roman" w:hAnsi="Times New Roman" w:eastAsia="DengXian" w:cs="Times New Roman"/>
                <w:color w:val="000000"/>
              </w:rPr>
              <w:t>health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DengXian" w:cs="Times New Roman"/>
                <w:color w:val="000000"/>
              </w:rPr>
            </w:pPr>
            <w:r>
              <w:rPr>
                <w:rFonts w:ascii="Times New Roman" w:hAnsi="Times New Roman" w:eastAsia="DengXian" w:cs="Times New Roman"/>
                <w:color w:val="000000"/>
              </w:rPr>
              <w:t>Flow cytometer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DengXian" w:cs="Times New Roman"/>
                <w:color w:val="000000"/>
              </w:rPr>
            </w:pPr>
            <w:r>
              <w:rPr>
                <w:rFonts w:ascii="Times New Roman" w:hAnsi="Times New Roman" w:eastAsia="DengXian" w:cs="Times New Roman"/>
                <w:color w:val="000000"/>
              </w:rPr>
              <w:t>F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DengXian" w:cs="Times New Roman"/>
                <w:color w:val="000000"/>
              </w:rPr>
            </w:pPr>
            <w:r>
              <w:rPr>
                <w:rFonts w:ascii="Times New Roman" w:hAnsi="Times New Roman" w:eastAsia="DengXian" w:cs="Times New Roman"/>
                <w:color w:val="000000"/>
              </w:rPr>
              <w:t>Asian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DengXian" w:cs="Times New Roman"/>
                <w:color w:val="000000"/>
              </w:rPr>
            </w:pPr>
            <w:r>
              <w:rPr>
                <w:rFonts w:ascii="Times New Roman" w:hAnsi="Times New Roman" w:eastAsia="DengXian" w:cs="Times New Roman"/>
                <w:color w:val="000000"/>
              </w:rPr>
              <w:t>25</w:t>
            </w:r>
          </w:p>
        </w:tc>
      </w:tr>
      <w:tr>
        <w:trPr>
          <w:trHeight w:val="283" w:hRule="atLeast"/>
        </w:trPr>
        <w:tc>
          <w:tcPr>
            <w:tcW w:w="1418" w:type="dxa"/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DengXian" w:cs="Times New Roman"/>
                <w:color w:val="000000"/>
              </w:rPr>
            </w:pPr>
            <w:r>
              <w:rPr>
                <w:rFonts w:ascii="Times New Roman" w:hAnsi="Times New Roman" w:eastAsia="DengXian" w:cs="Times New Roman"/>
                <w:color w:val="000000"/>
              </w:rPr>
              <w:t>BF32479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DengXian" w:cs="Times New Roman"/>
                <w:color w:val="000000"/>
              </w:rPr>
            </w:pPr>
            <w:r>
              <w:rPr>
                <w:rFonts w:ascii="Times New Roman" w:hAnsi="Times New Roman" w:eastAsia="DengXian" w:cs="Times New Roman"/>
                <w:color w:val="000000"/>
              </w:rPr>
              <w:t>blood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DengXian" w:cs="Times New Roman"/>
                <w:color w:val="000000"/>
              </w:rPr>
            </w:pPr>
            <w:r>
              <w:rPr>
                <w:rFonts w:ascii="Times New Roman" w:hAnsi="Times New Roman" w:eastAsia="DengXian" w:cs="Times New Roman"/>
                <w:color w:val="000000"/>
              </w:rPr>
              <w:t>health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DengXian" w:cs="Times New Roman"/>
                <w:color w:val="000000"/>
              </w:rPr>
            </w:pPr>
            <w:r>
              <w:rPr>
                <w:rFonts w:ascii="Times New Roman" w:hAnsi="Times New Roman" w:eastAsia="DengXian" w:cs="Times New Roman"/>
                <w:color w:val="000000"/>
              </w:rPr>
              <w:t>Flow cytometer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DengXian" w:cs="Times New Roman"/>
                <w:color w:val="000000"/>
              </w:rPr>
            </w:pPr>
            <w:r>
              <w:rPr>
                <w:rFonts w:ascii="Times New Roman" w:hAnsi="Times New Roman" w:eastAsia="DengXian" w:cs="Times New Roman"/>
                <w:color w:val="000000"/>
              </w:rPr>
              <w:t>F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DengXian" w:cs="Times New Roman"/>
                <w:color w:val="000000"/>
              </w:rPr>
            </w:pPr>
            <w:r>
              <w:rPr>
                <w:rFonts w:ascii="Times New Roman" w:hAnsi="Times New Roman" w:eastAsia="DengXian" w:cs="Times New Roman"/>
                <w:color w:val="000000"/>
              </w:rPr>
              <w:t>Asian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DengXian" w:cs="Times New Roman"/>
                <w:color w:val="000000"/>
              </w:rPr>
            </w:pPr>
            <w:r>
              <w:rPr>
                <w:rFonts w:ascii="Times New Roman" w:hAnsi="Times New Roman" w:eastAsia="DengXian" w:cs="Times New Roman"/>
                <w:color w:val="000000"/>
              </w:rPr>
              <w:t>34</w:t>
            </w:r>
          </w:p>
        </w:tc>
      </w:tr>
      <w:tr>
        <w:trPr>
          <w:trHeight w:val="283" w:hRule="atLeast"/>
        </w:trPr>
        <w:tc>
          <w:tcPr>
            <w:tcW w:w="1418" w:type="dxa"/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DengXian" w:cs="Times New Roman"/>
                <w:color w:val="000000"/>
              </w:rPr>
            </w:pPr>
            <w:r>
              <w:rPr>
                <w:rFonts w:ascii="Times New Roman" w:hAnsi="Times New Roman" w:eastAsia="DengXian" w:cs="Times New Roman"/>
                <w:color w:val="000000"/>
              </w:rPr>
              <w:t>BF95103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DengXian" w:cs="Times New Roman"/>
                <w:color w:val="000000"/>
              </w:rPr>
            </w:pPr>
            <w:r>
              <w:rPr>
                <w:rFonts w:ascii="Times New Roman" w:hAnsi="Times New Roman" w:eastAsia="DengXian" w:cs="Times New Roman"/>
                <w:color w:val="000000"/>
              </w:rPr>
              <w:t>blood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DengXian" w:cs="Times New Roman"/>
                <w:color w:val="000000"/>
              </w:rPr>
            </w:pPr>
            <w:r>
              <w:rPr>
                <w:rFonts w:ascii="Times New Roman" w:hAnsi="Times New Roman" w:eastAsia="DengXian" w:cs="Times New Roman"/>
                <w:color w:val="000000"/>
              </w:rPr>
              <w:t>health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DengXian" w:cs="Times New Roman"/>
                <w:color w:val="000000"/>
              </w:rPr>
            </w:pPr>
            <w:r>
              <w:rPr>
                <w:rFonts w:ascii="Times New Roman" w:hAnsi="Times New Roman" w:eastAsia="DengXian" w:cs="Times New Roman"/>
                <w:color w:val="000000"/>
              </w:rPr>
              <w:t>Flow cytometer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DengXian" w:cs="Times New Roman"/>
                <w:color w:val="000000"/>
              </w:rPr>
            </w:pPr>
            <w:r>
              <w:rPr>
                <w:rFonts w:ascii="Times New Roman" w:hAnsi="Times New Roman" w:eastAsia="DengXian" w:cs="Times New Roman"/>
                <w:color w:val="000000"/>
              </w:rPr>
              <w:t>M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DengXian" w:cs="Times New Roman"/>
                <w:color w:val="000000"/>
              </w:rPr>
            </w:pPr>
            <w:r>
              <w:rPr>
                <w:rFonts w:ascii="Times New Roman" w:hAnsi="Times New Roman" w:eastAsia="DengXian" w:cs="Times New Roman"/>
                <w:color w:val="000000"/>
              </w:rPr>
              <w:t>Asian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DengXian" w:cs="Times New Roman"/>
                <w:color w:val="000000"/>
              </w:rPr>
            </w:pPr>
            <w:r>
              <w:rPr>
                <w:rFonts w:ascii="Times New Roman" w:hAnsi="Times New Roman" w:eastAsia="DengXian" w:cs="Times New Roman"/>
                <w:color w:val="000000"/>
              </w:rPr>
              <w:t>33</w:t>
            </w:r>
          </w:p>
        </w:tc>
      </w:tr>
      <w:tr>
        <w:trPr>
          <w:trHeight w:val="283" w:hRule="atLeast"/>
        </w:trPr>
        <w:tc>
          <w:tcPr>
            <w:tcW w:w="1418" w:type="dxa"/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DengXian" w:cs="Times New Roman"/>
                <w:color w:val="000000"/>
              </w:rPr>
            </w:pPr>
            <w:r>
              <w:rPr>
                <w:rFonts w:ascii="Times New Roman" w:hAnsi="Times New Roman" w:eastAsia="DengXian" w:cs="Times New Roman"/>
                <w:color w:val="000000"/>
              </w:rPr>
              <w:t>BF64298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DengXian" w:cs="Times New Roman"/>
                <w:color w:val="000000"/>
              </w:rPr>
            </w:pPr>
            <w:r>
              <w:rPr>
                <w:rFonts w:ascii="Times New Roman" w:hAnsi="Times New Roman" w:eastAsia="DengXian" w:cs="Times New Roman"/>
                <w:color w:val="000000"/>
              </w:rPr>
              <w:t>blood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DengXian" w:cs="Times New Roman"/>
                <w:color w:val="000000"/>
              </w:rPr>
            </w:pPr>
            <w:r>
              <w:rPr>
                <w:rFonts w:ascii="Times New Roman" w:hAnsi="Times New Roman" w:eastAsia="DengXian" w:cs="Times New Roman"/>
                <w:color w:val="000000"/>
              </w:rPr>
              <w:t>health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DengXian" w:cs="Times New Roman"/>
                <w:color w:val="000000"/>
              </w:rPr>
            </w:pPr>
            <w:r>
              <w:rPr>
                <w:rFonts w:ascii="Times New Roman" w:hAnsi="Times New Roman" w:eastAsia="DengXian" w:cs="Times New Roman"/>
                <w:color w:val="000000"/>
              </w:rPr>
              <w:t>Flow cytometer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DengXian" w:cs="Times New Roman"/>
                <w:color w:val="000000"/>
              </w:rPr>
            </w:pPr>
            <w:r>
              <w:rPr>
                <w:rFonts w:ascii="Times New Roman" w:hAnsi="Times New Roman" w:eastAsia="DengXian" w:cs="Times New Roman"/>
                <w:color w:val="000000"/>
              </w:rPr>
              <w:t>M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DengXian" w:cs="Times New Roman"/>
                <w:color w:val="000000"/>
              </w:rPr>
            </w:pPr>
            <w:r>
              <w:rPr>
                <w:rFonts w:ascii="Times New Roman" w:hAnsi="Times New Roman" w:eastAsia="DengXian" w:cs="Times New Roman"/>
                <w:color w:val="000000"/>
              </w:rPr>
              <w:t>Asian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DengXian" w:cs="Times New Roman"/>
                <w:color w:val="000000"/>
              </w:rPr>
            </w:pPr>
            <w:r>
              <w:rPr>
                <w:rFonts w:ascii="Times New Roman" w:hAnsi="Times New Roman" w:eastAsia="DengXian" w:cs="Times New Roman"/>
                <w:color w:val="000000"/>
              </w:rPr>
              <w:t>26</w:t>
            </w:r>
          </w:p>
        </w:tc>
      </w:tr>
    </w:tbl>
    <w:p>
      <w:pPr>
        <w:spacing w:line="480" w:lineRule="auto"/>
        <w:rPr>
          <w:rFonts w:ascii="Times New Roman" w:hAnsi="Times New Roman"/>
          <w:b/>
          <w:bCs/>
        </w:rPr>
      </w:pPr>
    </w:p>
    <w:p>
      <w:pPr>
        <w:spacing w:line="480" w:lineRule="auto"/>
      </w:pPr>
    </w:p>
    <w:p>
      <w:pPr>
        <w:spacing w:line="480" w:lineRule="auto"/>
      </w:pPr>
    </w:p>
    <w:p>
      <w:pPr>
        <w:spacing w:line="480" w:lineRule="auto"/>
      </w:pPr>
    </w:p>
    <w:p>
      <w:pPr>
        <w:spacing w:line="480" w:lineRule="auto"/>
      </w:pPr>
    </w:p>
    <w:p>
      <w:pPr>
        <w:spacing w:line="480" w:lineRule="auto"/>
      </w:pPr>
    </w:p>
    <w:p>
      <w:pPr>
        <w:spacing w:line="480" w:lineRule="auto"/>
      </w:pPr>
    </w:p>
    <w:p>
      <w:pPr>
        <w:spacing w:line="480" w:lineRule="auto"/>
      </w:pPr>
    </w:p>
    <w:p>
      <w:pPr>
        <w:spacing w:line="480" w:lineRule="auto"/>
        <w:rPr>
          <w:rFonts w:hint="eastAsia"/>
        </w:rPr>
      </w:pPr>
    </w:p>
    <w:p>
      <w:pPr>
        <w:pStyle w:val="5"/>
        <w:spacing w:line="480" w:lineRule="auto"/>
        <w:rPr>
          <w14:ligatures w14:val="standardContextual"/>
        </w:rPr>
      </w:pPr>
      <w:r>
        <w:rPr>
          <w:rFonts w:ascii="Times New Roman" w:hAnsi="Times New Roman" w:cs="Times New Roman"/>
          <w:b/>
          <w:bCs/>
        </w:rPr>
        <w:t xml:space="preserve">Supplementary Figures and Legends </w:t>
      </w:r>
    </w:p>
    <w:p>
      <w:pPr>
        <w:widowControl w:val="0"/>
        <w:spacing w:line="480" w:lineRule="auto"/>
        <w:jc w:val="both"/>
        <w:rPr>
          <w:rFonts w:hint="eastAsia" w:ascii="Times New Roman" w:hAnsi="Times New Roman" w:eastAsia="DengXian" w:cs="Times New Roman"/>
          <w:b/>
          <w:bCs/>
          <w:kern w:val="2"/>
          <w:lang w:eastAsia="zh-CN" w:bidi="ar"/>
        </w:rPr>
      </w:pPr>
      <w:r>
        <w:rPr>
          <w:rFonts w:hint="eastAsia" w:ascii="Times New Roman" w:hAnsi="Times New Roman" w:eastAsia="DengXian" w:cs="Times New Roman"/>
          <w:b/>
          <w:bCs/>
          <w:kern w:val="2"/>
          <w:lang w:eastAsia="zh-CN" w:bidi="ar"/>
        </w:rPr>
        <w:drawing>
          <wp:inline distT="0" distB="0" distL="114300" distR="114300">
            <wp:extent cx="5273675" cy="3980180"/>
            <wp:effectExtent l="0" t="0" r="0" b="0"/>
            <wp:docPr id="1" name="图片 1" descr="sup图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sup图-1"/>
                    <pic:cNvPicPr>
                      <a:picLocks noChangeAspect="1"/>
                    </pic:cNvPicPr>
                  </pic:nvPicPr>
                  <pic:blipFill>
                    <a:blip r:embed="rId6"/>
                    <a:srcRect b="47749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980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 w:val="0"/>
        <w:spacing w:line="480" w:lineRule="auto"/>
        <w:jc w:val="both"/>
        <w:rPr>
          <w:rFonts w:ascii="Times New Roman" w:hAnsi="Times New Roman" w:eastAsia="DengXian" w:cs="Times New Roman"/>
          <w:kern w:val="2"/>
        </w:rPr>
      </w:pPr>
      <w:r>
        <w:rPr>
          <w:rFonts w:ascii="Times New Roman" w:hAnsi="Times New Roman" w:eastAsia="DengXian" w:cs="Times New Roman"/>
          <w:b/>
          <w:bCs/>
          <w:kern w:val="2"/>
          <w:lang w:bidi="ar"/>
        </w:rPr>
        <w:t xml:space="preserve">Supplemental Figure 1. </w:t>
      </w:r>
      <w:r>
        <w:rPr>
          <w:rFonts w:ascii="Times New Roman Bold" w:hAnsi="Times New Roman Bold" w:eastAsia="DengXian" w:cs="Times New Roman Bold"/>
          <w:b/>
          <w:bCs/>
          <w:kern w:val="2"/>
          <w:lang w:bidi="ar"/>
        </w:rPr>
        <w:t xml:space="preserve">Histological characterization of </w:t>
      </w:r>
      <w:r>
        <w:rPr>
          <w:rFonts w:hint="eastAsia" w:ascii="Times New Roman Bold" w:hAnsi="Times New Roman Bold" w:eastAsia="DengXian" w:cs="Times New Roman Bold"/>
          <w:b/>
          <w:bCs/>
          <w:kern w:val="2"/>
          <w:lang w:eastAsia="zh-Hans" w:bidi="ar"/>
        </w:rPr>
        <w:t>OSF</w:t>
      </w:r>
      <w:r>
        <w:rPr>
          <w:rFonts w:ascii="Times New Roman" w:hAnsi="Times New Roman" w:eastAsia="DengXian" w:cs="Times New Roman"/>
          <w:kern w:val="2"/>
          <w:lang w:bidi="ar"/>
        </w:rPr>
        <w:t xml:space="preserve"> </w:t>
      </w:r>
    </w:p>
    <w:p>
      <w:pPr>
        <w:widowControl w:val="0"/>
        <w:spacing w:line="480" w:lineRule="auto"/>
        <w:jc w:val="both"/>
      </w:pPr>
      <w:r>
        <w:rPr>
          <w:rFonts w:ascii="Times New Roman Bold" w:hAnsi="Times New Roman Bold" w:eastAsia="DengXian"/>
          <w:b/>
          <w:bCs/>
          <w:kern w:val="2"/>
        </w:rPr>
        <w:t>(A)</w:t>
      </w:r>
      <w:r>
        <w:rPr>
          <w:rFonts w:hint="eastAsia" w:ascii="Times New Roman Bold" w:hAnsi="Times New Roman Bold" w:eastAsia="DengXian" w:cs="Times New Roman Bold"/>
          <w:kern w:val="2"/>
        </w:rPr>
        <w:t xml:space="preserve">. </w:t>
      </w:r>
      <w:r>
        <w:rPr>
          <w:rFonts w:ascii="Times New Roman" w:hAnsi="Times New Roman" w:eastAsia="DengXian" w:cs="Times New Roman"/>
          <w:kern w:val="2"/>
        </w:rPr>
        <w:t>Histological characterization of clinical samples for sc-RNA sequencing. Includes sample</w:t>
      </w:r>
      <w:r>
        <w:rPr>
          <w:rFonts w:hint="eastAsia" w:ascii="Times New Roman" w:hAnsi="Times New Roman" w:eastAsia="DengXian" w:cs="Times New Roman"/>
          <w:kern w:val="2"/>
        </w:rPr>
        <w:t>s</w:t>
      </w:r>
      <w:r>
        <w:rPr>
          <w:rFonts w:ascii="Times New Roman" w:hAnsi="Times New Roman" w:eastAsia="DengXian" w:cs="Times New Roman"/>
          <w:kern w:val="2"/>
        </w:rPr>
        <w:t xml:space="preserve"> of buccal mucosa for lesion presentation, H&amp;E staining for epithelial morphology, </w:t>
      </w:r>
      <w:r>
        <w:rPr>
          <w:rFonts w:hint="eastAsia" w:ascii="Times New Roman" w:hAnsi="Times New Roman" w:eastAsia="DengXian" w:cs="Times New Roman"/>
          <w:kern w:val="2"/>
        </w:rPr>
        <w:t>and</w:t>
      </w:r>
      <w:r>
        <w:rPr>
          <w:rFonts w:ascii="Times New Roman" w:hAnsi="Times New Roman" w:eastAsia="DengXian" w:cs="Times New Roman"/>
          <w:kern w:val="2"/>
        </w:rPr>
        <w:t xml:space="preserve"> </w:t>
      </w:r>
      <w:r>
        <w:rPr>
          <w:rFonts w:hint="eastAsia" w:ascii="Times New Roman" w:hAnsi="Times New Roman" w:eastAsia="DengXian" w:cs="Times New Roman"/>
          <w:kern w:val="2"/>
        </w:rPr>
        <w:t>Masson</w:t>
      </w:r>
      <w:r>
        <w:rPr>
          <w:rFonts w:ascii="Times New Roman" w:hAnsi="Times New Roman" w:eastAsia="DengXian" w:cs="Times New Roman"/>
          <w:kern w:val="2"/>
        </w:rPr>
        <w:t xml:space="preserve"> staining for collagen deposition. Scale bars: 200 μm. Immunohistochemistry for vascular and myofibroblast profiles. The </w:t>
      </w:r>
      <w:r>
        <w:rPr>
          <w:rFonts w:hint="eastAsia" w:ascii="Times New Roman" w:hAnsi="Times New Roman" w:eastAsia="DengXian" w:cs="Times New Roman"/>
          <w:kern w:val="2"/>
        </w:rPr>
        <w:t>red</w:t>
      </w:r>
      <w:r>
        <w:rPr>
          <w:rFonts w:ascii="Times New Roman" w:hAnsi="Times New Roman" w:eastAsia="DengXian" w:cs="Times New Roman"/>
          <w:kern w:val="2"/>
        </w:rPr>
        <w:t xml:space="preserve"> arrows indicate the positive cells. Scale bars: 50 μm, n = 6. </w:t>
      </w:r>
      <w:r>
        <w:rPr>
          <w:rFonts w:ascii="Times New Roman Regular" w:hAnsi="Times New Roman Regular" w:eastAsia="DengXian"/>
          <w:b/>
          <w:bCs/>
          <w:kern w:val="2"/>
        </w:rPr>
        <w:t>(B)</w:t>
      </w:r>
      <w:r>
        <w:rPr>
          <w:rFonts w:hint="eastAsia" w:ascii="Times New Roman Regular" w:hAnsi="Times New Roman Regular" w:eastAsia="DengXian" w:cs="Times New Roman Regular"/>
          <w:kern w:val="2"/>
        </w:rPr>
        <w:t xml:space="preserve">. </w:t>
      </w:r>
      <w:r>
        <w:rPr>
          <w:rFonts w:ascii="Times New Roman Regular" w:hAnsi="Times New Roman Regular" w:eastAsia="DengXian"/>
          <w:kern w:val="2"/>
        </w:rPr>
        <w:t xml:space="preserve">Quantification of the number of microvessels </w:t>
      </w:r>
      <w:r>
        <w:rPr>
          <w:rFonts w:ascii="Times New Roman" w:hAnsi="Times New Roman" w:eastAsia="DengXian" w:cs="Times New Roman"/>
          <w:kern w:val="2"/>
        </w:rPr>
        <w:t xml:space="preserve">in </w:t>
      </w:r>
      <w:r>
        <w:rPr>
          <w:rFonts w:ascii="Times New Roman Bold" w:hAnsi="Times New Roman Bold" w:eastAsia="DengXian"/>
          <w:b/>
          <w:bCs/>
          <w:kern w:val="2"/>
        </w:rPr>
        <w:t>(A)</w:t>
      </w:r>
      <w:r>
        <w:rPr>
          <w:rFonts w:ascii="Times New Roman" w:hAnsi="Times New Roman" w:eastAsia="DengXian" w:cs="Times New Roman"/>
          <w:kern w:val="2"/>
        </w:rPr>
        <w:t xml:space="preserve">. </w:t>
      </w:r>
      <w:r>
        <w:rPr>
          <w:rFonts w:ascii="Times New Roman Regular" w:hAnsi="Times New Roman Regular" w:eastAsia="DengXian"/>
          <w:b/>
          <w:bCs/>
          <w:kern w:val="2"/>
        </w:rPr>
        <w:t>(C)</w:t>
      </w:r>
      <w:r>
        <w:rPr>
          <w:rFonts w:hint="eastAsia" w:ascii="Times New Roman Regular" w:hAnsi="Times New Roman Regular" w:eastAsia="DengXian" w:cs="Times New Roman Regular"/>
          <w:kern w:val="2"/>
        </w:rPr>
        <w:t>.</w:t>
      </w:r>
      <w:r>
        <w:rPr>
          <w:rFonts w:ascii="Times New Roman Regular" w:hAnsi="Times New Roman Regular" w:eastAsia="DengXian"/>
          <w:b/>
          <w:bCs/>
          <w:kern w:val="2"/>
        </w:rPr>
        <w:t xml:space="preserve"> </w:t>
      </w:r>
      <w:r>
        <w:rPr>
          <w:rFonts w:ascii="Times New Roman Regular" w:hAnsi="Times New Roman Regular" w:eastAsia="DengXian"/>
          <w:kern w:val="2"/>
        </w:rPr>
        <w:t xml:space="preserve">Quantification of the positive areas of </w:t>
      </w:r>
      <w:r>
        <w:rPr>
          <w:rFonts w:hint="eastAsia" w:cs="Times New Roman"/>
        </w:rPr>
        <w:t>α</w:t>
      </w:r>
      <w:r>
        <w:rPr>
          <w:rFonts w:hint="eastAsia" w:ascii="Times New Roman" w:hAnsi="Times New Roman" w:cs="Times New Roman"/>
        </w:rPr>
        <w:t>-SM</w:t>
      </w:r>
      <w:r>
        <w:rPr>
          <w:rFonts w:hint="eastAsia" w:ascii="Times New Roman Regular" w:hAnsi="Times New Roman Regular" w:cs="Times New Roman Regular"/>
        </w:rPr>
        <w:t>A</w:t>
      </w:r>
      <w:r>
        <w:rPr>
          <w:rFonts w:ascii="Times New Roman Regular" w:hAnsi="Times New Roman Regular"/>
          <w:kern w:val="2"/>
        </w:rPr>
        <w:t xml:space="preserve"> </w:t>
      </w:r>
      <w:r>
        <w:rPr>
          <w:rFonts w:ascii="Times New Roman" w:hAnsi="Times New Roman" w:eastAsia="DengXian" w:cs="Times New Roman"/>
          <w:kern w:val="2"/>
        </w:rPr>
        <w:t xml:space="preserve">in </w:t>
      </w:r>
      <w:r>
        <w:rPr>
          <w:rFonts w:ascii="Times New Roman Bold" w:hAnsi="Times New Roman Bold" w:eastAsia="DengXian"/>
          <w:b/>
          <w:bCs/>
          <w:kern w:val="2"/>
        </w:rPr>
        <w:t>(A)</w:t>
      </w:r>
      <w:r>
        <w:rPr>
          <w:rFonts w:ascii="Times New Roman" w:hAnsi="Times New Roman" w:eastAsia="DengXian" w:cs="Times New Roman"/>
          <w:kern w:val="2"/>
        </w:rPr>
        <w:t>. Results are presented as the mean ± S.D. **</w:t>
      </w:r>
      <w:r>
        <w:rPr>
          <w:rFonts w:ascii="Times New Roman Italic" w:hAnsi="Times New Roman Italic" w:eastAsia="DengXian"/>
          <w:i/>
          <w:iCs/>
          <w:kern w:val="2"/>
        </w:rPr>
        <w:t xml:space="preserve">P </w:t>
      </w:r>
      <w:r>
        <w:rPr>
          <w:rFonts w:ascii="Times New Roman" w:hAnsi="Times New Roman" w:eastAsia="DengXian" w:cs="Times New Roman"/>
          <w:kern w:val="2"/>
        </w:rPr>
        <w:t>&lt; 0.01; ****</w:t>
      </w:r>
      <w:r>
        <w:rPr>
          <w:rFonts w:ascii="Times New Roman Italic" w:hAnsi="Times New Roman Italic" w:eastAsia="DengXian"/>
          <w:i/>
          <w:iCs/>
          <w:kern w:val="2"/>
        </w:rPr>
        <w:t xml:space="preserve">P </w:t>
      </w:r>
      <w:r>
        <w:rPr>
          <w:rFonts w:ascii="Times New Roman" w:hAnsi="Times New Roman" w:eastAsia="DengXian" w:cs="Times New Roman"/>
          <w:kern w:val="2"/>
        </w:rPr>
        <w:t>&lt; 0.0001</w:t>
      </w:r>
      <w:r>
        <w:rPr>
          <w:rFonts w:ascii="Times New Roman" w:hAnsi="Times New Roman" w:eastAsia="DengXian" w:cs="Times New Roman"/>
          <w:kern w:val="2"/>
          <w:lang w:bidi="ar"/>
        </w:rPr>
        <w:t>.</w:t>
      </w:r>
    </w:p>
    <w:p>
      <w:pPr>
        <w:spacing w:line="480" w:lineRule="auto"/>
        <w:jc w:val="both"/>
        <w:rPr>
          <w:rFonts w:ascii="Times New Roman Bold" w:hAnsi="Times New Roman Bold" w:cs="Times New Roman Bold"/>
          <w:b/>
          <w:bCs/>
        </w:rPr>
      </w:pPr>
    </w:p>
    <w:p>
      <w:pPr>
        <w:spacing w:line="480" w:lineRule="auto"/>
        <w:jc w:val="both"/>
        <w:rPr>
          <w:rFonts w:hint="eastAsia" w:ascii="Times New Roman Bold" w:hAnsi="Times New Roman Bold" w:eastAsia="宋体" w:cs="Times New Roman Bold"/>
          <w:b/>
          <w:bCs/>
          <w:lang w:eastAsia="zh-CN"/>
        </w:rPr>
      </w:pPr>
    </w:p>
    <w:p>
      <w:pPr>
        <w:spacing w:line="480" w:lineRule="auto"/>
        <w:jc w:val="both"/>
        <w:rPr>
          <w:rFonts w:hint="eastAsia" w:ascii="Times New Roman Bold" w:hAnsi="Times New Roman Bold" w:eastAsia="宋体" w:cs="Times New Roman Bold"/>
          <w:b/>
          <w:bCs/>
          <w:lang w:eastAsia="zh-CN"/>
        </w:rPr>
      </w:pPr>
      <w:r>
        <w:rPr>
          <w:rFonts w:hint="eastAsia" w:ascii="Times New Roman Bold" w:hAnsi="Times New Roman Bold" w:eastAsia="宋体" w:cs="Times New Roman Bold"/>
          <w:b/>
          <w:bCs/>
          <w:lang w:eastAsia="zh-CN"/>
        </w:rPr>
        <w:drawing>
          <wp:inline distT="0" distB="0" distL="114300" distR="114300">
            <wp:extent cx="5274310" cy="6271260"/>
            <wp:effectExtent l="0" t="0" r="0" b="0"/>
            <wp:docPr id="2" name="图片 2" descr="sup图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sup图-2"/>
                    <pic:cNvPicPr>
                      <a:picLocks noChangeAspect="1"/>
                    </pic:cNvPicPr>
                  </pic:nvPicPr>
                  <pic:blipFill>
                    <a:blip r:embed="rId7"/>
                    <a:srcRect b="1768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271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480" w:lineRule="auto"/>
        <w:jc w:val="both"/>
        <w:rPr>
          <w:rFonts w:ascii="Times New Roman Bold" w:hAnsi="Times New Roman Bold" w:cs="Times New Roman Bold"/>
          <w:b/>
        </w:rPr>
      </w:pPr>
      <w:r>
        <w:rPr>
          <w:rFonts w:ascii="Times New Roman Bold" w:hAnsi="Times New Roman Bold" w:cs="Times New Roman Bold"/>
          <w:b/>
          <w:bCs/>
        </w:rPr>
        <w:t xml:space="preserve">Supplemental Figure 2. Overview of </w:t>
      </w:r>
      <w:r>
        <w:rPr>
          <w:rFonts w:ascii="Times New Roman Bold" w:hAnsi="Times New Roman Bold" w:eastAsia="DengXian" w:cs="Times New Roman Bold"/>
          <w:b/>
          <w:bCs/>
          <w:kern w:val="2"/>
        </w:rPr>
        <w:t xml:space="preserve">single cell-RNA sequencing including </w:t>
      </w:r>
      <w:r>
        <w:rPr>
          <w:rFonts w:ascii="Times New Roman Bold" w:hAnsi="Times New Roman Bold" w:cs="Times New Roman Bold"/>
          <w:b/>
          <w:bCs/>
        </w:rPr>
        <w:t>clustering results, cellchat, and the pseudotime analysis.</w:t>
      </w:r>
      <w:r>
        <w:rPr>
          <w:rFonts w:ascii="Times New Roman Bold" w:hAnsi="Times New Roman Bold" w:cs="Times New Roman Bold"/>
          <w:b/>
        </w:rPr>
        <w:t xml:space="preserve"> </w:t>
      </w:r>
    </w:p>
    <w:p>
      <w:pPr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 Bold" w:hAnsi="Times New Roman Bold" w:cs="Times New Roman Bold"/>
          <w:b/>
          <w:bCs/>
        </w:rPr>
        <w:t>(A).</w:t>
      </w:r>
      <w:r>
        <w:rPr>
          <w:rFonts w:ascii="Times New Roman" w:hAnsi="Times New Roman" w:cs="Times New Roman"/>
        </w:rPr>
        <w:t xml:space="preserve"> The tSNE plots presented by the clinical samples. scRNA-seq of oral mucosa cells from the clinical samples. Left: tSNE plot representation of identified cell types (a total of 18 clusters, left: </w:t>
      </w:r>
      <w:r>
        <w:rPr>
          <w:rFonts w:hint="eastAsia"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 xml:space="preserve">ontrol, right: </w:t>
      </w:r>
      <w:r>
        <w:rPr>
          <w:rFonts w:hint="eastAsia" w:ascii="Times New Roman" w:hAnsi="Times New Roman" w:cs="Times New Roman"/>
        </w:rPr>
        <w:t>OSF</w:t>
      </w:r>
      <w:r>
        <w:rPr>
          <w:rFonts w:ascii="Times New Roman" w:hAnsi="Times New Roman" w:cs="Times New Roman"/>
        </w:rPr>
        <w:t xml:space="preserve">, oral mucosa from 1 </w:t>
      </w:r>
      <w:r>
        <w:rPr>
          <w:rFonts w:hint="eastAsia" w:ascii="Times New Roman" w:hAnsi="Times New Roman" w:cs="Times New Roman"/>
        </w:rPr>
        <w:t>donor</w:t>
      </w:r>
      <w:r>
        <w:rPr>
          <w:rFonts w:ascii="Times New Roman" w:hAnsi="Times New Roman" w:cs="Times New Roman"/>
        </w:rPr>
        <w:t xml:space="preserve"> /group). </w:t>
      </w:r>
      <w:r>
        <w:rPr>
          <w:rFonts w:ascii="Times New Roman Bold" w:hAnsi="Times New Roman Bold" w:cs="Times New Roman Bold"/>
          <w:b/>
          <w:bCs/>
        </w:rPr>
        <w:t>(B)</w:t>
      </w:r>
      <w:r>
        <w:rPr>
          <w:rFonts w:hint="eastAsia" w:ascii="Times New Roman Bold" w:hAnsi="Times New Roman Bold" w:cs="Times New Roman Bold"/>
        </w:rPr>
        <w:t>.</w:t>
      </w:r>
      <w:r>
        <w:rPr>
          <w:rFonts w:ascii="Times New Roman Bold" w:hAnsi="Times New Roman Bold" w:cs="Times New Roman Bold"/>
          <w:b/>
          <w:bCs/>
        </w:rPr>
        <w:t xml:space="preserve"> </w:t>
      </w:r>
      <w:r>
        <w:rPr>
          <w:rFonts w:ascii="Times New Roman" w:hAnsi="Times New Roman" w:cs="Times New Roman"/>
        </w:rPr>
        <w:t xml:space="preserve">Bar graph of the proportions by cell type. Upper: The definition of the identified cell types. </w:t>
      </w:r>
      <w:r>
        <w:rPr>
          <w:rFonts w:ascii="Times New Roman Bold" w:hAnsi="Times New Roman Bold" w:cs="Times New Roman Bold"/>
          <w:b/>
          <w:bCs/>
        </w:rPr>
        <w:t>(C)</w:t>
      </w:r>
      <w:r>
        <w:rPr>
          <w:rFonts w:hint="eastAsia" w:ascii="Times New Roman Bold" w:hAnsi="Times New Roman Bold" w:cs="Times New Roman Bold"/>
        </w:rPr>
        <w:t>.</w:t>
      </w:r>
      <w:r>
        <w:rPr>
          <w:rFonts w:ascii="Times New Roman Bold" w:hAnsi="Times New Roman Bold" w:cs="Times New Roman Bold"/>
          <w:b/>
          <w:bCs/>
        </w:rPr>
        <w:t xml:space="preserve"> </w:t>
      </w:r>
      <w:r>
        <w:rPr>
          <w:rFonts w:ascii="Times New Roman" w:hAnsi="Times New Roman" w:cs="Times New Roman"/>
        </w:rPr>
        <w:t xml:space="preserve">The tSNE plots of </w:t>
      </w:r>
      <w:r>
        <w:rPr>
          <w:rFonts w:hint="eastAsia"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 xml:space="preserve">pithelial cells (a total of 11 clusters). </w:t>
      </w:r>
      <w:r>
        <w:rPr>
          <w:rFonts w:ascii="Times New Roman Bold" w:hAnsi="Times New Roman Bold" w:cs="Times New Roman Bold"/>
          <w:b/>
          <w:bCs/>
        </w:rPr>
        <w:t>(D)</w:t>
      </w:r>
      <w:r>
        <w:rPr>
          <w:rFonts w:hint="eastAsia" w:ascii="Times New Roman Bold" w:hAnsi="Times New Roman Bold" w:cs="Times New Roman Bold"/>
        </w:rPr>
        <w:t>.</w:t>
      </w:r>
      <w:r>
        <w:rPr>
          <w:rFonts w:ascii="Times New Roman" w:hAnsi="Times New Roman" w:cs="Times New Roman"/>
        </w:rPr>
        <w:t xml:space="preserve"> Proportion of epithelial cell subclusters in the two samples. </w:t>
      </w:r>
      <w:r>
        <w:rPr>
          <w:rFonts w:ascii="Times New Roman Bold" w:hAnsi="Times New Roman Bold" w:cs="Times New Roman Bold"/>
          <w:b/>
          <w:bCs/>
        </w:rPr>
        <w:t>(E)</w:t>
      </w:r>
      <w:r>
        <w:rPr>
          <w:rFonts w:hint="eastAsia" w:ascii="Times New Roman Bold" w:hAnsi="Times New Roman Bold" w:cs="Times New Roman Bold"/>
        </w:rPr>
        <w:t xml:space="preserve">. </w:t>
      </w:r>
      <w:r>
        <w:rPr>
          <w:rFonts w:hint="eastAsia" w:ascii="Times New Roman" w:hAnsi="Times New Roman" w:cs="Times New Roman"/>
        </w:rPr>
        <w:t xml:space="preserve">Pseudotime trajectory plots for </w:t>
      </w:r>
      <w:r>
        <w:rPr>
          <w:rFonts w:ascii="Times New Roman" w:hAnsi="Times New Roman" w:cs="Times New Roman"/>
        </w:rPr>
        <w:t xml:space="preserve">the </w:t>
      </w:r>
      <w:r>
        <w:rPr>
          <w:rFonts w:hint="eastAsia" w:ascii="Times New Roman" w:hAnsi="Times New Roman" w:cs="Times New Roman"/>
        </w:rPr>
        <w:t xml:space="preserve">epithelial cells </w:t>
      </w:r>
      <w:r>
        <w:rPr>
          <w:rFonts w:ascii="Times New Roman" w:hAnsi="Times New Roman" w:cs="Times New Roman"/>
        </w:rPr>
        <w:t>of the two samples.</w:t>
      </w:r>
      <w:r>
        <w:rPr>
          <w:rFonts w:hint="eastAsia" w:ascii="Times New Roman" w:hAnsi="Times New Roman" w:cs="Times New Roman"/>
        </w:rPr>
        <w:t xml:space="preserve"> </w:t>
      </w:r>
      <w:r>
        <w:rPr>
          <w:rFonts w:ascii="Times New Roman Bold" w:hAnsi="Times New Roman Bold" w:cs="Times New Roman Bold"/>
          <w:b/>
          <w:bCs/>
        </w:rPr>
        <w:t>(F).</w:t>
      </w:r>
      <w:r>
        <w:rPr>
          <w:rFonts w:hint="eastAsia" w:ascii="Times New Roman Bold" w:hAnsi="Times New Roman Bold" w:cs="Times New Roman Bold"/>
          <w:b/>
          <w:bCs/>
        </w:rPr>
        <w:t xml:space="preserve"> </w:t>
      </w:r>
      <w:r>
        <w:rPr>
          <w:rFonts w:ascii="Times New Roman" w:hAnsi="Times New Roman" w:cs="Times New Roman"/>
        </w:rPr>
        <w:t>Violin plot of Epi1.2 and T cell receptor-ligand pair distribution. MIF is a ligand located on Epi1.2 and CD74 and CXCR4 are receptors located on T cells. The blue box</w:t>
      </w:r>
      <w:r>
        <w:rPr>
          <w:rFonts w:hint="eastAsia"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 xml:space="preserve"> </w:t>
      </w:r>
      <w:r>
        <w:rPr>
          <w:rFonts w:hint="eastAsia" w:ascii="Times New Roman" w:hAnsi="Times New Roman" w:cs="Times New Roman"/>
        </w:rPr>
        <w:t>show</w:t>
      </w:r>
      <w:r>
        <w:rPr>
          <w:rFonts w:ascii="Times New Roman" w:hAnsi="Times New Roman" w:cs="Times New Roman"/>
        </w:rPr>
        <w:t xml:space="preserve"> the ligand </w:t>
      </w:r>
      <w:r>
        <w:rPr>
          <w:rFonts w:hint="eastAsia" w:ascii="Times New Roman" w:hAnsi="Times New Roman" w:cs="Times New Roman"/>
        </w:rPr>
        <w:t>and</w:t>
      </w:r>
      <w:r>
        <w:rPr>
          <w:rFonts w:ascii="Times New Roman" w:hAnsi="Times New Roman" w:cs="Times New Roman"/>
        </w:rPr>
        <w:t xml:space="preserve"> receptor</w:t>
      </w:r>
      <w:r>
        <w:rPr>
          <w:rFonts w:hint="eastAsia"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.</w:t>
      </w:r>
    </w:p>
    <w:p>
      <w:pPr>
        <w:spacing w:line="480" w:lineRule="auto"/>
        <w:jc w:val="both"/>
        <w:rPr>
          <w:rFonts w:ascii="Times New Roman" w:hAnsi="Times New Roman" w:cs="Times New Roman"/>
        </w:rPr>
      </w:pPr>
    </w:p>
    <w:p>
      <w:pPr>
        <w:spacing w:line="480" w:lineRule="auto"/>
        <w:jc w:val="both"/>
        <w:rPr>
          <w:rFonts w:ascii="Times New Roman" w:hAnsi="Times New Roman" w:cs="Times New Roman"/>
        </w:rPr>
      </w:pPr>
    </w:p>
    <w:p>
      <w:pPr>
        <w:spacing w:line="480" w:lineRule="auto"/>
        <w:jc w:val="both"/>
        <w:rPr>
          <w:rFonts w:ascii="Times New Roman" w:hAnsi="Times New Roman" w:cs="Times New Roman"/>
        </w:rPr>
      </w:pPr>
    </w:p>
    <w:p>
      <w:pPr>
        <w:spacing w:line="480" w:lineRule="auto"/>
        <w:jc w:val="both"/>
        <w:rPr>
          <w:rFonts w:ascii="Times New Roman" w:hAnsi="Times New Roman" w:cs="Times New Roman"/>
        </w:rPr>
      </w:pPr>
    </w:p>
    <w:p>
      <w:pPr>
        <w:spacing w:line="480" w:lineRule="auto"/>
        <w:jc w:val="both"/>
        <w:rPr>
          <w:rFonts w:ascii="Times New Roman" w:hAnsi="Times New Roman" w:cs="Times New Roman"/>
        </w:rPr>
      </w:pPr>
    </w:p>
    <w:p>
      <w:pPr>
        <w:spacing w:line="480" w:lineRule="auto"/>
        <w:jc w:val="both"/>
        <w:rPr>
          <w:rFonts w:ascii="Times New Roman" w:hAnsi="Times New Roman" w:cs="Times New Roman"/>
        </w:rPr>
      </w:pPr>
    </w:p>
    <w:p>
      <w:pPr>
        <w:spacing w:line="480" w:lineRule="auto"/>
        <w:jc w:val="both"/>
        <w:rPr>
          <w:rFonts w:ascii="Times New Roman" w:hAnsi="Times New Roman" w:cs="Times New Roman"/>
        </w:rPr>
      </w:pPr>
    </w:p>
    <w:p>
      <w:pPr>
        <w:spacing w:line="480" w:lineRule="auto"/>
        <w:jc w:val="both"/>
        <w:rPr>
          <w:rFonts w:ascii="Times New Roman" w:hAnsi="Times New Roman" w:cs="Times New Roman"/>
        </w:rPr>
      </w:pPr>
    </w:p>
    <w:p>
      <w:pPr>
        <w:spacing w:line="480" w:lineRule="auto"/>
        <w:jc w:val="both"/>
        <w:rPr>
          <w:rFonts w:ascii="Times New Roman" w:hAnsi="Times New Roman" w:cs="Times New Roman"/>
        </w:rPr>
      </w:pPr>
    </w:p>
    <w:p>
      <w:pPr>
        <w:spacing w:line="480" w:lineRule="auto"/>
        <w:jc w:val="both"/>
        <w:rPr>
          <w:rFonts w:ascii="Times New Roman" w:hAnsi="Times New Roman" w:cs="Times New Roman"/>
        </w:rPr>
      </w:pPr>
    </w:p>
    <w:p>
      <w:pPr>
        <w:spacing w:line="480" w:lineRule="auto"/>
        <w:jc w:val="both"/>
        <w:rPr>
          <w:rFonts w:ascii="Times New Roman" w:hAnsi="Times New Roman" w:cs="Times New Roman"/>
        </w:rPr>
      </w:pPr>
    </w:p>
    <w:p>
      <w:pPr>
        <w:spacing w:line="480" w:lineRule="auto"/>
        <w:jc w:val="both"/>
        <w:rPr>
          <w:rFonts w:ascii="Times New Roman" w:hAnsi="Times New Roman" w:cs="Times New Roman"/>
        </w:rPr>
      </w:pPr>
    </w:p>
    <w:p>
      <w:pPr>
        <w:spacing w:line="480" w:lineRule="auto"/>
        <w:jc w:val="both"/>
        <w:rPr>
          <w:rFonts w:ascii="Times New Roman" w:hAnsi="Times New Roman" w:cs="Times New Roman"/>
        </w:rPr>
      </w:pPr>
    </w:p>
    <w:p>
      <w:pPr>
        <w:spacing w:line="480" w:lineRule="auto"/>
        <w:jc w:val="both"/>
        <w:rPr>
          <w:rFonts w:ascii="Times New Roman" w:hAnsi="Times New Roman" w:cs="Times New Roman"/>
        </w:rPr>
      </w:pPr>
    </w:p>
    <w:p>
      <w:pPr>
        <w:spacing w:line="480" w:lineRule="auto"/>
        <w:jc w:val="both"/>
        <w:rPr>
          <w:rFonts w:ascii="Times New Roman" w:hAnsi="Times New Roman" w:cs="Times New Roman"/>
        </w:rPr>
      </w:pPr>
    </w:p>
    <w:p>
      <w:pPr>
        <w:spacing w:line="480" w:lineRule="auto"/>
        <w:jc w:val="both"/>
        <w:rPr>
          <w:rFonts w:ascii="Times New Roman" w:hAnsi="Times New Roman" w:cs="Times New Roman"/>
        </w:rPr>
      </w:pPr>
    </w:p>
    <w:p>
      <w:pPr>
        <w:spacing w:line="480" w:lineRule="auto"/>
        <w:jc w:val="both"/>
        <w:rPr>
          <w:rFonts w:hint="eastAsia" w:ascii="Times New Roman" w:hAnsi="Times New Roman" w:eastAsia="宋体" w:cs="Times New Roman"/>
          <w:lang w:eastAsia="zh-CN"/>
        </w:rPr>
      </w:pPr>
      <w:r>
        <w:rPr>
          <w:rFonts w:hint="eastAsia" w:ascii="Times New Roman" w:hAnsi="Times New Roman" w:eastAsia="宋体" w:cs="Times New Roman"/>
          <w:lang w:eastAsia="zh-CN"/>
        </w:rPr>
        <w:drawing>
          <wp:inline distT="0" distB="0" distL="114300" distR="114300">
            <wp:extent cx="5273675" cy="4241800"/>
            <wp:effectExtent l="0" t="0" r="0" b="0"/>
            <wp:docPr id="4" name="图片 4" descr="sup图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sup图-3"/>
                    <pic:cNvPicPr>
                      <a:picLocks noChangeAspect="1"/>
                    </pic:cNvPicPr>
                  </pic:nvPicPr>
                  <pic:blipFill>
                    <a:blip r:embed="rId8"/>
                    <a:srcRect b="44315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424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480" w:lineRule="auto"/>
        <w:jc w:val="both"/>
        <w:rPr>
          <w:rFonts w:ascii="Times New Roman Bold" w:hAnsi="Times New Roman Bold" w:cs="Times New Roman Bold"/>
          <w:b/>
          <w:bCs/>
        </w:rPr>
      </w:pPr>
      <w:r>
        <w:rPr>
          <w:rFonts w:ascii="Times New Roman" w:hAnsi="Times New Roman" w:cs="Times New Roman"/>
          <w:b/>
          <w:bCs/>
        </w:rPr>
        <w:t>Supplemental Figure 3.</w:t>
      </w:r>
      <w:r>
        <w:rPr>
          <w:rFonts w:ascii="Times New Roman" w:hAnsi="Times New Roman"/>
        </w:rPr>
        <w:t xml:space="preserve"> </w:t>
      </w:r>
      <w:r>
        <w:rPr>
          <w:rFonts w:ascii="Times New Roman Bold" w:hAnsi="Times New Roman Bold" w:cs="Times New Roman Bold"/>
          <w:b/>
          <w:bCs/>
        </w:rPr>
        <w:t>Effect of arecoline on epithelial cell migration and flow cytometry results of T cell isolation.</w:t>
      </w:r>
    </w:p>
    <w:p>
      <w:pPr>
        <w:spacing w:line="480" w:lineRule="auto"/>
        <w:jc w:val="both"/>
        <w:rPr>
          <w:rFonts w:ascii="Times New Roman Regular" w:hAnsi="Times New Roman Regular" w:cs="Times New Roman Regular"/>
        </w:rPr>
      </w:pPr>
      <w:r>
        <w:rPr>
          <w:rFonts w:hint="eastAsia" w:ascii="Times New Roman Regular" w:hAnsi="Times New Roman Regular" w:cs="Times New Roman Regular"/>
          <w:b/>
          <w:bCs/>
        </w:rPr>
        <w:t>(A)</w:t>
      </w:r>
      <w:r>
        <w:rPr>
          <w:rFonts w:hint="eastAsia" w:ascii="Times New Roman Regular" w:hAnsi="Times New Roman Regular" w:cs="Times New Roman Regular"/>
        </w:rPr>
        <w:t xml:space="preserve">. </w:t>
      </w:r>
      <w:r>
        <w:rPr>
          <w:rFonts w:ascii="Times New Roman Regular" w:hAnsi="Times New Roman Regular" w:cs="Times New Roman Regular"/>
          <w:kern w:val="2"/>
        </w:rPr>
        <w:t>Cell migration of epithelial cells after stimulation with arecoline (0, 20, 40, 60, and 80</w:t>
      </w:r>
      <w:r>
        <w:rPr>
          <w:rFonts w:hint="eastAsia" w:ascii="Times New Roman" w:hAnsi="Times New Roman" w:cs="Times New Roman"/>
          <w:kern w:val="2"/>
        </w:rPr>
        <w:t xml:space="preserve"> </w:t>
      </w:r>
      <w:r>
        <w:rPr>
          <w:rFonts w:hint="eastAsia" w:ascii="Times New Roman" w:hAnsi="Times New Roman" w:cs="Times New Roman"/>
        </w:rPr>
        <w:t>μ</w:t>
      </w:r>
      <w:r>
        <w:rPr>
          <w:rFonts w:hint="eastAsia" w:ascii="Times New Roman Regular" w:hAnsi="Times New Roman Regular" w:cs="Times New Roman Regular"/>
        </w:rPr>
        <w:t>g/mL</w:t>
      </w:r>
      <w:r>
        <w:rPr>
          <w:rFonts w:ascii="Times New Roman Regular" w:hAnsi="Times New Roman Regular" w:cs="Times New Roman Regular"/>
          <w:kern w:val="2"/>
        </w:rPr>
        <w:t xml:space="preserve">) for 24 and 48 h. The distance between the two yellow lines indicates the width of the scratch. Scale bar: 500 μm. </w:t>
      </w:r>
      <w:r>
        <w:rPr>
          <w:rFonts w:ascii="Times New Roman Bold" w:hAnsi="Times New Roman Bold" w:cs="Times New Roman Bold"/>
          <w:b/>
          <w:bCs/>
          <w:kern w:val="2"/>
        </w:rPr>
        <w:t>(B)</w:t>
      </w:r>
      <w:r>
        <w:rPr>
          <w:rFonts w:hint="eastAsia" w:ascii="Times New Roman Bold" w:hAnsi="Times New Roman Bold" w:cs="Times New Roman Bold"/>
          <w:kern w:val="2"/>
        </w:rPr>
        <w:t xml:space="preserve">. </w:t>
      </w:r>
      <w:r>
        <w:rPr>
          <w:rFonts w:ascii="Times New Roman Regular" w:hAnsi="Times New Roman Regular" w:cs="Times New Roman Regular"/>
          <w:kern w:val="2"/>
        </w:rPr>
        <w:t xml:space="preserve">Semiquantitative analysis according to the results of cell migration. </w:t>
      </w:r>
      <w:r>
        <w:rPr>
          <w:rFonts w:ascii="Times New Roman" w:hAnsi="Times New Roman"/>
          <w:b/>
          <w:bCs/>
        </w:rPr>
        <w:t>(C)</w:t>
      </w:r>
      <w:r>
        <w:rPr>
          <w:rFonts w:ascii="Times New Roman" w:hAnsi="Times New Roman"/>
        </w:rPr>
        <w:t xml:space="preserve">. The flow cytometry results of </w:t>
      </w:r>
      <w:r>
        <w:rPr>
          <w:rFonts w:ascii="Times New Roman" w:hAnsi="Times New Roman" w:cs="Times New Roman"/>
        </w:rPr>
        <w:t>CD3+</w:t>
      </w:r>
      <w:r>
        <w:rPr>
          <w:rFonts w:ascii="Times New Roman" w:hAnsi="Times New Roman"/>
        </w:rPr>
        <w:t>T cells isolated from PBMCs. Results are presented as the mean ± S.D.</w:t>
      </w:r>
      <w:r>
        <w:rPr>
          <w:rFonts w:ascii="Times New Roman Regular" w:hAnsi="Times New Roman Regular" w:cs="Times New Roman Regular"/>
        </w:rPr>
        <w:t xml:space="preserve"> **</w:t>
      </w:r>
      <w:r>
        <w:rPr>
          <w:rFonts w:ascii="Times New Roman Regular" w:hAnsi="Times New Roman Regular" w:cs="Times New Roman Regular"/>
          <w:i/>
          <w:iCs/>
        </w:rPr>
        <w:t>P</w:t>
      </w:r>
      <w:r>
        <w:rPr>
          <w:rFonts w:ascii="Times New Roman Regular" w:hAnsi="Times New Roman Regular" w:cs="Times New Roman Regular"/>
        </w:rPr>
        <w:t>&lt; 0.01; ****</w:t>
      </w:r>
      <w:r>
        <w:rPr>
          <w:rFonts w:ascii="Times New Roman Regular" w:hAnsi="Times New Roman Regular" w:cs="Times New Roman Regular"/>
          <w:i/>
          <w:iCs/>
        </w:rPr>
        <w:t>P</w:t>
      </w:r>
      <w:r>
        <w:rPr>
          <w:rFonts w:ascii="Times New Roman Regular" w:hAnsi="Times New Roman Regular" w:cs="Times New Roman Regular"/>
        </w:rPr>
        <w:t>&lt; 0.0001.</w:t>
      </w:r>
    </w:p>
    <w:p>
      <w:pPr>
        <w:spacing w:line="480" w:lineRule="auto"/>
        <w:rPr>
          <w:rFonts w:ascii="Times New Roman Regular" w:hAnsi="Times New Roman Regular" w:cs="Times New Roman Regular"/>
        </w:rPr>
      </w:pPr>
    </w:p>
    <w:p>
      <w:pPr>
        <w:spacing w:line="480" w:lineRule="auto"/>
        <w:rPr>
          <w:rFonts w:hint="eastAsia" w:ascii="Times New Roman Regular" w:hAnsi="Times New Roman Regular" w:cs="Times New Roman Regular"/>
        </w:rPr>
      </w:pPr>
    </w:p>
    <w:p>
      <w:pPr>
        <w:spacing w:line="480" w:lineRule="auto"/>
        <w:rPr>
          <w14:ligatures w14:val="standardContextual"/>
        </w:rPr>
      </w:pPr>
    </w:p>
    <w:p>
      <w:pPr>
        <w:spacing w:line="480" w:lineRule="auto"/>
        <w:rPr>
          <w14:ligatures w14:val="standardContextual"/>
        </w:rPr>
      </w:pPr>
    </w:p>
    <w:p>
      <w:pPr>
        <w:spacing w:line="480" w:lineRule="auto"/>
        <w:rPr>
          <w14:ligatures w14:val="standardContextual"/>
        </w:rPr>
      </w:pPr>
    </w:p>
    <w:p>
      <w:pPr>
        <w:spacing w:line="480" w:lineRule="auto"/>
        <w:rPr>
          <w14:ligatures w14:val="standardContextual"/>
        </w:rPr>
      </w:pPr>
    </w:p>
    <w:p>
      <w:pPr>
        <w:spacing w:line="480" w:lineRule="auto"/>
        <w:rPr>
          <w14:ligatures w14:val="standardContextual"/>
        </w:rPr>
      </w:pPr>
    </w:p>
    <w:p>
      <w:pPr>
        <w:spacing w:line="480" w:lineRule="auto"/>
        <w:rPr>
          <w14:ligatures w14:val="standardContextual"/>
        </w:rPr>
      </w:pPr>
      <w:r>
        <w:rPr>
          <w:rFonts w:hint="eastAsia" w:eastAsia="宋体"/>
          <w:lang w:eastAsia="zh-CN"/>
          <w14:ligatures w14:val="standardContextual"/>
        </w:rPr>
        <w:drawing>
          <wp:inline distT="0" distB="0" distL="114300" distR="114300">
            <wp:extent cx="5273675" cy="4577715"/>
            <wp:effectExtent l="0" t="0" r="0" b="0"/>
            <wp:docPr id="5" name="图片 5" descr="sup图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sup图-4"/>
                    <pic:cNvPicPr>
                      <a:picLocks noChangeAspect="1"/>
                    </pic:cNvPicPr>
                  </pic:nvPicPr>
                  <pic:blipFill>
                    <a:blip r:embed="rId9"/>
                    <a:srcRect b="39905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4577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480" w:lineRule="auto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</w:rPr>
        <w:t xml:space="preserve">Supplemental Figure 4. </w:t>
      </w:r>
      <w:r>
        <w:rPr>
          <w:rFonts w:hint="eastAsia" w:ascii="Times New Roman Bold" w:hAnsi="Times New Roman Bold" w:cs="Times New Roman Bold"/>
          <w:b/>
          <w:bCs/>
        </w:rPr>
        <w:t>T</w:t>
      </w:r>
      <w:r>
        <w:rPr>
          <w:rFonts w:ascii="Times New Roman Bold" w:hAnsi="Times New Roman Bold" w:cs="Times New Roman Bold"/>
          <w:b/>
          <w:bCs/>
        </w:rPr>
        <w:t>he validation of sc-RNA sequencing results in the OSF rat models.</w:t>
      </w:r>
      <w:r>
        <w:rPr>
          <w:rFonts w:ascii="Times New Roman" w:hAnsi="Times New Roman"/>
        </w:rPr>
        <w:t xml:space="preserve"> </w:t>
      </w:r>
    </w:p>
    <w:p>
      <w:pPr>
        <w:spacing w:line="480" w:lineRule="auto"/>
        <w:jc w:val="both"/>
        <w:rPr>
          <w:rFonts w:ascii="Times New Roman Regular" w:hAnsi="Times New Roman Regular" w:cs="Times New Roman Regular"/>
        </w:rPr>
      </w:pPr>
      <w:r>
        <w:rPr>
          <w:rFonts w:ascii="Times New Roman Bold" w:hAnsi="Times New Roman Bold" w:cs="Times New Roman Bold"/>
          <w:b/>
          <w:bCs/>
        </w:rPr>
        <w:t>(A).</w:t>
      </w:r>
      <w:r>
        <w:rPr>
          <w:rFonts w:ascii="Times New Roman" w:hAnsi="Times New Roman"/>
        </w:rPr>
        <w:t xml:space="preserve"> Schematic diagram of OSF rat model establishment and treatment. Eight-week-old male Sprague-Dawley rats were used in the experiments and examined at eight to </w:t>
      </w:r>
      <w:r>
        <w:rPr>
          <w:rFonts w:hint="eastAsia" w:ascii="Times New Roman" w:hAnsi="Times New Roman"/>
        </w:rPr>
        <w:t>twelve</w:t>
      </w:r>
      <w:r>
        <w:rPr>
          <w:rFonts w:ascii="Times New Roman" w:hAnsi="Times New Roman"/>
        </w:rPr>
        <w:t xml:space="preserve"> weeks of age until a stable </w:t>
      </w:r>
      <w:r>
        <w:rPr>
          <w:rFonts w:hint="eastAsia" w:ascii="Times New Roman" w:hAnsi="Times New Roman"/>
        </w:rPr>
        <w:t>w</w:t>
      </w:r>
      <w:r>
        <w:rPr>
          <w:rFonts w:ascii="Times New Roman" w:hAnsi="Times New Roman"/>
        </w:rPr>
        <w:t xml:space="preserve">hite lesion was presented. The OSF animal models were then randomly divided into four intervention groups: OSF, OSF+PBS, OSF+GC/PBS, and OSF+DPSCs/PBS (n </w:t>
      </w:r>
      <w:r>
        <w:rPr>
          <w:rFonts w:ascii="Times New Roman" w:hAnsi="Times New Roman"/>
        </w:rPr>
        <w:sym w:font="Symbol" w:char="F0B3"/>
      </w:r>
      <w:r>
        <w:rPr>
          <w:rFonts w:ascii="Times New Roman" w:hAnsi="Times New Roman"/>
        </w:rPr>
        <w:t xml:space="preserve"> 6). The drug was injected once a week, and the animals were harvested at 4 and 8 weeks after the injection. </w:t>
      </w:r>
      <w:r>
        <w:rPr>
          <w:rFonts w:ascii="Times New Roman Bold" w:hAnsi="Times New Roman Bold" w:cs="Times New Roman Bold"/>
          <w:b/>
          <w:bCs/>
        </w:rPr>
        <w:t>(B)</w:t>
      </w:r>
      <w:r>
        <w:rPr>
          <w:rFonts w:hint="eastAsia" w:ascii="Times New Roman Bold" w:hAnsi="Times New Roman Bold" w:cs="Times New Roman Bold"/>
        </w:rPr>
        <w:t>.</w:t>
      </w:r>
      <w:r>
        <w:rPr>
          <w:rFonts w:ascii="Times New Roman" w:hAnsi="Times New Roman"/>
        </w:rPr>
        <w:t xml:space="preserve"> </w:t>
      </w:r>
      <w:r>
        <w:rPr>
          <w:rFonts w:ascii="Times New Roman Regular" w:hAnsi="Times New Roman Regular" w:cs="Times New Roman Regular"/>
        </w:rPr>
        <w:t xml:space="preserve">Trend of weight change in rats with different treatments from 0 to 8 weeks post-injection. Results are presented as the mean ± S.D., </w:t>
      </w:r>
      <w:r>
        <w:rPr>
          <w:rFonts w:ascii="Times New Roman" w:hAnsi="Times New Roman"/>
        </w:rPr>
        <w:t xml:space="preserve">n </w:t>
      </w:r>
      <w:r>
        <w:rPr>
          <w:rFonts w:ascii="Times New Roman" w:hAnsi="Times New Roman"/>
        </w:rPr>
        <w:sym w:font="Symbol" w:char="F0B3"/>
      </w:r>
      <w:r>
        <w:rPr>
          <w:rFonts w:ascii="Times New Roman" w:hAnsi="Times New Roman"/>
        </w:rPr>
        <w:t xml:space="preserve"> 6. </w:t>
      </w:r>
      <w:r>
        <w:rPr>
          <w:rFonts w:ascii="Times New Roman" w:hAnsi="Times New Roman"/>
          <w:b/>
          <w:bCs/>
        </w:rPr>
        <w:t>(C)</w:t>
      </w:r>
      <w:r>
        <w:rPr>
          <w:rFonts w:ascii="Times New Roman" w:hAnsi="Times New Roman"/>
        </w:rPr>
        <w:t xml:space="preserve">. </w:t>
      </w:r>
      <w:r>
        <w:rPr>
          <w:rFonts w:ascii="Times New Roman Regular" w:hAnsi="Times New Roman Regular" w:cs="Times New Roman Regular"/>
        </w:rPr>
        <w:t xml:space="preserve">Expression results of Epi1.2 in OSF rat models. </w:t>
      </w:r>
      <w:r>
        <w:rPr>
          <w:rFonts w:ascii="Times New Roman" w:hAnsi="Times New Roman" w:cs="Times New Roman"/>
        </w:rPr>
        <w:t>KRT19</w:t>
      </w:r>
      <w:r>
        <w:rPr>
          <w:rFonts w:ascii="Times New Roman Regular" w:hAnsi="Times New Roman Regular" w:cs="Times New Roman Regular"/>
        </w:rPr>
        <w:t xml:space="preserve"> is the marker of Epi1.2 cells. Scale bar: 50 μm. </w:t>
      </w:r>
      <w:r>
        <w:rPr>
          <w:rFonts w:ascii="Times New Roman Bold" w:hAnsi="Times New Roman Bold" w:cs="Times New Roman Bold"/>
          <w:b/>
          <w:bCs/>
        </w:rPr>
        <w:t>(D)</w:t>
      </w:r>
      <w:r>
        <w:rPr>
          <w:rFonts w:hint="eastAsia" w:ascii="Times New Roman Bold" w:hAnsi="Times New Roman Bold" w:cs="Times New Roman Bold"/>
        </w:rPr>
        <w:t>.</w:t>
      </w:r>
      <w:r>
        <w:rPr>
          <w:rFonts w:ascii="Times New Roman Regular" w:hAnsi="Times New Roman Regular" w:cs="Times New Roman Regular"/>
        </w:rPr>
        <w:t xml:space="preserve"> </w:t>
      </w:r>
      <w:r>
        <w:rPr>
          <w:rFonts w:ascii="Times New Roman" w:hAnsi="Times New Roman"/>
        </w:rPr>
        <w:t xml:space="preserve">Expression results of Epi1.2 (red) and its ligands (green) in OSF rat models. </w:t>
      </w:r>
      <w:r>
        <w:rPr>
          <w:rFonts w:hint="eastAsia" w:ascii="Times New Roman" w:hAnsi="Times New Roman"/>
        </w:rPr>
        <w:t>The red arrows indicate the positive cells.</w:t>
      </w:r>
      <w:r>
        <w:rPr>
          <w:rFonts w:ascii="Times New Roman" w:hAnsi="Times New Roman"/>
        </w:rPr>
        <w:t xml:space="preserve"> Scale bar: 200 μm. </w:t>
      </w:r>
      <w:r>
        <w:rPr>
          <w:rFonts w:ascii="Times New Roman Bold" w:hAnsi="Times New Roman Bold" w:cs="Times New Roman Bold"/>
          <w:b/>
          <w:bCs/>
        </w:rPr>
        <w:t>(E)</w:t>
      </w:r>
      <w:r>
        <w:rPr>
          <w:rFonts w:hint="eastAsia" w:ascii="Times New Roman Bold" w:hAnsi="Times New Roman Bold" w:cs="Times New Roman Bold"/>
        </w:rPr>
        <w:t>.</w:t>
      </w:r>
      <w:r>
        <w:rPr>
          <w:rFonts w:ascii="Times New Roman Bold" w:hAnsi="Times New Roman Bold" w:cs="Times New Roman Bold"/>
          <w:b/>
          <w:bCs/>
        </w:rPr>
        <w:t xml:space="preserve"> </w:t>
      </w:r>
      <w:r>
        <w:rPr>
          <w:rFonts w:ascii="Times New Roman" w:hAnsi="Times New Roman"/>
        </w:rPr>
        <w:t>Expression results of T cells</w:t>
      </w:r>
      <w:r>
        <w:rPr>
          <w:rFonts w:hint="eastAsia" w:ascii="Times New Roman" w:hAnsi="Times New Roman"/>
        </w:rPr>
        <w:t xml:space="preserve"> (red) </w:t>
      </w:r>
      <w:r>
        <w:rPr>
          <w:rFonts w:ascii="Times New Roman" w:hAnsi="Times New Roman"/>
        </w:rPr>
        <w:t xml:space="preserve">and their receptors (green and blue) in the OSF rat models. </w:t>
      </w:r>
      <w:r>
        <w:rPr>
          <w:rFonts w:hint="eastAsia" w:ascii="Times New Roman" w:hAnsi="Times New Roman"/>
        </w:rPr>
        <w:t>The red arrows indicate the positive cells.</w:t>
      </w:r>
      <w:r>
        <w:rPr>
          <w:rFonts w:ascii="Times New Roman" w:hAnsi="Times New Roman"/>
        </w:rPr>
        <w:t xml:space="preserve"> Scale bar: 200 μm. </w:t>
      </w:r>
      <w:r>
        <w:rPr>
          <w:rFonts w:ascii="Times New Roman Bold" w:hAnsi="Times New Roman Bold" w:cs="Times New Roman Bold"/>
          <w:b/>
          <w:bCs/>
        </w:rPr>
        <w:t>(</w:t>
      </w:r>
      <w:r>
        <w:rPr>
          <w:rFonts w:hint="eastAsia" w:ascii="Times New Roman Bold" w:hAnsi="Times New Roman Bold" w:cs="Times New Roman Bold"/>
          <w:b/>
          <w:bCs/>
        </w:rPr>
        <w:t>F</w:t>
      </w:r>
      <w:r>
        <w:rPr>
          <w:rFonts w:ascii="Times New Roman Bold" w:hAnsi="Times New Roman Bold" w:cs="Times New Roman Bold"/>
          <w:b/>
          <w:bCs/>
        </w:rPr>
        <w:t>)</w:t>
      </w:r>
      <w:r>
        <w:rPr>
          <w:rFonts w:hint="eastAsia" w:ascii="Times New Roman Bold" w:hAnsi="Times New Roman Bold" w:cs="Times New Roman Bold"/>
        </w:rPr>
        <w:t>.</w:t>
      </w:r>
      <w:r>
        <w:rPr>
          <w:rFonts w:ascii="Times New Roman Bold" w:hAnsi="Times New Roman Bold" w:cs="Times New Roman Bold"/>
          <w:b/>
          <w:bCs/>
        </w:rPr>
        <w:t xml:space="preserve"> </w:t>
      </w:r>
      <w:r>
        <w:rPr>
          <w:rFonts w:ascii="Times New Roman Regular" w:hAnsi="Times New Roman Regular" w:cs="Times New Roman Regular"/>
        </w:rPr>
        <w:t>Quantitative analysis of T cells and their receptors in the OSF rat models. Results are presented as the mean ± S.D. **</w:t>
      </w:r>
      <w:r>
        <w:rPr>
          <w:rFonts w:ascii="Times New Roman Italic" w:hAnsi="Times New Roman Italic" w:cs="Times New Roman Italic"/>
          <w:i/>
          <w:iCs/>
        </w:rPr>
        <w:t>P</w:t>
      </w:r>
      <w:r>
        <w:rPr>
          <w:rFonts w:ascii="Times New Roman Regular" w:hAnsi="Times New Roman Regular" w:cs="Times New Roman Regular"/>
        </w:rPr>
        <w:t xml:space="preserve"> &lt; 0.01.</w:t>
      </w:r>
    </w:p>
    <w:p>
      <w:pPr>
        <w:spacing w:line="480" w:lineRule="auto"/>
        <w:jc w:val="both"/>
        <w:rPr>
          <w:rFonts w:ascii="Times New Roman Regular" w:hAnsi="Times New Roman Regular" w:cs="Times New Roman Regular"/>
        </w:rPr>
      </w:pPr>
    </w:p>
    <w:p>
      <w:pPr>
        <w:spacing w:line="480" w:lineRule="auto"/>
        <w:jc w:val="both"/>
        <w:rPr>
          <w:rFonts w:ascii="Times New Roman Regular" w:hAnsi="Times New Roman Regular" w:cs="Times New Roman Regular"/>
        </w:rPr>
      </w:pPr>
    </w:p>
    <w:p>
      <w:pPr>
        <w:spacing w:line="480" w:lineRule="auto"/>
        <w:jc w:val="both"/>
        <w:rPr>
          <w:rFonts w:ascii="Times New Roman Regular" w:hAnsi="Times New Roman Regular" w:cs="Times New Roman Regular"/>
        </w:rPr>
      </w:pPr>
    </w:p>
    <w:p>
      <w:pPr>
        <w:spacing w:line="480" w:lineRule="auto"/>
        <w:jc w:val="both"/>
        <w:rPr>
          <w:rFonts w:ascii="Times New Roman Regular" w:hAnsi="Times New Roman Regular" w:cs="Times New Roman Regular"/>
        </w:rPr>
      </w:pPr>
    </w:p>
    <w:p>
      <w:pPr>
        <w:spacing w:line="480" w:lineRule="auto"/>
        <w:jc w:val="both"/>
        <w:rPr>
          <w:rFonts w:ascii="Times New Roman Regular" w:hAnsi="Times New Roman Regular" w:cs="Times New Roman Regular"/>
        </w:rPr>
      </w:pPr>
    </w:p>
    <w:p>
      <w:pPr>
        <w:spacing w:line="480" w:lineRule="auto"/>
        <w:jc w:val="both"/>
        <w:rPr>
          <w:rFonts w:ascii="Times New Roman Regular" w:hAnsi="Times New Roman Regular" w:cs="Times New Roman Regular"/>
        </w:rPr>
      </w:pPr>
    </w:p>
    <w:p>
      <w:pPr>
        <w:spacing w:line="480" w:lineRule="auto"/>
        <w:jc w:val="both"/>
        <w:rPr>
          <w:rFonts w:ascii="Times New Roman Regular" w:hAnsi="Times New Roman Regular" w:cs="Times New Roman Regular"/>
        </w:rPr>
      </w:pPr>
    </w:p>
    <w:p>
      <w:pPr>
        <w:spacing w:line="480" w:lineRule="auto"/>
        <w:jc w:val="both"/>
        <w:rPr>
          <w:rFonts w:ascii="Times New Roman Regular" w:hAnsi="Times New Roman Regular" w:cs="Times New Roman Regular"/>
        </w:rPr>
      </w:pPr>
    </w:p>
    <w:p>
      <w:pPr>
        <w:spacing w:line="480" w:lineRule="auto"/>
        <w:jc w:val="both"/>
        <w:rPr>
          <w:rFonts w:ascii="Times New Roman Regular" w:hAnsi="Times New Roman Regular" w:cs="Times New Roman Regular"/>
        </w:rPr>
      </w:pPr>
    </w:p>
    <w:p>
      <w:pPr>
        <w:spacing w:line="480" w:lineRule="auto"/>
        <w:jc w:val="both"/>
        <w:rPr>
          <w:rFonts w:ascii="Times New Roman Regular" w:hAnsi="Times New Roman Regular" w:cs="Times New Roman Regular"/>
        </w:rPr>
      </w:pPr>
    </w:p>
    <w:p>
      <w:pPr>
        <w:spacing w:line="480" w:lineRule="auto"/>
        <w:jc w:val="both"/>
        <w:rPr>
          <w:rFonts w:ascii="Times New Roman Regular" w:hAnsi="Times New Roman Regular" w:cs="Times New Roman Regular"/>
        </w:rPr>
      </w:pPr>
    </w:p>
    <w:p>
      <w:pPr>
        <w:spacing w:line="480" w:lineRule="auto"/>
        <w:jc w:val="both"/>
        <w:rPr>
          <w:rFonts w:hint="eastAsia" w:ascii="Times New Roman Regular" w:hAnsi="Times New Roman Regular" w:eastAsia="宋体" w:cs="Times New Roman Regular"/>
          <w:lang w:eastAsia="zh-CN"/>
        </w:rPr>
      </w:pPr>
      <w:r>
        <w:rPr>
          <w:rFonts w:hint="eastAsia" w:ascii="Times New Roman Regular" w:hAnsi="Times New Roman Regular" w:eastAsia="宋体" w:cs="Times New Roman Regular"/>
          <w:lang w:eastAsia="zh-CN"/>
        </w:rPr>
        <w:drawing>
          <wp:inline distT="0" distB="0" distL="114300" distR="114300">
            <wp:extent cx="5273675" cy="4744720"/>
            <wp:effectExtent l="0" t="0" r="0" b="0"/>
            <wp:docPr id="6" name="图片 6" descr="sup图-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sup图-5"/>
                    <pic:cNvPicPr>
                      <a:picLocks noChangeAspect="1"/>
                    </pic:cNvPicPr>
                  </pic:nvPicPr>
                  <pic:blipFill>
                    <a:blip r:embed="rId10"/>
                    <a:srcRect b="37713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4744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2" w:name="_GoBack"/>
      <w:bookmarkEnd w:id="2"/>
    </w:p>
    <w:p>
      <w:pPr>
        <w:spacing w:line="480" w:lineRule="auto"/>
        <w:jc w:val="both"/>
        <w:rPr>
          <w:rFonts w:ascii="Times New Roman Bold" w:hAnsi="Times New Roman Bold" w:cs="Times New Roman Bold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Supplemental Figure 5. </w:t>
      </w:r>
      <w:r>
        <w:rPr>
          <w:rFonts w:ascii="Times New Roman Bold" w:hAnsi="Times New Roman Bold" w:cs="Times New Roman Bold"/>
          <w:b/>
          <w:bCs/>
        </w:rPr>
        <w:t xml:space="preserve">Identification of DPSCs. </w:t>
      </w:r>
    </w:p>
    <w:p>
      <w:pPr>
        <w:spacing w:line="480" w:lineRule="auto"/>
        <w:jc w:val="both"/>
        <w:rPr>
          <w:rFonts w:ascii="Times New Roman" w:hAnsi="Times New Roman"/>
        </w:rPr>
      </w:pPr>
      <w:r>
        <w:rPr>
          <w:rFonts w:ascii="Times New Roman Bold" w:hAnsi="Times New Roman Bold" w:cs="Times New Roman Bold"/>
          <w:b/>
          <w:bCs/>
        </w:rPr>
        <w:t>(A)</w:t>
      </w:r>
      <w:r>
        <w:rPr>
          <w:rFonts w:hint="eastAsia" w:ascii="Times New Roman Bold" w:hAnsi="Times New Roman Bold" w:cs="Times New Roman Bold"/>
        </w:rPr>
        <w:t xml:space="preserve">. </w:t>
      </w:r>
      <w:r>
        <w:rPr>
          <w:rFonts w:ascii="Times New Roman" w:hAnsi="Times New Roman"/>
        </w:rPr>
        <w:t xml:space="preserve">Results of flow cytometry phenotype identification of DPSCs. </w:t>
      </w:r>
      <w:r>
        <w:rPr>
          <w:rFonts w:ascii="Times New Roman Bold" w:hAnsi="Times New Roman Bold" w:cs="Times New Roman Bold"/>
          <w:b/>
          <w:bCs/>
        </w:rPr>
        <w:t>(B)</w:t>
      </w:r>
      <w:r>
        <w:rPr>
          <w:rFonts w:hint="eastAsia" w:ascii="Times New Roman Bold" w:hAnsi="Times New Roman Bold" w:cs="Times New Roman Bold"/>
        </w:rPr>
        <w:t>.</w:t>
      </w:r>
      <w:r>
        <w:rPr>
          <w:rFonts w:ascii="Times New Roman Bold" w:hAnsi="Times New Roman Bold" w:cs="Times New Roman Bold"/>
          <w:b/>
          <w:bCs/>
        </w:rPr>
        <w:t xml:space="preserve"> </w:t>
      </w:r>
      <w:r>
        <w:rPr>
          <w:rFonts w:ascii="Times New Roman" w:hAnsi="Times New Roman"/>
        </w:rPr>
        <w:t>Morphology of DPSCs under light microscopy.</w:t>
      </w:r>
      <w:r>
        <w:rPr>
          <w:rFonts w:hint="eastAsia" w:ascii="Times New Roman" w:hAnsi="Times New Roman"/>
          <w:lang w:val="en-US" w:eastAsia="zh-CN"/>
        </w:rPr>
        <w:t xml:space="preserve"> </w:t>
      </w:r>
      <w:r>
        <w:rPr>
          <w:rFonts w:ascii="Times New Roman" w:hAnsi="Times New Roman"/>
        </w:rPr>
        <w:t xml:space="preserve">Scale bar: 200 μm. </w:t>
      </w:r>
      <w:r>
        <w:rPr>
          <w:rFonts w:ascii="Times New Roman Bold" w:hAnsi="Times New Roman Bold" w:cs="Times New Roman Bold"/>
          <w:b/>
          <w:bCs/>
        </w:rPr>
        <w:t>(C)</w:t>
      </w:r>
      <w:r>
        <w:rPr>
          <w:rFonts w:hint="eastAsia" w:ascii="Times New Roman Bold" w:hAnsi="Times New Roman Bold" w:cs="Times New Roman Bold"/>
        </w:rPr>
        <w:t>.</w:t>
      </w:r>
      <w:r>
        <w:rPr>
          <w:rFonts w:ascii="Times New Roman" w:hAnsi="Times New Roman"/>
        </w:rPr>
        <w:t xml:space="preserve"> Images of DPSCs induced for osteogenic differentiation.</w:t>
      </w:r>
      <w:r>
        <w:rPr>
          <w:rFonts w:hint="eastAsia" w:ascii="Times New Roman" w:hAnsi="Times New Roman"/>
          <w:lang w:val="en-US" w:eastAsia="zh-CN"/>
        </w:rPr>
        <w:t xml:space="preserve"> </w:t>
      </w:r>
      <w:r>
        <w:rPr>
          <w:rFonts w:ascii="Times New Roman" w:hAnsi="Times New Roman"/>
        </w:rPr>
        <w:t xml:space="preserve">Scale bar: 200 μm. </w:t>
      </w:r>
      <w:r>
        <w:rPr>
          <w:rFonts w:ascii="Times New Roman Bold" w:hAnsi="Times New Roman Bold" w:cs="Times New Roman Bold"/>
          <w:b/>
          <w:bCs/>
        </w:rPr>
        <w:t>(D)</w:t>
      </w:r>
      <w:r>
        <w:rPr>
          <w:rFonts w:hint="eastAsia" w:ascii="Times New Roman Bold" w:hAnsi="Times New Roman Bold" w:cs="Times New Roman Bold"/>
        </w:rPr>
        <w:t>.</w:t>
      </w:r>
      <w:r>
        <w:rPr>
          <w:rFonts w:ascii="Times New Roman" w:hAnsi="Times New Roman"/>
        </w:rPr>
        <w:t xml:space="preserve"> Image of DPSCs induced for audiogenic differentiation. Scale bar: 200 μm. </w:t>
      </w:r>
      <w:r>
        <w:rPr>
          <w:rFonts w:ascii="Times New Roman Bold" w:hAnsi="Times New Roman Bold" w:cs="Times New Roman Bold"/>
          <w:b/>
          <w:bCs/>
        </w:rPr>
        <w:t>(E)</w:t>
      </w:r>
      <w:r>
        <w:rPr>
          <w:rFonts w:hint="eastAsia" w:ascii="Times New Roman Bold" w:hAnsi="Times New Roman Bold" w:cs="Times New Roman Bold"/>
        </w:rPr>
        <w:t>.</w:t>
      </w:r>
      <w:r>
        <w:rPr>
          <w:rFonts w:ascii="Times New Roman" w:hAnsi="Times New Roman"/>
        </w:rPr>
        <w:t xml:space="preserve"> Representative Van Gieson images </w:t>
      </w:r>
      <w:r>
        <w:rPr>
          <w:rFonts w:ascii="Times New Roman Regular" w:hAnsi="Times New Roman Regular" w:cs="Times New Roman Regular"/>
        </w:rPr>
        <w:t xml:space="preserve">of different treatments </w:t>
      </w:r>
      <w:r>
        <w:rPr>
          <w:rFonts w:hint="eastAsia" w:ascii="Times New Roman Regular" w:hAnsi="Times New Roman Regular" w:cs="Times New Roman Regular"/>
        </w:rPr>
        <w:t>at</w:t>
      </w:r>
      <w:r>
        <w:rPr>
          <w:rFonts w:ascii="Times New Roman Regular" w:hAnsi="Times New Roman Regular" w:cs="Times New Roman Regular"/>
        </w:rPr>
        <w:t xml:space="preserve"> 4 and 8 weeks. </w:t>
      </w:r>
      <w:r>
        <w:rPr>
          <w:rFonts w:ascii="Times New Roman" w:hAnsi="Times New Roman"/>
        </w:rPr>
        <w:t>Scale bar: 500 μm.</w:t>
      </w:r>
    </w:p>
    <w:p>
      <w:pPr>
        <w:spacing w:line="480" w:lineRule="auto"/>
        <w:rPr>
          <w:rFonts w:ascii="Times New Roman" w:hAnsi="Times New Roman" w:cs="Times New Roman"/>
          <w14:ligatures w14:val="standardContextual"/>
        </w:rPr>
      </w:pPr>
    </w:p>
    <w:p>
      <w:pPr>
        <w:spacing w:line="480" w:lineRule="auto"/>
        <w:rPr>
          <w:rFonts w:ascii="Times New Roman" w:hAnsi="Times New Roman" w:cs="Times New Roman"/>
          <w14:ligatures w14:val="standardContextual"/>
        </w:rPr>
      </w:pPr>
    </w:p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lnNumType w:countBy="1" w:restart="continuous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ngXian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Times New Roman Bold">
    <w:panose1 w:val="02020603050405020304"/>
    <w:charset w:val="00"/>
    <w:family w:val="auto"/>
    <w:pitch w:val="default"/>
    <w:sig w:usb0="00000000" w:usb1="00000000" w:usb2="00000000" w:usb3="00000000" w:csb0="00000000" w:csb1="00000000"/>
  </w:font>
  <w:font w:name="Times New Roman Regular">
    <w:panose1 w:val="02020603050405020304"/>
    <w:charset w:val="00"/>
    <w:family w:val="auto"/>
    <w:pitch w:val="default"/>
    <w:sig w:usb0="00000000" w:usb1="00000000" w:usb2="00000000" w:usb3="00000000" w:csb0="00000000" w:csb1="00000000"/>
  </w:font>
  <w:font w:name="Times New Roman Italic">
    <w:panose1 w:val="020206030504050203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冬青黑体简体中文">
    <w:panose1 w:val="020B0300000000000000"/>
    <w:charset w:val="86"/>
    <w:family w:val="auto"/>
    <w:pitch w:val="default"/>
    <w:sig w:usb0="00000000" w:usb1="00000000" w:usb2="00000000" w:usb3="00000000" w:csb0="0016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中等线KW">
    <w:panose1 w:val="01010104010101010101"/>
    <w:charset w:val="86"/>
    <w:family w:val="auto"/>
    <w:pitch w:val="default"/>
    <w:sig w:usb0="00000000" w:usb1="00000000" w:usb2="00000000" w:usb3="00000000" w:csb0="0016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Style w:val="8"/>
      </w:rPr>
      <w:id w:val="1360389946"/>
    </w:sdtPr>
    <w:sdtEndPr>
      <w:rPr>
        <w:rStyle w:val="8"/>
      </w:rPr>
    </w:sdtEndPr>
    <w:sdtContent>
      <w:p>
        <w:pPr>
          <w:pStyle w:val="3"/>
          <w:framePr w:wrap="auto" w:vAnchor="text" w:hAnchor="margin" w:xAlign="right" w:y="1"/>
          <w:rPr>
            <w:rStyle w:val="8"/>
          </w:rPr>
        </w:pPr>
        <w:r>
          <w:rPr>
            <w:rStyle w:val="8"/>
          </w:rPr>
          <w:fldChar w:fldCharType="begin"/>
        </w:r>
        <w:r>
          <w:rPr>
            <w:rStyle w:val="8"/>
          </w:rPr>
          <w:instrText xml:space="preserve"> PAGE </w:instrText>
        </w:r>
        <w:r>
          <w:rPr>
            <w:rStyle w:val="8"/>
          </w:rPr>
          <w:fldChar w:fldCharType="separate"/>
        </w:r>
        <w:r>
          <w:rPr>
            <w:rStyle w:val="8"/>
          </w:rPr>
          <w:t>12</w:t>
        </w:r>
        <w:r>
          <w:rPr>
            <w:rStyle w:val="8"/>
          </w:rPr>
          <w:fldChar w:fldCharType="end"/>
        </w:r>
      </w:p>
    </w:sdtContent>
  </w:sdt>
  <w:p>
    <w:pPr>
      <w:pStyle w:val="3"/>
      <w:ind w:right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Style w:val="8"/>
      </w:rPr>
      <w:id w:val="-1"/>
    </w:sdtPr>
    <w:sdtEndPr>
      <w:rPr>
        <w:rStyle w:val="8"/>
      </w:rPr>
    </w:sdtEndPr>
    <w:sdtContent>
      <w:p>
        <w:pPr>
          <w:pStyle w:val="3"/>
          <w:framePr w:wrap="auto" w:vAnchor="text" w:hAnchor="margin" w:xAlign="right" w:y="1"/>
          <w:rPr>
            <w:rStyle w:val="8"/>
          </w:rPr>
        </w:pPr>
        <w:r>
          <w:rPr>
            <w:rStyle w:val="8"/>
          </w:rPr>
          <w:fldChar w:fldCharType="begin"/>
        </w:r>
        <w:r>
          <w:rPr>
            <w:rStyle w:val="8"/>
          </w:rPr>
          <w:instrText xml:space="preserve"> PAGE </w:instrText>
        </w:r>
        <w:r>
          <w:rPr>
            <w:rStyle w:val="8"/>
          </w:rPr>
          <w:fldChar w:fldCharType="end"/>
        </w:r>
      </w:p>
    </w:sdtContent>
  </w:sdt>
  <w:p>
    <w:pPr>
      <w:pStyle w:val="3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 Dental Research&lt;/Style&gt;&lt;LeftDelim&gt;{&lt;/LeftDelim&gt;&lt;RightDelim&gt;}&lt;/RightDelim&gt;&lt;FontName&gt;宋体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2z9wzef2kv2paseptpwp22v50p2f9x55pxd2&quot;&gt;dpsc-1&lt;record-ids&gt;&lt;item&gt;40&lt;/item&gt;&lt;item&gt;41&lt;/item&gt;&lt;item&gt;43&lt;/item&gt;&lt;item&gt;44&lt;/item&gt;&lt;item&gt;45&lt;/item&gt;&lt;item&gt;46&lt;/item&gt;&lt;item&gt;47&lt;/item&gt;&lt;item&gt;48&lt;/item&gt;&lt;item&gt;49&lt;/item&gt;&lt;item&gt;50&lt;/item&gt;&lt;item&gt;52&lt;/item&gt;&lt;item&gt;53&lt;/item&gt;&lt;item&gt;76&lt;/item&gt;&lt;item&gt;77&lt;/item&gt;&lt;item&gt;78&lt;/item&gt;&lt;item&gt;79&lt;/item&gt;&lt;/record-ids&gt;&lt;/item&gt;&lt;/Libraries&gt;"/>
  </w:docVars>
  <w:rsids>
    <w:rsidRoot w:val="001D6EC4"/>
    <w:rsid w:val="00024D05"/>
    <w:rsid w:val="000471FA"/>
    <w:rsid w:val="001012EE"/>
    <w:rsid w:val="00104814"/>
    <w:rsid w:val="00155873"/>
    <w:rsid w:val="0016541E"/>
    <w:rsid w:val="001820AF"/>
    <w:rsid w:val="00192177"/>
    <w:rsid w:val="001A0340"/>
    <w:rsid w:val="001D4530"/>
    <w:rsid w:val="001D53B8"/>
    <w:rsid w:val="001D6EC4"/>
    <w:rsid w:val="00285E9F"/>
    <w:rsid w:val="00286419"/>
    <w:rsid w:val="00392CA6"/>
    <w:rsid w:val="003C118A"/>
    <w:rsid w:val="003D3B07"/>
    <w:rsid w:val="003E16FE"/>
    <w:rsid w:val="00457E59"/>
    <w:rsid w:val="004644CF"/>
    <w:rsid w:val="004660DF"/>
    <w:rsid w:val="005121DD"/>
    <w:rsid w:val="0053153C"/>
    <w:rsid w:val="005846F6"/>
    <w:rsid w:val="005B7C45"/>
    <w:rsid w:val="005D0C11"/>
    <w:rsid w:val="005D0F39"/>
    <w:rsid w:val="005D7854"/>
    <w:rsid w:val="005F6182"/>
    <w:rsid w:val="00646FC7"/>
    <w:rsid w:val="00691726"/>
    <w:rsid w:val="006F3F97"/>
    <w:rsid w:val="00701A38"/>
    <w:rsid w:val="00745BE3"/>
    <w:rsid w:val="00756659"/>
    <w:rsid w:val="0075773D"/>
    <w:rsid w:val="007B47B2"/>
    <w:rsid w:val="007C2001"/>
    <w:rsid w:val="007C734A"/>
    <w:rsid w:val="00826F4F"/>
    <w:rsid w:val="0085143E"/>
    <w:rsid w:val="00873F49"/>
    <w:rsid w:val="00887D09"/>
    <w:rsid w:val="00893D78"/>
    <w:rsid w:val="00954442"/>
    <w:rsid w:val="00984B28"/>
    <w:rsid w:val="009C6BE7"/>
    <w:rsid w:val="009D4C01"/>
    <w:rsid w:val="00A15811"/>
    <w:rsid w:val="00A42D66"/>
    <w:rsid w:val="00A74415"/>
    <w:rsid w:val="00A7683A"/>
    <w:rsid w:val="00A77CE8"/>
    <w:rsid w:val="00AA1CE0"/>
    <w:rsid w:val="00B2504B"/>
    <w:rsid w:val="00B44699"/>
    <w:rsid w:val="00B471B2"/>
    <w:rsid w:val="00B56C39"/>
    <w:rsid w:val="00B60AF1"/>
    <w:rsid w:val="00B738FC"/>
    <w:rsid w:val="00B84F84"/>
    <w:rsid w:val="00BA4C6F"/>
    <w:rsid w:val="00BC3F9C"/>
    <w:rsid w:val="00BF2DD6"/>
    <w:rsid w:val="00BF5E1A"/>
    <w:rsid w:val="00C01ABC"/>
    <w:rsid w:val="00C16D20"/>
    <w:rsid w:val="00C649C4"/>
    <w:rsid w:val="00CC317E"/>
    <w:rsid w:val="00D30E52"/>
    <w:rsid w:val="00D9401F"/>
    <w:rsid w:val="00DB5CB6"/>
    <w:rsid w:val="00DD4404"/>
    <w:rsid w:val="00E103D1"/>
    <w:rsid w:val="00E24883"/>
    <w:rsid w:val="00E468F0"/>
    <w:rsid w:val="00E6459B"/>
    <w:rsid w:val="00E70D32"/>
    <w:rsid w:val="00EB3D71"/>
    <w:rsid w:val="00EC081D"/>
    <w:rsid w:val="00EC244D"/>
    <w:rsid w:val="00ED183B"/>
    <w:rsid w:val="00F409E3"/>
    <w:rsid w:val="00F45DEC"/>
    <w:rsid w:val="00F93CD5"/>
    <w:rsid w:val="0B7E16B6"/>
    <w:rsid w:val="0FFF6847"/>
    <w:rsid w:val="12D35A9D"/>
    <w:rsid w:val="13FFA781"/>
    <w:rsid w:val="15FDDE9D"/>
    <w:rsid w:val="16FB914C"/>
    <w:rsid w:val="19FF7522"/>
    <w:rsid w:val="22F914F6"/>
    <w:rsid w:val="23F4C714"/>
    <w:rsid w:val="27D9449F"/>
    <w:rsid w:val="29337111"/>
    <w:rsid w:val="2BA9CC13"/>
    <w:rsid w:val="2CD64B8D"/>
    <w:rsid w:val="2E3D6AB7"/>
    <w:rsid w:val="2F59256D"/>
    <w:rsid w:val="33AAEBAB"/>
    <w:rsid w:val="372FCAD0"/>
    <w:rsid w:val="373AB193"/>
    <w:rsid w:val="37BE3FF1"/>
    <w:rsid w:val="37FF8863"/>
    <w:rsid w:val="3A2FFDE2"/>
    <w:rsid w:val="3B9FCC0C"/>
    <w:rsid w:val="3BBFE5A2"/>
    <w:rsid w:val="3BCD27BE"/>
    <w:rsid w:val="3D3E676D"/>
    <w:rsid w:val="3E793F0C"/>
    <w:rsid w:val="3EBDAD9D"/>
    <w:rsid w:val="3EF50620"/>
    <w:rsid w:val="3EF7F6EC"/>
    <w:rsid w:val="3FBF4895"/>
    <w:rsid w:val="3FF75CCB"/>
    <w:rsid w:val="3FFDB3B5"/>
    <w:rsid w:val="3FFF327F"/>
    <w:rsid w:val="4BEE0793"/>
    <w:rsid w:val="4F4EC20E"/>
    <w:rsid w:val="4FB706B8"/>
    <w:rsid w:val="52D6DB67"/>
    <w:rsid w:val="56FFB048"/>
    <w:rsid w:val="579BB746"/>
    <w:rsid w:val="5AC672AF"/>
    <w:rsid w:val="5AD7B5C7"/>
    <w:rsid w:val="5EFEFD88"/>
    <w:rsid w:val="5FEF3023"/>
    <w:rsid w:val="5FEFC3FD"/>
    <w:rsid w:val="5FFB3943"/>
    <w:rsid w:val="63FA8B15"/>
    <w:rsid w:val="65EEB0B0"/>
    <w:rsid w:val="66FFD7CB"/>
    <w:rsid w:val="67BD22C6"/>
    <w:rsid w:val="67EA3D05"/>
    <w:rsid w:val="67F91D79"/>
    <w:rsid w:val="6934E326"/>
    <w:rsid w:val="6C7B39D6"/>
    <w:rsid w:val="6D4FDB4C"/>
    <w:rsid w:val="6DB77901"/>
    <w:rsid w:val="6DE597B6"/>
    <w:rsid w:val="6DFBB284"/>
    <w:rsid w:val="6EBB9510"/>
    <w:rsid w:val="6EDD7098"/>
    <w:rsid w:val="6EFE13E2"/>
    <w:rsid w:val="6F7BA633"/>
    <w:rsid w:val="6FB66EEF"/>
    <w:rsid w:val="6FBFC9D3"/>
    <w:rsid w:val="6FDEFBD5"/>
    <w:rsid w:val="6FF7E9F2"/>
    <w:rsid w:val="6FFB9BE2"/>
    <w:rsid w:val="736F0E79"/>
    <w:rsid w:val="739FBC34"/>
    <w:rsid w:val="75878708"/>
    <w:rsid w:val="76DB675A"/>
    <w:rsid w:val="76FBCF4A"/>
    <w:rsid w:val="774F8A6A"/>
    <w:rsid w:val="77FBE1D3"/>
    <w:rsid w:val="77FFBCAA"/>
    <w:rsid w:val="77FFC76E"/>
    <w:rsid w:val="7824FC8C"/>
    <w:rsid w:val="792FA4D0"/>
    <w:rsid w:val="79EF8B86"/>
    <w:rsid w:val="79F162FB"/>
    <w:rsid w:val="7A7F6A17"/>
    <w:rsid w:val="7ADF6B8A"/>
    <w:rsid w:val="7ADFF958"/>
    <w:rsid w:val="7B5E277B"/>
    <w:rsid w:val="7BE54437"/>
    <w:rsid w:val="7BEE53A8"/>
    <w:rsid w:val="7BEF7C15"/>
    <w:rsid w:val="7BFFD43D"/>
    <w:rsid w:val="7CFF364D"/>
    <w:rsid w:val="7DE7E909"/>
    <w:rsid w:val="7E5EF41E"/>
    <w:rsid w:val="7E7D266E"/>
    <w:rsid w:val="7E8FD91D"/>
    <w:rsid w:val="7EDF2363"/>
    <w:rsid w:val="7EF25835"/>
    <w:rsid w:val="7EFDC795"/>
    <w:rsid w:val="7EFFD150"/>
    <w:rsid w:val="7F7E197C"/>
    <w:rsid w:val="7F7F90F7"/>
    <w:rsid w:val="7F8D47E6"/>
    <w:rsid w:val="7F9F1F1F"/>
    <w:rsid w:val="7FC3FD71"/>
    <w:rsid w:val="7FCFE943"/>
    <w:rsid w:val="7FE77722"/>
    <w:rsid w:val="7FF67CFB"/>
    <w:rsid w:val="7FF77F25"/>
    <w:rsid w:val="7FF91B09"/>
    <w:rsid w:val="7FFB1BE0"/>
    <w:rsid w:val="8BED8B0B"/>
    <w:rsid w:val="8FC470E0"/>
    <w:rsid w:val="93F7C07E"/>
    <w:rsid w:val="95FBB9F9"/>
    <w:rsid w:val="97FF8503"/>
    <w:rsid w:val="9FFF3B85"/>
    <w:rsid w:val="AF8345B9"/>
    <w:rsid w:val="AFBEE8F6"/>
    <w:rsid w:val="AFF78786"/>
    <w:rsid w:val="AFFEDF33"/>
    <w:rsid w:val="B55FEA6D"/>
    <w:rsid w:val="B9DFF46F"/>
    <w:rsid w:val="BBDDF1EB"/>
    <w:rsid w:val="BDDF0843"/>
    <w:rsid w:val="BEBFE015"/>
    <w:rsid w:val="BEDBD323"/>
    <w:rsid w:val="BF3FBFD2"/>
    <w:rsid w:val="BF4FF868"/>
    <w:rsid w:val="BFBF6BCE"/>
    <w:rsid w:val="BFF75635"/>
    <w:rsid w:val="C6FF48D9"/>
    <w:rsid w:val="CBF3088A"/>
    <w:rsid w:val="CDB969A1"/>
    <w:rsid w:val="D3FD244B"/>
    <w:rsid w:val="D3FF490B"/>
    <w:rsid w:val="D5DD4A34"/>
    <w:rsid w:val="DB3D00BA"/>
    <w:rsid w:val="DB3DC0DC"/>
    <w:rsid w:val="DBFFE104"/>
    <w:rsid w:val="DCBF7626"/>
    <w:rsid w:val="DDDF55C4"/>
    <w:rsid w:val="DDF7895F"/>
    <w:rsid w:val="DE5DD0BE"/>
    <w:rsid w:val="DE7CDFFB"/>
    <w:rsid w:val="DEBEDDDD"/>
    <w:rsid w:val="DEEDA362"/>
    <w:rsid w:val="DF3A7A95"/>
    <w:rsid w:val="DFBBA9DF"/>
    <w:rsid w:val="DFDFC32C"/>
    <w:rsid w:val="DFF7031A"/>
    <w:rsid w:val="DFF72C00"/>
    <w:rsid w:val="DFFD1A48"/>
    <w:rsid w:val="DFFEB531"/>
    <w:rsid w:val="DFFFEB9E"/>
    <w:rsid w:val="E3F73E44"/>
    <w:rsid w:val="E7DF4D96"/>
    <w:rsid w:val="E9BF810A"/>
    <w:rsid w:val="EB3B82BF"/>
    <w:rsid w:val="EBE71698"/>
    <w:rsid w:val="ED3FB8F4"/>
    <w:rsid w:val="EEFDE2A0"/>
    <w:rsid w:val="EF3D7ACF"/>
    <w:rsid w:val="EF4E0A9C"/>
    <w:rsid w:val="EFBB1B57"/>
    <w:rsid w:val="EFBDFA6E"/>
    <w:rsid w:val="EFFB7F08"/>
    <w:rsid w:val="EFFBDC0B"/>
    <w:rsid w:val="EFFFD5CA"/>
    <w:rsid w:val="F1EF0087"/>
    <w:rsid w:val="F33F9241"/>
    <w:rsid w:val="F3BD13A5"/>
    <w:rsid w:val="F3F71517"/>
    <w:rsid w:val="F3F9D22D"/>
    <w:rsid w:val="F5CE488C"/>
    <w:rsid w:val="F5FDA6F2"/>
    <w:rsid w:val="F67BB9E2"/>
    <w:rsid w:val="F6FC827B"/>
    <w:rsid w:val="F6FFD9D8"/>
    <w:rsid w:val="F7B62175"/>
    <w:rsid w:val="F7CB7AD0"/>
    <w:rsid w:val="F7DBBDBC"/>
    <w:rsid w:val="F7FBC9F1"/>
    <w:rsid w:val="F7FF223D"/>
    <w:rsid w:val="F7FFA356"/>
    <w:rsid w:val="F9A9D23D"/>
    <w:rsid w:val="FA69F45F"/>
    <w:rsid w:val="FABDD0D6"/>
    <w:rsid w:val="FBA7AFAA"/>
    <w:rsid w:val="FBEFEB87"/>
    <w:rsid w:val="FCE9B97F"/>
    <w:rsid w:val="FCFA743B"/>
    <w:rsid w:val="FCFF89DF"/>
    <w:rsid w:val="FD7BE26B"/>
    <w:rsid w:val="FD7D7799"/>
    <w:rsid w:val="FD99BC61"/>
    <w:rsid w:val="FDDDFCD3"/>
    <w:rsid w:val="FDEF4554"/>
    <w:rsid w:val="FDFB1F09"/>
    <w:rsid w:val="FDFBEAE3"/>
    <w:rsid w:val="FDFE2DD3"/>
    <w:rsid w:val="FDFFE68C"/>
    <w:rsid w:val="FE6F5A07"/>
    <w:rsid w:val="FEDE1FC2"/>
    <w:rsid w:val="FEDF1D7C"/>
    <w:rsid w:val="FEEF6588"/>
    <w:rsid w:val="FEEF9641"/>
    <w:rsid w:val="FEF29EE7"/>
    <w:rsid w:val="FEF3B3D3"/>
    <w:rsid w:val="FEFB2B07"/>
    <w:rsid w:val="FEFD1555"/>
    <w:rsid w:val="FEFF6AD1"/>
    <w:rsid w:val="FEFF8FE0"/>
    <w:rsid w:val="FEFFC85B"/>
    <w:rsid w:val="FF5960D7"/>
    <w:rsid w:val="FF6E549C"/>
    <w:rsid w:val="FFB33AB5"/>
    <w:rsid w:val="FFB7078D"/>
    <w:rsid w:val="FFDB0FB0"/>
    <w:rsid w:val="FFDB5C26"/>
    <w:rsid w:val="FFE7D182"/>
    <w:rsid w:val="FFEF5737"/>
    <w:rsid w:val="FFF4227F"/>
    <w:rsid w:val="FFFBD3D3"/>
    <w:rsid w:val="FFFD23ED"/>
    <w:rsid w:val="FFFFF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0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宋体" w:hAnsi="宋体" w:eastAsia="宋体" w:cs="宋体"/>
      <w:sz w:val="24"/>
      <w:szCs w:val="24"/>
      <w:lang w:val="en-US" w:eastAsia="zh-CN" w:bidi="ar-SA"/>
    </w:rPr>
  </w:style>
  <w:style w:type="character" w:default="1" w:styleId="7">
    <w:name w:val="Default Paragraph Font"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uiPriority w:val="0"/>
    <w:rPr>
      <w:sz w:val="20"/>
      <w:szCs w:val="20"/>
    </w:rPr>
  </w:style>
  <w:style w:type="paragraph" w:styleId="3">
    <w:name w:val="footer"/>
    <w:basedOn w:val="1"/>
    <w:unhideWhenUsed/>
    <w:uiPriority w:val="99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4">
    <w:name w:val="header"/>
    <w:basedOn w:val="1"/>
    <w:unhideWhenUsed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jc w:val="both"/>
    </w:pPr>
    <w:rPr>
      <w:sz w:val="18"/>
    </w:rPr>
  </w:style>
  <w:style w:type="paragraph" w:styleId="5">
    <w:name w:val="Normal (Web)"/>
    <w:basedOn w:val="1"/>
    <w:link w:val="20"/>
    <w:unhideWhenUsed/>
    <w:uiPriority w:val="99"/>
    <w:pPr>
      <w:spacing w:before="100" w:beforeAutospacing="1" w:after="100" w:afterAutospacing="1"/>
    </w:pPr>
  </w:style>
  <w:style w:type="character" w:styleId="8">
    <w:name w:val="page number"/>
    <w:basedOn w:val="7"/>
    <w:semiHidden/>
    <w:unhideWhenUsed/>
    <w:uiPriority w:val="99"/>
  </w:style>
  <w:style w:type="character" w:styleId="9">
    <w:name w:val="line number"/>
    <w:basedOn w:val="7"/>
    <w:semiHidden/>
    <w:unhideWhenUsed/>
    <w:uiPriority w:val="99"/>
  </w:style>
  <w:style w:type="character" w:styleId="10">
    <w:name w:val="Hyperlink"/>
    <w:basedOn w:val="7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1">
    <w:name w:val="annotation reference"/>
    <w:basedOn w:val="7"/>
    <w:semiHidden/>
    <w:unhideWhenUsed/>
    <w:uiPriority w:val="99"/>
    <w:rPr>
      <w:sz w:val="21"/>
      <w:szCs w:val="21"/>
    </w:rPr>
  </w:style>
  <w:style w:type="character" w:customStyle="1" w:styleId="12">
    <w:name w:val="16"/>
    <w:basedOn w:val="7"/>
    <w:uiPriority w:val="0"/>
    <w:rPr>
      <w:rFonts w:hint="eastAsia" w:ascii="DengXian" w:hAnsi="DengXian" w:eastAsia="DengXian"/>
      <w:color w:val="0563C1"/>
      <w:u w:val="single"/>
    </w:rPr>
  </w:style>
  <w:style w:type="character" w:customStyle="1" w:styleId="13">
    <w:name w:val="未处理的提及1"/>
    <w:basedOn w:val="7"/>
    <w:semiHidden/>
    <w:unhideWhenUsed/>
    <w:uiPriority w:val="99"/>
    <w:rPr>
      <w:color w:val="605E5C"/>
      <w:shd w:val="clear" w:color="auto" w:fill="E1DFDD"/>
    </w:rPr>
  </w:style>
  <w:style w:type="character" w:customStyle="1" w:styleId="14">
    <w:name w:val="15"/>
    <w:basedOn w:val="7"/>
    <w:uiPriority w:val="0"/>
    <w:rPr>
      <w:rFonts w:hint="default" w:ascii="Calibri" w:hAnsi="Calibri" w:cs="Calibri"/>
      <w:color w:val="0000FF"/>
      <w:u w:val="single"/>
    </w:rPr>
  </w:style>
  <w:style w:type="paragraph" w:customStyle="1" w:styleId="15">
    <w:name w:val="EndNote Bibliography Title"/>
    <w:basedOn w:val="1"/>
    <w:link w:val="16"/>
    <w:uiPriority w:val="0"/>
    <w:pPr>
      <w:jc w:val="center"/>
    </w:pPr>
  </w:style>
  <w:style w:type="character" w:customStyle="1" w:styleId="16">
    <w:name w:val="EndNote Bibliography Title 字符"/>
    <w:basedOn w:val="7"/>
    <w:link w:val="15"/>
    <w:uiPriority w:val="0"/>
    <w:rPr>
      <w:rFonts w:ascii="宋体" w:hAnsi="宋体" w:cs="宋体"/>
      <w:sz w:val="24"/>
      <w:szCs w:val="24"/>
    </w:rPr>
  </w:style>
  <w:style w:type="paragraph" w:customStyle="1" w:styleId="17">
    <w:name w:val="EndNote Bibliography"/>
    <w:basedOn w:val="1"/>
    <w:link w:val="18"/>
    <w:uiPriority w:val="0"/>
  </w:style>
  <w:style w:type="character" w:customStyle="1" w:styleId="18">
    <w:name w:val="EndNote Bibliography 字符"/>
    <w:basedOn w:val="7"/>
    <w:link w:val="17"/>
    <w:uiPriority w:val="0"/>
    <w:rPr>
      <w:rFonts w:ascii="宋体" w:hAnsi="宋体" w:cs="宋体"/>
      <w:sz w:val="24"/>
      <w:szCs w:val="24"/>
    </w:rPr>
  </w:style>
  <w:style w:type="character" w:customStyle="1" w:styleId="19">
    <w:name w:val="未处理的提及2"/>
    <w:basedOn w:val="7"/>
    <w:semiHidden/>
    <w:unhideWhenUsed/>
    <w:uiPriority w:val="99"/>
    <w:rPr>
      <w:color w:val="605E5C"/>
      <w:shd w:val="clear" w:color="auto" w:fill="E1DFDD"/>
    </w:rPr>
  </w:style>
  <w:style w:type="character" w:customStyle="1" w:styleId="20">
    <w:name w:val="普通(网站) 字符"/>
    <w:basedOn w:val="7"/>
    <w:link w:val="5"/>
    <w:uiPriority w:val="99"/>
    <w:rPr>
      <w:rFonts w:ascii="宋体" w:hAnsi="宋体" w:cs="宋体"/>
      <w:sz w:val="24"/>
      <w:szCs w:val="24"/>
    </w:rPr>
  </w:style>
  <w:style w:type="character" w:customStyle="1" w:styleId="21">
    <w:name w:val="10"/>
    <w:basedOn w:val="7"/>
    <w:uiPriority w:val="0"/>
    <w:rPr>
      <w:rFonts w:hint="default" w:ascii="Times New Roman" w:hAnsi="Times New Roman" w:cs="Times New Roma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黑体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宋体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28</Pages>
  <Words>6527</Words>
  <Characters>37210</Characters>
  <Lines>310</Lines>
  <Paragraphs>87</Paragraphs>
  <TotalTime>2</TotalTime>
  <ScaleCrop>false</ScaleCrop>
  <LinksUpToDate>false</LinksUpToDate>
  <CharactersWithSpaces>43650</CharactersWithSpaces>
  <Application>WPS Office_6.0.2.8225_F1E327BC-269C-435d-A152-05C5408002CA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2023-09-01T21:59:00Z</dcterms:created>
  <dc:creator>sy w</dc:creator>
  <cp:lastModifiedBy>馥芮白</cp:lastModifiedBy>
  <dcterms:modified xsi:type="dcterms:W3CDTF">2023-10-17T22:48:52Z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2052-6.0.2.8225</vt:lpwstr>
  </property>
  <property fmtid="{D5CDD505-2E9C-101B-9397-08002B2CF9AE}" pid="3" name="ICV">
    <vt:lpwstr>F8EC06F7B5D307F252372E65C77F6CB5_43</vt:lpwstr>
  </property>
</Properties>
</file>