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FE8FC2" w14:textId="292AC396" w:rsidR="002B1AF9" w:rsidRDefault="00883BAE" w:rsidP="00883BAE">
      <w:pPr>
        <w:jc w:val="center"/>
        <w:rPr>
          <w:rStyle w:val="Forte"/>
          <w:rFonts w:ascii="Arial" w:hAnsi="Arial" w:cs="Arial"/>
          <w:sz w:val="28"/>
          <w:szCs w:val="28"/>
          <w:shd w:val="clear" w:color="auto" w:fill="FFFFFF"/>
          <w:lang w:val="en-US"/>
        </w:rPr>
      </w:pPr>
      <w:r w:rsidRPr="00C234D7">
        <w:rPr>
          <w:rStyle w:val="Forte"/>
          <w:rFonts w:ascii="Arial" w:hAnsi="Arial" w:cs="Arial"/>
          <w:sz w:val="28"/>
          <w:szCs w:val="28"/>
          <w:shd w:val="clear" w:color="auto" w:fill="FFFFFF"/>
          <w:lang w:val="en-US"/>
        </w:rPr>
        <w:t xml:space="preserve">Supplementary </w:t>
      </w:r>
      <w:r w:rsidR="000F402A">
        <w:rPr>
          <w:rStyle w:val="Forte"/>
          <w:rFonts w:ascii="Arial" w:hAnsi="Arial" w:cs="Arial"/>
          <w:sz w:val="28"/>
          <w:szCs w:val="28"/>
          <w:shd w:val="clear" w:color="auto" w:fill="FFFFFF"/>
          <w:lang w:val="en-US"/>
        </w:rPr>
        <w:t>M</w:t>
      </w:r>
      <w:r w:rsidRPr="00C234D7">
        <w:rPr>
          <w:rStyle w:val="Forte"/>
          <w:rFonts w:ascii="Arial" w:hAnsi="Arial" w:cs="Arial"/>
          <w:sz w:val="28"/>
          <w:szCs w:val="28"/>
          <w:shd w:val="clear" w:color="auto" w:fill="FFFFFF"/>
          <w:lang w:val="en-US"/>
        </w:rPr>
        <w:t>aterial</w:t>
      </w:r>
    </w:p>
    <w:p w14:paraId="41218F70" w14:textId="77777777" w:rsidR="00843541" w:rsidRPr="00C234D7" w:rsidRDefault="00843541" w:rsidP="00883BAE">
      <w:pPr>
        <w:jc w:val="center"/>
        <w:rPr>
          <w:rStyle w:val="Forte"/>
          <w:rFonts w:ascii="Arial" w:hAnsi="Arial" w:cs="Arial"/>
          <w:sz w:val="28"/>
          <w:szCs w:val="28"/>
          <w:shd w:val="clear" w:color="auto" w:fill="FFFFFF"/>
          <w:lang w:val="en-US"/>
        </w:rPr>
      </w:pPr>
    </w:p>
    <w:p w14:paraId="01E0DFE4" w14:textId="77777777" w:rsidR="00733E8B" w:rsidRPr="00BB2204" w:rsidRDefault="00733E8B" w:rsidP="00733E8B">
      <w:pPr>
        <w:jc w:val="center"/>
        <w:rPr>
          <w:bCs/>
          <w:sz w:val="28"/>
          <w:szCs w:val="28"/>
          <w:lang w:val="en-US"/>
        </w:rPr>
      </w:pPr>
      <w:r w:rsidRPr="00BB2204">
        <w:rPr>
          <w:bCs/>
          <w:sz w:val="28"/>
          <w:szCs w:val="28"/>
          <w:lang w:val="en-US"/>
        </w:rPr>
        <w:t>Conversion of biomass into reducing sugars: influence of pretreatment with water and C</w:t>
      </w:r>
      <w:r w:rsidRPr="00BB2204">
        <w:rPr>
          <w:bCs/>
          <w:sz w:val="28"/>
          <w:szCs w:val="28"/>
          <w:vertAlign w:val="subscript"/>
          <w:lang w:val="en-US"/>
        </w:rPr>
        <w:t>16</w:t>
      </w:r>
      <w:r w:rsidRPr="00BB2204">
        <w:rPr>
          <w:bCs/>
          <w:sz w:val="28"/>
          <w:szCs w:val="28"/>
          <w:lang w:val="en-US"/>
        </w:rPr>
        <w:t>MIMBr ionic liquid</w:t>
      </w:r>
    </w:p>
    <w:p w14:paraId="2AF9DA1D" w14:textId="77777777" w:rsidR="00733E8B" w:rsidRPr="00E7770B" w:rsidRDefault="00733E8B" w:rsidP="00733E8B">
      <w:pPr>
        <w:rPr>
          <w:bCs/>
          <w:lang w:val="en-US"/>
        </w:rPr>
      </w:pPr>
      <w:r w:rsidRPr="00E7770B">
        <w:rPr>
          <w:bCs/>
          <w:lang w:val="en-US"/>
        </w:rPr>
        <w:t>Patrícia D</w:t>
      </w:r>
      <w:r>
        <w:rPr>
          <w:bCs/>
          <w:lang w:val="en-US"/>
        </w:rPr>
        <w:t>.</w:t>
      </w:r>
      <w:r w:rsidRPr="00E7770B">
        <w:rPr>
          <w:bCs/>
          <w:lang w:val="en-US"/>
        </w:rPr>
        <w:t xml:space="preserve"> Bohn</w:t>
      </w:r>
      <w:r w:rsidRPr="00E7770B">
        <w:rPr>
          <w:bCs/>
          <w:vertAlign w:val="superscript"/>
          <w:lang w:val="en-US"/>
        </w:rPr>
        <w:t>1</w:t>
      </w:r>
      <w:r w:rsidRPr="00E7770B">
        <w:rPr>
          <w:bCs/>
          <w:lang w:val="en-US"/>
        </w:rPr>
        <w:t>;  Chayene G</w:t>
      </w:r>
      <w:r>
        <w:rPr>
          <w:bCs/>
          <w:lang w:val="en-US"/>
        </w:rPr>
        <w:t>.</w:t>
      </w:r>
      <w:r w:rsidRPr="00E7770B">
        <w:rPr>
          <w:bCs/>
          <w:lang w:val="en-US"/>
        </w:rPr>
        <w:t xml:space="preserve"> Anchieta</w:t>
      </w:r>
      <w:r w:rsidRPr="00E7770B">
        <w:rPr>
          <w:bCs/>
          <w:vertAlign w:val="superscript"/>
          <w:lang w:val="en-US"/>
        </w:rPr>
        <w:t>2</w:t>
      </w:r>
      <w:r w:rsidRPr="00E7770B">
        <w:rPr>
          <w:bCs/>
          <w:lang w:val="en-US"/>
        </w:rPr>
        <w:t xml:space="preserve">; Edson </w:t>
      </w:r>
      <w:r>
        <w:rPr>
          <w:bCs/>
          <w:lang w:val="en-US"/>
        </w:rPr>
        <w:t xml:space="preserve">I. </w:t>
      </w:r>
      <w:r w:rsidRPr="00E7770B">
        <w:rPr>
          <w:bCs/>
          <w:lang w:val="en-US"/>
        </w:rPr>
        <w:t>Muller</w:t>
      </w:r>
      <w:r w:rsidRPr="00E7770B">
        <w:rPr>
          <w:bCs/>
          <w:vertAlign w:val="superscript"/>
          <w:lang w:val="en-US"/>
        </w:rPr>
        <w:t>3</w:t>
      </w:r>
      <w:r w:rsidRPr="00E7770B">
        <w:rPr>
          <w:bCs/>
          <w:lang w:val="en-US"/>
        </w:rPr>
        <w:t xml:space="preserve">; </w:t>
      </w:r>
      <w:proofErr w:type="spellStart"/>
      <w:r w:rsidRPr="00E7770B">
        <w:rPr>
          <w:bCs/>
          <w:lang w:val="en-US"/>
        </w:rPr>
        <w:t>Flávio</w:t>
      </w:r>
      <w:proofErr w:type="spellEnd"/>
      <w:r w:rsidRPr="00E7770B">
        <w:rPr>
          <w:bCs/>
          <w:lang w:val="en-US"/>
        </w:rPr>
        <w:t xml:space="preserve"> D</w:t>
      </w:r>
      <w:r>
        <w:rPr>
          <w:bCs/>
          <w:lang w:val="en-US"/>
        </w:rPr>
        <w:t>.</w:t>
      </w:r>
      <w:r w:rsidRPr="00E7770B">
        <w:rPr>
          <w:bCs/>
          <w:lang w:val="en-US"/>
        </w:rPr>
        <w:t xml:space="preserve"> Mayer</w:t>
      </w:r>
      <w:r w:rsidRPr="00E7770B">
        <w:rPr>
          <w:bCs/>
          <w:vertAlign w:val="superscript"/>
          <w:lang w:val="en-US"/>
        </w:rPr>
        <w:t>1</w:t>
      </w:r>
      <w:r w:rsidRPr="00E7770B">
        <w:rPr>
          <w:bCs/>
          <w:lang w:val="en-US"/>
        </w:rPr>
        <w:t>; Raquel C</w:t>
      </w:r>
      <w:r>
        <w:rPr>
          <w:bCs/>
          <w:lang w:val="en-US"/>
        </w:rPr>
        <w:t>.</w:t>
      </w:r>
      <w:r w:rsidRPr="00E7770B">
        <w:rPr>
          <w:bCs/>
          <w:lang w:val="en-US"/>
        </w:rPr>
        <w:t xml:space="preserve"> Kuhn</w:t>
      </w:r>
      <w:r w:rsidRPr="00E7770B">
        <w:rPr>
          <w:bCs/>
          <w:vertAlign w:val="superscript"/>
          <w:lang w:val="en-US"/>
        </w:rPr>
        <w:t>1,*</w:t>
      </w:r>
    </w:p>
    <w:p w14:paraId="4E314B6D" w14:textId="77777777" w:rsidR="00733E8B" w:rsidRPr="003320B8" w:rsidRDefault="00733E8B" w:rsidP="00733E8B">
      <w:pPr>
        <w:spacing w:before="720"/>
        <w:rPr>
          <w:rFonts w:cs="Arial"/>
          <w:lang w:val="en-US"/>
        </w:rPr>
      </w:pPr>
      <w:r w:rsidRPr="003320B8">
        <w:rPr>
          <w:rFonts w:cs="Arial"/>
          <w:vertAlign w:val="superscript"/>
          <w:lang w:val="en-US"/>
        </w:rPr>
        <w:t>1</w:t>
      </w:r>
      <w:r w:rsidRPr="003320B8">
        <w:rPr>
          <w:rFonts w:cs="Arial"/>
          <w:lang w:val="en-US"/>
        </w:rPr>
        <w:t>Department of Chemical Engineering, Federal University of Sa</w:t>
      </w:r>
      <w:bookmarkStart w:id="0" w:name="_GoBack"/>
      <w:bookmarkEnd w:id="0"/>
      <w:r w:rsidRPr="003320B8">
        <w:rPr>
          <w:rFonts w:cs="Arial"/>
          <w:lang w:val="en-US"/>
        </w:rPr>
        <w:t>nta Maria, 1000, Roraima avenue, Santa Maria, 97105-900, Brazil</w:t>
      </w:r>
    </w:p>
    <w:p w14:paraId="54276A9D" w14:textId="77777777" w:rsidR="00733E8B" w:rsidRPr="003320B8" w:rsidRDefault="00733E8B" w:rsidP="00733E8B">
      <w:pPr>
        <w:shd w:val="clear" w:color="auto" w:fill="FFFFFF"/>
        <w:rPr>
          <w:rFonts w:eastAsia="Times New Roman" w:cs="Arial"/>
          <w:color w:val="000000"/>
          <w:szCs w:val="24"/>
          <w:lang w:val="en-GB" w:eastAsia="pt-BR"/>
        </w:rPr>
      </w:pPr>
      <w:r w:rsidRPr="003320B8">
        <w:rPr>
          <w:rFonts w:eastAsia="Times New Roman" w:cs="Arial"/>
          <w:color w:val="000000"/>
          <w:szCs w:val="24"/>
          <w:vertAlign w:val="superscript"/>
          <w:lang w:val="en-GB" w:eastAsia="pt-BR"/>
        </w:rPr>
        <w:t>2</w:t>
      </w:r>
      <w:r w:rsidRPr="003320B8">
        <w:rPr>
          <w:rFonts w:eastAsia="Times New Roman" w:cs="Arial"/>
          <w:color w:val="000000"/>
          <w:szCs w:val="24"/>
          <w:lang w:val="en-GB" w:eastAsia="pt-BR"/>
        </w:rPr>
        <w:t xml:space="preserve">Chemical Engineering Department, University of Campinas – UNICAMP, 500, </w:t>
      </w:r>
      <w:r w:rsidRPr="003320B8">
        <w:rPr>
          <w:rFonts w:cs="Arial"/>
          <w:color w:val="000000"/>
          <w:shd w:val="clear" w:color="auto" w:fill="FFFFFF"/>
          <w:lang w:val="en-GB"/>
        </w:rPr>
        <w:t xml:space="preserve">Albert Einstein avenue, Campinas, </w:t>
      </w:r>
      <w:r>
        <w:rPr>
          <w:rFonts w:cs="Arial"/>
          <w:color w:val="000000"/>
          <w:shd w:val="clear" w:color="auto" w:fill="FFFFFF"/>
          <w:lang w:val="en-GB"/>
        </w:rPr>
        <w:t>13083-852, Brazil</w:t>
      </w:r>
    </w:p>
    <w:p w14:paraId="0731F6F5" w14:textId="77777777" w:rsidR="00733E8B" w:rsidRPr="003320B8" w:rsidRDefault="00733E8B" w:rsidP="00733E8B">
      <w:pPr>
        <w:spacing w:line="360" w:lineRule="auto"/>
        <w:rPr>
          <w:rFonts w:cs="Arial"/>
          <w:szCs w:val="24"/>
          <w:lang w:val="en-US"/>
        </w:rPr>
      </w:pPr>
      <w:r w:rsidRPr="003320B8">
        <w:rPr>
          <w:rFonts w:cs="Arial"/>
          <w:szCs w:val="24"/>
          <w:vertAlign w:val="superscript"/>
          <w:lang w:val="en-US"/>
        </w:rPr>
        <w:t>3</w:t>
      </w:r>
      <w:r w:rsidRPr="003320B8">
        <w:rPr>
          <w:rFonts w:cs="Arial"/>
          <w:szCs w:val="24"/>
          <w:lang w:val="en-US"/>
        </w:rPr>
        <w:t xml:space="preserve">Department of Chemistry, Federal University of Santa Maria, </w:t>
      </w:r>
      <w:r w:rsidRPr="003320B8">
        <w:rPr>
          <w:rFonts w:cs="Arial"/>
          <w:lang w:val="en-US"/>
        </w:rPr>
        <w:t xml:space="preserve">1000, Roraima avenue, </w:t>
      </w:r>
      <w:r w:rsidRPr="003320B8">
        <w:rPr>
          <w:rFonts w:cs="Arial"/>
          <w:szCs w:val="24"/>
          <w:lang w:val="en-US"/>
        </w:rPr>
        <w:t>Santa Maria, 97105-900, Brazil</w:t>
      </w:r>
    </w:p>
    <w:p w14:paraId="1960C1BA" w14:textId="2FF4C88D" w:rsidR="00883BAE" w:rsidRPr="00370116" w:rsidRDefault="00883BAE" w:rsidP="00883BAE">
      <w:pPr>
        <w:jc w:val="center"/>
        <w:rPr>
          <w:rFonts w:ascii="Arial" w:hAnsi="Arial" w:cs="Arial"/>
          <w:b/>
          <w:lang w:val="en-US"/>
        </w:rPr>
      </w:pPr>
    </w:p>
    <w:p w14:paraId="22DFB070" w14:textId="2989F4BF" w:rsidR="00B30282" w:rsidRPr="00B30282" w:rsidRDefault="00B30282" w:rsidP="00E176AE">
      <w:pPr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Characterization</w:t>
      </w:r>
      <w:r w:rsidR="00733E8B">
        <w:rPr>
          <w:rFonts w:ascii="Arial" w:hAnsi="Arial" w:cs="Arial"/>
          <w:b/>
          <w:sz w:val="24"/>
          <w:szCs w:val="24"/>
          <w:lang w:val="en-US"/>
        </w:rPr>
        <w:t xml:space="preserve"> of IL</w:t>
      </w:r>
    </w:p>
    <w:p w14:paraId="409A990F" w14:textId="6E9C02DE" w:rsidR="00733E8B" w:rsidRPr="00733E8B" w:rsidRDefault="00733E8B" w:rsidP="00733E8B">
      <w:pPr>
        <w:shd w:val="clear" w:color="auto" w:fill="FFFFFF" w:themeFill="background1"/>
        <w:jc w:val="both"/>
        <w:rPr>
          <w:rFonts w:eastAsia="Times New Roman" w:cs="Arial"/>
          <w:lang w:val="en-US" w:eastAsia="pt-BR"/>
        </w:rPr>
      </w:pPr>
      <w:r w:rsidRPr="00733E8B">
        <w:rPr>
          <w:rFonts w:eastAsia="Times New Roman" w:cs="Arial"/>
          <w:vertAlign w:val="superscript"/>
          <w:lang w:val="en-US" w:eastAsia="pt-BR"/>
        </w:rPr>
        <w:t>13</w:t>
      </w:r>
      <w:r w:rsidRPr="00733E8B">
        <w:rPr>
          <w:rFonts w:eastAsia="Times New Roman" w:cs="Arial"/>
          <w:lang w:val="en-US" w:eastAsia="pt-BR"/>
        </w:rPr>
        <w:t xml:space="preserve">C-NMR </w:t>
      </w:r>
      <w:proofErr w:type="spellStart"/>
      <w:r w:rsidRPr="00733E8B">
        <w:rPr>
          <w:rFonts w:eastAsia="Times New Roman" w:cs="Arial"/>
          <w:lang w:val="en-US" w:eastAsia="pt-BR"/>
        </w:rPr>
        <w:t>δ</w:t>
      </w:r>
      <w:r w:rsidRPr="00733E8B">
        <w:rPr>
          <w:rFonts w:eastAsia="Times New Roman" w:cs="Arial"/>
          <w:vertAlign w:val="subscript"/>
          <w:lang w:val="en-US" w:eastAsia="pt-BR"/>
        </w:rPr>
        <w:t>ppm</w:t>
      </w:r>
      <w:proofErr w:type="spellEnd"/>
      <w:r w:rsidRPr="00733E8B">
        <w:rPr>
          <w:rFonts w:eastAsia="Times New Roman" w:cs="Arial"/>
          <w:vertAlign w:val="subscript"/>
          <w:lang w:val="en-US" w:eastAsia="pt-BR"/>
        </w:rPr>
        <w:t xml:space="preserve"> </w:t>
      </w:r>
      <w:r w:rsidRPr="00733E8B">
        <w:rPr>
          <w:rFonts w:eastAsia="Times New Roman" w:cs="Arial"/>
          <w:lang w:val="en-US" w:eastAsia="pt-BR"/>
        </w:rPr>
        <w:t>137.23, 123.80 and 121.98 (C-H imidazolium); 14.13 and 36.83 (NCH</w:t>
      </w:r>
      <w:r w:rsidRPr="00733E8B">
        <w:rPr>
          <w:rFonts w:eastAsia="Times New Roman" w:cs="Arial"/>
          <w:vertAlign w:val="subscript"/>
          <w:lang w:val="en-US" w:eastAsia="pt-BR"/>
        </w:rPr>
        <w:t>3</w:t>
      </w:r>
      <w:r w:rsidRPr="00733E8B">
        <w:rPr>
          <w:rFonts w:eastAsia="Times New Roman" w:cs="Arial"/>
          <w:lang w:val="en-US" w:eastAsia="pt-BR"/>
        </w:rPr>
        <w:t>; CH</w:t>
      </w:r>
      <w:r w:rsidRPr="00733E8B">
        <w:rPr>
          <w:rFonts w:eastAsia="Times New Roman" w:cs="Arial"/>
          <w:vertAlign w:val="subscript"/>
          <w:lang w:val="en-US" w:eastAsia="pt-BR"/>
        </w:rPr>
        <w:t xml:space="preserve">3 </w:t>
      </w:r>
      <w:r w:rsidRPr="00733E8B">
        <w:rPr>
          <w:rFonts w:eastAsia="Times New Roman" w:cs="Arial"/>
          <w:lang w:val="en-US" w:eastAsia="pt-BR"/>
        </w:rPr>
        <w:t>bonded to ring and CH</w:t>
      </w:r>
      <w:r w:rsidRPr="00733E8B">
        <w:rPr>
          <w:rFonts w:eastAsia="Times New Roman" w:cs="Arial"/>
          <w:vertAlign w:val="subscript"/>
          <w:lang w:val="en-US" w:eastAsia="pt-BR"/>
        </w:rPr>
        <w:t>3</w:t>
      </w:r>
      <w:r w:rsidRPr="00733E8B">
        <w:rPr>
          <w:rFonts w:eastAsia="Times New Roman" w:cs="Arial"/>
          <w:lang w:val="en-US" w:eastAsia="pt-BR"/>
        </w:rPr>
        <w:t xml:space="preserve"> from </w:t>
      </w:r>
      <w:proofErr w:type="spellStart"/>
      <w:r w:rsidRPr="00733E8B">
        <w:rPr>
          <w:rFonts w:eastAsia="Times New Roman" w:cs="Arial"/>
          <w:lang w:val="en-US" w:eastAsia="pt-BR"/>
        </w:rPr>
        <w:t>alquil</w:t>
      </w:r>
      <w:proofErr w:type="spellEnd"/>
      <w:r w:rsidRPr="00733E8B">
        <w:rPr>
          <w:rFonts w:eastAsia="Times New Roman" w:cs="Arial"/>
          <w:lang w:val="en-US" w:eastAsia="pt-BR"/>
        </w:rPr>
        <w:t>); 1</w:t>
      </w:r>
      <w:r>
        <w:rPr>
          <w:rFonts w:eastAsia="Times New Roman" w:cs="Arial"/>
          <w:lang w:val="en-US" w:eastAsia="pt-BR"/>
        </w:rPr>
        <w:t>4</w:t>
      </w:r>
      <w:r w:rsidRPr="00733E8B">
        <w:rPr>
          <w:rFonts w:eastAsia="Times New Roman" w:cs="Arial"/>
          <w:lang w:val="en-US" w:eastAsia="pt-BR"/>
        </w:rPr>
        <w:t xml:space="preserve"> peaks between 22.69 and 50.17 corresponding to CH</w:t>
      </w:r>
      <w:r w:rsidRPr="00733E8B">
        <w:rPr>
          <w:rFonts w:eastAsia="Times New Roman" w:cs="Arial"/>
          <w:vertAlign w:val="subscript"/>
          <w:lang w:val="en-US" w:eastAsia="pt-BR"/>
        </w:rPr>
        <w:t>2</w:t>
      </w:r>
      <w:r w:rsidRPr="00733E8B">
        <w:rPr>
          <w:rFonts w:eastAsia="Times New Roman" w:cs="Arial"/>
          <w:lang w:val="en-US" w:eastAsia="pt-BR"/>
        </w:rPr>
        <w:t xml:space="preserve"> of </w:t>
      </w:r>
      <w:proofErr w:type="spellStart"/>
      <w:r w:rsidRPr="00733E8B">
        <w:rPr>
          <w:rFonts w:eastAsia="Times New Roman" w:cs="Arial"/>
          <w:lang w:val="en-US" w:eastAsia="pt-BR"/>
        </w:rPr>
        <w:t>alquil</w:t>
      </w:r>
      <w:proofErr w:type="spellEnd"/>
      <w:r w:rsidRPr="00733E8B">
        <w:rPr>
          <w:rFonts w:eastAsia="Times New Roman" w:cs="Arial"/>
          <w:lang w:val="en-US" w:eastAsia="pt-BR"/>
        </w:rPr>
        <w:t xml:space="preserve"> chain.</w:t>
      </w:r>
    </w:p>
    <w:p w14:paraId="4FDC7E23" w14:textId="77777777" w:rsidR="00883BAE" w:rsidRPr="00E176AE" w:rsidRDefault="00883BAE" w:rsidP="00883BAE">
      <w:pPr>
        <w:jc w:val="center"/>
        <w:rPr>
          <w:rFonts w:ascii="Arial" w:hAnsi="Arial" w:cs="Arial"/>
          <w:lang w:val="en-US"/>
        </w:rPr>
      </w:pPr>
    </w:p>
    <w:p w14:paraId="20773B89" w14:textId="17DF6794" w:rsidR="005F6215" w:rsidRPr="00784992" w:rsidRDefault="00733E8B">
      <w:pPr>
        <w:rPr>
          <w:rFonts w:ascii="Arial" w:hAnsi="Arial" w:cs="Arial"/>
        </w:rPr>
      </w:pPr>
      <w:r w:rsidRPr="000C7AA2">
        <w:rPr>
          <w:rFonts w:cs="Arial"/>
          <w:noProof/>
          <w:sz w:val="24"/>
          <w:szCs w:val="24"/>
          <w:lang w:eastAsia="pt-BR"/>
        </w:rPr>
        <w:drawing>
          <wp:inline distT="0" distB="0" distL="0" distR="0" wp14:anchorId="70954C3D" wp14:editId="2A9AB832">
            <wp:extent cx="5003465" cy="3492000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465" cy="34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3AA8C" w14:textId="701FEB49" w:rsidR="005F6215" w:rsidRPr="00733E8B" w:rsidRDefault="006A0BE0">
      <w:pPr>
        <w:rPr>
          <w:rFonts w:ascii="Arial" w:hAnsi="Arial" w:cs="Arial"/>
          <w:sz w:val="24"/>
          <w:szCs w:val="24"/>
          <w:lang w:val="en-US"/>
        </w:rPr>
      </w:pPr>
      <w:r w:rsidRPr="00C23A3B">
        <w:rPr>
          <w:rFonts w:ascii="Arial" w:hAnsi="Arial" w:cs="Arial"/>
          <w:b/>
          <w:sz w:val="24"/>
          <w:szCs w:val="24"/>
          <w:lang w:val="en-US"/>
        </w:rPr>
        <w:t>Fig</w:t>
      </w:r>
      <w:r w:rsidR="00733E8B" w:rsidRPr="00C23A3B">
        <w:rPr>
          <w:rFonts w:ascii="Arial" w:hAnsi="Arial" w:cs="Arial"/>
          <w:b/>
          <w:sz w:val="24"/>
          <w:szCs w:val="24"/>
          <w:lang w:val="en-US"/>
        </w:rPr>
        <w:t>ure</w:t>
      </w:r>
      <w:r w:rsidRPr="00C23A3B">
        <w:rPr>
          <w:rFonts w:ascii="Arial" w:hAnsi="Arial" w:cs="Arial"/>
          <w:b/>
          <w:sz w:val="24"/>
          <w:szCs w:val="24"/>
          <w:lang w:val="en-US"/>
        </w:rPr>
        <w:t xml:space="preserve"> S</w:t>
      </w:r>
      <w:r w:rsidR="007862D1" w:rsidRPr="00C23A3B">
        <w:rPr>
          <w:rFonts w:ascii="Arial" w:hAnsi="Arial" w:cs="Arial"/>
          <w:b/>
          <w:sz w:val="24"/>
          <w:szCs w:val="24"/>
          <w:lang w:val="en-US"/>
        </w:rPr>
        <w:t>1</w:t>
      </w:r>
      <w:r w:rsidR="000F402A" w:rsidRPr="00C23A3B">
        <w:rPr>
          <w:rFonts w:ascii="Arial" w:hAnsi="Arial" w:cs="Arial"/>
          <w:b/>
          <w:sz w:val="24"/>
          <w:szCs w:val="24"/>
          <w:lang w:val="en-US"/>
        </w:rPr>
        <w:t>.</w:t>
      </w:r>
      <w:r w:rsidR="00970AF9" w:rsidRPr="00C23A3B">
        <w:rPr>
          <w:rFonts w:ascii="Arial" w:hAnsi="Arial" w:cs="Arial"/>
          <w:sz w:val="24"/>
          <w:szCs w:val="24"/>
          <w:lang w:val="en-US"/>
        </w:rPr>
        <w:t xml:space="preserve"> </w:t>
      </w:r>
      <w:r w:rsidR="00733E8B" w:rsidRPr="00733E8B">
        <w:rPr>
          <w:lang w:val="en-US"/>
        </w:rPr>
        <w:t xml:space="preserve">MNR of </w:t>
      </w:r>
      <w:r w:rsidR="00733E8B" w:rsidRPr="00733E8B">
        <w:rPr>
          <w:vertAlign w:val="superscript"/>
          <w:lang w:val="en-US"/>
        </w:rPr>
        <w:t>13</w:t>
      </w:r>
      <w:r w:rsidR="00733E8B" w:rsidRPr="00733E8B">
        <w:rPr>
          <w:lang w:val="en-US"/>
        </w:rPr>
        <w:t>C of [C</w:t>
      </w:r>
      <w:r w:rsidR="00733E8B" w:rsidRPr="00733E8B">
        <w:rPr>
          <w:vertAlign w:val="subscript"/>
          <w:lang w:val="en-US"/>
        </w:rPr>
        <w:t>16</w:t>
      </w:r>
      <w:r w:rsidR="00733E8B" w:rsidRPr="00733E8B">
        <w:rPr>
          <w:lang w:val="en-US"/>
        </w:rPr>
        <w:t>MIM</w:t>
      </w:r>
      <w:proofErr w:type="gramStart"/>
      <w:r w:rsidR="00733E8B" w:rsidRPr="00733E8B">
        <w:rPr>
          <w:lang w:val="en-US"/>
        </w:rPr>
        <w:t>][</w:t>
      </w:r>
      <w:proofErr w:type="gramEnd"/>
      <w:r w:rsidR="00733E8B" w:rsidRPr="00733E8B">
        <w:rPr>
          <w:lang w:val="en-US"/>
        </w:rPr>
        <w:t>Br</w:t>
      </w:r>
      <w:r w:rsidR="00733E8B" w:rsidRPr="00733E8B">
        <w:rPr>
          <w:vertAlign w:val="superscript"/>
          <w:lang w:val="en-US"/>
        </w:rPr>
        <w:t>-</w:t>
      </w:r>
      <w:r w:rsidR="00733E8B" w:rsidRPr="00733E8B">
        <w:rPr>
          <w:lang w:val="en-US"/>
        </w:rPr>
        <w:t>] done</w:t>
      </w:r>
      <w:r w:rsidR="00733E8B">
        <w:rPr>
          <w:lang w:val="en-US"/>
        </w:rPr>
        <w:t xml:space="preserve"> in a</w:t>
      </w:r>
      <w:r w:rsidR="00733E8B" w:rsidRPr="00733E8B">
        <w:rPr>
          <w:lang w:val="en-US"/>
        </w:rPr>
        <w:t xml:space="preserve"> BRUKER DPX-400 (400,13 MHz)</w:t>
      </w:r>
      <w:r w:rsidR="00733E8B">
        <w:rPr>
          <w:lang w:val="en-US"/>
        </w:rPr>
        <w:t xml:space="preserve"> </w:t>
      </w:r>
      <w:proofErr w:type="spellStart"/>
      <w:r w:rsidR="00733E8B" w:rsidRPr="00733E8B">
        <w:rPr>
          <w:lang w:val="en-US"/>
        </w:rPr>
        <w:t>Espectr</w:t>
      </w:r>
      <w:r w:rsidR="00733E8B">
        <w:rPr>
          <w:lang w:val="en-US"/>
        </w:rPr>
        <w:t>o</w:t>
      </w:r>
      <w:r w:rsidR="00733E8B" w:rsidRPr="00733E8B">
        <w:rPr>
          <w:lang w:val="en-US"/>
        </w:rPr>
        <w:t>met</w:t>
      </w:r>
      <w:r w:rsidR="00733E8B">
        <w:rPr>
          <w:lang w:val="en-US"/>
        </w:rPr>
        <w:t>er</w:t>
      </w:r>
      <w:proofErr w:type="spellEnd"/>
      <w:r w:rsidR="00733E8B">
        <w:rPr>
          <w:lang w:val="en-US"/>
        </w:rPr>
        <w:t xml:space="preserve"> in </w:t>
      </w:r>
      <w:r w:rsidR="00733E8B" w:rsidRPr="00733E8B">
        <w:rPr>
          <w:lang w:val="en-US"/>
        </w:rPr>
        <w:t>DMSO a</w:t>
      </w:r>
      <w:r w:rsidR="00733E8B">
        <w:rPr>
          <w:lang w:val="en-US"/>
        </w:rPr>
        <w:t>t</w:t>
      </w:r>
      <w:r w:rsidR="00733E8B" w:rsidRPr="00733E8B">
        <w:rPr>
          <w:lang w:val="en-US"/>
        </w:rPr>
        <w:t xml:space="preserve"> 25 °C.</w:t>
      </w:r>
    </w:p>
    <w:p w14:paraId="6E22840A" w14:textId="77777777" w:rsidR="0017059A" w:rsidRPr="00733E8B" w:rsidRDefault="0017059A">
      <w:pPr>
        <w:rPr>
          <w:rFonts w:ascii="Arial" w:hAnsi="Arial" w:cs="Arial"/>
          <w:lang w:val="en-US"/>
        </w:rPr>
      </w:pPr>
    </w:p>
    <w:p w14:paraId="328C2938" w14:textId="755A0FAA" w:rsidR="00A91B6A" w:rsidRPr="00733E8B" w:rsidRDefault="0068188A">
      <w:pPr>
        <w:rPr>
          <w:rFonts w:ascii="Arial" w:hAnsi="Arial" w:cs="Arial"/>
          <w:lang w:val="en-US"/>
        </w:rPr>
      </w:pPr>
      <w:r w:rsidRPr="00733E8B">
        <w:rPr>
          <w:rFonts w:ascii="Arial" w:hAnsi="Arial" w:cs="Arial"/>
          <w:lang w:val="en-US"/>
        </w:rPr>
        <w:t xml:space="preserve"> </w:t>
      </w:r>
    </w:p>
    <w:p w14:paraId="461620A3" w14:textId="7B2F3623" w:rsidR="0017059A" w:rsidRPr="00733E8B" w:rsidRDefault="00733E8B">
      <w:pPr>
        <w:rPr>
          <w:rFonts w:ascii="Arial" w:hAnsi="Arial" w:cs="Arial"/>
          <w:sz w:val="24"/>
          <w:szCs w:val="24"/>
          <w:lang w:val="en-US"/>
        </w:rPr>
      </w:pPr>
      <w:r w:rsidRPr="00733E8B">
        <w:rPr>
          <w:rFonts w:ascii="Arial" w:hAnsi="Arial" w:cs="Arial"/>
          <w:b/>
          <w:sz w:val="24"/>
          <w:szCs w:val="24"/>
          <w:lang w:val="en-US"/>
        </w:rPr>
        <w:t>Table</w:t>
      </w:r>
      <w:r w:rsidR="0017059A" w:rsidRPr="00733E8B">
        <w:rPr>
          <w:rFonts w:ascii="Arial" w:hAnsi="Arial" w:cs="Arial"/>
          <w:b/>
          <w:sz w:val="24"/>
          <w:szCs w:val="24"/>
          <w:lang w:val="en-US"/>
        </w:rPr>
        <w:t xml:space="preserve"> S</w:t>
      </w:r>
      <w:r w:rsidRPr="00733E8B">
        <w:rPr>
          <w:rFonts w:ascii="Arial" w:hAnsi="Arial" w:cs="Arial"/>
          <w:b/>
          <w:sz w:val="24"/>
          <w:szCs w:val="24"/>
          <w:lang w:val="en-US"/>
        </w:rPr>
        <w:t>1</w:t>
      </w:r>
      <w:r w:rsidR="000F402A" w:rsidRPr="00733E8B">
        <w:rPr>
          <w:rFonts w:ascii="Arial" w:hAnsi="Arial" w:cs="Arial"/>
          <w:b/>
          <w:sz w:val="24"/>
          <w:szCs w:val="24"/>
          <w:lang w:val="en-US"/>
        </w:rPr>
        <w:t>.</w:t>
      </w:r>
      <w:r w:rsidR="003D1AD3" w:rsidRPr="00733E8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33E8B">
        <w:rPr>
          <w:rFonts w:ascii="Arial" w:hAnsi="Arial" w:cs="Arial"/>
          <w:sz w:val="24"/>
          <w:szCs w:val="24"/>
          <w:lang w:val="en-US"/>
        </w:rPr>
        <w:t>Elementar</w:t>
      </w:r>
      <w:proofErr w:type="spellEnd"/>
      <w:r w:rsidRPr="00733E8B">
        <w:rPr>
          <w:rFonts w:ascii="Arial" w:hAnsi="Arial" w:cs="Arial"/>
          <w:sz w:val="24"/>
          <w:szCs w:val="24"/>
          <w:lang w:val="en-US"/>
        </w:rPr>
        <w:t xml:space="preserve"> analysis of CHN c</w:t>
      </w:r>
      <w:r>
        <w:rPr>
          <w:rFonts w:ascii="Arial" w:hAnsi="Arial" w:cs="Arial"/>
          <w:sz w:val="24"/>
          <w:szCs w:val="24"/>
          <w:lang w:val="en-US"/>
        </w:rPr>
        <w:t>ompound.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2"/>
        <w:gridCol w:w="1617"/>
        <w:gridCol w:w="1128"/>
        <w:gridCol w:w="490"/>
        <w:gridCol w:w="1618"/>
        <w:gridCol w:w="521"/>
        <w:gridCol w:w="1618"/>
      </w:tblGrid>
      <w:tr w:rsidR="00733E8B" w:rsidRPr="00EC2236" w14:paraId="5BD9058C" w14:textId="77777777" w:rsidTr="002907ED">
        <w:trPr>
          <w:jc w:val="center"/>
        </w:trPr>
        <w:tc>
          <w:tcPr>
            <w:tcW w:w="4247" w:type="dxa"/>
            <w:gridSpan w:val="3"/>
            <w:tcBorders>
              <w:top w:val="single" w:sz="4" w:space="0" w:color="auto"/>
              <w:bottom w:val="nil"/>
            </w:tcBorders>
          </w:tcPr>
          <w:p w14:paraId="7C9BDEB0" w14:textId="0B6EC362" w:rsidR="00733E8B" w:rsidRPr="00C23A3B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  <w:b/>
                <w:bCs/>
                <w:lang w:val="en-US"/>
              </w:rPr>
            </w:pPr>
          </w:p>
        </w:tc>
        <w:tc>
          <w:tcPr>
            <w:tcW w:w="4247" w:type="dxa"/>
            <w:gridSpan w:val="4"/>
            <w:tcBorders>
              <w:top w:val="single" w:sz="4" w:space="0" w:color="auto"/>
              <w:bottom w:val="nil"/>
            </w:tcBorders>
          </w:tcPr>
          <w:p w14:paraId="02BB05C5" w14:textId="6976362E" w:rsidR="00733E8B" w:rsidRPr="00EC2236" w:rsidRDefault="00733E8B" w:rsidP="00733E8B">
            <w:pPr>
              <w:tabs>
                <w:tab w:val="left" w:pos="1350"/>
              </w:tabs>
              <w:jc w:val="center"/>
              <w:rPr>
                <w:rFonts w:cs="Arial"/>
                <w:b/>
              </w:rPr>
            </w:pPr>
            <w:r w:rsidRPr="00EC2236">
              <w:rPr>
                <w:rFonts w:cs="Arial"/>
                <w:b/>
              </w:rPr>
              <w:t>Element</w:t>
            </w:r>
          </w:p>
        </w:tc>
      </w:tr>
      <w:tr w:rsidR="00733E8B" w:rsidRPr="00EC2236" w14:paraId="604FFA11" w14:textId="77777777" w:rsidTr="002907ED">
        <w:trPr>
          <w:jc w:val="center"/>
        </w:trPr>
        <w:tc>
          <w:tcPr>
            <w:tcW w:w="1502" w:type="dxa"/>
            <w:vMerge w:val="restart"/>
          </w:tcPr>
          <w:p w14:paraId="2FB6A16E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  <w:b/>
              </w:rPr>
            </w:pPr>
            <w:r w:rsidRPr="00EC2236">
              <w:rPr>
                <w:rFonts w:cs="Arial"/>
                <w:b/>
              </w:rPr>
              <w:t>[C</w:t>
            </w:r>
            <w:r w:rsidRPr="00EC2236">
              <w:rPr>
                <w:rFonts w:cs="Arial"/>
                <w:b/>
                <w:vertAlign w:val="subscript"/>
              </w:rPr>
              <w:t>16</w:t>
            </w:r>
            <w:r w:rsidRPr="00EC2236">
              <w:rPr>
                <w:rFonts w:cs="Arial"/>
                <w:b/>
              </w:rPr>
              <w:t>MIM]Br</w:t>
            </w:r>
            <w:r w:rsidRPr="00EC2236">
              <w:rPr>
                <w:rFonts w:cs="Arial"/>
                <w:b/>
                <w:vertAlign w:val="superscript"/>
              </w:rPr>
              <w:t>-</w:t>
            </w:r>
          </w:p>
        </w:tc>
        <w:tc>
          <w:tcPr>
            <w:tcW w:w="1617" w:type="dxa"/>
            <w:tcBorders>
              <w:top w:val="nil"/>
              <w:bottom w:val="single" w:sz="4" w:space="0" w:color="auto"/>
            </w:tcBorders>
          </w:tcPr>
          <w:p w14:paraId="0C5BD414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</w:p>
        </w:tc>
        <w:tc>
          <w:tcPr>
            <w:tcW w:w="1618" w:type="dxa"/>
            <w:gridSpan w:val="2"/>
            <w:tcBorders>
              <w:top w:val="nil"/>
              <w:bottom w:val="single" w:sz="4" w:space="0" w:color="auto"/>
            </w:tcBorders>
          </w:tcPr>
          <w:p w14:paraId="39E3B1F2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C</w:t>
            </w:r>
          </w:p>
        </w:tc>
        <w:tc>
          <w:tcPr>
            <w:tcW w:w="1618" w:type="dxa"/>
            <w:tcBorders>
              <w:top w:val="nil"/>
              <w:bottom w:val="single" w:sz="4" w:space="0" w:color="auto"/>
            </w:tcBorders>
          </w:tcPr>
          <w:p w14:paraId="6F2E70F8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H</w:t>
            </w:r>
          </w:p>
        </w:tc>
        <w:tc>
          <w:tcPr>
            <w:tcW w:w="521" w:type="dxa"/>
            <w:tcBorders>
              <w:top w:val="nil"/>
              <w:bottom w:val="single" w:sz="4" w:space="0" w:color="auto"/>
            </w:tcBorders>
          </w:tcPr>
          <w:p w14:paraId="63B0D50D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N</w:t>
            </w:r>
          </w:p>
        </w:tc>
        <w:tc>
          <w:tcPr>
            <w:tcW w:w="1618" w:type="dxa"/>
            <w:tcBorders>
              <w:top w:val="nil"/>
              <w:bottom w:val="single" w:sz="4" w:space="0" w:color="auto"/>
            </w:tcBorders>
          </w:tcPr>
          <w:p w14:paraId="11EA3069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Br</w:t>
            </w:r>
          </w:p>
        </w:tc>
      </w:tr>
      <w:tr w:rsidR="00733E8B" w:rsidRPr="00EC2236" w14:paraId="2C717123" w14:textId="77777777" w:rsidTr="002907ED">
        <w:trPr>
          <w:jc w:val="center"/>
        </w:trPr>
        <w:tc>
          <w:tcPr>
            <w:tcW w:w="1502" w:type="dxa"/>
            <w:vMerge/>
          </w:tcPr>
          <w:p w14:paraId="77395AC7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  <w:b/>
              </w:rPr>
            </w:pPr>
          </w:p>
        </w:tc>
        <w:tc>
          <w:tcPr>
            <w:tcW w:w="1617" w:type="dxa"/>
            <w:tcBorders>
              <w:top w:val="single" w:sz="4" w:space="0" w:color="auto"/>
            </w:tcBorders>
          </w:tcPr>
          <w:p w14:paraId="6E5C871E" w14:textId="13C96B28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>
              <w:rPr>
                <w:rFonts w:cs="Arial"/>
                <w:lang w:val="en-US"/>
              </w:rPr>
              <w:t>Expected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</w:tcBorders>
          </w:tcPr>
          <w:p w14:paraId="6EB8696E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20</w:t>
            </w:r>
            <w:r>
              <w:rPr>
                <w:rFonts w:cs="Arial"/>
              </w:rPr>
              <w:t>,</w:t>
            </w:r>
            <w:r w:rsidRPr="00EC2236">
              <w:rPr>
                <w:rFonts w:cs="Arial"/>
              </w:rPr>
              <w:t>02</w:t>
            </w:r>
          </w:p>
        </w:tc>
        <w:tc>
          <w:tcPr>
            <w:tcW w:w="1618" w:type="dxa"/>
            <w:tcBorders>
              <w:top w:val="single" w:sz="4" w:space="0" w:color="auto"/>
            </w:tcBorders>
          </w:tcPr>
          <w:p w14:paraId="33B19194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48</w:t>
            </w:r>
            <w:r>
              <w:rPr>
                <w:rFonts w:cs="Arial"/>
              </w:rPr>
              <w:t>,</w:t>
            </w:r>
            <w:r w:rsidRPr="00EC2236">
              <w:rPr>
                <w:rFonts w:cs="Arial"/>
              </w:rPr>
              <w:t>5</w:t>
            </w:r>
            <w:r>
              <w:rPr>
                <w:rFonts w:cs="Arial"/>
              </w:rPr>
              <w:t>4</w:t>
            </w:r>
          </w:p>
        </w:tc>
        <w:tc>
          <w:tcPr>
            <w:tcW w:w="521" w:type="dxa"/>
            <w:tcBorders>
              <w:top w:val="single" w:sz="4" w:space="0" w:color="auto"/>
            </w:tcBorders>
          </w:tcPr>
          <w:p w14:paraId="3E2AB4E8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2</w:t>
            </w:r>
          </w:p>
        </w:tc>
        <w:tc>
          <w:tcPr>
            <w:tcW w:w="1618" w:type="dxa"/>
            <w:tcBorders>
              <w:top w:val="single" w:sz="4" w:space="0" w:color="auto"/>
            </w:tcBorders>
          </w:tcPr>
          <w:p w14:paraId="076AEF78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1</w:t>
            </w:r>
          </w:p>
        </w:tc>
      </w:tr>
      <w:tr w:rsidR="00733E8B" w:rsidRPr="00EC2236" w14:paraId="2D8CBE56" w14:textId="77777777" w:rsidTr="002907ED">
        <w:trPr>
          <w:jc w:val="center"/>
        </w:trPr>
        <w:tc>
          <w:tcPr>
            <w:tcW w:w="1502" w:type="dxa"/>
            <w:vMerge/>
          </w:tcPr>
          <w:p w14:paraId="170E1B71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  <w:b/>
              </w:rPr>
            </w:pPr>
          </w:p>
        </w:tc>
        <w:tc>
          <w:tcPr>
            <w:tcW w:w="1617" w:type="dxa"/>
          </w:tcPr>
          <w:p w14:paraId="133F7BB8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Experimental</w:t>
            </w:r>
          </w:p>
        </w:tc>
        <w:tc>
          <w:tcPr>
            <w:tcW w:w="1618" w:type="dxa"/>
            <w:gridSpan w:val="2"/>
          </w:tcPr>
          <w:p w14:paraId="057A0821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20</w:t>
            </w:r>
            <w:r>
              <w:rPr>
                <w:rFonts w:cs="Arial"/>
              </w:rPr>
              <w:t>,</w:t>
            </w:r>
            <w:r w:rsidRPr="00EC2236">
              <w:rPr>
                <w:rFonts w:cs="Arial"/>
              </w:rPr>
              <w:t>0</w:t>
            </w:r>
            <w:r>
              <w:rPr>
                <w:rFonts w:cs="Arial"/>
              </w:rPr>
              <w:t>2</w:t>
            </w:r>
          </w:p>
        </w:tc>
        <w:tc>
          <w:tcPr>
            <w:tcW w:w="1618" w:type="dxa"/>
          </w:tcPr>
          <w:p w14:paraId="35969C00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48</w:t>
            </w:r>
            <w:r>
              <w:rPr>
                <w:rFonts w:cs="Arial"/>
              </w:rPr>
              <w:t>,</w:t>
            </w:r>
            <w:r w:rsidRPr="00EC2236">
              <w:rPr>
                <w:rFonts w:cs="Arial"/>
              </w:rPr>
              <w:t>5</w:t>
            </w:r>
            <w:r>
              <w:rPr>
                <w:rFonts w:cs="Arial"/>
              </w:rPr>
              <w:t>4</w:t>
            </w:r>
          </w:p>
        </w:tc>
        <w:tc>
          <w:tcPr>
            <w:tcW w:w="521" w:type="dxa"/>
          </w:tcPr>
          <w:p w14:paraId="6DEB86D0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2</w:t>
            </w:r>
          </w:p>
        </w:tc>
        <w:tc>
          <w:tcPr>
            <w:tcW w:w="1618" w:type="dxa"/>
          </w:tcPr>
          <w:p w14:paraId="7F9FB918" w14:textId="77777777" w:rsidR="00733E8B" w:rsidRPr="00EC2236" w:rsidRDefault="00733E8B" w:rsidP="002907ED">
            <w:pPr>
              <w:tabs>
                <w:tab w:val="left" w:pos="1350"/>
              </w:tabs>
              <w:jc w:val="center"/>
              <w:rPr>
                <w:rFonts w:cs="Arial"/>
              </w:rPr>
            </w:pPr>
            <w:r w:rsidRPr="00EC2236">
              <w:rPr>
                <w:rFonts w:cs="Arial"/>
              </w:rPr>
              <w:t>1</w:t>
            </w:r>
            <w:r>
              <w:rPr>
                <w:rFonts w:cs="Arial"/>
              </w:rPr>
              <w:t>,</w:t>
            </w:r>
            <w:r w:rsidRPr="00EC2236">
              <w:rPr>
                <w:rFonts w:cs="Arial"/>
              </w:rPr>
              <w:t>14</w:t>
            </w:r>
          </w:p>
        </w:tc>
      </w:tr>
    </w:tbl>
    <w:p w14:paraId="59EED824" w14:textId="77777777" w:rsidR="0017059A" w:rsidRPr="003F3171" w:rsidRDefault="0017059A">
      <w:pPr>
        <w:rPr>
          <w:rFonts w:ascii="Arial" w:hAnsi="Arial" w:cs="Arial"/>
          <w:lang w:val="en-US"/>
        </w:rPr>
      </w:pPr>
    </w:p>
    <w:p w14:paraId="3AE6CF7F" w14:textId="77777777" w:rsidR="0017059A" w:rsidRPr="003F3171" w:rsidRDefault="0017059A">
      <w:pPr>
        <w:rPr>
          <w:rFonts w:ascii="Arial" w:hAnsi="Arial" w:cs="Arial"/>
          <w:lang w:val="en-US"/>
        </w:rPr>
      </w:pPr>
    </w:p>
    <w:sectPr w:rsidR="0017059A" w:rsidRPr="003F3171" w:rsidSect="002B1A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D21950"/>
    <w:multiLevelType w:val="hybridMultilevel"/>
    <w:tmpl w:val="069C098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435045"/>
    <w:multiLevelType w:val="hybridMultilevel"/>
    <w:tmpl w:val="AFE091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914845"/>
    <w:multiLevelType w:val="hybridMultilevel"/>
    <w:tmpl w:val="54EC39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594"/>
    <w:rsid w:val="0000180E"/>
    <w:rsid w:val="0000715E"/>
    <w:rsid w:val="0001080D"/>
    <w:rsid w:val="00021416"/>
    <w:rsid w:val="00024EC8"/>
    <w:rsid w:val="000338F4"/>
    <w:rsid w:val="0003568B"/>
    <w:rsid w:val="00042594"/>
    <w:rsid w:val="00044786"/>
    <w:rsid w:val="00047A50"/>
    <w:rsid w:val="00051E8B"/>
    <w:rsid w:val="00054CD2"/>
    <w:rsid w:val="00057B93"/>
    <w:rsid w:val="00067569"/>
    <w:rsid w:val="0007063F"/>
    <w:rsid w:val="000769FB"/>
    <w:rsid w:val="00076AD8"/>
    <w:rsid w:val="0008066B"/>
    <w:rsid w:val="0009053D"/>
    <w:rsid w:val="00097F16"/>
    <w:rsid w:val="000A0765"/>
    <w:rsid w:val="000A260B"/>
    <w:rsid w:val="000A43F5"/>
    <w:rsid w:val="000B1195"/>
    <w:rsid w:val="000B11DC"/>
    <w:rsid w:val="000C2F8F"/>
    <w:rsid w:val="000C7ACC"/>
    <w:rsid w:val="000D617A"/>
    <w:rsid w:val="000E7DAF"/>
    <w:rsid w:val="000F12C7"/>
    <w:rsid w:val="000F3889"/>
    <w:rsid w:val="000F402A"/>
    <w:rsid w:val="00100EA0"/>
    <w:rsid w:val="00102868"/>
    <w:rsid w:val="0010434C"/>
    <w:rsid w:val="00106351"/>
    <w:rsid w:val="0010641F"/>
    <w:rsid w:val="001101A7"/>
    <w:rsid w:val="0011199A"/>
    <w:rsid w:val="001169AA"/>
    <w:rsid w:val="00120FEF"/>
    <w:rsid w:val="00123648"/>
    <w:rsid w:val="00126BF2"/>
    <w:rsid w:val="001335DB"/>
    <w:rsid w:val="0013550C"/>
    <w:rsid w:val="00142B99"/>
    <w:rsid w:val="0014616F"/>
    <w:rsid w:val="00152A7C"/>
    <w:rsid w:val="001675BC"/>
    <w:rsid w:val="001703FC"/>
    <w:rsid w:val="0017059A"/>
    <w:rsid w:val="00193BC7"/>
    <w:rsid w:val="001964FE"/>
    <w:rsid w:val="00197945"/>
    <w:rsid w:val="001B0CBB"/>
    <w:rsid w:val="001B43B7"/>
    <w:rsid w:val="001B705E"/>
    <w:rsid w:val="001C4C9D"/>
    <w:rsid w:val="001C5406"/>
    <w:rsid w:val="001C6330"/>
    <w:rsid w:val="001C7520"/>
    <w:rsid w:val="001D1073"/>
    <w:rsid w:val="001E3CD9"/>
    <w:rsid w:val="001F6BA8"/>
    <w:rsid w:val="0020473E"/>
    <w:rsid w:val="002047F4"/>
    <w:rsid w:val="0021534E"/>
    <w:rsid w:val="002318DB"/>
    <w:rsid w:val="002348BF"/>
    <w:rsid w:val="00234DC1"/>
    <w:rsid w:val="002364F0"/>
    <w:rsid w:val="00236EF3"/>
    <w:rsid w:val="00240786"/>
    <w:rsid w:val="0024534E"/>
    <w:rsid w:val="002465EC"/>
    <w:rsid w:val="00263BAA"/>
    <w:rsid w:val="00264B39"/>
    <w:rsid w:val="00264E21"/>
    <w:rsid w:val="00265CCA"/>
    <w:rsid w:val="0026652C"/>
    <w:rsid w:val="00272DE3"/>
    <w:rsid w:val="00275902"/>
    <w:rsid w:val="00281832"/>
    <w:rsid w:val="00292E5B"/>
    <w:rsid w:val="002937F1"/>
    <w:rsid w:val="0029433C"/>
    <w:rsid w:val="002A109F"/>
    <w:rsid w:val="002A308F"/>
    <w:rsid w:val="002B1AF9"/>
    <w:rsid w:val="002B41A0"/>
    <w:rsid w:val="002C4E32"/>
    <w:rsid w:val="002C649D"/>
    <w:rsid w:val="002D2BED"/>
    <w:rsid w:val="002E2ECD"/>
    <w:rsid w:val="002F1151"/>
    <w:rsid w:val="002F138B"/>
    <w:rsid w:val="00304E0C"/>
    <w:rsid w:val="00305CA8"/>
    <w:rsid w:val="00320BA0"/>
    <w:rsid w:val="003250E8"/>
    <w:rsid w:val="00326F8C"/>
    <w:rsid w:val="00332B91"/>
    <w:rsid w:val="00337BDC"/>
    <w:rsid w:val="00337E4B"/>
    <w:rsid w:val="003516DB"/>
    <w:rsid w:val="00354FF4"/>
    <w:rsid w:val="003557AF"/>
    <w:rsid w:val="00370116"/>
    <w:rsid w:val="00370E8D"/>
    <w:rsid w:val="00380376"/>
    <w:rsid w:val="00392065"/>
    <w:rsid w:val="003A073B"/>
    <w:rsid w:val="003A08B7"/>
    <w:rsid w:val="003A3A21"/>
    <w:rsid w:val="003A434D"/>
    <w:rsid w:val="003B3EB7"/>
    <w:rsid w:val="003C475C"/>
    <w:rsid w:val="003D1AD3"/>
    <w:rsid w:val="003E10C0"/>
    <w:rsid w:val="003F3171"/>
    <w:rsid w:val="003F61E8"/>
    <w:rsid w:val="00401708"/>
    <w:rsid w:val="00405177"/>
    <w:rsid w:val="00413333"/>
    <w:rsid w:val="0041338A"/>
    <w:rsid w:val="004141AB"/>
    <w:rsid w:val="004145A2"/>
    <w:rsid w:val="00415CCD"/>
    <w:rsid w:val="00423FEB"/>
    <w:rsid w:val="00425C17"/>
    <w:rsid w:val="00434202"/>
    <w:rsid w:val="00435BC2"/>
    <w:rsid w:val="004361A7"/>
    <w:rsid w:val="00436AA8"/>
    <w:rsid w:val="004472D4"/>
    <w:rsid w:val="0044747E"/>
    <w:rsid w:val="00463C00"/>
    <w:rsid w:val="0048155E"/>
    <w:rsid w:val="00482C3A"/>
    <w:rsid w:val="00496734"/>
    <w:rsid w:val="004A0A7B"/>
    <w:rsid w:val="004A0ACB"/>
    <w:rsid w:val="004B64C6"/>
    <w:rsid w:val="004C3C08"/>
    <w:rsid w:val="004C3C7E"/>
    <w:rsid w:val="004D7BFE"/>
    <w:rsid w:val="004F4FDE"/>
    <w:rsid w:val="004F50ED"/>
    <w:rsid w:val="004F5774"/>
    <w:rsid w:val="0050039B"/>
    <w:rsid w:val="00503C4A"/>
    <w:rsid w:val="00503DE4"/>
    <w:rsid w:val="005159D5"/>
    <w:rsid w:val="00515BF0"/>
    <w:rsid w:val="00531FF6"/>
    <w:rsid w:val="005406F2"/>
    <w:rsid w:val="005622B9"/>
    <w:rsid w:val="00565B03"/>
    <w:rsid w:val="00571AFF"/>
    <w:rsid w:val="00574D15"/>
    <w:rsid w:val="00581D20"/>
    <w:rsid w:val="00582B25"/>
    <w:rsid w:val="005841F4"/>
    <w:rsid w:val="00584B2F"/>
    <w:rsid w:val="005854F4"/>
    <w:rsid w:val="00590359"/>
    <w:rsid w:val="00592D62"/>
    <w:rsid w:val="00593A92"/>
    <w:rsid w:val="0059741B"/>
    <w:rsid w:val="005A0053"/>
    <w:rsid w:val="005A3B5A"/>
    <w:rsid w:val="005A4693"/>
    <w:rsid w:val="005A6A44"/>
    <w:rsid w:val="005B2D23"/>
    <w:rsid w:val="005B3A81"/>
    <w:rsid w:val="005C0C5B"/>
    <w:rsid w:val="005C61E9"/>
    <w:rsid w:val="005D2D35"/>
    <w:rsid w:val="005D3507"/>
    <w:rsid w:val="005D3EA3"/>
    <w:rsid w:val="005E1526"/>
    <w:rsid w:val="005E190C"/>
    <w:rsid w:val="005F5A50"/>
    <w:rsid w:val="005F6215"/>
    <w:rsid w:val="00607880"/>
    <w:rsid w:val="00610F98"/>
    <w:rsid w:val="0061206B"/>
    <w:rsid w:val="00613A7C"/>
    <w:rsid w:val="00614D7E"/>
    <w:rsid w:val="00616074"/>
    <w:rsid w:val="00620557"/>
    <w:rsid w:val="00642A1C"/>
    <w:rsid w:val="00654964"/>
    <w:rsid w:val="006555FA"/>
    <w:rsid w:val="00661EB4"/>
    <w:rsid w:val="006671D8"/>
    <w:rsid w:val="00670C00"/>
    <w:rsid w:val="00670DB6"/>
    <w:rsid w:val="00677008"/>
    <w:rsid w:val="0068188A"/>
    <w:rsid w:val="00681901"/>
    <w:rsid w:val="00684AC8"/>
    <w:rsid w:val="006A0BE0"/>
    <w:rsid w:val="006A4841"/>
    <w:rsid w:val="006B132E"/>
    <w:rsid w:val="006C09B3"/>
    <w:rsid w:val="006D152B"/>
    <w:rsid w:val="006D5791"/>
    <w:rsid w:val="006D617C"/>
    <w:rsid w:val="006E4570"/>
    <w:rsid w:val="006E5149"/>
    <w:rsid w:val="006F4A15"/>
    <w:rsid w:val="00701377"/>
    <w:rsid w:val="00704D30"/>
    <w:rsid w:val="007054E7"/>
    <w:rsid w:val="00705996"/>
    <w:rsid w:val="007177E0"/>
    <w:rsid w:val="00722CCE"/>
    <w:rsid w:val="00722DD2"/>
    <w:rsid w:val="00733B30"/>
    <w:rsid w:val="00733E8B"/>
    <w:rsid w:val="007378A4"/>
    <w:rsid w:val="00743B66"/>
    <w:rsid w:val="00745459"/>
    <w:rsid w:val="0074685F"/>
    <w:rsid w:val="00746A05"/>
    <w:rsid w:val="00755640"/>
    <w:rsid w:val="007611D5"/>
    <w:rsid w:val="00762545"/>
    <w:rsid w:val="00764C1A"/>
    <w:rsid w:val="007751C5"/>
    <w:rsid w:val="0077656D"/>
    <w:rsid w:val="00783F0A"/>
    <w:rsid w:val="007842BC"/>
    <w:rsid w:val="00784992"/>
    <w:rsid w:val="007862D1"/>
    <w:rsid w:val="00786A69"/>
    <w:rsid w:val="0079232A"/>
    <w:rsid w:val="007A0AE7"/>
    <w:rsid w:val="007B046B"/>
    <w:rsid w:val="007B0C5E"/>
    <w:rsid w:val="007B2B4D"/>
    <w:rsid w:val="007C14F0"/>
    <w:rsid w:val="007C2BB5"/>
    <w:rsid w:val="007C7929"/>
    <w:rsid w:val="007D4078"/>
    <w:rsid w:val="007E163C"/>
    <w:rsid w:val="007E1B86"/>
    <w:rsid w:val="007E597C"/>
    <w:rsid w:val="007F4EB4"/>
    <w:rsid w:val="007F7C61"/>
    <w:rsid w:val="00802F10"/>
    <w:rsid w:val="00817779"/>
    <w:rsid w:val="0082091F"/>
    <w:rsid w:val="008255ED"/>
    <w:rsid w:val="00832EAC"/>
    <w:rsid w:val="00834993"/>
    <w:rsid w:val="00842BBA"/>
    <w:rsid w:val="00843541"/>
    <w:rsid w:val="00850247"/>
    <w:rsid w:val="00870BA5"/>
    <w:rsid w:val="00871088"/>
    <w:rsid w:val="008742BA"/>
    <w:rsid w:val="00874637"/>
    <w:rsid w:val="008769F1"/>
    <w:rsid w:val="00883BAE"/>
    <w:rsid w:val="00886E0F"/>
    <w:rsid w:val="008A15F0"/>
    <w:rsid w:val="008B1E8A"/>
    <w:rsid w:val="008B7E13"/>
    <w:rsid w:val="008C5410"/>
    <w:rsid w:val="008C77B5"/>
    <w:rsid w:val="008D6F2C"/>
    <w:rsid w:val="008E3589"/>
    <w:rsid w:val="008E475C"/>
    <w:rsid w:val="008E6F32"/>
    <w:rsid w:val="008F57AD"/>
    <w:rsid w:val="00904B2F"/>
    <w:rsid w:val="0090751F"/>
    <w:rsid w:val="00907F92"/>
    <w:rsid w:val="00910440"/>
    <w:rsid w:val="00911338"/>
    <w:rsid w:val="009217CA"/>
    <w:rsid w:val="00922DD4"/>
    <w:rsid w:val="00924ECC"/>
    <w:rsid w:val="009340ED"/>
    <w:rsid w:val="0093448B"/>
    <w:rsid w:val="00944A8B"/>
    <w:rsid w:val="00947CB4"/>
    <w:rsid w:val="00957029"/>
    <w:rsid w:val="00961DE7"/>
    <w:rsid w:val="00970AF9"/>
    <w:rsid w:val="00981AAB"/>
    <w:rsid w:val="009851D7"/>
    <w:rsid w:val="00987165"/>
    <w:rsid w:val="00992DD1"/>
    <w:rsid w:val="009A184B"/>
    <w:rsid w:val="009A3AF3"/>
    <w:rsid w:val="009B12B2"/>
    <w:rsid w:val="009B1786"/>
    <w:rsid w:val="009C1AB0"/>
    <w:rsid w:val="009C3453"/>
    <w:rsid w:val="009C3AEA"/>
    <w:rsid w:val="009C6E76"/>
    <w:rsid w:val="009D00D5"/>
    <w:rsid w:val="009D0EE3"/>
    <w:rsid w:val="009E4AB4"/>
    <w:rsid w:val="009F2DEE"/>
    <w:rsid w:val="00A25655"/>
    <w:rsid w:val="00A323D5"/>
    <w:rsid w:val="00A472AB"/>
    <w:rsid w:val="00A52499"/>
    <w:rsid w:val="00A60D16"/>
    <w:rsid w:val="00A63DB4"/>
    <w:rsid w:val="00A6772A"/>
    <w:rsid w:val="00A70B13"/>
    <w:rsid w:val="00A854BF"/>
    <w:rsid w:val="00A91B6A"/>
    <w:rsid w:val="00A93575"/>
    <w:rsid w:val="00A968B7"/>
    <w:rsid w:val="00AA08F8"/>
    <w:rsid w:val="00AB278B"/>
    <w:rsid w:val="00AB45BE"/>
    <w:rsid w:val="00AB70EF"/>
    <w:rsid w:val="00AB78FD"/>
    <w:rsid w:val="00AC3363"/>
    <w:rsid w:val="00AC6E55"/>
    <w:rsid w:val="00AC7004"/>
    <w:rsid w:val="00AD455C"/>
    <w:rsid w:val="00AE09DB"/>
    <w:rsid w:val="00AE6A19"/>
    <w:rsid w:val="00AE7A22"/>
    <w:rsid w:val="00AF64DD"/>
    <w:rsid w:val="00AF68AB"/>
    <w:rsid w:val="00B030FE"/>
    <w:rsid w:val="00B0365C"/>
    <w:rsid w:val="00B07C86"/>
    <w:rsid w:val="00B30282"/>
    <w:rsid w:val="00B31B77"/>
    <w:rsid w:val="00B3471C"/>
    <w:rsid w:val="00B41756"/>
    <w:rsid w:val="00B42E9C"/>
    <w:rsid w:val="00B4505E"/>
    <w:rsid w:val="00B50928"/>
    <w:rsid w:val="00B5464B"/>
    <w:rsid w:val="00B55A3F"/>
    <w:rsid w:val="00B60590"/>
    <w:rsid w:val="00B6152C"/>
    <w:rsid w:val="00B662C6"/>
    <w:rsid w:val="00B80611"/>
    <w:rsid w:val="00B82E4A"/>
    <w:rsid w:val="00B85661"/>
    <w:rsid w:val="00B85761"/>
    <w:rsid w:val="00B85A3E"/>
    <w:rsid w:val="00B9721E"/>
    <w:rsid w:val="00BA270B"/>
    <w:rsid w:val="00BA3A3F"/>
    <w:rsid w:val="00BB2204"/>
    <w:rsid w:val="00BB61EC"/>
    <w:rsid w:val="00BB6ECD"/>
    <w:rsid w:val="00BB731C"/>
    <w:rsid w:val="00BC28E6"/>
    <w:rsid w:val="00BC2AA4"/>
    <w:rsid w:val="00BC5042"/>
    <w:rsid w:val="00BE1D86"/>
    <w:rsid w:val="00BE7D96"/>
    <w:rsid w:val="00BF0F3E"/>
    <w:rsid w:val="00BF2EB6"/>
    <w:rsid w:val="00BF3C03"/>
    <w:rsid w:val="00BF4231"/>
    <w:rsid w:val="00BF5F7A"/>
    <w:rsid w:val="00C02C40"/>
    <w:rsid w:val="00C0474D"/>
    <w:rsid w:val="00C05EA8"/>
    <w:rsid w:val="00C102C1"/>
    <w:rsid w:val="00C11F0E"/>
    <w:rsid w:val="00C1209A"/>
    <w:rsid w:val="00C12A28"/>
    <w:rsid w:val="00C234D7"/>
    <w:rsid w:val="00C23A3B"/>
    <w:rsid w:val="00C2785A"/>
    <w:rsid w:val="00C45016"/>
    <w:rsid w:val="00C477C4"/>
    <w:rsid w:val="00C53477"/>
    <w:rsid w:val="00C569DA"/>
    <w:rsid w:val="00C651B8"/>
    <w:rsid w:val="00C65203"/>
    <w:rsid w:val="00C7159C"/>
    <w:rsid w:val="00C816C5"/>
    <w:rsid w:val="00C81F34"/>
    <w:rsid w:val="00C91CF0"/>
    <w:rsid w:val="00C92EB8"/>
    <w:rsid w:val="00C97406"/>
    <w:rsid w:val="00CA3071"/>
    <w:rsid w:val="00CA723A"/>
    <w:rsid w:val="00CB0BC7"/>
    <w:rsid w:val="00CC50AA"/>
    <w:rsid w:val="00CE4DDA"/>
    <w:rsid w:val="00CE5C2D"/>
    <w:rsid w:val="00CF29A7"/>
    <w:rsid w:val="00CF67D4"/>
    <w:rsid w:val="00CF6FBB"/>
    <w:rsid w:val="00D2307C"/>
    <w:rsid w:val="00D40876"/>
    <w:rsid w:val="00D40FDC"/>
    <w:rsid w:val="00D51546"/>
    <w:rsid w:val="00D56298"/>
    <w:rsid w:val="00D57BDD"/>
    <w:rsid w:val="00D63325"/>
    <w:rsid w:val="00D64A5D"/>
    <w:rsid w:val="00D731A5"/>
    <w:rsid w:val="00D739CF"/>
    <w:rsid w:val="00D73C5B"/>
    <w:rsid w:val="00D762D0"/>
    <w:rsid w:val="00D82D62"/>
    <w:rsid w:val="00D8316F"/>
    <w:rsid w:val="00D833A0"/>
    <w:rsid w:val="00D91412"/>
    <w:rsid w:val="00D92164"/>
    <w:rsid w:val="00D964C1"/>
    <w:rsid w:val="00DA177E"/>
    <w:rsid w:val="00DA471B"/>
    <w:rsid w:val="00DA6427"/>
    <w:rsid w:val="00DA788E"/>
    <w:rsid w:val="00DC1568"/>
    <w:rsid w:val="00DC1606"/>
    <w:rsid w:val="00DC19D5"/>
    <w:rsid w:val="00DC4BA7"/>
    <w:rsid w:val="00DD0FF3"/>
    <w:rsid w:val="00DD5F4B"/>
    <w:rsid w:val="00DE0BD8"/>
    <w:rsid w:val="00DE46AB"/>
    <w:rsid w:val="00DE4F9E"/>
    <w:rsid w:val="00DE6EB1"/>
    <w:rsid w:val="00DF10BD"/>
    <w:rsid w:val="00E02650"/>
    <w:rsid w:val="00E12526"/>
    <w:rsid w:val="00E15A0B"/>
    <w:rsid w:val="00E176AE"/>
    <w:rsid w:val="00E17727"/>
    <w:rsid w:val="00E23102"/>
    <w:rsid w:val="00E33FA4"/>
    <w:rsid w:val="00E37C30"/>
    <w:rsid w:val="00E4215F"/>
    <w:rsid w:val="00E423E6"/>
    <w:rsid w:val="00E47519"/>
    <w:rsid w:val="00E505D9"/>
    <w:rsid w:val="00E51307"/>
    <w:rsid w:val="00E5216A"/>
    <w:rsid w:val="00E529CB"/>
    <w:rsid w:val="00E653F1"/>
    <w:rsid w:val="00E70C8C"/>
    <w:rsid w:val="00E85183"/>
    <w:rsid w:val="00EA4112"/>
    <w:rsid w:val="00EA6AD2"/>
    <w:rsid w:val="00EA6F7B"/>
    <w:rsid w:val="00EB1EE6"/>
    <w:rsid w:val="00EB3A40"/>
    <w:rsid w:val="00EC5EE8"/>
    <w:rsid w:val="00EC6E99"/>
    <w:rsid w:val="00ED11B7"/>
    <w:rsid w:val="00EF6522"/>
    <w:rsid w:val="00F0743D"/>
    <w:rsid w:val="00F1536F"/>
    <w:rsid w:val="00F215AF"/>
    <w:rsid w:val="00F25288"/>
    <w:rsid w:val="00F26E2A"/>
    <w:rsid w:val="00F363ED"/>
    <w:rsid w:val="00F37993"/>
    <w:rsid w:val="00F43266"/>
    <w:rsid w:val="00F4437E"/>
    <w:rsid w:val="00F45540"/>
    <w:rsid w:val="00F53E16"/>
    <w:rsid w:val="00F6087A"/>
    <w:rsid w:val="00F75F4E"/>
    <w:rsid w:val="00F813E9"/>
    <w:rsid w:val="00F82F11"/>
    <w:rsid w:val="00F86B65"/>
    <w:rsid w:val="00F95C22"/>
    <w:rsid w:val="00FA573F"/>
    <w:rsid w:val="00FB639C"/>
    <w:rsid w:val="00FD2749"/>
    <w:rsid w:val="00FD2968"/>
    <w:rsid w:val="00FD451A"/>
    <w:rsid w:val="00FE0E85"/>
    <w:rsid w:val="00FF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7D098"/>
  <w15:chartTrackingRefBased/>
  <w15:docId w15:val="{2EA6E651-87C5-4AE6-A735-6971F610A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Simples2">
    <w:name w:val="Plain Table 2"/>
    <w:basedOn w:val="Tabelanormal"/>
    <w:uiPriority w:val="42"/>
    <w:rsid w:val="00DE4F9E"/>
    <w:pPr>
      <w:spacing w:after="0" w:line="240" w:lineRule="auto"/>
      <w:ind w:firstLine="1418"/>
      <w:jc w:val="both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comgrade">
    <w:name w:val="Table Grid"/>
    <w:basedOn w:val="Tabelanormal"/>
    <w:uiPriority w:val="39"/>
    <w:rsid w:val="006D5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inha">
    <w:name w:val="line number"/>
    <w:basedOn w:val="Fontepargpadro"/>
    <w:uiPriority w:val="99"/>
    <w:semiHidden/>
    <w:unhideWhenUsed/>
    <w:rsid w:val="00354FF4"/>
  </w:style>
  <w:style w:type="character" w:styleId="TextodoEspaoReservado">
    <w:name w:val="Placeholder Text"/>
    <w:basedOn w:val="Fontepargpadro"/>
    <w:uiPriority w:val="99"/>
    <w:semiHidden/>
    <w:rsid w:val="00BC5042"/>
    <w:rPr>
      <w:color w:val="808080"/>
    </w:rPr>
  </w:style>
  <w:style w:type="paragraph" w:styleId="PargrafodaLista">
    <w:name w:val="List Paragraph"/>
    <w:basedOn w:val="Normal"/>
    <w:uiPriority w:val="34"/>
    <w:qFormat/>
    <w:rsid w:val="0010434C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DE6EB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E6EB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E6EB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E6EB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E6EB1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E6E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E6EB1"/>
    <w:rPr>
      <w:rFonts w:ascii="Segoe UI" w:hAnsi="Segoe UI" w:cs="Segoe UI"/>
      <w:sz w:val="18"/>
      <w:szCs w:val="18"/>
    </w:rPr>
  </w:style>
  <w:style w:type="paragraph" w:styleId="Reviso">
    <w:name w:val="Revision"/>
    <w:hidden/>
    <w:uiPriority w:val="99"/>
    <w:semiHidden/>
    <w:rsid w:val="005B2D23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883BAE"/>
    <w:rPr>
      <w:b/>
      <w:bCs/>
    </w:rPr>
  </w:style>
  <w:style w:type="paragraph" w:styleId="Legenda">
    <w:name w:val="caption"/>
    <w:basedOn w:val="Normal"/>
    <w:next w:val="Normal"/>
    <w:uiPriority w:val="35"/>
    <w:unhideWhenUsed/>
    <w:qFormat/>
    <w:rsid w:val="00733E8B"/>
    <w:pPr>
      <w:spacing w:after="200" w:line="240" w:lineRule="auto"/>
      <w:ind w:firstLine="1418"/>
      <w:jc w:val="both"/>
    </w:pPr>
    <w:rPr>
      <w:rFonts w:ascii="Arial" w:eastAsia="Times New Roman" w:hAnsi="Arial" w:cs="Times New Roman"/>
      <w:i/>
      <w:iCs/>
      <w:color w:val="44546A" w:themeColor="text2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E22108-C61F-4046-8816-B8391A0A1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166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Chayene Anchieta</dc:creator>
  <cp:keywords/>
  <dc:description/>
  <cp:lastModifiedBy>Flávio Mayer</cp:lastModifiedBy>
  <cp:revision>6</cp:revision>
  <dcterms:created xsi:type="dcterms:W3CDTF">2019-10-28T22:55:00Z</dcterms:created>
  <dcterms:modified xsi:type="dcterms:W3CDTF">2021-03-18T18:08:00Z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http://www.zotero.org/styles/applied-catalysis-a-general</vt:lpwstr>
  </property>
  <property fmtid="{D5CDD505-2E9C-101B-9397-08002B2CF9AE}" pid="5" name="Mendeley Recent Style Name 1_1">
    <vt:lpwstr>Applied Catalysis A, General</vt:lpwstr>
  </property>
  <property fmtid="{D5CDD505-2E9C-101B-9397-08002B2CF9AE}" pid="6" name="Mendeley Recent Style Id 2_1">
    <vt:lpwstr>http://www.zotero.org/styles/applied-catalysis-b-environmental</vt:lpwstr>
  </property>
  <property fmtid="{D5CDD505-2E9C-101B-9397-08002B2CF9AE}" pid="7" name="Mendeley Recent Style Name 2_1">
    <vt:lpwstr>Applied Catalysis B: Environmental</vt:lpwstr>
  </property>
  <property fmtid="{D5CDD505-2E9C-101B-9397-08002B2CF9AE}" pid="8" name="Mendeley Recent Style Id 3_1">
    <vt:lpwstr>http://www.zotero.org/styles/associacao-brasileira-de-normas-tecnicas-ufmg-face-initials</vt:lpwstr>
  </property>
  <property fmtid="{D5CDD505-2E9C-101B-9397-08002B2CF9AE}" pid="9" name="Mendeley Recent Style Name 3_1">
    <vt:lpwstr>Associação Brasileira de Normas Técnicas - Universidade Federal de Minas Gerais - FACE (Autoria abreviada. Exemplo: MENDES, J.) (Portuguese - Brazil)</vt:lpwstr>
  </property>
  <property fmtid="{D5CDD505-2E9C-101B-9397-08002B2CF9AE}" pid="10" name="Mendeley Recent Style Id 4_1">
    <vt:lpwstr>http://www.zotero.org/styles/catalysis-communications</vt:lpwstr>
  </property>
  <property fmtid="{D5CDD505-2E9C-101B-9397-08002B2CF9AE}" pid="11" name="Mendeley Recent Style Name 4_1">
    <vt:lpwstr>Catalysis Communications</vt:lpwstr>
  </property>
  <property fmtid="{D5CDD505-2E9C-101B-9397-08002B2CF9AE}" pid="12" name="Mendeley Recent Style Id 5_1">
    <vt:lpwstr>http://www.zotero.org/styles/catalysis-today</vt:lpwstr>
  </property>
  <property fmtid="{D5CDD505-2E9C-101B-9397-08002B2CF9AE}" pid="13" name="Mendeley Recent Style Name 5_1">
    <vt:lpwstr>Catalysis Today</vt:lpwstr>
  </property>
  <property fmtid="{D5CDD505-2E9C-101B-9397-08002B2CF9AE}" pid="14" name="Mendeley Recent Style Id 6_1">
    <vt:lpwstr>http://www.zotero.org/styles/harvard1</vt:lpwstr>
  </property>
  <property fmtid="{D5CDD505-2E9C-101B-9397-08002B2CF9AE}" pid="15" name="Mendeley Recent Style Name 6_1">
    <vt:lpwstr>Harvard Reference format 1 (author-date)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7th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http://www.zotero.org/styles/physical-chemistry-chemical-physics</vt:lpwstr>
  </property>
  <property fmtid="{D5CDD505-2E9C-101B-9397-08002B2CF9AE}" pid="21" name="Mendeley Recent Style Name 9_1">
    <vt:lpwstr>Physical Chemistry Chemical Physics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2bbb9191-9c70-32a4-aedb-4ba3b25a99db</vt:lpwstr>
  </property>
  <property fmtid="{D5CDD505-2E9C-101B-9397-08002B2CF9AE}" pid="24" name="Mendeley Citation Style_1">
    <vt:lpwstr>http://www.zotero.org/styles/catalysis-today</vt:lpwstr>
  </property>
</Properties>
</file>