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540" w:rsidRPr="00365E0A" w:rsidRDefault="00E94F87" w:rsidP="00884540">
      <w:pPr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>
        <w:rPr>
          <w:rFonts w:ascii="Times New Roman" w:hAnsi="Times New Roman" w:cs="Times New Roman"/>
          <w:sz w:val="18"/>
          <w:szCs w:val="18"/>
        </w:rPr>
        <w:t>Table S1</w:t>
      </w:r>
      <w:r w:rsidR="00884540" w:rsidRPr="00365E0A">
        <w:rPr>
          <w:rFonts w:ascii="Times New Roman" w:hAnsi="Times New Roman" w:cs="Times New Roman"/>
          <w:sz w:val="18"/>
          <w:szCs w:val="18"/>
        </w:rPr>
        <w:t>. The baseline characteristic of</w:t>
      </w:r>
      <w:r w:rsidR="00ED2808" w:rsidRPr="00365E0A">
        <w:rPr>
          <w:rFonts w:ascii="Times New Roman" w:hAnsi="Times New Roman" w:cs="Times New Roman"/>
          <w:sz w:val="18"/>
          <w:szCs w:val="18"/>
        </w:rPr>
        <w:t xml:space="preserve"> patients by baseline A1c levels</w:t>
      </w:r>
      <w:r w:rsidR="00884540" w:rsidRPr="00365E0A">
        <w:rPr>
          <w:rFonts w:ascii="Times New Roman" w:hAnsi="Times New Roman" w:cs="Times New Roman"/>
          <w:sz w:val="18"/>
          <w:szCs w:val="18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121"/>
        <w:gridCol w:w="707"/>
        <w:gridCol w:w="651"/>
        <w:gridCol w:w="261"/>
        <w:gridCol w:w="621"/>
        <w:gridCol w:w="651"/>
        <w:gridCol w:w="261"/>
        <w:gridCol w:w="621"/>
        <w:gridCol w:w="684"/>
        <w:gridCol w:w="261"/>
        <w:gridCol w:w="621"/>
        <w:gridCol w:w="684"/>
        <w:gridCol w:w="261"/>
        <w:gridCol w:w="621"/>
        <w:gridCol w:w="684"/>
        <w:gridCol w:w="756"/>
      </w:tblGrid>
      <w:tr w:rsidR="00365E0A" w:rsidRPr="00365E0A" w:rsidTr="00963205">
        <w:trPr>
          <w:trHeight w:val="390"/>
        </w:trPr>
        <w:tc>
          <w:tcPr>
            <w:tcW w:w="101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26" w:type="pct"/>
            <w:gridSpan w:val="1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A1c level</w:t>
            </w:r>
          </w:p>
        </w:tc>
        <w:tc>
          <w:tcPr>
            <w:tcW w:w="36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 </w:t>
            </w:r>
          </w:p>
        </w:tc>
      </w:tr>
      <w:tr w:rsidR="00365E0A" w:rsidRPr="00365E0A" w:rsidTr="00963205">
        <w:trPr>
          <w:trHeight w:val="375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649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&lt;6%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608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6-6.9%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623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7-7.9%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623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8-8.9%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623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≥9%</w:t>
            </w:r>
          </w:p>
        </w:tc>
        <w:tc>
          <w:tcPr>
            <w:tcW w:w="36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p-value</w:t>
            </w:r>
          </w:p>
        </w:tc>
      </w:tr>
      <w:tr w:rsidR="00365E0A" w:rsidRPr="00365E0A" w:rsidTr="00963205">
        <w:trPr>
          <w:trHeight w:val="390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649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(N=42)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(N=83)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623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(N=77)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623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(N=29)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623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(N=28)</w:t>
            </w:r>
          </w:p>
        </w:tc>
        <w:tc>
          <w:tcPr>
            <w:tcW w:w="36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</w:tr>
      <w:tr w:rsidR="00365E0A" w:rsidRPr="00365E0A" w:rsidTr="00963205">
        <w:trPr>
          <w:trHeight w:val="390"/>
        </w:trPr>
        <w:tc>
          <w:tcPr>
            <w:tcW w:w="10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Variables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n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%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n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%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n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%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n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%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n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%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 </w:t>
            </w:r>
          </w:p>
        </w:tc>
      </w:tr>
      <w:tr w:rsidR="00365E0A" w:rsidRPr="00365E0A" w:rsidTr="00963205">
        <w:trPr>
          <w:trHeight w:val="375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Gender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0.894</w:t>
            </w:r>
          </w:p>
        </w:tc>
      </w:tr>
      <w:tr w:rsidR="00365E0A" w:rsidRPr="00365E0A" w:rsidTr="00963205">
        <w:trPr>
          <w:trHeight w:val="375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female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28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66.7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48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57.8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45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58.4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17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58.6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16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57.1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</w:tr>
      <w:tr w:rsidR="00365E0A" w:rsidRPr="00365E0A" w:rsidTr="00963205">
        <w:trPr>
          <w:trHeight w:val="375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male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14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33.3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35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42.2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41.6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41.4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42.9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</w:tr>
      <w:tr w:rsidR="00365E0A" w:rsidRPr="00365E0A" w:rsidTr="00963205">
        <w:trPr>
          <w:trHeight w:val="375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Age, years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0.307</w:t>
            </w:r>
          </w:p>
        </w:tc>
      </w:tr>
      <w:tr w:rsidR="00365E0A" w:rsidRPr="00365E0A" w:rsidTr="00963205">
        <w:trPr>
          <w:trHeight w:val="375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18-49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16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38.1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14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16.9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26.0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27.6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7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25.0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</w:tr>
      <w:tr w:rsidR="00365E0A" w:rsidRPr="00365E0A" w:rsidTr="00963205">
        <w:trPr>
          <w:trHeight w:val="375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50-64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15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35.7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48.2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44.2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41.4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16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57.1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</w:tr>
      <w:tr w:rsidR="00365E0A" w:rsidRPr="00365E0A" w:rsidTr="00963205">
        <w:trPr>
          <w:trHeight w:val="375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&gt;65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11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26.2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29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34.9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29.9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9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31.0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17.9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</w:tr>
      <w:tr w:rsidR="00365E0A" w:rsidRPr="00365E0A" w:rsidTr="00963205">
        <w:trPr>
          <w:trHeight w:val="375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mean, (SD)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55.5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(13.5)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59.6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(10.9)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58.4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(13.5)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56.6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(15.3)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56.8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(11.0)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0.474</w:t>
            </w:r>
          </w:p>
        </w:tc>
      </w:tr>
      <w:tr w:rsidR="00365E0A" w:rsidRPr="00365E0A" w:rsidTr="00963205">
        <w:trPr>
          <w:trHeight w:val="375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Smoking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0.264</w:t>
            </w:r>
          </w:p>
        </w:tc>
      </w:tr>
      <w:tr w:rsidR="00365E0A" w:rsidRPr="00365E0A" w:rsidTr="00963205">
        <w:trPr>
          <w:trHeight w:val="375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current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7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17.5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5.1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13.5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10.7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12.0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</w:tr>
      <w:tr w:rsidR="00365E0A" w:rsidRPr="00365E0A" w:rsidTr="00963205">
        <w:trPr>
          <w:trHeight w:val="375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quit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0.0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1.3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5.4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3.6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</w:tr>
      <w:tr w:rsidR="00365E0A" w:rsidRPr="00365E0A" w:rsidTr="00963205">
        <w:trPr>
          <w:trHeight w:val="375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Alcohol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0.582</w:t>
            </w:r>
          </w:p>
        </w:tc>
      </w:tr>
      <w:tr w:rsidR="00365E0A" w:rsidRPr="00365E0A" w:rsidTr="00963205">
        <w:trPr>
          <w:trHeight w:val="375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current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7.5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2.6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1.4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3.6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4.0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</w:tr>
      <w:tr w:rsidR="00365E0A" w:rsidRPr="00365E0A" w:rsidTr="00963205">
        <w:trPr>
          <w:trHeight w:val="375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quit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0.0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1.3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4.1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3.6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</w:tr>
      <w:tr w:rsidR="00365E0A" w:rsidRPr="00365E0A" w:rsidTr="00963205">
        <w:trPr>
          <w:trHeight w:val="375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Comorbidities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</w:tr>
      <w:tr w:rsidR="00365E0A" w:rsidRPr="00365E0A" w:rsidTr="00963205">
        <w:trPr>
          <w:trHeight w:val="375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hypertension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34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81.0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63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75.9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60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77.9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82.8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78.6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0.938</w:t>
            </w:r>
          </w:p>
        </w:tc>
      </w:tr>
      <w:tr w:rsidR="00365E0A" w:rsidRPr="00365E0A" w:rsidTr="00963205">
        <w:trPr>
          <w:trHeight w:val="375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cardiovascular disease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16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38.1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28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33.7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29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37.7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27.6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9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32.1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0.866</w:t>
            </w:r>
          </w:p>
        </w:tc>
      </w:tr>
      <w:tr w:rsidR="00365E0A" w:rsidRPr="00365E0A" w:rsidTr="00963205">
        <w:trPr>
          <w:trHeight w:val="375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liver cirrhosis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7.1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2.4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1.3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3.6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0.326</w:t>
            </w:r>
          </w:p>
        </w:tc>
      </w:tr>
      <w:tr w:rsidR="00365E0A" w:rsidRPr="00365E0A" w:rsidTr="00963205">
        <w:trPr>
          <w:trHeight w:val="375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gout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2.4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1.2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2.6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6.9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3.6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0.601</w:t>
            </w:r>
          </w:p>
        </w:tc>
      </w:tr>
      <w:tr w:rsidR="00365E0A" w:rsidRPr="00365E0A" w:rsidTr="00963205">
        <w:trPr>
          <w:trHeight w:val="375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cancer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0.0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2.4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3.9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3.6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0.607</w:t>
            </w:r>
          </w:p>
        </w:tc>
      </w:tr>
      <w:tr w:rsidR="00365E0A" w:rsidRPr="00365E0A" w:rsidTr="00963205">
        <w:trPr>
          <w:trHeight w:val="375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HBV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6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14.3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14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16.9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13.0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7.1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0.163</w:t>
            </w:r>
          </w:p>
        </w:tc>
      </w:tr>
      <w:tr w:rsidR="00365E0A" w:rsidRPr="00365E0A" w:rsidTr="00963205">
        <w:trPr>
          <w:trHeight w:val="375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HCV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7.1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6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7.2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7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9.1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3.4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10.7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0.854</w:t>
            </w:r>
          </w:p>
        </w:tc>
      </w:tr>
      <w:tr w:rsidR="00365E0A" w:rsidRPr="00365E0A" w:rsidTr="00963205">
        <w:trPr>
          <w:trHeight w:val="375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Icodextrin use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13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31.0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29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34.9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36.8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44.8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46.4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0.621</w:t>
            </w:r>
          </w:p>
        </w:tc>
      </w:tr>
      <w:tr w:rsidR="00365E0A" w:rsidRPr="00365E0A" w:rsidTr="00963205">
        <w:trPr>
          <w:trHeight w:val="375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APD use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22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52.4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31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37.3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29.9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34.5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7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25.0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0.102</w:t>
            </w:r>
          </w:p>
        </w:tc>
      </w:tr>
      <w:tr w:rsidR="00365E0A" w:rsidRPr="00365E0A" w:rsidTr="00963205">
        <w:trPr>
          <w:trHeight w:val="375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PET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0.025</w:t>
            </w:r>
          </w:p>
        </w:tc>
      </w:tr>
      <w:tr w:rsidR="00365E0A" w:rsidRPr="00365E0A" w:rsidTr="00963205">
        <w:trPr>
          <w:trHeight w:val="375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low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8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19.0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32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38.6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36.4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17.2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17.9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</w:tr>
      <w:tr w:rsidR="00365E0A" w:rsidRPr="00365E0A" w:rsidTr="00963205">
        <w:trPr>
          <w:trHeight w:val="375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high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34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81.0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51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61.4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49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63.6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82.8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82.1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</w:tr>
      <w:tr w:rsidR="00365E0A" w:rsidRPr="00365E0A" w:rsidTr="00963205">
        <w:trPr>
          <w:trHeight w:val="375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 xml:space="preserve">Systolic blood pressure 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0.234</w:t>
            </w:r>
          </w:p>
        </w:tc>
      </w:tr>
      <w:tr w:rsidR="00365E0A" w:rsidRPr="00365E0A" w:rsidTr="00963205">
        <w:trPr>
          <w:trHeight w:val="375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mean, (SD)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150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(24.7)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143.0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(19.8)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143.8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(20.7)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150.9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(23.4)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143.5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(17.9)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</w:tr>
      <w:tr w:rsidR="00365E0A" w:rsidRPr="00365E0A" w:rsidTr="00963205">
        <w:trPr>
          <w:trHeight w:val="375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Diastolic blood pressure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0.251</w:t>
            </w:r>
          </w:p>
        </w:tc>
      </w:tr>
      <w:tr w:rsidR="00365E0A" w:rsidRPr="00365E0A" w:rsidTr="00963205">
        <w:trPr>
          <w:trHeight w:val="375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mean, (SD)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78.5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(14.9)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76.7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(12.8)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78.6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(12.5)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83.2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(14.1)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79.0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(10.7)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</w:tr>
      <w:tr w:rsidR="00365E0A" w:rsidRPr="00365E0A" w:rsidTr="00963205">
        <w:trPr>
          <w:trHeight w:val="375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Kt/V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0.071</w:t>
            </w:r>
          </w:p>
        </w:tc>
      </w:tr>
      <w:tr w:rsidR="00365E0A" w:rsidRPr="00365E0A" w:rsidTr="00963205">
        <w:trPr>
          <w:trHeight w:val="375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mean, (SD)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1.8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(0.28)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1.9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(0.34)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1.9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(0.45)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2.0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(0.42)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2.0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(0.36)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</w:tr>
      <w:tr w:rsidR="00365E0A" w:rsidRPr="00365E0A" w:rsidTr="00963205">
        <w:trPr>
          <w:trHeight w:val="375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lastRenderedPageBreak/>
              <w:t>Renal, Kt/V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0.357</w:t>
            </w:r>
          </w:p>
        </w:tc>
      </w:tr>
      <w:tr w:rsidR="00365E0A" w:rsidRPr="00365E0A" w:rsidTr="00963205">
        <w:trPr>
          <w:trHeight w:val="375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200" w:firstLine="3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mean, (SD)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0.5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(0.35)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0.6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(0.40)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0.6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(0.42)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0.7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(0.43)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0.7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(0.39)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</w:tr>
      <w:tr w:rsidR="00365E0A" w:rsidRPr="00365E0A" w:rsidTr="00963205">
        <w:trPr>
          <w:trHeight w:val="375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Peritoneal, Kt/V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0.901</w:t>
            </w:r>
          </w:p>
        </w:tc>
      </w:tr>
      <w:tr w:rsidR="00365E0A" w:rsidRPr="00365E0A" w:rsidTr="00963205">
        <w:trPr>
          <w:trHeight w:val="375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200" w:firstLine="3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mean, (SD)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1.2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(0.37)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1.3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(0.34)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1.3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(0.34)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1.3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(0.29)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1.3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(0.30)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</w:tr>
      <w:tr w:rsidR="00365E0A" w:rsidRPr="00365E0A" w:rsidTr="00963205">
        <w:trPr>
          <w:trHeight w:val="375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Albumin, g/dL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0.530</w:t>
            </w:r>
          </w:p>
        </w:tc>
      </w:tr>
      <w:tr w:rsidR="00365E0A" w:rsidRPr="00365E0A" w:rsidTr="00963205">
        <w:trPr>
          <w:trHeight w:val="375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mean, (SD)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3.4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(0.50)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3.4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(0.40)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3.4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(0.53)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3.3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(0.44)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3.4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(0.46)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</w:tr>
      <w:tr w:rsidR="00365E0A" w:rsidRPr="00365E0A" w:rsidTr="00963205">
        <w:trPr>
          <w:trHeight w:val="375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nPNA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0.090</w:t>
            </w:r>
          </w:p>
        </w:tc>
      </w:tr>
      <w:tr w:rsidR="00365E0A" w:rsidRPr="00365E0A" w:rsidTr="00963205">
        <w:trPr>
          <w:trHeight w:val="375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mean, (SD)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1.0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(0.21)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1.0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(0.25)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1.0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'(0.28)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0.9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(0.19)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0.9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(0.24)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</w:tr>
      <w:tr w:rsidR="00365E0A" w:rsidRPr="00365E0A" w:rsidTr="00963205">
        <w:trPr>
          <w:trHeight w:val="375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P, mg/dL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0.952</w:t>
            </w:r>
          </w:p>
        </w:tc>
      </w:tr>
      <w:tr w:rsidR="00365E0A" w:rsidRPr="00365E0A" w:rsidTr="00963205">
        <w:trPr>
          <w:trHeight w:val="375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&lt;3.5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4.8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4.8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6.5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3.4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7.1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</w:tr>
      <w:tr w:rsidR="00365E0A" w:rsidRPr="00365E0A" w:rsidTr="00963205">
        <w:trPr>
          <w:trHeight w:val="375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3.5-5.5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47.6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38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45.8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40.3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15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51.7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15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53.6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</w:tr>
      <w:tr w:rsidR="00365E0A" w:rsidRPr="00365E0A" w:rsidTr="00963205">
        <w:trPr>
          <w:trHeight w:val="375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&gt;5.5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47.6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41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49.4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53.2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44.8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39.3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</w:tr>
      <w:tr w:rsidR="00365E0A" w:rsidRPr="00365E0A" w:rsidTr="00963205">
        <w:trPr>
          <w:trHeight w:val="375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mean, (SD)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6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(1.72)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5.6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(1.54)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5.9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'(1.64)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5.8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'(1.9)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5.4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'(1.79)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0.760</w:t>
            </w:r>
          </w:p>
        </w:tc>
      </w:tr>
      <w:tr w:rsidR="00365E0A" w:rsidRPr="00365E0A" w:rsidTr="00963205">
        <w:trPr>
          <w:trHeight w:val="375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Hb, g/dL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0.656</w:t>
            </w:r>
          </w:p>
        </w:tc>
      </w:tr>
      <w:tr w:rsidR="00365E0A" w:rsidRPr="00365E0A" w:rsidTr="00963205">
        <w:trPr>
          <w:trHeight w:val="375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mean, (SD)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9.6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(1.20)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9.9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(1.45)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9.9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'(1.49)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9.8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'(1.3)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10.0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'(1.47)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</w:tr>
      <w:tr w:rsidR="00365E0A" w:rsidRPr="00365E0A" w:rsidTr="00963205">
        <w:trPr>
          <w:trHeight w:val="375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Years of dialysis initiation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0.303</w:t>
            </w:r>
          </w:p>
        </w:tc>
      </w:tr>
      <w:tr w:rsidR="00365E0A" w:rsidRPr="00365E0A" w:rsidTr="00963205">
        <w:trPr>
          <w:trHeight w:val="375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2007-2010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10.0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23.8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24.1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36.4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7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24.1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9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32.1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</w:tr>
      <w:tr w:rsidR="00365E0A" w:rsidRPr="00365E0A" w:rsidTr="00963205">
        <w:trPr>
          <w:trHeight w:val="375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2011-2014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47.6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41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49.4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29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37.7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19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65.5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42.9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</w:tr>
      <w:tr w:rsidR="00365E0A" w:rsidRPr="00365E0A" w:rsidTr="00963205">
        <w:trPr>
          <w:trHeight w:val="375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2015-2016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12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28.6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22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26.5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26.0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10.3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7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25.0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</w:tr>
      <w:tr w:rsidR="00365E0A" w:rsidRPr="00365E0A" w:rsidTr="00963205">
        <w:trPr>
          <w:trHeight w:val="375"/>
        </w:trPr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Break in period, days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</w:p>
        </w:tc>
      </w:tr>
      <w:tr w:rsidR="00365E0A" w:rsidRPr="00365E0A" w:rsidTr="00963205">
        <w:trPr>
          <w:trHeight w:val="390"/>
        </w:trPr>
        <w:tc>
          <w:tcPr>
            <w:tcW w:w="10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mean, (SD)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19.0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(34.5)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13.4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(13.4)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19.7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'(33.7)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15.9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'(15.3)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25.1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'(36.4)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540" w:rsidRPr="00365E0A" w:rsidRDefault="00884540" w:rsidP="009632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</w:pPr>
            <w:r w:rsidRPr="00365E0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en-GB"/>
              </w:rPr>
              <w:t>0.340</w:t>
            </w:r>
          </w:p>
        </w:tc>
      </w:tr>
    </w:tbl>
    <w:p w:rsidR="00B9008E" w:rsidRPr="00365E0A" w:rsidRDefault="00B9008E" w:rsidP="00B9008E">
      <w:pPr>
        <w:rPr>
          <w:rFonts w:ascii="Times New Roman" w:hAnsi="Times New Roman" w:cs="Times New Roman"/>
          <w:sz w:val="18"/>
          <w:szCs w:val="18"/>
        </w:rPr>
      </w:pPr>
      <w:r w:rsidRPr="00365E0A">
        <w:rPr>
          <w:rFonts w:ascii="Times New Roman" w:hAnsi="Times New Roman" w:cs="Times New Roman"/>
          <w:sz w:val="18"/>
          <w:szCs w:val="18"/>
        </w:rPr>
        <w:t xml:space="preserve">HBV: </w:t>
      </w:r>
      <w:r w:rsidRPr="00365E0A">
        <w:rPr>
          <w:rStyle w:val="a7"/>
          <w:rFonts w:ascii="Times New Roman" w:hAnsi="Times New Roman" w:cs="Times New Roman"/>
          <w:i w:val="0"/>
          <w:iCs w:val="0"/>
          <w:sz w:val="18"/>
          <w:szCs w:val="18"/>
          <w:shd w:val="clear" w:color="auto" w:fill="FFFFFF"/>
        </w:rPr>
        <w:t>Hepatitis B</w:t>
      </w:r>
      <w:r w:rsidRPr="00365E0A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 virus; HCV: </w:t>
      </w:r>
      <w:r w:rsidRPr="00365E0A">
        <w:rPr>
          <w:rStyle w:val="a7"/>
          <w:rFonts w:ascii="Times New Roman" w:hAnsi="Times New Roman" w:cs="Times New Roman"/>
          <w:i w:val="0"/>
          <w:iCs w:val="0"/>
          <w:sz w:val="18"/>
          <w:szCs w:val="18"/>
          <w:shd w:val="clear" w:color="auto" w:fill="FFFFFF"/>
        </w:rPr>
        <w:t>Hepatitis C</w:t>
      </w:r>
      <w:r w:rsidRPr="00365E0A">
        <w:rPr>
          <w:rFonts w:ascii="Times New Roman" w:hAnsi="Times New Roman" w:cs="Times New Roman"/>
          <w:sz w:val="18"/>
          <w:szCs w:val="18"/>
          <w:shd w:val="clear" w:color="auto" w:fill="FFFFFF"/>
        </w:rPr>
        <w:t> virus</w:t>
      </w:r>
      <w:r w:rsidRPr="00365E0A">
        <w:rPr>
          <w:rFonts w:ascii="Times New Roman" w:hAnsi="Times New Roman" w:cs="Times New Roman"/>
          <w:sz w:val="18"/>
          <w:szCs w:val="18"/>
        </w:rPr>
        <w:t>;</w:t>
      </w:r>
      <w:r w:rsidRPr="00365E0A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APD:</w:t>
      </w:r>
      <w:r w:rsidRPr="00365E0A">
        <w:rPr>
          <w:rFonts w:ascii="Times New Roman" w:hAnsi="Times New Roman" w:cs="Times New Roman"/>
          <w:sz w:val="18"/>
          <w:szCs w:val="18"/>
        </w:rPr>
        <w:t xml:space="preserve"> automated peritoneal dialysis; </w:t>
      </w:r>
      <w:r w:rsidRPr="00365E0A">
        <w:rPr>
          <w:rFonts w:ascii="Times New Roman" w:eastAsia="Times New Roman" w:hAnsi="Times New Roman" w:cs="Times New Roman"/>
          <w:sz w:val="18"/>
          <w:szCs w:val="18"/>
          <w:lang w:eastAsia="en-GB"/>
        </w:rPr>
        <w:t>PET</w:t>
      </w:r>
      <w:r w:rsidRPr="00365E0A">
        <w:rPr>
          <w:rFonts w:ascii="Times New Roman" w:hAnsi="Times New Roman" w:cs="Times New Roman"/>
          <w:sz w:val="18"/>
          <w:szCs w:val="18"/>
        </w:rPr>
        <w:t>:</w:t>
      </w:r>
      <w:r w:rsidRPr="00365E0A">
        <w:rPr>
          <w:sz w:val="18"/>
          <w:szCs w:val="18"/>
        </w:rPr>
        <w:t xml:space="preserve"> </w:t>
      </w:r>
      <w:r w:rsidRPr="00365E0A">
        <w:rPr>
          <w:rFonts w:ascii="Times New Roman" w:hAnsi="Times New Roman" w:cs="Times New Roman"/>
          <w:sz w:val="18"/>
          <w:szCs w:val="18"/>
        </w:rPr>
        <w:t xml:space="preserve">peritoneal equilibrium test; </w:t>
      </w:r>
      <w:r w:rsidRPr="00365E0A">
        <w:rPr>
          <w:rFonts w:ascii="Times New Roman" w:eastAsia="Times New Roman" w:hAnsi="Times New Roman" w:cs="Times New Roman"/>
          <w:sz w:val="18"/>
          <w:szCs w:val="18"/>
          <w:lang w:eastAsia="en-GB"/>
        </w:rPr>
        <w:t>nPNA</w:t>
      </w:r>
      <w:r w:rsidRPr="00365E0A">
        <w:rPr>
          <w:rFonts w:ascii="Times New Roman" w:hAnsi="Times New Roman" w:cs="Times New Roman"/>
          <w:sz w:val="18"/>
          <w:szCs w:val="18"/>
        </w:rPr>
        <w:t>:</w:t>
      </w:r>
      <w:r w:rsidRPr="00365E0A">
        <w:rPr>
          <w:sz w:val="18"/>
          <w:szCs w:val="18"/>
        </w:rPr>
        <w:t xml:space="preserve"> </w:t>
      </w:r>
      <w:r w:rsidRPr="00365E0A">
        <w:rPr>
          <w:rFonts w:ascii="Times New Roman" w:hAnsi="Times New Roman" w:cs="Times New Roman"/>
          <w:sz w:val="18"/>
          <w:szCs w:val="18"/>
        </w:rPr>
        <w:t xml:space="preserve">normalized protein nitrogen appearance; </w:t>
      </w:r>
      <w:r w:rsidRPr="00365E0A">
        <w:rPr>
          <w:rFonts w:ascii="Times New Roman" w:eastAsia="Times New Roman" w:hAnsi="Times New Roman" w:cs="Times New Roman"/>
          <w:sz w:val="18"/>
          <w:szCs w:val="18"/>
          <w:lang w:eastAsia="en-GB"/>
        </w:rPr>
        <w:t>Hb</w:t>
      </w:r>
      <w:r w:rsidRPr="00365E0A">
        <w:rPr>
          <w:rFonts w:ascii="Times New Roman" w:hAnsi="Times New Roman" w:cs="Times New Roman"/>
          <w:sz w:val="18"/>
          <w:szCs w:val="18"/>
        </w:rPr>
        <w:t>:</w:t>
      </w:r>
      <w:r w:rsidRPr="00365E0A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Hemoglobin.</w:t>
      </w:r>
    </w:p>
    <w:p w:rsidR="00B9008E" w:rsidRPr="00365E0A" w:rsidRDefault="00B9008E">
      <w:pPr>
        <w:widowControl/>
        <w:rPr>
          <w:rFonts w:ascii="Times New Roman" w:hAnsi="Times New Roman" w:cs="Times New Roman"/>
          <w:sz w:val="18"/>
          <w:szCs w:val="18"/>
        </w:rPr>
      </w:pPr>
    </w:p>
    <w:sectPr w:rsidR="00B9008E" w:rsidRPr="00365E0A" w:rsidSect="00B9008E">
      <w:foot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58C2" w:rsidRDefault="00F758C2" w:rsidP="00665DBC">
      <w:r>
        <w:separator/>
      </w:r>
    </w:p>
  </w:endnote>
  <w:endnote w:type="continuationSeparator" w:id="0">
    <w:p w:rsidR="00F758C2" w:rsidRDefault="00F758C2" w:rsidP="00665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4778661"/>
      <w:docPartObj>
        <w:docPartGallery w:val="Page Numbers (Bottom of Page)"/>
        <w:docPartUnique/>
      </w:docPartObj>
    </w:sdtPr>
    <w:sdtEndPr/>
    <w:sdtContent>
      <w:p w:rsidR="005F66C0" w:rsidRDefault="005F66C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4F87" w:rsidRPr="00E94F87">
          <w:rPr>
            <w:noProof/>
            <w:lang w:val="zh-TW"/>
          </w:rPr>
          <w:t>1</w:t>
        </w:r>
        <w:r>
          <w:fldChar w:fldCharType="end"/>
        </w:r>
      </w:p>
    </w:sdtContent>
  </w:sdt>
  <w:p w:rsidR="005F66C0" w:rsidRDefault="005F66C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58C2" w:rsidRDefault="00F758C2" w:rsidP="00665DBC">
      <w:r>
        <w:separator/>
      </w:r>
    </w:p>
  </w:footnote>
  <w:footnote w:type="continuationSeparator" w:id="0">
    <w:p w:rsidR="00F758C2" w:rsidRDefault="00F758C2" w:rsidP="00665D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GB" w:vendorID="64" w:dllVersion="131078" w:nlCheck="1" w:checkStyle="0"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linical Kidney J  Copy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svxdxxfgdd5rtevr58v5te6pe9pda29awva&quot;&gt;MDPC Copy&lt;record-ids&gt;&lt;item&gt;20&lt;/item&gt;&lt;item&gt;30&lt;/item&gt;&lt;/record-ids&gt;&lt;/item&gt;&lt;/Libraries&gt;"/>
  </w:docVars>
  <w:rsids>
    <w:rsidRoot w:val="00AB12AC"/>
    <w:rsid w:val="00007AE3"/>
    <w:rsid w:val="00022C39"/>
    <w:rsid w:val="00090BC2"/>
    <w:rsid w:val="0009496D"/>
    <w:rsid w:val="00095B68"/>
    <w:rsid w:val="000A3712"/>
    <w:rsid w:val="000F5696"/>
    <w:rsid w:val="0010219C"/>
    <w:rsid w:val="00116207"/>
    <w:rsid w:val="0012329C"/>
    <w:rsid w:val="001277AB"/>
    <w:rsid w:val="001554CE"/>
    <w:rsid w:val="00156963"/>
    <w:rsid w:val="001815F6"/>
    <w:rsid w:val="001832B2"/>
    <w:rsid w:val="00187EAF"/>
    <w:rsid w:val="001906F3"/>
    <w:rsid w:val="00190D55"/>
    <w:rsid w:val="001D5EEB"/>
    <w:rsid w:val="001E5B80"/>
    <w:rsid w:val="001F542A"/>
    <w:rsid w:val="0020229D"/>
    <w:rsid w:val="00221996"/>
    <w:rsid w:val="0023481B"/>
    <w:rsid w:val="00242A8E"/>
    <w:rsid w:val="002658D8"/>
    <w:rsid w:val="00273E7E"/>
    <w:rsid w:val="002B2C42"/>
    <w:rsid w:val="002B3C2C"/>
    <w:rsid w:val="002B6A41"/>
    <w:rsid w:val="002C276C"/>
    <w:rsid w:val="002C6637"/>
    <w:rsid w:val="002D00CA"/>
    <w:rsid w:val="002E1B36"/>
    <w:rsid w:val="002F0F84"/>
    <w:rsid w:val="00307A36"/>
    <w:rsid w:val="0031485E"/>
    <w:rsid w:val="0032608D"/>
    <w:rsid w:val="00365E0A"/>
    <w:rsid w:val="00367D17"/>
    <w:rsid w:val="003710A6"/>
    <w:rsid w:val="00373119"/>
    <w:rsid w:val="0037415A"/>
    <w:rsid w:val="003837F0"/>
    <w:rsid w:val="003A12C4"/>
    <w:rsid w:val="003C32E9"/>
    <w:rsid w:val="003C7BDC"/>
    <w:rsid w:val="003D04E6"/>
    <w:rsid w:val="003D381E"/>
    <w:rsid w:val="003E0CE7"/>
    <w:rsid w:val="0043459A"/>
    <w:rsid w:val="00470376"/>
    <w:rsid w:val="004759B3"/>
    <w:rsid w:val="00477990"/>
    <w:rsid w:val="00484520"/>
    <w:rsid w:val="00485B64"/>
    <w:rsid w:val="00486DD1"/>
    <w:rsid w:val="004903DD"/>
    <w:rsid w:val="004A23FD"/>
    <w:rsid w:val="004D1FF9"/>
    <w:rsid w:val="004D3C4C"/>
    <w:rsid w:val="004D74AB"/>
    <w:rsid w:val="004E0798"/>
    <w:rsid w:val="004F36C3"/>
    <w:rsid w:val="004F40C1"/>
    <w:rsid w:val="004F5945"/>
    <w:rsid w:val="00513A63"/>
    <w:rsid w:val="00515A76"/>
    <w:rsid w:val="005174FA"/>
    <w:rsid w:val="00546F64"/>
    <w:rsid w:val="005533F8"/>
    <w:rsid w:val="00567061"/>
    <w:rsid w:val="005801F2"/>
    <w:rsid w:val="005A21AA"/>
    <w:rsid w:val="005A7416"/>
    <w:rsid w:val="005B55F4"/>
    <w:rsid w:val="005B77DA"/>
    <w:rsid w:val="005D40F3"/>
    <w:rsid w:val="005F107F"/>
    <w:rsid w:val="005F27F7"/>
    <w:rsid w:val="005F66C0"/>
    <w:rsid w:val="00617DD9"/>
    <w:rsid w:val="0062066A"/>
    <w:rsid w:val="00622E96"/>
    <w:rsid w:val="00630234"/>
    <w:rsid w:val="00635B16"/>
    <w:rsid w:val="006431A4"/>
    <w:rsid w:val="00657543"/>
    <w:rsid w:val="0066078B"/>
    <w:rsid w:val="00661C23"/>
    <w:rsid w:val="00665DBC"/>
    <w:rsid w:val="00670BB7"/>
    <w:rsid w:val="006869E9"/>
    <w:rsid w:val="006C403C"/>
    <w:rsid w:val="006C6E86"/>
    <w:rsid w:val="00704613"/>
    <w:rsid w:val="00747159"/>
    <w:rsid w:val="00757CFE"/>
    <w:rsid w:val="0076290D"/>
    <w:rsid w:val="00767101"/>
    <w:rsid w:val="0078227B"/>
    <w:rsid w:val="0078484B"/>
    <w:rsid w:val="007A6A7C"/>
    <w:rsid w:val="007B6E75"/>
    <w:rsid w:val="007D686D"/>
    <w:rsid w:val="007E1F01"/>
    <w:rsid w:val="007E5200"/>
    <w:rsid w:val="007F0B5D"/>
    <w:rsid w:val="00815323"/>
    <w:rsid w:val="00837B5B"/>
    <w:rsid w:val="00843590"/>
    <w:rsid w:val="0084466D"/>
    <w:rsid w:val="0084543C"/>
    <w:rsid w:val="00857281"/>
    <w:rsid w:val="008572F0"/>
    <w:rsid w:val="00863E3F"/>
    <w:rsid w:val="00884540"/>
    <w:rsid w:val="00886173"/>
    <w:rsid w:val="00891E2F"/>
    <w:rsid w:val="008A0D14"/>
    <w:rsid w:val="008B6E38"/>
    <w:rsid w:val="008C018C"/>
    <w:rsid w:val="008D29FE"/>
    <w:rsid w:val="008E005D"/>
    <w:rsid w:val="008E1C7F"/>
    <w:rsid w:val="008F47A2"/>
    <w:rsid w:val="008F6843"/>
    <w:rsid w:val="009157ED"/>
    <w:rsid w:val="0094373A"/>
    <w:rsid w:val="00963205"/>
    <w:rsid w:val="009705AD"/>
    <w:rsid w:val="00984F2B"/>
    <w:rsid w:val="00986E0D"/>
    <w:rsid w:val="009906E8"/>
    <w:rsid w:val="00995487"/>
    <w:rsid w:val="009E681E"/>
    <w:rsid w:val="00A00B85"/>
    <w:rsid w:val="00A21673"/>
    <w:rsid w:val="00A33121"/>
    <w:rsid w:val="00A4216F"/>
    <w:rsid w:val="00A45616"/>
    <w:rsid w:val="00A80525"/>
    <w:rsid w:val="00A86DD7"/>
    <w:rsid w:val="00AA0CB4"/>
    <w:rsid w:val="00AA375C"/>
    <w:rsid w:val="00AA7391"/>
    <w:rsid w:val="00AB12AC"/>
    <w:rsid w:val="00AB1516"/>
    <w:rsid w:val="00AE16F5"/>
    <w:rsid w:val="00AF62EF"/>
    <w:rsid w:val="00B06D23"/>
    <w:rsid w:val="00B12AF6"/>
    <w:rsid w:val="00B244BC"/>
    <w:rsid w:val="00B27815"/>
    <w:rsid w:val="00B40529"/>
    <w:rsid w:val="00B426C4"/>
    <w:rsid w:val="00B532B2"/>
    <w:rsid w:val="00B661E8"/>
    <w:rsid w:val="00B83C26"/>
    <w:rsid w:val="00B83DB8"/>
    <w:rsid w:val="00B869F0"/>
    <w:rsid w:val="00B86EC4"/>
    <w:rsid w:val="00B9008E"/>
    <w:rsid w:val="00BA4C3D"/>
    <w:rsid w:val="00BB7296"/>
    <w:rsid w:val="00BE5366"/>
    <w:rsid w:val="00BF5960"/>
    <w:rsid w:val="00C039D0"/>
    <w:rsid w:val="00C26589"/>
    <w:rsid w:val="00C364B5"/>
    <w:rsid w:val="00C413FB"/>
    <w:rsid w:val="00C67208"/>
    <w:rsid w:val="00C77430"/>
    <w:rsid w:val="00C83267"/>
    <w:rsid w:val="00C86EF4"/>
    <w:rsid w:val="00CA52A9"/>
    <w:rsid w:val="00CA72C5"/>
    <w:rsid w:val="00CB7996"/>
    <w:rsid w:val="00CE0204"/>
    <w:rsid w:val="00D01CBF"/>
    <w:rsid w:val="00D0595A"/>
    <w:rsid w:val="00D06EC7"/>
    <w:rsid w:val="00D12337"/>
    <w:rsid w:val="00D3530D"/>
    <w:rsid w:val="00D50ACC"/>
    <w:rsid w:val="00D518A5"/>
    <w:rsid w:val="00D64E3D"/>
    <w:rsid w:val="00D71ECB"/>
    <w:rsid w:val="00D75A15"/>
    <w:rsid w:val="00D7798E"/>
    <w:rsid w:val="00D903D9"/>
    <w:rsid w:val="00DA54CB"/>
    <w:rsid w:val="00DA7AFE"/>
    <w:rsid w:val="00DB3014"/>
    <w:rsid w:val="00DC6CED"/>
    <w:rsid w:val="00DD305C"/>
    <w:rsid w:val="00DD4CB7"/>
    <w:rsid w:val="00E16C8E"/>
    <w:rsid w:val="00E17953"/>
    <w:rsid w:val="00E24FE9"/>
    <w:rsid w:val="00E36454"/>
    <w:rsid w:val="00E44970"/>
    <w:rsid w:val="00E46DD7"/>
    <w:rsid w:val="00E60A24"/>
    <w:rsid w:val="00E721F0"/>
    <w:rsid w:val="00E802C4"/>
    <w:rsid w:val="00E931F2"/>
    <w:rsid w:val="00E94F87"/>
    <w:rsid w:val="00EB7BE0"/>
    <w:rsid w:val="00ED2808"/>
    <w:rsid w:val="00ED71D7"/>
    <w:rsid w:val="00EE36EF"/>
    <w:rsid w:val="00EE6203"/>
    <w:rsid w:val="00EF190E"/>
    <w:rsid w:val="00EF3DD3"/>
    <w:rsid w:val="00F012CB"/>
    <w:rsid w:val="00F3656C"/>
    <w:rsid w:val="00F37ACE"/>
    <w:rsid w:val="00F410E0"/>
    <w:rsid w:val="00F54F45"/>
    <w:rsid w:val="00F758C2"/>
    <w:rsid w:val="00F859BE"/>
    <w:rsid w:val="00FB1AC0"/>
    <w:rsid w:val="00FB56A4"/>
    <w:rsid w:val="00FE4B32"/>
    <w:rsid w:val="00FF1C4F"/>
    <w:rsid w:val="00FF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1C125A"/>
  <w15:chartTrackingRefBased/>
  <w15:docId w15:val="{83A07B29-55F0-4CF4-B96D-98E20BEA4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0A6"/>
    <w:pPr>
      <w:widowControl w:val="0"/>
    </w:pPr>
  </w:style>
  <w:style w:type="paragraph" w:styleId="3">
    <w:name w:val="heading 3"/>
    <w:basedOn w:val="a"/>
    <w:link w:val="30"/>
    <w:uiPriority w:val="9"/>
    <w:qFormat/>
    <w:rsid w:val="0037415A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0"/>
    <w:rsid w:val="00AB12AC"/>
    <w:pPr>
      <w:jc w:val="center"/>
    </w:pPr>
    <w:rPr>
      <w:rFonts w:ascii="Calibri" w:hAnsi="Calibri" w:cs="Calibri"/>
      <w:noProof/>
    </w:rPr>
  </w:style>
  <w:style w:type="character" w:customStyle="1" w:styleId="EndNoteBibliographyTitle0">
    <w:name w:val="EndNote Bibliography Title 字元"/>
    <w:basedOn w:val="a0"/>
    <w:link w:val="EndNoteBibliographyTitle"/>
    <w:rsid w:val="00AB12AC"/>
    <w:rPr>
      <w:rFonts w:ascii="Calibri" w:hAnsi="Calibri" w:cs="Calibri"/>
      <w:noProof/>
    </w:rPr>
  </w:style>
  <w:style w:type="paragraph" w:customStyle="1" w:styleId="EndNoteBibliography">
    <w:name w:val="EndNote Bibliography"/>
    <w:basedOn w:val="a"/>
    <w:link w:val="EndNoteBibliography0"/>
    <w:rsid w:val="00AB12AC"/>
    <w:rPr>
      <w:rFonts w:ascii="Calibri" w:hAnsi="Calibri" w:cs="Calibri"/>
      <w:noProof/>
    </w:rPr>
  </w:style>
  <w:style w:type="character" w:customStyle="1" w:styleId="EndNoteBibliography0">
    <w:name w:val="EndNote Bibliography 字元"/>
    <w:basedOn w:val="a0"/>
    <w:link w:val="EndNoteBibliography"/>
    <w:rsid w:val="00AB12AC"/>
    <w:rPr>
      <w:rFonts w:ascii="Calibri" w:hAnsi="Calibri" w:cs="Calibri"/>
      <w:noProof/>
    </w:rPr>
  </w:style>
  <w:style w:type="paragraph" w:styleId="a3">
    <w:name w:val="header"/>
    <w:basedOn w:val="a"/>
    <w:link w:val="a4"/>
    <w:uiPriority w:val="99"/>
    <w:unhideWhenUsed/>
    <w:rsid w:val="00665D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65DB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65D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65DBC"/>
    <w:rPr>
      <w:sz w:val="20"/>
      <w:szCs w:val="20"/>
    </w:rPr>
  </w:style>
  <w:style w:type="character" w:styleId="a7">
    <w:name w:val="Emphasis"/>
    <w:basedOn w:val="a0"/>
    <w:uiPriority w:val="20"/>
    <w:qFormat/>
    <w:rsid w:val="00B9008E"/>
    <w:rPr>
      <w:i/>
      <w:iCs/>
    </w:rPr>
  </w:style>
  <w:style w:type="character" w:customStyle="1" w:styleId="30">
    <w:name w:val="標題 3 字元"/>
    <w:basedOn w:val="a0"/>
    <w:link w:val="3"/>
    <w:uiPriority w:val="9"/>
    <w:rsid w:val="0037415A"/>
    <w:rPr>
      <w:rFonts w:ascii="Times New Roman" w:eastAsia="Times New Roman" w:hAnsi="Times New Roman" w:cs="Times New Roman"/>
      <w:b/>
      <w:bCs/>
      <w:kern w:val="0"/>
      <w:sz w:val="27"/>
      <w:szCs w:val="27"/>
      <w:lang w:val="en-GB" w:eastAsia="en-GB"/>
    </w:rPr>
  </w:style>
  <w:style w:type="character" w:styleId="a8">
    <w:name w:val="Hyperlink"/>
    <w:basedOn w:val="a0"/>
    <w:uiPriority w:val="99"/>
    <w:unhideWhenUsed/>
    <w:rsid w:val="0037415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8845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7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80226-D5A1-41AA-847A-524C5A777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469</Words>
  <Characters>2676</Characters>
  <Application>Microsoft Office Word</Application>
  <DocSecurity>0</DocSecurity>
  <Lines>22</Lines>
  <Paragraphs>6</Paragraphs>
  <ScaleCrop>false</ScaleCrop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2023-10-04T06:16:00Z</dcterms:created>
  <dcterms:modified xsi:type="dcterms:W3CDTF">2023-10-04T06:17:00Z</dcterms:modified>
</cp:coreProperties>
</file>