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7C463" w14:textId="7BD79E9A" w:rsidR="004E67DE" w:rsidRPr="0047427E" w:rsidRDefault="008E5AE2" w:rsidP="004E67DE">
      <w:pPr>
        <w:rPr>
          <w:sz w:val="24"/>
          <w:szCs w:val="24"/>
        </w:rPr>
      </w:pPr>
      <w:bookmarkStart w:id="0" w:name="_Hlk147345064"/>
      <w:r>
        <w:rPr>
          <w:b/>
          <w:bCs/>
          <w:sz w:val="24"/>
          <w:szCs w:val="24"/>
        </w:rPr>
        <w:t xml:space="preserve">Online </w:t>
      </w:r>
      <w:r w:rsidR="0047427E" w:rsidRPr="008E5AE2">
        <w:rPr>
          <w:b/>
          <w:bCs/>
          <w:sz w:val="24"/>
          <w:szCs w:val="24"/>
        </w:rPr>
        <w:t>Resource</w:t>
      </w:r>
      <w:bookmarkEnd w:id="0"/>
      <w:r w:rsidR="0047427E" w:rsidRPr="008E5AE2">
        <w:rPr>
          <w:b/>
          <w:bCs/>
          <w:sz w:val="24"/>
          <w:szCs w:val="24"/>
        </w:rPr>
        <w:t xml:space="preserve"> 1</w:t>
      </w:r>
      <w:r>
        <w:rPr>
          <w:sz w:val="24"/>
          <w:szCs w:val="24"/>
        </w:rPr>
        <w:t xml:space="preserve"> </w:t>
      </w:r>
      <w:r w:rsidR="0047427E" w:rsidRPr="0047427E">
        <w:rPr>
          <w:sz w:val="24"/>
          <w:szCs w:val="24"/>
        </w:rPr>
        <w:t>Source parameters of 30</w:t>
      </w:r>
      <w:r w:rsidR="004E67DE" w:rsidRPr="0047427E">
        <w:rPr>
          <w:sz w:val="24"/>
          <w:szCs w:val="24"/>
        </w:rPr>
        <w:t xml:space="preserve"> earthquakes </w:t>
      </w:r>
      <w:r w:rsidR="0047427E" w:rsidRPr="0047427E">
        <w:rPr>
          <w:sz w:val="24"/>
          <w:szCs w:val="24"/>
        </w:rPr>
        <w:t xml:space="preserve">identified </w:t>
      </w:r>
      <w:r w:rsidRPr="009E2220">
        <w:rPr>
          <w:sz w:val="24"/>
          <w:szCs w:val="24"/>
        </w:rPr>
        <w:t>mapped specific faults as source faults</w:t>
      </w:r>
      <w:r w:rsidR="004E67DE" w:rsidRPr="0047427E">
        <w:rPr>
          <w:sz w:val="24"/>
          <w:szCs w:val="24"/>
        </w:rPr>
        <w:t>.</w:t>
      </w:r>
    </w:p>
    <w:p w14:paraId="0BC5FB2F" w14:textId="77777777" w:rsidR="004E67DE" w:rsidRPr="008E5AE2" w:rsidRDefault="004E67DE" w:rsidP="004E67DE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6"/>
        <w:gridCol w:w="2067"/>
        <w:gridCol w:w="2263"/>
        <w:gridCol w:w="1219"/>
        <w:gridCol w:w="2271"/>
        <w:gridCol w:w="1807"/>
        <w:gridCol w:w="1199"/>
        <w:gridCol w:w="2046"/>
      </w:tblGrid>
      <w:tr w:rsidR="004E67DE" w:rsidRPr="007605E8" w14:paraId="1825CE2C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4541FF3C" w14:textId="74C0B371" w:rsidR="004E67DE" w:rsidRPr="007605E8" w:rsidRDefault="008F5EF5" w:rsidP="00EC3DB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Event </w:t>
            </w:r>
            <w:bookmarkStart w:id="1" w:name="_GoBack"/>
            <w:bookmarkEnd w:id="1"/>
            <w:r w:rsidR="004E67DE" w:rsidRPr="007605E8">
              <w:rPr>
                <w:rFonts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2067" w:type="dxa"/>
            <w:vAlign w:val="center"/>
          </w:tcPr>
          <w:p w14:paraId="0FE96D60" w14:textId="77777777" w:rsidR="004E67DE" w:rsidRPr="007605E8" w:rsidRDefault="004E67DE" w:rsidP="00EC3DB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605E8">
              <w:rPr>
                <w:rFonts w:cs="Times New Roman"/>
                <w:b/>
                <w:bCs/>
                <w:sz w:val="20"/>
                <w:szCs w:val="20"/>
              </w:rPr>
              <w:t>Date (yyyy/mm/dd)</w:t>
            </w:r>
          </w:p>
        </w:tc>
        <w:tc>
          <w:tcPr>
            <w:tcW w:w="2263" w:type="dxa"/>
            <w:vAlign w:val="center"/>
          </w:tcPr>
          <w:p w14:paraId="0915C7C8" w14:textId="77777777" w:rsidR="004E67DE" w:rsidRPr="007605E8" w:rsidRDefault="004E67DE" w:rsidP="00EC3DB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605E8">
              <w:rPr>
                <w:rFonts w:cs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1219" w:type="dxa"/>
            <w:vAlign w:val="center"/>
          </w:tcPr>
          <w:p w14:paraId="239DF735" w14:textId="77777777" w:rsidR="004E67DE" w:rsidRPr="007605E8" w:rsidRDefault="004E67DE" w:rsidP="00EC3DB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605E8">
              <w:rPr>
                <w:rFonts w:cs="Times New Roman"/>
                <w:b/>
                <w:bCs/>
                <w:sz w:val="20"/>
                <w:szCs w:val="20"/>
              </w:rPr>
              <w:t>Magnitude (Ms)</w:t>
            </w:r>
          </w:p>
        </w:tc>
        <w:tc>
          <w:tcPr>
            <w:tcW w:w="2271" w:type="dxa"/>
            <w:vAlign w:val="center"/>
          </w:tcPr>
          <w:p w14:paraId="7E2184E4" w14:textId="77777777" w:rsidR="004E67DE" w:rsidRPr="007605E8" w:rsidRDefault="004E67DE" w:rsidP="00EC3DB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605E8">
              <w:rPr>
                <w:rFonts w:cs="Times New Roman"/>
                <w:b/>
                <w:bCs/>
                <w:sz w:val="20"/>
                <w:szCs w:val="20"/>
              </w:rPr>
              <w:t>Source fault</w:t>
            </w:r>
          </w:p>
        </w:tc>
        <w:tc>
          <w:tcPr>
            <w:tcW w:w="1807" w:type="dxa"/>
            <w:vAlign w:val="center"/>
          </w:tcPr>
          <w:p w14:paraId="66F41A75" w14:textId="77777777" w:rsidR="004E67DE" w:rsidRPr="007605E8" w:rsidRDefault="004E67DE" w:rsidP="00EC3DB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605E8">
              <w:rPr>
                <w:rFonts w:cs="Times New Roman"/>
                <w:b/>
                <w:bCs/>
                <w:sz w:val="20"/>
                <w:szCs w:val="20"/>
              </w:rPr>
              <w:t>Style of faulting</w:t>
            </w:r>
          </w:p>
        </w:tc>
        <w:tc>
          <w:tcPr>
            <w:tcW w:w="1199" w:type="dxa"/>
            <w:vAlign w:val="center"/>
          </w:tcPr>
          <w:p w14:paraId="3DA7EF9E" w14:textId="77777777" w:rsidR="004E67DE" w:rsidRPr="007605E8" w:rsidRDefault="004E67DE" w:rsidP="00EC3DB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605E8">
              <w:rPr>
                <w:rFonts w:cs="Times New Roman"/>
                <w:b/>
                <w:bCs/>
                <w:sz w:val="20"/>
                <w:szCs w:val="20"/>
              </w:rPr>
              <w:t>Focal depth (km)</w:t>
            </w:r>
          </w:p>
        </w:tc>
        <w:tc>
          <w:tcPr>
            <w:tcW w:w="2046" w:type="dxa"/>
            <w:vAlign w:val="center"/>
          </w:tcPr>
          <w:p w14:paraId="6EA05690" w14:textId="77777777" w:rsidR="004E67DE" w:rsidRPr="007605E8" w:rsidRDefault="004E67DE" w:rsidP="00EC3DB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605E8">
              <w:rPr>
                <w:rFonts w:cs="Times New Roman"/>
                <w:b/>
                <w:bCs/>
                <w:sz w:val="20"/>
                <w:szCs w:val="20"/>
              </w:rPr>
              <w:t>R</w:t>
            </w:r>
            <w:r w:rsidRPr="007605E8">
              <w:rPr>
                <w:rFonts w:cs="Times New Roman" w:hint="eastAsia"/>
                <w:b/>
                <w:bCs/>
                <w:sz w:val="20"/>
                <w:szCs w:val="20"/>
              </w:rPr>
              <w:t>eferences</w:t>
            </w:r>
          </w:p>
        </w:tc>
      </w:tr>
      <w:tr w:rsidR="004E67DE" w:rsidRPr="007605E8" w14:paraId="38D1115B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7D632B33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7" w:type="dxa"/>
            <w:vAlign w:val="center"/>
          </w:tcPr>
          <w:p w14:paraId="607D2CBA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2007/06/03</w:t>
            </w:r>
          </w:p>
        </w:tc>
        <w:tc>
          <w:tcPr>
            <w:tcW w:w="2263" w:type="dxa"/>
            <w:vAlign w:val="center"/>
          </w:tcPr>
          <w:p w14:paraId="3D29B64F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Ninger, Yunnan</w:t>
            </w:r>
          </w:p>
        </w:tc>
        <w:tc>
          <w:tcPr>
            <w:tcW w:w="1219" w:type="dxa"/>
            <w:vAlign w:val="center"/>
          </w:tcPr>
          <w:p w14:paraId="0443CD45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6.4</w:t>
            </w:r>
          </w:p>
        </w:tc>
        <w:tc>
          <w:tcPr>
            <w:tcW w:w="2271" w:type="dxa"/>
            <w:vAlign w:val="center"/>
          </w:tcPr>
          <w:p w14:paraId="38267801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P</w:t>
            </w:r>
            <w:r w:rsidRPr="007605E8">
              <w:rPr>
                <w:rFonts w:cs="Times New Roman"/>
                <w:sz w:val="20"/>
                <w:szCs w:val="20"/>
              </w:rPr>
              <w:t>uer fault &amp; intersected fault</w:t>
            </w:r>
          </w:p>
        </w:tc>
        <w:tc>
          <w:tcPr>
            <w:tcW w:w="1807" w:type="dxa"/>
            <w:vAlign w:val="center"/>
          </w:tcPr>
          <w:p w14:paraId="36D69116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6088C0D9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046" w:type="dxa"/>
            <w:vAlign w:val="center"/>
          </w:tcPr>
          <w:p w14:paraId="0EB50781" w14:textId="77777777" w:rsidR="007605E8" w:rsidRDefault="00AC08B2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X</w:t>
            </w:r>
            <w:r w:rsidRPr="007605E8">
              <w:rPr>
                <w:rFonts w:cs="Times New Roman"/>
                <w:sz w:val="20"/>
                <w:szCs w:val="20"/>
              </w:rPr>
              <w:t xml:space="preserve">ie et al. 2007; </w:t>
            </w:r>
          </w:p>
          <w:p w14:paraId="795B2616" w14:textId="13506811" w:rsidR="004E67DE" w:rsidRPr="007605E8" w:rsidRDefault="00AC08B2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Zhang et al. 2008</w:t>
            </w:r>
          </w:p>
        </w:tc>
      </w:tr>
      <w:tr w:rsidR="004E67DE" w:rsidRPr="007605E8" w14:paraId="7F5ABB11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4793912C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67" w:type="dxa"/>
            <w:vAlign w:val="center"/>
          </w:tcPr>
          <w:p w14:paraId="033518E8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008/05/12</w:t>
            </w:r>
          </w:p>
        </w:tc>
        <w:tc>
          <w:tcPr>
            <w:tcW w:w="2263" w:type="dxa"/>
            <w:vAlign w:val="center"/>
          </w:tcPr>
          <w:p w14:paraId="2709408B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Wenchuan, Sichuan</w:t>
            </w:r>
          </w:p>
        </w:tc>
        <w:tc>
          <w:tcPr>
            <w:tcW w:w="1219" w:type="dxa"/>
            <w:vAlign w:val="center"/>
          </w:tcPr>
          <w:p w14:paraId="28FDDA2F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8</w:t>
            </w:r>
            <w:r w:rsidRPr="007605E8">
              <w:rPr>
                <w:rFonts w:cs="Times New Roman"/>
                <w:sz w:val="20"/>
                <w:szCs w:val="20"/>
              </w:rPr>
              <w:t>.0</w:t>
            </w:r>
          </w:p>
        </w:tc>
        <w:tc>
          <w:tcPr>
            <w:tcW w:w="2271" w:type="dxa"/>
            <w:vAlign w:val="center"/>
          </w:tcPr>
          <w:p w14:paraId="2DA804B5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Beichuan</w:t>
            </w:r>
            <w:r w:rsidRPr="007605E8">
              <w:rPr>
                <w:rFonts w:cs="Times New Roman"/>
                <w:sz w:val="20"/>
                <w:szCs w:val="20"/>
              </w:rPr>
              <w:t>-Yingxiu fault</w:t>
            </w:r>
          </w:p>
        </w:tc>
        <w:tc>
          <w:tcPr>
            <w:tcW w:w="1807" w:type="dxa"/>
            <w:vAlign w:val="center"/>
          </w:tcPr>
          <w:p w14:paraId="21C9601C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R</w:t>
            </w:r>
            <w:r w:rsidRPr="007605E8">
              <w:rPr>
                <w:rFonts w:cs="Times New Roman" w:hint="eastAsia"/>
                <w:sz w:val="20"/>
                <w:szCs w:val="20"/>
              </w:rPr>
              <w:t>everse</w:t>
            </w:r>
          </w:p>
        </w:tc>
        <w:tc>
          <w:tcPr>
            <w:tcW w:w="1199" w:type="dxa"/>
            <w:vAlign w:val="center"/>
          </w:tcPr>
          <w:p w14:paraId="4578C92B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2046" w:type="dxa"/>
            <w:vAlign w:val="center"/>
          </w:tcPr>
          <w:p w14:paraId="24AA0637" w14:textId="77777777" w:rsidR="007605E8" w:rsidRDefault="006240B1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H</w:t>
            </w:r>
            <w:r w:rsidRPr="007605E8">
              <w:rPr>
                <w:rFonts w:cs="Times New Roman"/>
                <w:sz w:val="20"/>
                <w:szCs w:val="20"/>
              </w:rPr>
              <w:t xml:space="preserve">u et al. 2008; </w:t>
            </w:r>
          </w:p>
          <w:p w14:paraId="45CA5CE6" w14:textId="51EDA399" w:rsidR="004E67DE" w:rsidRPr="007605E8" w:rsidRDefault="006240B1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Xu et al. 2008</w:t>
            </w:r>
          </w:p>
        </w:tc>
      </w:tr>
      <w:tr w:rsidR="004E67DE" w:rsidRPr="007605E8" w14:paraId="5D69B12D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56C7815F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67" w:type="dxa"/>
            <w:vAlign w:val="center"/>
          </w:tcPr>
          <w:p w14:paraId="3EBAFFA4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008/08/21</w:t>
            </w:r>
          </w:p>
        </w:tc>
        <w:tc>
          <w:tcPr>
            <w:tcW w:w="2263" w:type="dxa"/>
            <w:vAlign w:val="center"/>
          </w:tcPr>
          <w:p w14:paraId="26EE0029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Y</w:t>
            </w:r>
            <w:r w:rsidRPr="007605E8">
              <w:rPr>
                <w:rFonts w:cs="Times New Roman"/>
                <w:sz w:val="20"/>
                <w:szCs w:val="20"/>
              </w:rPr>
              <w:t>ingjiang, Yunnan</w:t>
            </w:r>
          </w:p>
        </w:tc>
        <w:tc>
          <w:tcPr>
            <w:tcW w:w="1219" w:type="dxa"/>
            <w:vAlign w:val="center"/>
          </w:tcPr>
          <w:p w14:paraId="1388E69C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5</w:t>
            </w:r>
            <w:r w:rsidRPr="007605E8">
              <w:rPr>
                <w:rFonts w:cs="Times New Roman"/>
                <w:sz w:val="20"/>
                <w:szCs w:val="20"/>
              </w:rPr>
              <w:t>.9</w:t>
            </w:r>
          </w:p>
        </w:tc>
        <w:tc>
          <w:tcPr>
            <w:tcW w:w="2271" w:type="dxa"/>
            <w:vAlign w:val="center"/>
          </w:tcPr>
          <w:p w14:paraId="0603AD9E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S</w:t>
            </w:r>
            <w:r w:rsidRPr="007605E8">
              <w:rPr>
                <w:rFonts w:cs="Times New Roman"/>
                <w:sz w:val="20"/>
                <w:szCs w:val="20"/>
              </w:rPr>
              <w:t>udian fault</w:t>
            </w:r>
          </w:p>
        </w:tc>
        <w:tc>
          <w:tcPr>
            <w:tcW w:w="1807" w:type="dxa"/>
            <w:vAlign w:val="center"/>
          </w:tcPr>
          <w:p w14:paraId="562829B0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5DD433FB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2046" w:type="dxa"/>
            <w:vAlign w:val="center"/>
          </w:tcPr>
          <w:p w14:paraId="30DB055E" w14:textId="11385602" w:rsidR="004E67DE" w:rsidRPr="007605E8" w:rsidRDefault="00030F6D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S</w:t>
            </w:r>
            <w:r w:rsidRPr="007605E8">
              <w:rPr>
                <w:rFonts w:cs="Times New Roman"/>
                <w:sz w:val="20"/>
                <w:szCs w:val="20"/>
              </w:rPr>
              <w:t>heng et al. 2022</w:t>
            </w:r>
          </w:p>
        </w:tc>
      </w:tr>
      <w:tr w:rsidR="004E67DE" w:rsidRPr="007605E8" w14:paraId="64CD3FE6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3ABEF6DF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67" w:type="dxa"/>
            <w:vAlign w:val="center"/>
          </w:tcPr>
          <w:p w14:paraId="4B119597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2008/08/30</w:t>
            </w:r>
          </w:p>
        </w:tc>
        <w:tc>
          <w:tcPr>
            <w:tcW w:w="2263" w:type="dxa"/>
            <w:vAlign w:val="center"/>
          </w:tcPr>
          <w:p w14:paraId="7CA48DC1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P</w:t>
            </w:r>
            <w:r w:rsidRPr="007605E8">
              <w:rPr>
                <w:rFonts w:cs="Times New Roman"/>
                <w:sz w:val="20"/>
                <w:szCs w:val="20"/>
              </w:rPr>
              <w:t>anzhihua, Sichuan</w:t>
            </w:r>
          </w:p>
        </w:tc>
        <w:tc>
          <w:tcPr>
            <w:tcW w:w="1219" w:type="dxa"/>
            <w:vAlign w:val="center"/>
          </w:tcPr>
          <w:p w14:paraId="4FDF2564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6</w:t>
            </w:r>
            <w:r w:rsidRPr="007605E8">
              <w:rPr>
                <w:rFonts w:cs="Times New Roman"/>
                <w:sz w:val="20"/>
                <w:szCs w:val="20"/>
              </w:rPr>
              <w:t>.1</w:t>
            </w:r>
          </w:p>
        </w:tc>
        <w:tc>
          <w:tcPr>
            <w:tcW w:w="2271" w:type="dxa"/>
            <w:vAlign w:val="center"/>
          </w:tcPr>
          <w:p w14:paraId="3EAA45F8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N</w:t>
            </w:r>
            <w:r w:rsidRPr="007605E8">
              <w:rPr>
                <w:rFonts w:cs="Times New Roman"/>
                <w:sz w:val="20"/>
                <w:szCs w:val="20"/>
              </w:rPr>
              <w:t>orthern segment of Yuanmou fault</w:t>
            </w:r>
          </w:p>
        </w:tc>
        <w:tc>
          <w:tcPr>
            <w:tcW w:w="1807" w:type="dxa"/>
            <w:vAlign w:val="center"/>
          </w:tcPr>
          <w:p w14:paraId="254B105D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4BBF8E62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046" w:type="dxa"/>
            <w:vAlign w:val="center"/>
          </w:tcPr>
          <w:p w14:paraId="5B52104C" w14:textId="77777777" w:rsidR="007605E8" w:rsidRDefault="00DC657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 xml:space="preserve">Fu et al. 2015; </w:t>
            </w:r>
          </w:p>
          <w:p w14:paraId="0EC63433" w14:textId="29BD3975" w:rsidR="004E67DE" w:rsidRPr="007605E8" w:rsidRDefault="00DC657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Long et al. 2010</w:t>
            </w:r>
          </w:p>
        </w:tc>
      </w:tr>
      <w:tr w:rsidR="004E67DE" w:rsidRPr="007605E8" w14:paraId="5EFE624A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31193D50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5</w:t>
            </w:r>
            <w:r w:rsidRPr="007605E8">
              <w:rPr>
                <w:rFonts w:eastAsia="DengXian" w:cs="Times New Roman" w:hint="eastAsia"/>
                <w:color w:val="000000"/>
                <w:sz w:val="20"/>
                <w:szCs w:val="20"/>
              </w:rPr>
              <w:t>*</w:t>
            </w:r>
          </w:p>
        </w:tc>
        <w:tc>
          <w:tcPr>
            <w:tcW w:w="2067" w:type="dxa"/>
            <w:vAlign w:val="center"/>
          </w:tcPr>
          <w:p w14:paraId="3051E8FA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2008/09/03</w:t>
            </w:r>
          </w:p>
        </w:tc>
        <w:tc>
          <w:tcPr>
            <w:tcW w:w="2263" w:type="dxa"/>
            <w:vAlign w:val="center"/>
          </w:tcPr>
          <w:p w14:paraId="51637A2A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Y</w:t>
            </w:r>
            <w:r w:rsidRPr="007605E8">
              <w:rPr>
                <w:rFonts w:cs="Times New Roman"/>
                <w:sz w:val="20"/>
                <w:szCs w:val="20"/>
              </w:rPr>
              <w:t>ingjiang, Yunnan</w:t>
            </w:r>
          </w:p>
        </w:tc>
        <w:tc>
          <w:tcPr>
            <w:tcW w:w="1219" w:type="dxa"/>
            <w:vAlign w:val="center"/>
          </w:tcPr>
          <w:p w14:paraId="705271B3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5</w:t>
            </w:r>
            <w:r w:rsidRPr="007605E8">
              <w:rPr>
                <w:rFonts w:cs="Times New Roman"/>
                <w:sz w:val="20"/>
                <w:szCs w:val="20"/>
              </w:rPr>
              <w:t>.0</w:t>
            </w:r>
          </w:p>
        </w:tc>
        <w:tc>
          <w:tcPr>
            <w:tcW w:w="2271" w:type="dxa"/>
            <w:vAlign w:val="center"/>
          </w:tcPr>
          <w:p w14:paraId="25E0D511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S</w:t>
            </w:r>
            <w:r w:rsidRPr="007605E8">
              <w:rPr>
                <w:rFonts w:cs="Times New Roman"/>
                <w:sz w:val="20"/>
                <w:szCs w:val="20"/>
              </w:rPr>
              <w:t>udian fault</w:t>
            </w:r>
          </w:p>
        </w:tc>
        <w:tc>
          <w:tcPr>
            <w:tcW w:w="1807" w:type="dxa"/>
            <w:vAlign w:val="center"/>
          </w:tcPr>
          <w:p w14:paraId="3D5ABC86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5CFF483B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046" w:type="dxa"/>
            <w:vAlign w:val="center"/>
          </w:tcPr>
          <w:p w14:paraId="4882DA52" w14:textId="0234DB72" w:rsidR="004E67DE" w:rsidRPr="007605E8" w:rsidRDefault="00030F6D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S</w:t>
            </w:r>
            <w:r w:rsidRPr="007605E8">
              <w:rPr>
                <w:rFonts w:cs="Times New Roman"/>
                <w:sz w:val="20"/>
                <w:szCs w:val="20"/>
              </w:rPr>
              <w:t>heng et al. 2022</w:t>
            </w:r>
          </w:p>
        </w:tc>
      </w:tr>
      <w:tr w:rsidR="004E67DE" w:rsidRPr="007605E8" w14:paraId="707D72B9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600D9D4D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67" w:type="dxa"/>
            <w:vAlign w:val="center"/>
          </w:tcPr>
          <w:p w14:paraId="05588CCF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009/07</w:t>
            </w:r>
            <w:r w:rsidRPr="007605E8">
              <w:rPr>
                <w:rFonts w:cs="Times New Roman" w:hint="eastAsia"/>
                <w:sz w:val="20"/>
                <w:szCs w:val="20"/>
              </w:rPr>
              <w:t>/</w:t>
            </w:r>
            <w:r w:rsidRPr="007605E8">
              <w:rPr>
                <w:rFonts w:cs="Times New Roman"/>
                <w:sz w:val="20"/>
                <w:szCs w:val="20"/>
              </w:rPr>
              <w:t>09</w:t>
            </w:r>
          </w:p>
        </w:tc>
        <w:tc>
          <w:tcPr>
            <w:tcW w:w="2263" w:type="dxa"/>
            <w:vAlign w:val="center"/>
          </w:tcPr>
          <w:p w14:paraId="311EA203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Y</w:t>
            </w:r>
            <w:r w:rsidRPr="007605E8">
              <w:rPr>
                <w:rFonts w:cs="Times New Roman"/>
                <w:sz w:val="20"/>
                <w:szCs w:val="20"/>
              </w:rPr>
              <w:t>aoan, Yunnan</w:t>
            </w:r>
          </w:p>
        </w:tc>
        <w:tc>
          <w:tcPr>
            <w:tcW w:w="1219" w:type="dxa"/>
            <w:vAlign w:val="center"/>
          </w:tcPr>
          <w:p w14:paraId="7F3A2B7F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6</w:t>
            </w:r>
            <w:r w:rsidRPr="007605E8">
              <w:rPr>
                <w:rFonts w:cs="Times New Roman"/>
                <w:sz w:val="20"/>
                <w:szCs w:val="20"/>
              </w:rPr>
              <w:t>.0</w:t>
            </w:r>
          </w:p>
        </w:tc>
        <w:tc>
          <w:tcPr>
            <w:tcW w:w="2271" w:type="dxa"/>
            <w:vAlign w:val="center"/>
          </w:tcPr>
          <w:p w14:paraId="75A3A23E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M</w:t>
            </w:r>
            <w:r w:rsidRPr="007605E8">
              <w:rPr>
                <w:rFonts w:cs="Times New Roman"/>
                <w:sz w:val="20"/>
                <w:szCs w:val="20"/>
              </w:rPr>
              <w:t>aweijing fault</w:t>
            </w:r>
          </w:p>
        </w:tc>
        <w:tc>
          <w:tcPr>
            <w:tcW w:w="1807" w:type="dxa"/>
            <w:vAlign w:val="center"/>
          </w:tcPr>
          <w:p w14:paraId="21940F26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4815EA90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6</w:t>
            </w:r>
          </w:p>
        </w:tc>
        <w:tc>
          <w:tcPr>
            <w:tcW w:w="2046" w:type="dxa"/>
            <w:vAlign w:val="center"/>
          </w:tcPr>
          <w:p w14:paraId="0BD47447" w14:textId="410ACDF1" w:rsidR="004E67DE" w:rsidRPr="007605E8" w:rsidRDefault="00DC657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L</w:t>
            </w:r>
            <w:r w:rsidRPr="007605E8">
              <w:rPr>
                <w:rFonts w:cs="Times New Roman"/>
                <w:sz w:val="20"/>
                <w:szCs w:val="20"/>
              </w:rPr>
              <w:t>i and Wang 2016; Qin et al. 2012</w:t>
            </w:r>
          </w:p>
        </w:tc>
      </w:tr>
      <w:tr w:rsidR="004E67DE" w:rsidRPr="007605E8" w14:paraId="72BDB1E2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17A7267C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7</w:t>
            </w:r>
            <w:r w:rsidRPr="007605E8">
              <w:rPr>
                <w:rFonts w:eastAsia="DengXian" w:cs="Times New Roman" w:hint="eastAsia"/>
                <w:color w:val="000000"/>
                <w:sz w:val="20"/>
                <w:szCs w:val="20"/>
              </w:rPr>
              <w:t>*</w:t>
            </w:r>
          </w:p>
        </w:tc>
        <w:tc>
          <w:tcPr>
            <w:tcW w:w="2067" w:type="dxa"/>
            <w:vAlign w:val="center"/>
          </w:tcPr>
          <w:p w14:paraId="027C1F85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009/07</w:t>
            </w:r>
            <w:r w:rsidRPr="007605E8">
              <w:rPr>
                <w:rFonts w:cs="Times New Roman" w:hint="eastAsia"/>
                <w:sz w:val="20"/>
                <w:szCs w:val="20"/>
              </w:rPr>
              <w:t>/</w:t>
            </w:r>
            <w:r w:rsidRPr="007605E8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2263" w:type="dxa"/>
            <w:vAlign w:val="center"/>
          </w:tcPr>
          <w:p w14:paraId="6ED1D4D4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Y</w:t>
            </w:r>
            <w:r w:rsidRPr="007605E8">
              <w:rPr>
                <w:rFonts w:cs="Times New Roman"/>
                <w:sz w:val="20"/>
                <w:szCs w:val="20"/>
              </w:rPr>
              <w:t>aoan, Yunnan</w:t>
            </w:r>
          </w:p>
        </w:tc>
        <w:tc>
          <w:tcPr>
            <w:tcW w:w="1219" w:type="dxa"/>
            <w:vAlign w:val="center"/>
          </w:tcPr>
          <w:p w14:paraId="02DECCF9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5</w:t>
            </w:r>
            <w:r w:rsidRPr="007605E8">
              <w:rPr>
                <w:rFonts w:cs="Times New Roman"/>
                <w:sz w:val="20"/>
                <w:szCs w:val="20"/>
              </w:rPr>
              <w:t>.2</w:t>
            </w:r>
          </w:p>
        </w:tc>
        <w:tc>
          <w:tcPr>
            <w:tcW w:w="2271" w:type="dxa"/>
            <w:vAlign w:val="center"/>
          </w:tcPr>
          <w:p w14:paraId="386A0B8E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M</w:t>
            </w:r>
            <w:r w:rsidRPr="007605E8">
              <w:rPr>
                <w:rFonts w:cs="Times New Roman"/>
                <w:sz w:val="20"/>
                <w:szCs w:val="20"/>
              </w:rPr>
              <w:t>aweijing fault</w:t>
            </w:r>
          </w:p>
        </w:tc>
        <w:tc>
          <w:tcPr>
            <w:tcW w:w="1807" w:type="dxa"/>
            <w:vAlign w:val="center"/>
          </w:tcPr>
          <w:p w14:paraId="574A08AD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4E3BA745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46" w:type="dxa"/>
            <w:vAlign w:val="center"/>
          </w:tcPr>
          <w:p w14:paraId="618CD469" w14:textId="3E1021C0" w:rsidR="004E67DE" w:rsidRPr="007605E8" w:rsidRDefault="00DC657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L</w:t>
            </w:r>
            <w:r w:rsidRPr="007605E8">
              <w:rPr>
                <w:rFonts w:cs="Times New Roman"/>
                <w:sz w:val="20"/>
                <w:szCs w:val="20"/>
              </w:rPr>
              <w:t>i and Wang 2016; Qin et al. 2012</w:t>
            </w:r>
          </w:p>
        </w:tc>
      </w:tr>
      <w:tr w:rsidR="004E67DE" w:rsidRPr="007605E8" w14:paraId="73FC5D74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725E20F6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67" w:type="dxa"/>
            <w:vAlign w:val="center"/>
          </w:tcPr>
          <w:p w14:paraId="202372EF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011</w:t>
            </w:r>
            <w:r w:rsidRPr="007605E8">
              <w:rPr>
                <w:rFonts w:cs="Times New Roman" w:hint="eastAsia"/>
                <w:sz w:val="20"/>
                <w:szCs w:val="20"/>
              </w:rPr>
              <w:t>/</w:t>
            </w:r>
            <w:r w:rsidRPr="007605E8">
              <w:rPr>
                <w:rFonts w:cs="Times New Roman"/>
                <w:sz w:val="20"/>
                <w:szCs w:val="20"/>
              </w:rPr>
              <w:t>03/10</w:t>
            </w:r>
          </w:p>
        </w:tc>
        <w:tc>
          <w:tcPr>
            <w:tcW w:w="2263" w:type="dxa"/>
            <w:vAlign w:val="center"/>
          </w:tcPr>
          <w:p w14:paraId="0AFCEE27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Y</w:t>
            </w:r>
            <w:r w:rsidRPr="007605E8">
              <w:rPr>
                <w:rFonts w:cs="Times New Roman"/>
                <w:sz w:val="20"/>
                <w:szCs w:val="20"/>
              </w:rPr>
              <w:t>ingjiang, Yunnan</w:t>
            </w:r>
          </w:p>
        </w:tc>
        <w:tc>
          <w:tcPr>
            <w:tcW w:w="1219" w:type="dxa"/>
            <w:vAlign w:val="center"/>
          </w:tcPr>
          <w:p w14:paraId="244911E8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5</w:t>
            </w:r>
            <w:r w:rsidRPr="007605E8">
              <w:rPr>
                <w:rFonts w:cs="Times New Roman"/>
                <w:sz w:val="20"/>
                <w:szCs w:val="20"/>
              </w:rPr>
              <w:t>.8</w:t>
            </w:r>
          </w:p>
        </w:tc>
        <w:tc>
          <w:tcPr>
            <w:tcW w:w="2271" w:type="dxa"/>
            <w:vAlign w:val="center"/>
          </w:tcPr>
          <w:p w14:paraId="2240AC8D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D</w:t>
            </w:r>
            <w:r w:rsidRPr="007605E8">
              <w:rPr>
                <w:rFonts w:cs="Times New Roman"/>
                <w:sz w:val="20"/>
                <w:szCs w:val="20"/>
              </w:rPr>
              <w:t>ayingjiang fault</w:t>
            </w:r>
          </w:p>
        </w:tc>
        <w:tc>
          <w:tcPr>
            <w:tcW w:w="1807" w:type="dxa"/>
            <w:vAlign w:val="center"/>
          </w:tcPr>
          <w:p w14:paraId="26286AB3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779227D2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46" w:type="dxa"/>
            <w:vAlign w:val="center"/>
          </w:tcPr>
          <w:p w14:paraId="3D0E987A" w14:textId="00A1D7C8" w:rsidR="004E67DE" w:rsidRPr="007605E8" w:rsidRDefault="00884293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F</w:t>
            </w:r>
            <w:r w:rsidRPr="007605E8">
              <w:rPr>
                <w:rFonts w:cs="Times New Roman"/>
                <w:sz w:val="20"/>
                <w:szCs w:val="20"/>
              </w:rPr>
              <w:t>ang et al. 2011; Zhang et al. 2014</w:t>
            </w:r>
          </w:p>
        </w:tc>
      </w:tr>
      <w:tr w:rsidR="004E67DE" w:rsidRPr="007605E8" w14:paraId="05483177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339A22E1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67" w:type="dxa"/>
            <w:vAlign w:val="center"/>
          </w:tcPr>
          <w:p w14:paraId="3B38CF68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011/04/10</w:t>
            </w:r>
          </w:p>
        </w:tc>
        <w:tc>
          <w:tcPr>
            <w:tcW w:w="2263" w:type="dxa"/>
            <w:vAlign w:val="center"/>
          </w:tcPr>
          <w:p w14:paraId="0D798F11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L</w:t>
            </w:r>
            <w:r w:rsidRPr="007605E8">
              <w:rPr>
                <w:rFonts w:cs="Times New Roman"/>
                <w:sz w:val="20"/>
                <w:szCs w:val="20"/>
              </w:rPr>
              <w:t>uhuo, Sichuan</w:t>
            </w:r>
          </w:p>
        </w:tc>
        <w:tc>
          <w:tcPr>
            <w:tcW w:w="1219" w:type="dxa"/>
            <w:vAlign w:val="center"/>
          </w:tcPr>
          <w:p w14:paraId="0B724131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5</w:t>
            </w:r>
            <w:r w:rsidRPr="007605E8">
              <w:rPr>
                <w:rFonts w:cs="Times New Roman"/>
                <w:sz w:val="20"/>
                <w:szCs w:val="20"/>
              </w:rPr>
              <w:t>.3</w:t>
            </w:r>
          </w:p>
        </w:tc>
        <w:tc>
          <w:tcPr>
            <w:tcW w:w="2271" w:type="dxa"/>
            <w:vAlign w:val="center"/>
          </w:tcPr>
          <w:p w14:paraId="393BA940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L</w:t>
            </w:r>
            <w:r w:rsidRPr="007605E8">
              <w:rPr>
                <w:rFonts w:cs="Times New Roman"/>
                <w:sz w:val="20"/>
                <w:szCs w:val="20"/>
              </w:rPr>
              <w:t>uhuo segment of Xianshuihe fault zone</w:t>
            </w:r>
          </w:p>
        </w:tc>
        <w:tc>
          <w:tcPr>
            <w:tcW w:w="1807" w:type="dxa"/>
            <w:vAlign w:val="center"/>
          </w:tcPr>
          <w:p w14:paraId="40D8DBC9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5A747832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046" w:type="dxa"/>
            <w:vAlign w:val="center"/>
          </w:tcPr>
          <w:p w14:paraId="41340FA0" w14:textId="5EB26D3A" w:rsidR="004E67DE" w:rsidRPr="007605E8" w:rsidRDefault="00DA4957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C</w:t>
            </w:r>
            <w:r w:rsidRPr="007605E8">
              <w:rPr>
                <w:rFonts w:cs="Times New Roman"/>
                <w:sz w:val="20"/>
                <w:szCs w:val="20"/>
              </w:rPr>
              <w:t>heng and Kang 2016; Zhou et al. 2013</w:t>
            </w:r>
          </w:p>
        </w:tc>
      </w:tr>
      <w:tr w:rsidR="004E67DE" w:rsidRPr="007605E8" w14:paraId="0664A9D3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3D9E4885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67" w:type="dxa"/>
            <w:vAlign w:val="center"/>
          </w:tcPr>
          <w:p w14:paraId="7C50E92F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012/06/24</w:t>
            </w:r>
          </w:p>
        </w:tc>
        <w:tc>
          <w:tcPr>
            <w:tcW w:w="2263" w:type="dxa"/>
            <w:vAlign w:val="center"/>
          </w:tcPr>
          <w:p w14:paraId="470EAC3B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N</w:t>
            </w:r>
            <w:r w:rsidRPr="007605E8">
              <w:rPr>
                <w:rFonts w:cs="Times New Roman"/>
                <w:sz w:val="20"/>
                <w:szCs w:val="20"/>
              </w:rPr>
              <w:t>inglang-Yanyuan, Yunnan</w:t>
            </w:r>
          </w:p>
        </w:tc>
        <w:tc>
          <w:tcPr>
            <w:tcW w:w="1219" w:type="dxa"/>
            <w:vAlign w:val="center"/>
          </w:tcPr>
          <w:p w14:paraId="18F22C87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5</w:t>
            </w:r>
            <w:r w:rsidRPr="007605E8">
              <w:rPr>
                <w:rFonts w:cs="Times New Roman"/>
                <w:sz w:val="20"/>
                <w:szCs w:val="20"/>
              </w:rPr>
              <w:t>.7</w:t>
            </w:r>
          </w:p>
        </w:tc>
        <w:tc>
          <w:tcPr>
            <w:tcW w:w="2271" w:type="dxa"/>
            <w:vAlign w:val="center"/>
          </w:tcPr>
          <w:p w14:paraId="1DA2E966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Y</w:t>
            </w:r>
            <w:r w:rsidRPr="007605E8">
              <w:rPr>
                <w:rFonts w:cs="Times New Roman"/>
                <w:sz w:val="20"/>
                <w:szCs w:val="20"/>
              </w:rPr>
              <w:t>ongning fault</w:t>
            </w:r>
          </w:p>
        </w:tc>
        <w:tc>
          <w:tcPr>
            <w:tcW w:w="1807" w:type="dxa"/>
            <w:vAlign w:val="center"/>
          </w:tcPr>
          <w:p w14:paraId="0DE0A3EE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7DFDABF0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046" w:type="dxa"/>
            <w:vAlign w:val="center"/>
          </w:tcPr>
          <w:p w14:paraId="07BA0529" w14:textId="55A55D46" w:rsidR="004E67DE" w:rsidRPr="007605E8" w:rsidRDefault="00DE549A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W</w:t>
            </w:r>
            <w:r w:rsidRPr="007605E8">
              <w:rPr>
                <w:rFonts w:cs="Times New Roman"/>
                <w:sz w:val="20"/>
                <w:szCs w:val="20"/>
              </w:rPr>
              <w:t>ang et al. 2015; Zeng et al. 2013</w:t>
            </w:r>
          </w:p>
        </w:tc>
      </w:tr>
      <w:tr w:rsidR="004E67DE" w:rsidRPr="007605E8" w14:paraId="6F1DC0BA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5ED3B268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2067" w:type="dxa"/>
            <w:vAlign w:val="center"/>
          </w:tcPr>
          <w:p w14:paraId="7A7026CE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013/04/20</w:t>
            </w:r>
          </w:p>
        </w:tc>
        <w:tc>
          <w:tcPr>
            <w:tcW w:w="2263" w:type="dxa"/>
            <w:vAlign w:val="center"/>
          </w:tcPr>
          <w:p w14:paraId="3B8DA3AC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L</w:t>
            </w:r>
            <w:r w:rsidRPr="007605E8">
              <w:rPr>
                <w:rFonts w:cs="Times New Roman"/>
                <w:sz w:val="20"/>
                <w:szCs w:val="20"/>
              </w:rPr>
              <w:t>ushan, Sichuan</w:t>
            </w:r>
          </w:p>
        </w:tc>
        <w:tc>
          <w:tcPr>
            <w:tcW w:w="1219" w:type="dxa"/>
            <w:vAlign w:val="center"/>
          </w:tcPr>
          <w:p w14:paraId="43CCDA9F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7</w:t>
            </w:r>
            <w:r w:rsidRPr="007605E8">
              <w:rPr>
                <w:rFonts w:cs="Times New Roman"/>
                <w:sz w:val="20"/>
                <w:szCs w:val="20"/>
              </w:rPr>
              <w:t>.0</w:t>
            </w:r>
          </w:p>
        </w:tc>
        <w:tc>
          <w:tcPr>
            <w:tcW w:w="2271" w:type="dxa"/>
            <w:vAlign w:val="center"/>
          </w:tcPr>
          <w:p w14:paraId="24EBD723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Front fault of Longmenshan fault zone</w:t>
            </w:r>
          </w:p>
        </w:tc>
        <w:tc>
          <w:tcPr>
            <w:tcW w:w="1807" w:type="dxa"/>
            <w:vAlign w:val="center"/>
          </w:tcPr>
          <w:p w14:paraId="06A9173C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Reverse</w:t>
            </w:r>
          </w:p>
        </w:tc>
        <w:tc>
          <w:tcPr>
            <w:tcW w:w="1199" w:type="dxa"/>
            <w:vAlign w:val="center"/>
          </w:tcPr>
          <w:p w14:paraId="1FED1125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2046" w:type="dxa"/>
            <w:vAlign w:val="center"/>
          </w:tcPr>
          <w:p w14:paraId="4951F73F" w14:textId="77777777" w:rsidR="007605E8" w:rsidRDefault="002A4456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L</w:t>
            </w:r>
            <w:r w:rsidRPr="007605E8">
              <w:rPr>
                <w:rFonts w:cs="Times New Roman"/>
                <w:sz w:val="20"/>
                <w:szCs w:val="20"/>
              </w:rPr>
              <w:t xml:space="preserve">v et al. 2013; </w:t>
            </w:r>
          </w:p>
          <w:p w14:paraId="64B782B2" w14:textId="764828CB" w:rsidR="004E67DE" w:rsidRPr="007605E8" w:rsidRDefault="002A4456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Wang et al. 2015</w:t>
            </w:r>
          </w:p>
        </w:tc>
      </w:tr>
      <w:tr w:rsidR="004E67DE" w:rsidRPr="007605E8" w14:paraId="291C24F2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63778625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67" w:type="dxa"/>
            <w:vAlign w:val="center"/>
          </w:tcPr>
          <w:p w14:paraId="7B622CE7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013/03/03</w:t>
            </w:r>
          </w:p>
        </w:tc>
        <w:tc>
          <w:tcPr>
            <w:tcW w:w="2263" w:type="dxa"/>
            <w:vAlign w:val="center"/>
          </w:tcPr>
          <w:p w14:paraId="0061969A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E</w:t>
            </w:r>
            <w:r w:rsidRPr="007605E8">
              <w:rPr>
                <w:rFonts w:cs="Times New Roman"/>
                <w:sz w:val="20"/>
                <w:szCs w:val="20"/>
              </w:rPr>
              <w:t>ryuan, Yunnan</w:t>
            </w:r>
          </w:p>
        </w:tc>
        <w:tc>
          <w:tcPr>
            <w:tcW w:w="1219" w:type="dxa"/>
            <w:vAlign w:val="center"/>
          </w:tcPr>
          <w:p w14:paraId="3ADB4F03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5</w:t>
            </w:r>
            <w:r w:rsidRPr="007605E8">
              <w:rPr>
                <w:rFonts w:cs="Times New Roman"/>
                <w:sz w:val="20"/>
                <w:szCs w:val="20"/>
              </w:rPr>
              <w:t>.5</w:t>
            </w:r>
          </w:p>
        </w:tc>
        <w:tc>
          <w:tcPr>
            <w:tcW w:w="2271" w:type="dxa"/>
            <w:vAlign w:val="center"/>
          </w:tcPr>
          <w:p w14:paraId="0A73015C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W</w:t>
            </w:r>
            <w:r w:rsidRPr="007605E8">
              <w:rPr>
                <w:rFonts w:cs="Times New Roman"/>
                <w:sz w:val="20"/>
                <w:szCs w:val="20"/>
              </w:rPr>
              <w:t>eixi-Qiaohou fault</w:t>
            </w:r>
          </w:p>
        </w:tc>
        <w:tc>
          <w:tcPr>
            <w:tcW w:w="1807" w:type="dxa"/>
            <w:vAlign w:val="center"/>
          </w:tcPr>
          <w:p w14:paraId="7907CB0F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N</w:t>
            </w:r>
            <w:r w:rsidRPr="007605E8">
              <w:rPr>
                <w:rFonts w:cs="Times New Roman"/>
                <w:sz w:val="20"/>
                <w:szCs w:val="20"/>
              </w:rPr>
              <w:t>ormal</w:t>
            </w:r>
          </w:p>
        </w:tc>
        <w:tc>
          <w:tcPr>
            <w:tcW w:w="1199" w:type="dxa"/>
            <w:vAlign w:val="center"/>
          </w:tcPr>
          <w:p w14:paraId="3B05F7D5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2046" w:type="dxa"/>
            <w:vAlign w:val="center"/>
          </w:tcPr>
          <w:p w14:paraId="6F018A1B" w14:textId="3BFAB7CC" w:rsidR="004E67DE" w:rsidRPr="007605E8" w:rsidRDefault="0090334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C</w:t>
            </w:r>
            <w:r w:rsidRPr="007605E8">
              <w:rPr>
                <w:rFonts w:cs="Times New Roman"/>
                <w:sz w:val="20"/>
                <w:szCs w:val="20"/>
              </w:rPr>
              <w:t>hang et al. 2014; Yang et al. 2015</w:t>
            </w:r>
          </w:p>
        </w:tc>
      </w:tr>
      <w:tr w:rsidR="004E67DE" w:rsidRPr="007605E8" w14:paraId="52FC744E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37C22A90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13</w:t>
            </w:r>
            <w:r w:rsidRPr="007605E8">
              <w:rPr>
                <w:rFonts w:eastAsia="DengXian" w:cs="Times New Roman" w:hint="eastAsia"/>
                <w:color w:val="000000"/>
                <w:sz w:val="20"/>
                <w:szCs w:val="20"/>
              </w:rPr>
              <w:t>*</w:t>
            </w:r>
          </w:p>
        </w:tc>
        <w:tc>
          <w:tcPr>
            <w:tcW w:w="2067" w:type="dxa"/>
            <w:vAlign w:val="center"/>
          </w:tcPr>
          <w:p w14:paraId="2EE79734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013/04/17</w:t>
            </w:r>
          </w:p>
        </w:tc>
        <w:tc>
          <w:tcPr>
            <w:tcW w:w="2263" w:type="dxa"/>
            <w:vAlign w:val="center"/>
          </w:tcPr>
          <w:p w14:paraId="05A064E9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E</w:t>
            </w:r>
            <w:r w:rsidRPr="007605E8">
              <w:rPr>
                <w:rFonts w:cs="Times New Roman"/>
                <w:sz w:val="20"/>
                <w:szCs w:val="20"/>
              </w:rPr>
              <w:t>ryuan, Yunnan</w:t>
            </w:r>
          </w:p>
        </w:tc>
        <w:tc>
          <w:tcPr>
            <w:tcW w:w="1219" w:type="dxa"/>
            <w:vAlign w:val="center"/>
          </w:tcPr>
          <w:p w14:paraId="754BE8E7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5</w:t>
            </w:r>
            <w:r w:rsidRPr="007605E8">
              <w:rPr>
                <w:rFonts w:cs="Times New Roman"/>
                <w:sz w:val="20"/>
                <w:szCs w:val="20"/>
              </w:rPr>
              <w:t>.0</w:t>
            </w:r>
          </w:p>
        </w:tc>
        <w:tc>
          <w:tcPr>
            <w:tcW w:w="2271" w:type="dxa"/>
            <w:vAlign w:val="center"/>
          </w:tcPr>
          <w:p w14:paraId="7C32D0D6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W</w:t>
            </w:r>
            <w:r w:rsidRPr="007605E8">
              <w:rPr>
                <w:rFonts w:cs="Times New Roman"/>
                <w:sz w:val="20"/>
                <w:szCs w:val="20"/>
              </w:rPr>
              <w:t>eixi-Qiaohou fault</w:t>
            </w:r>
          </w:p>
        </w:tc>
        <w:tc>
          <w:tcPr>
            <w:tcW w:w="1807" w:type="dxa"/>
            <w:vAlign w:val="center"/>
          </w:tcPr>
          <w:p w14:paraId="4482A9BD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N</w:t>
            </w:r>
            <w:r w:rsidRPr="007605E8">
              <w:rPr>
                <w:rFonts w:cs="Times New Roman"/>
                <w:sz w:val="20"/>
                <w:szCs w:val="20"/>
              </w:rPr>
              <w:t>ormal</w:t>
            </w:r>
          </w:p>
        </w:tc>
        <w:tc>
          <w:tcPr>
            <w:tcW w:w="1199" w:type="dxa"/>
            <w:vAlign w:val="center"/>
          </w:tcPr>
          <w:p w14:paraId="63B68536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2046" w:type="dxa"/>
            <w:vAlign w:val="center"/>
          </w:tcPr>
          <w:p w14:paraId="6C214261" w14:textId="3A564D9A" w:rsidR="004E67DE" w:rsidRPr="007605E8" w:rsidRDefault="0045557D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Z</w:t>
            </w:r>
            <w:r w:rsidRPr="007605E8">
              <w:rPr>
                <w:rFonts w:cs="Times New Roman"/>
                <w:sz w:val="20"/>
                <w:szCs w:val="20"/>
              </w:rPr>
              <w:t>hao and Fu 2014</w:t>
            </w:r>
          </w:p>
        </w:tc>
      </w:tr>
      <w:tr w:rsidR="004E67DE" w:rsidRPr="007605E8" w14:paraId="6B3CB11E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3A06B1EC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067" w:type="dxa"/>
            <w:vAlign w:val="center"/>
          </w:tcPr>
          <w:p w14:paraId="2DE47F8E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013/08/31</w:t>
            </w:r>
          </w:p>
        </w:tc>
        <w:tc>
          <w:tcPr>
            <w:tcW w:w="2263" w:type="dxa"/>
            <w:vAlign w:val="center"/>
          </w:tcPr>
          <w:p w14:paraId="31FE35BD" w14:textId="4C189620" w:rsidR="004E67DE" w:rsidRPr="007605E8" w:rsidRDefault="00DC22A9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Sh</w:t>
            </w:r>
            <w:r w:rsidR="004E67DE" w:rsidRPr="007605E8">
              <w:rPr>
                <w:rFonts w:cs="Times New Roman"/>
                <w:sz w:val="20"/>
                <w:szCs w:val="20"/>
              </w:rPr>
              <w:t>ang</w:t>
            </w:r>
            <w:r w:rsidRPr="007605E8">
              <w:rPr>
                <w:rFonts w:cs="Times New Roman"/>
                <w:sz w:val="20"/>
                <w:szCs w:val="20"/>
              </w:rPr>
              <w:t>ri</w:t>
            </w:r>
            <w:r w:rsidR="004E67DE" w:rsidRPr="007605E8">
              <w:rPr>
                <w:rFonts w:cs="Times New Roman"/>
                <w:sz w:val="20"/>
                <w:szCs w:val="20"/>
              </w:rPr>
              <w:t>la-Derong, Yunnan</w:t>
            </w:r>
          </w:p>
        </w:tc>
        <w:tc>
          <w:tcPr>
            <w:tcW w:w="1219" w:type="dxa"/>
            <w:vAlign w:val="center"/>
          </w:tcPr>
          <w:p w14:paraId="0060749F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5</w:t>
            </w:r>
            <w:r w:rsidRPr="007605E8">
              <w:rPr>
                <w:rFonts w:cs="Times New Roman"/>
                <w:sz w:val="20"/>
                <w:szCs w:val="20"/>
              </w:rPr>
              <w:t>.9</w:t>
            </w:r>
          </w:p>
        </w:tc>
        <w:tc>
          <w:tcPr>
            <w:tcW w:w="2271" w:type="dxa"/>
            <w:vAlign w:val="center"/>
          </w:tcPr>
          <w:p w14:paraId="0F66ACE4" w14:textId="607B9912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M</w:t>
            </w:r>
            <w:r w:rsidRPr="007605E8">
              <w:rPr>
                <w:rFonts w:cs="Times New Roman"/>
                <w:sz w:val="20"/>
                <w:szCs w:val="20"/>
              </w:rPr>
              <w:t>iddle segment of Deq</w:t>
            </w:r>
            <w:r w:rsidR="00DC22A9" w:rsidRPr="007605E8">
              <w:rPr>
                <w:rFonts w:cs="Times New Roman"/>
                <w:sz w:val="20"/>
                <w:szCs w:val="20"/>
              </w:rPr>
              <w:t>e</w:t>
            </w:r>
            <w:r w:rsidRPr="007605E8">
              <w:rPr>
                <w:rFonts w:cs="Times New Roman"/>
                <w:sz w:val="20"/>
                <w:szCs w:val="20"/>
              </w:rPr>
              <w:t>n-Zhongdian-Daju fault</w:t>
            </w:r>
          </w:p>
        </w:tc>
        <w:tc>
          <w:tcPr>
            <w:tcW w:w="1807" w:type="dxa"/>
            <w:vAlign w:val="center"/>
          </w:tcPr>
          <w:p w14:paraId="710351FC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Strike-slip/Normal</w:t>
            </w:r>
          </w:p>
        </w:tc>
        <w:tc>
          <w:tcPr>
            <w:tcW w:w="1199" w:type="dxa"/>
            <w:vAlign w:val="center"/>
          </w:tcPr>
          <w:p w14:paraId="276D30BB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46" w:type="dxa"/>
            <w:vAlign w:val="center"/>
          </w:tcPr>
          <w:p w14:paraId="1DB190BB" w14:textId="77777777" w:rsidR="007605E8" w:rsidRDefault="00DC22A9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L</w:t>
            </w:r>
            <w:r w:rsidRPr="007605E8">
              <w:rPr>
                <w:rFonts w:cs="Times New Roman"/>
                <w:sz w:val="20"/>
                <w:szCs w:val="20"/>
              </w:rPr>
              <w:t xml:space="preserve">uo et al. 2015; </w:t>
            </w:r>
          </w:p>
          <w:p w14:paraId="22F34F7A" w14:textId="6886FD55" w:rsidR="004E67DE" w:rsidRPr="007605E8" w:rsidRDefault="00DC22A9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Wu et al. 2015</w:t>
            </w:r>
          </w:p>
        </w:tc>
      </w:tr>
      <w:tr w:rsidR="004E67DE" w:rsidRPr="007605E8" w14:paraId="3CFA3DF2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1263B5C6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067" w:type="dxa"/>
            <w:vAlign w:val="center"/>
          </w:tcPr>
          <w:p w14:paraId="164139BC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014/05/24</w:t>
            </w:r>
          </w:p>
        </w:tc>
        <w:tc>
          <w:tcPr>
            <w:tcW w:w="2263" w:type="dxa"/>
            <w:vAlign w:val="center"/>
          </w:tcPr>
          <w:p w14:paraId="5F509BBD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Y</w:t>
            </w:r>
            <w:r w:rsidRPr="007605E8">
              <w:rPr>
                <w:rFonts w:cs="Times New Roman"/>
                <w:sz w:val="20"/>
                <w:szCs w:val="20"/>
              </w:rPr>
              <w:t>ingjiang, Yunnan</w:t>
            </w:r>
          </w:p>
        </w:tc>
        <w:tc>
          <w:tcPr>
            <w:tcW w:w="1219" w:type="dxa"/>
            <w:vAlign w:val="center"/>
          </w:tcPr>
          <w:p w14:paraId="32739593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5</w:t>
            </w:r>
            <w:r w:rsidRPr="007605E8">
              <w:rPr>
                <w:rFonts w:cs="Times New Roman"/>
                <w:sz w:val="20"/>
                <w:szCs w:val="20"/>
              </w:rPr>
              <w:t>.6</w:t>
            </w:r>
          </w:p>
        </w:tc>
        <w:tc>
          <w:tcPr>
            <w:tcW w:w="2271" w:type="dxa"/>
            <w:vAlign w:val="center"/>
          </w:tcPr>
          <w:p w14:paraId="173E022B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Xima-Panlongshan fault</w:t>
            </w:r>
          </w:p>
        </w:tc>
        <w:tc>
          <w:tcPr>
            <w:tcW w:w="1807" w:type="dxa"/>
            <w:vAlign w:val="center"/>
          </w:tcPr>
          <w:p w14:paraId="40E5F653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5127ABAA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8</w:t>
            </w:r>
          </w:p>
        </w:tc>
        <w:tc>
          <w:tcPr>
            <w:tcW w:w="2046" w:type="dxa"/>
            <w:vAlign w:val="center"/>
          </w:tcPr>
          <w:p w14:paraId="79F1669B" w14:textId="7261F9CF" w:rsidR="004E67DE" w:rsidRPr="007605E8" w:rsidRDefault="0078602A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H</w:t>
            </w:r>
            <w:r w:rsidRPr="007605E8">
              <w:rPr>
                <w:rFonts w:cs="Times New Roman"/>
                <w:sz w:val="20"/>
                <w:szCs w:val="20"/>
              </w:rPr>
              <w:t>uang et al. 2015; Zhang et al. 2016</w:t>
            </w:r>
          </w:p>
        </w:tc>
      </w:tr>
      <w:tr w:rsidR="004E67DE" w:rsidRPr="007605E8" w14:paraId="1F70DF88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67274DA5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067" w:type="dxa"/>
            <w:vAlign w:val="center"/>
          </w:tcPr>
          <w:p w14:paraId="69DA9FE3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014/05/30</w:t>
            </w:r>
          </w:p>
        </w:tc>
        <w:tc>
          <w:tcPr>
            <w:tcW w:w="2263" w:type="dxa"/>
            <w:vAlign w:val="center"/>
          </w:tcPr>
          <w:p w14:paraId="0334A55B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Y</w:t>
            </w:r>
            <w:r w:rsidRPr="007605E8">
              <w:rPr>
                <w:rFonts w:cs="Times New Roman"/>
                <w:sz w:val="20"/>
                <w:szCs w:val="20"/>
              </w:rPr>
              <w:t>ingjiang, Yunnan</w:t>
            </w:r>
          </w:p>
        </w:tc>
        <w:tc>
          <w:tcPr>
            <w:tcW w:w="1219" w:type="dxa"/>
            <w:vAlign w:val="center"/>
          </w:tcPr>
          <w:p w14:paraId="15B83807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6</w:t>
            </w:r>
            <w:r w:rsidRPr="007605E8">
              <w:rPr>
                <w:rFonts w:cs="Times New Roman"/>
                <w:sz w:val="20"/>
                <w:szCs w:val="20"/>
              </w:rPr>
              <w:t>.1</w:t>
            </w:r>
          </w:p>
        </w:tc>
        <w:tc>
          <w:tcPr>
            <w:tcW w:w="2271" w:type="dxa"/>
            <w:vAlign w:val="center"/>
          </w:tcPr>
          <w:p w14:paraId="574A1F37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S</w:t>
            </w:r>
            <w:r w:rsidRPr="007605E8">
              <w:rPr>
                <w:rFonts w:cs="Times New Roman"/>
                <w:sz w:val="20"/>
                <w:szCs w:val="20"/>
              </w:rPr>
              <w:t>udian fault</w:t>
            </w:r>
          </w:p>
        </w:tc>
        <w:tc>
          <w:tcPr>
            <w:tcW w:w="1807" w:type="dxa"/>
            <w:vAlign w:val="center"/>
          </w:tcPr>
          <w:p w14:paraId="519C5413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75524799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6</w:t>
            </w:r>
          </w:p>
        </w:tc>
        <w:tc>
          <w:tcPr>
            <w:tcW w:w="2046" w:type="dxa"/>
            <w:vAlign w:val="center"/>
          </w:tcPr>
          <w:p w14:paraId="7091AB98" w14:textId="168A2ABC" w:rsidR="004E67DE" w:rsidRPr="007605E8" w:rsidRDefault="0078602A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Z</w:t>
            </w:r>
            <w:r w:rsidRPr="007605E8">
              <w:rPr>
                <w:rFonts w:cs="Times New Roman"/>
                <w:sz w:val="20"/>
                <w:szCs w:val="20"/>
              </w:rPr>
              <w:t>hao et al. 2014</w:t>
            </w:r>
          </w:p>
        </w:tc>
      </w:tr>
      <w:tr w:rsidR="004E67DE" w:rsidRPr="007605E8" w14:paraId="7BA51B8F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483C1AE1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067" w:type="dxa"/>
            <w:vAlign w:val="center"/>
          </w:tcPr>
          <w:p w14:paraId="44E0059A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014/08/03</w:t>
            </w:r>
          </w:p>
        </w:tc>
        <w:tc>
          <w:tcPr>
            <w:tcW w:w="2263" w:type="dxa"/>
            <w:vAlign w:val="center"/>
          </w:tcPr>
          <w:p w14:paraId="6143B2F2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L</w:t>
            </w:r>
            <w:r w:rsidRPr="007605E8">
              <w:rPr>
                <w:rFonts w:cs="Times New Roman"/>
                <w:sz w:val="20"/>
                <w:szCs w:val="20"/>
              </w:rPr>
              <w:t>udian, Yunnan</w:t>
            </w:r>
          </w:p>
        </w:tc>
        <w:tc>
          <w:tcPr>
            <w:tcW w:w="1219" w:type="dxa"/>
            <w:vAlign w:val="center"/>
          </w:tcPr>
          <w:p w14:paraId="7D34CB1F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6</w:t>
            </w:r>
            <w:r w:rsidRPr="007605E8">
              <w:rPr>
                <w:rFonts w:cs="Times New Roman"/>
                <w:sz w:val="20"/>
                <w:szCs w:val="20"/>
              </w:rPr>
              <w:t>.5</w:t>
            </w:r>
          </w:p>
        </w:tc>
        <w:tc>
          <w:tcPr>
            <w:tcW w:w="2271" w:type="dxa"/>
            <w:vAlign w:val="center"/>
          </w:tcPr>
          <w:p w14:paraId="6D6162F7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B</w:t>
            </w:r>
            <w:r w:rsidRPr="007605E8">
              <w:rPr>
                <w:rFonts w:cs="Times New Roman"/>
                <w:sz w:val="20"/>
                <w:szCs w:val="20"/>
              </w:rPr>
              <w:t>aogunao-Xiaohe fault</w:t>
            </w:r>
          </w:p>
        </w:tc>
        <w:tc>
          <w:tcPr>
            <w:tcW w:w="1807" w:type="dxa"/>
            <w:vAlign w:val="center"/>
          </w:tcPr>
          <w:p w14:paraId="4C1E7D90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48C3E371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046" w:type="dxa"/>
            <w:vAlign w:val="center"/>
          </w:tcPr>
          <w:p w14:paraId="1DF92FA2" w14:textId="76326B50" w:rsidR="004E67DE" w:rsidRPr="007605E8" w:rsidRDefault="00D9375A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Wang et al. 2014</w:t>
            </w:r>
          </w:p>
        </w:tc>
      </w:tr>
      <w:tr w:rsidR="004E67DE" w:rsidRPr="007605E8" w14:paraId="705D7904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081F489F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67" w:type="dxa"/>
            <w:vAlign w:val="center"/>
          </w:tcPr>
          <w:p w14:paraId="33319F0E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014/10/01</w:t>
            </w:r>
          </w:p>
        </w:tc>
        <w:tc>
          <w:tcPr>
            <w:tcW w:w="2263" w:type="dxa"/>
            <w:vAlign w:val="center"/>
          </w:tcPr>
          <w:p w14:paraId="11AFA4C5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Y</w:t>
            </w:r>
            <w:r w:rsidRPr="007605E8">
              <w:rPr>
                <w:rFonts w:cs="Times New Roman"/>
                <w:sz w:val="20"/>
                <w:szCs w:val="20"/>
              </w:rPr>
              <w:t>uexi, Sichuan</w:t>
            </w:r>
          </w:p>
        </w:tc>
        <w:tc>
          <w:tcPr>
            <w:tcW w:w="1219" w:type="dxa"/>
            <w:vAlign w:val="center"/>
          </w:tcPr>
          <w:p w14:paraId="1A50D463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5</w:t>
            </w:r>
            <w:r w:rsidRPr="007605E8">
              <w:rPr>
                <w:rFonts w:cs="Times New Roman"/>
                <w:sz w:val="20"/>
                <w:szCs w:val="20"/>
              </w:rPr>
              <w:t>.0</w:t>
            </w:r>
          </w:p>
        </w:tc>
        <w:tc>
          <w:tcPr>
            <w:tcW w:w="2271" w:type="dxa"/>
            <w:vAlign w:val="center"/>
          </w:tcPr>
          <w:p w14:paraId="29F0A3FF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P</w:t>
            </w:r>
            <w:r w:rsidRPr="007605E8">
              <w:rPr>
                <w:rFonts w:cs="Times New Roman"/>
                <w:sz w:val="20"/>
                <w:szCs w:val="20"/>
              </w:rPr>
              <w:t>uxiong fault</w:t>
            </w:r>
          </w:p>
        </w:tc>
        <w:tc>
          <w:tcPr>
            <w:tcW w:w="1807" w:type="dxa"/>
            <w:vAlign w:val="center"/>
          </w:tcPr>
          <w:p w14:paraId="0FD032CC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413988B0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046" w:type="dxa"/>
            <w:vAlign w:val="center"/>
          </w:tcPr>
          <w:p w14:paraId="573D93D7" w14:textId="1734271E" w:rsidR="004E67DE" w:rsidRPr="007605E8" w:rsidRDefault="00D9375A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Y</w:t>
            </w:r>
            <w:r w:rsidRPr="007605E8">
              <w:rPr>
                <w:rFonts w:cs="Times New Roman"/>
                <w:sz w:val="20"/>
                <w:szCs w:val="20"/>
              </w:rPr>
              <w:t>i et al. 2016</w:t>
            </w:r>
          </w:p>
        </w:tc>
      </w:tr>
      <w:tr w:rsidR="004E67DE" w:rsidRPr="007605E8" w14:paraId="43767BF1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4CF88D75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067" w:type="dxa"/>
            <w:vAlign w:val="center"/>
          </w:tcPr>
          <w:p w14:paraId="765796D8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014/10/07</w:t>
            </w:r>
          </w:p>
        </w:tc>
        <w:tc>
          <w:tcPr>
            <w:tcW w:w="2263" w:type="dxa"/>
            <w:vAlign w:val="center"/>
          </w:tcPr>
          <w:p w14:paraId="1942D867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J</w:t>
            </w:r>
            <w:r w:rsidRPr="007605E8">
              <w:rPr>
                <w:rFonts w:cs="Times New Roman"/>
                <w:sz w:val="20"/>
                <w:szCs w:val="20"/>
              </w:rPr>
              <w:t>inggu, Yunnan</w:t>
            </w:r>
          </w:p>
        </w:tc>
        <w:tc>
          <w:tcPr>
            <w:tcW w:w="1219" w:type="dxa"/>
            <w:vAlign w:val="center"/>
          </w:tcPr>
          <w:p w14:paraId="3474ABAE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6</w:t>
            </w:r>
            <w:r w:rsidRPr="007605E8">
              <w:rPr>
                <w:rFonts w:cs="Times New Roman"/>
                <w:sz w:val="20"/>
                <w:szCs w:val="20"/>
              </w:rPr>
              <w:t>.6</w:t>
            </w:r>
          </w:p>
        </w:tc>
        <w:tc>
          <w:tcPr>
            <w:tcW w:w="2271" w:type="dxa"/>
            <w:vAlign w:val="center"/>
          </w:tcPr>
          <w:p w14:paraId="7AEAF7E4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J</w:t>
            </w:r>
            <w:r w:rsidRPr="007605E8">
              <w:rPr>
                <w:rFonts w:cs="Times New Roman"/>
                <w:sz w:val="20"/>
                <w:szCs w:val="20"/>
              </w:rPr>
              <w:t>inggu-Yunxian fault</w:t>
            </w:r>
          </w:p>
        </w:tc>
        <w:tc>
          <w:tcPr>
            <w:tcW w:w="1807" w:type="dxa"/>
            <w:vAlign w:val="center"/>
          </w:tcPr>
          <w:p w14:paraId="2334E32F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3EFC5791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046" w:type="dxa"/>
            <w:vAlign w:val="center"/>
          </w:tcPr>
          <w:p w14:paraId="5C349186" w14:textId="77777777" w:rsidR="007605E8" w:rsidRDefault="00DA1FBF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L</w:t>
            </w:r>
            <w:r w:rsidRPr="007605E8">
              <w:rPr>
                <w:rFonts w:cs="Times New Roman"/>
                <w:sz w:val="20"/>
                <w:szCs w:val="20"/>
              </w:rPr>
              <w:t xml:space="preserve">i et al. 2017; </w:t>
            </w:r>
          </w:p>
          <w:p w14:paraId="71B8392E" w14:textId="400A0A29" w:rsidR="004E67DE" w:rsidRPr="007605E8" w:rsidRDefault="00DA1FBF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Xie et al. 2019</w:t>
            </w:r>
          </w:p>
        </w:tc>
      </w:tr>
      <w:tr w:rsidR="004E67DE" w:rsidRPr="007605E8" w14:paraId="0A51D638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337DAB7C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sz w:val="20"/>
                <w:szCs w:val="20"/>
              </w:rPr>
              <w:t>20</w:t>
            </w:r>
            <w:r w:rsidRPr="007605E8">
              <w:rPr>
                <w:rFonts w:eastAsia="DengXian" w:cs="Times New Roman" w:hint="eastAsia"/>
                <w:sz w:val="20"/>
                <w:szCs w:val="20"/>
              </w:rPr>
              <w:t>#</w:t>
            </w:r>
          </w:p>
        </w:tc>
        <w:tc>
          <w:tcPr>
            <w:tcW w:w="2067" w:type="dxa"/>
            <w:vAlign w:val="center"/>
          </w:tcPr>
          <w:p w14:paraId="77289334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014/11/22</w:t>
            </w:r>
          </w:p>
        </w:tc>
        <w:tc>
          <w:tcPr>
            <w:tcW w:w="2263" w:type="dxa"/>
            <w:vAlign w:val="center"/>
          </w:tcPr>
          <w:p w14:paraId="6AA425F4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K</w:t>
            </w:r>
            <w:r w:rsidRPr="007605E8">
              <w:rPr>
                <w:rFonts w:cs="Times New Roman"/>
                <w:sz w:val="20"/>
                <w:szCs w:val="20"/>
              </w:rPr>
              <w:t>angding, Sichuan</w:t>
            </w:r>
          </w:p>
        </w:tc>
        <w:tc>
          <w:tcPr>
            <w:tcW w:w="1219" w:type="dxa"/>
            <w:vAlign w:val="center"/>
          </w:tcPr>
          <w:p w14:paraId="3650E96B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6</w:t>
            </w:r>
            <w:r w:rsidRPr="007605E8">
              <w:rPr>
                <w:rFonts w:cs="Times New Roman"/>
                <w:sz w:val="20"/>
                <w:szCs w:val="20"/>
              </w:rPr>
              <w:t>.3</w:t>
            </w:r>
          </w:p>
        </w:tc>
        <w:tc>
          <w:tcPr>
            <w:tcW w:w="2271" w:type="dxa"/>
            <w:vAlign w:val="center"/>
          </w:tcPr>
          <w:p w14:paraId="5917774D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S</w:t>
            </w:r>
            <w:r w:rsidRPr="007605E8">
              <w:rPr>
                <w:rFonts w:cs="Times New Roman"/>
                <w:sz w:val="20"/>
                <w:szCs w:val="20"/>
              </w:rPr>
              <w:t>outhern segment of Xianshuihe fault zone</w:t>
            </w:r>
          </w:p>
        </w:tc>
        <w:tc>
          <w:tcPr>
            <w:tcW w:w="1807" w:type="dxa"/>
            <w:vAlign w:val="center"/>
          </w:tcPr>
          <w:p w14:paraId="74489F1C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210CE2B8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46" w:type="dxa"/>
            <w:vAlign w:val="center"/>
          </w:tcPr>
          <w:p w14:paraId="066275E7" w14:textId="5A6C4300" w:rsidR="004E67DE" w:rsidRPr="007605E8" w:rsidRDefault="00E26E2A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Y</w:t>
            </w:r>
            <w:r w:rsidRPr="007605E8">
              <w:rPr>
                <w:rFonts w:cs="Times New Roman"/>
                <w:sz w:val="20"/>
                <w:szCs w:val="20"/>
              </w:rPr>
              <w:t>i et al. 2015</w:t>
            </w:r>
          </w:p>
        </w:tc>
      </w:tr>
      <w:tr w:rsidR="004E67DE" w:rsidRPr="007605E8" w14:paraId="09FCC0ED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0093D7C6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sz w:val="20"/>
                <w:szCs w:val="20"/>
              </w:rPr>
              <w:t>21</w:t>
            </w:r>
            <w:r w:rsidRPr="007605E8">
              <w:rPr>
                <w:rFonts w:eastAsia="DengXian" w:cs="Times New Roman" w:hint="eastAsia"/>
                <w:sz w:val="20"/>
                <w:szCs w:val="20"/>
              </w:rPr>
              <w:t>#</w:t>
            </w:r>
          </w:p>
        </w:tc>
        <w:tc>
          <w:tcPr>
            <w:tcW w:w="2067" w:type="dxa"/>
            <w:vAlign w:val="center"/>
          </w:tcPr>
          <w:p w14:paraId="42C96799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014/11/25</w:t>
            </w:r>
          </w:p>
        </w:tc>
        <w:tc>
          <w:tcPr>
            <w:tcW w:w="2263" w:type="dxa"/>
            <w:vAlign w:val="center"/>
          </w:tcPr>
          <w:p w14:paraId="439839EA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K</w:t>
            </w:r>
            <w:r w:rsidRPr="007605E8">
              <w:rPr>
                <w:rFonts w:cs="Times New Roman"/>
                <w:sz w:val="20"/>
                <w:szCs w:val="20"/>
              </w:rPr>
              <w:t>angding, Sichuan</w:t>
            </w:r>
          </w:p>
        </w:tc>
        <w:tc>
          <w:tcPr>
            <w:tcW w:w="1219" w:type="dxa"/>
            <w:vAlign w:val="center"/>
          </w:tcPr>
          <w:p w14:paraId="41F2A970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5</w:t>
            </w:r>
            <w:r w:rsidRPr="007605E8">
              <w:rPr>
                <w:rFonts w:cs="Times New Roman"/>
                <w:sz w:val="20"/>
                <w:szCs w:val="20"/>
              </w:rPr>
              <w:t>.8</w:t>
            </w:r>
          </w:p>
        </w:tc>
        <w:tc>
          <w:tcPr>
            <w:tcW w:w="2271" w:type="dxa"/>
            <w:vAlign w:val="center"/>
          </w:tcPr>
          <w:p w14:paraId="155B08F4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S</w:t>
            </w:r>
            <w:r w:rsidRPr="007605E8">
              <w:rPr>
                <w:rFonts w:cs="Times New Roman"/>
                <w:sz w:val="20"/>
                <w:szCs w:val="20"/>
              </w:rPr>
              <w:t>outhern segment of Xianshuihe fault zone</w:t>
            </w:r>
          </w:p>
        </w:tc>
        <w:tc>
          <w:tcPr>
            <w:tcW w:w="1807" w:type="dxa"/>
            <w:vAlign w:val="center"/>
          </w:tcPr>
          <w:p w14:paraId="60733542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3ECEFCCB" w14:textId="77777777" w:rsidR="004E67DE" w:rsidRPr="007605E8" w:rsidRDefault="004E67DE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046" w:type="dxa"/>
            <w:vAlign w:val="center"/>
          </w:tcPr>
          <w:p w14:paraId="25C4CD17" w14:textId="2F95FB5B" w:rsidR="004E67DE" w:rsidRPr="007605E8" w:rsidRDefault="00E26E2A" w:rsidP="00EC3DB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Y</w:t>
            </w:r>
            <w:r w:rsidRPr="007605E8">
              <w:rPr>
                <w:rFonts w:cs="Times New Roman"/>
                <w:sz w:val="20"/>
                <w:szCs w:val="20"/>
              </w:rPr>
              <w:t>i et al. 2015</w:t>
            </w:r>
          </w:p>
        </w:tc>
      </w:tr>
      <w:tr w:rsidR="00E26E2A" w:rsidRPr="007605E8" w14:paraId="2BA21732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40820835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lastRenderedPageBreak/>
              <w:t>22</w:t>
            </w:r>
            <w:r w:rsidRPr="007605E8">
              <w:rPr>
                <w:rFonts w:eastAsia="DengXian" w:cs="Times New Roman" w:hint="eastAsia"/>
                <w:color w:val="000000"/>
                <w:sz w:val="20"/>
                <w:szCs w:val="20"/>
              </w:rPr>
              <w:t>*</w:t>
            </w:r>
          </w:p>
        </w:tc>
        <w:tc>
          <w:tcPr>
            <w:tcW w:w="2067" w:type="dxa"/>
            <w:vAlign w:val="center"/>
          </w:tcPr>
          <w:p w14:paraId="5781B75D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014/12/06</w:t>
            </w:r>
          </w:p>
        </w:tc>
        <w:tc>
          <w:tcPr>
            <w:tcW w:w="2263" w:type="dxa"/>
            <w:vAlign w:val="center"/>
          </w:tcPr>
          <w:p w14:paraId="26644A05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J</w:t>
            </w:r>
            <w:r w:rsidRPr="007605E8">
              <w:rPr>
                <w:rFonts w:cs="Times New Roman"/>
                <w:sz w:val="20"/>
                <w:szCs w:val="20"/>
              </w:rPr>
              <w:t>inggu, Yunnan</w:t>
            </w:r>
          </w:p>
        </w:tc>
        <w:tc>
          <w:tcPr>
            <w:tcW w:w="1219" w:type="dxa"/>
            <w:vAlign w:val="center"/>
          </w:tcPr>
          <w:p w14:paraId="7078767C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5</w:t>
            </w:r>
            <w:r w:rsidRPr="007605E8">
              <w:rPr>
                <w:rFonts w:cs="Times New Roman"/>
                <w:sz w:val="20"/>
                <w:szCs w:val="20"/>
              </w:rPr>
              <w:t>.8</w:t>
            </w:r>
          </w:p>
        </w:tc>
        <w:tc>
          <w:tcPr>
            <w:tcW w:w="2271" w:type="dxa"/>
            <w:vAlign w:val="center"/>
          </w:tcPr>
          <w:p w14:paraId="586656A0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J</w:t>
            </w:r>
            <w:r w:rsidRPr="007605E8">
              <w:rPr>
                <w:rFonts w:cs="Times New Roman"/>
                <w:sz w:val="20"/>
                <w:szCs w:val="20"/>
              </w:rPr>
              <w:t>inggu-Yunxian fault</w:t>
            </w:r>
          </w:p>
        </w:tc>
        <w:tc>
          <w:tcPr>
            <w:tcW w:w="1807" w:type="dxa"/>
            <w:vAlign w:val="center"/>
          </w:tcPr>
          <w:p w14:paraId="69162166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110C27C4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46" w:type="dxa"/>
            <w:vAlign w:val="center"/>
          </w:tcPr>
          <w:p w14:paraId="1A5E3849" w14:textId="1AF62049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L</w:t>
            </w:r>
            <w:r w:rsidRPr="007605E8">
              <w:rPr>
                <w:rFonts w:cs="Times New Roman"/>
                <w:sz w:val="20"/>
                <w:szCs w:val="20"/>
              </w:rPr>
              <w:t>i et al. 2017</w:t>
            </w:r>
          </w:p>
        </w:tc>
      </w:tr>
      <w:tr w:rsidR="00E26E2A" w:rsidRPr="007605E8" w14:paraId="1CB5B8C4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0460A85E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23</w:t>
            </w:r>
            <w:r w:rsidRPr="007605E8">
              <w:rPr>
                <w:rFonts w:eastAsia="DengXian" w:cs="Times New Roman" w:hint="eastAsia"/>
                <w:color w:val="000000"/>
                <w:sz w:val="20"/>
                <w:szCs w:val="20"/>
              </w:rPr>
              <w:t>*</w:t>
            </w:r>
          </w:p>
        </w:tc>
        <w:tc>
          <w:tcPr>
            <w:tcW w:w="2067" w:type="dxa"/>
            <w:vAlign w:val="center"/>
          </w:tcPr>
          <w:p w14:paraId="0B27D167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014/12/06</w:t>
            </w:r>
          </w:p>
        </w:tc>
        <w:tc>
          <w:tcPr>
            <w:tcW w:w="2263" w:type="dxa"/>
            <w:vAlign w:val="center"/>
          </w:tcPr>
          <w:p w14:paraId="11991930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J</w:t>
            </w:r>
            <w:r w:rsidRPr="007605E8">
              <w:rPr>
                <w:rFonts w:cs="Times New Roman"/>
                <w:sz w:val="20"/>
                <w:szCs w:val="20"/>
              </w:rPr>
              <w:t>inggu, Yunnan</w:t>
            </w:r>
          </w:p>
        </w:tc>
        <w:tc>
          <w:tcPr>
            <w:tcW w:w="1219" w:type="dxa"/>
            <w:vAlign w:val="center"/>
          </w:tcPr>
          <w:p w14:paraId="396805D4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5</w:t>
            </w:r>
            <w:r w:rsidRPr="007605E8">
              <w:rPr>
                <w:rFonts w:cs="Times New Roman"/>
                <w:sz w:val="20"/>
                <w:szCs w:val="20"/>
              </w:rPr>
              <w:t>.9</w:t>
            </w:r>
          </w:p>
        </w:tc>
        <w:tc>
          <w:tcPr>
            <w:tcW w:w="2271" w:type="dxa"/>
            <w:vAlign w:val="center"/>
          </w:tcPr>
          <w:p w14:paraId="66B4631D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J</w:t>
            </w:r>
            <w:r w:rsidRPr="007605E8">
              <w:rPr>
                <w:rFonts w:cs="Times New Roman"/>
                <w:sz w:val="20"/>
                <w:szCs w:val="20"/>
              </w:rPr>
              <w:t>inggu-Yunxian fault</w:t>
            </w:r>
          </w:p>
        </w:tc>
        <w:tc>
          <w:tcPr>
            <w:tcW w:w="1807" w:type="dxa"/>
            <w:vAlign w:val="center"/>
          </w:tcPr>
          <w:p w14:paraId="314B4C38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30B7BD69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46" w:type="dxa"/>
            <w:vAlign w:val="center"/>
          </w:tcPr>
          <w:p w14:paraId="13EA4069" w14:textId="462BC980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L</w:t>
            </w:r>
            <w:r w:rsidRPr="007605E8">
              <w:rPr>
                <w:rFonts w:cs="Times New Roman"/>
                <w:sz w:val="20"/>
                <w:szCs w:val="20"/>
              </w:rPr>
              <w:t>i et al. 2017</w:t>
            </w:r>
          </w:p>
        </w:tc>
      </w:tr>
      <w:tr w:rsidR="00E26E2A" w:rsidRPr="007605E8" w14:paraId="29E43B89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027DE8A9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67" w:type="dxa"/>
            <w:vAlign w:val="center"/>
          </w:tcPr>
          <w:p w14:paraId="33534A60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015/01/14</w:t>
            </w:r>
          </w:p>
        </w:tc>
        <w:tc>
          <w:tcPr>
            <w:tcW w:w="2263" w:type="dxa"/>
            <w:vAlign w:val="center"/>
          </w:tcPr>
          <w:p w14:paraId="1D591A73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L</w:t>
            </w:r>
            <w:r w:rsidRPr="007605E8">
              <w:rPr>
                <w:rFonts w:cs="Times New Roman"/>
                <w:sz w:val="20"/>
                <w:szCs w:val="20"/>
              </w:rPr>
              <w:t>eshan, Sichuan</w:t>
            </w:r>
          </w:p>
        </w:tc>
        <w:tc>
          <w:tcPr>
            <w:tcW w:w="1219" w:type="dxa"/>
            <w:vAlign w:val="center"/>
          </w:tcPr>
          <w:p w14:paraId="7E586286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5</w:t>
            </w:r>
            <w:r w:rsidRPr="007605E8">
              <w:rPr>
                <w:rFonts w:cs="Times New Roman"/>
                <w:sz w:val="20"/>
                <w:szCs w:val="20"/>
              </w:rPr>
              <w:t>.0</w:t>
            </w:r>
          </w:p>
        </w:tc>
        <w:tc>
          <w:tcPr>
            <w:tcW w:w="2271" w:type="dxa"/>
            <w:vAlign w:val="center"/>
          </w:tcPr>
          <w:p w14:paraId="1FC8AA17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Tianquan-Yingjing fault</w:t>
            </w:r>
          </w:p>
        </w:tc>
        <w:tc>
          <w:tcPr>
            <w:tcW w:w="1807" w:type="dxa"/>
            <w:vAlign w:val="center"/>
          </w:tcPr>
          <w:p w14:paraId="7031EE1F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R</w:t>
            </w:r>
            <w:r w:rsidRPr="007605E8">
              <w:rPr>
                <w:rFonts w:cs="Times New Roman" w:hint="eastAsia"/>
                <w:sz w:val="20"/>
                <w:szCs w:val="20"/>
              </w:rPr>
              <w:t>everse</w:t>
            </w:r>
            <w:r w:rsidRPr="007605E8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99" w:type="dxa"/>
            <w:vAlign w:val="center"/>
          </w:tcPr>
          <w:p w14:paraId="46891D30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046" w:type="dxa"/>
            <w:vAlign w:val="center"/>
          </w:tcPr>
          <w:p w14:paraId="15319315" w14:textId="43DAF3CD" w:rsidR="00E26E2A" w:rsidRPr="007605E8" w:rsidRDefault="00A7568E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G</w:t>
            </w:r>
            <w:r w:rsidRPr="007605E8">
              <w:rPr>
                <w:rFonts w:cs="Times New Roman"/>
                <w:sz w:val="20"/>
                <w:szCs w:val="20"/>
              </w:rPr>
              <w:t>ong et al. 2015</w:t>
            </w:r>
          </w:p>
        </w:tc>
      </w:tr>
      <w:tr w:rsidR="00E26E2A" w:rsidRPr="007605E8" w14:paraId="75AAF0DB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33CCC55F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067" w:type="dxa"/>
            <w:vAlign w:val="center"/>
          </w:tcPr>
          <w:p w14:paraId="51BC95BE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015/03/01</w:t>
            </w:r>
          </w:p>
        </w:tc>
        <w:tc>
          <w:tcPr>
            <w:tcW w:w="2263" w:type="dxa"/>
            <w:vAlign w:val="center"/>
          </w:tcPr>
          <w:p w14:paraId="4AC977C2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Cangyuan, Yunnan</w:t>
            </w:r>
          </w:p>
        </w:tc>
        <w:tc>
          <w:tcPr>
            <w:tcW w:w="1219" w:type="dxa"/>
            <w:vAlign w:val="center"/>
          </w:tcPr>
          <w:p w14:paraId="2E04303C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5</w:t>
            </w:r>
            <w:r w:rsidRPr="007605E8">
              <w:rPr>
                <w:rFonts w:cs="Times New Roman"/>
                <w:sz w:val="20"/>
                <w:szCs w:val="20"/>
              </w:rPr>
              <w:t>.5</w:t>
            </w:r>
          </w:p>
        </w:tc>
        <w:tc>
          <w:tcPr>
            <w:tcW w:w="2271" w:type="dxa"/>
            <w:vAlign w:val="center"/>
          </w:tcPr>
          <w:p w14:paraId="71BB30B5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West branch of Nantinghe fault</w:t>
            </w:r>
          </w:p>
        </w:tc>
        <w:tc>
          <w:tcPr>
            <w:tcW w:w="1807" w:type="dxa"/>
            <w:vAlign w:val="center"/>
          </w:tcPr>
          <w:p w14:paraId="35487176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37359050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046" w:type="dxa"/>
            <w:vAlign w:val="center"/>
          </w:tcPr>
          <w:p w14:paraId="1CEE1BBD" w14:textId="2B6C6CCD" w:rsidR="00E26E2A" w:rsidRPr="007605E8" w:rsidRDefault="00A7568E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C</w:t>
            </w:r>
            <w:r w:rsidRPr="007605E8">
              <w:rPr>
                <w:rFonts w:cs="Times New Roman"/>
                <w:sz w:val="20"/>
                <w:szCs w:val="20"/>
              </w:rPr>
              <w:t>hen et al. 2016</w:t>
            </w:r>
          </w:p>
        </w:tc>
      </w:tr>
      <w:tr w:rsidR="00E26E2A" w:rsidRPr="007605E8" w14:paraId="49E8DCE3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39E70189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26</w:t>
            </w:r>
            <w:r w:rsidRPr="007605E8">
              <w:rPr>
                <w:rFonts w:eastAsia="DengXian" w:cs="Times New Roman" w:hint="eastAsia"/>
                <w:color w:val="000000"/>
                <w:sz w:val="20"/>
                <w:szCs w:val="20"/>
              </w:rPr>
              <w:t>*</w:t>
            </w:r>
          </w:p>
        </w:tc>
        <w:tc>
          <w:tcPr>
            <w:tcW w:w="2067" w:type="dxa"/>
            <w:vAlign w:val="center"/>
          </w:tcPr>
          <w:p w14:paraId="6E32C7E6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016/09/23</w:t>
            </w:r>
          </w:p>
        </w:tc>
        <w:tc>
          <w:tcPr>
            <w:tcW w:w="2263" w:type="dxa"/>
            <w:vAlign w:val="center"/>
          </w:tcPr>
          <w:p w14:paraId="2D2BA84F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L</w:t>
            </w:r>
            <w:r w:rsidRPr="007605E8">
              <w:rPr>
                <w:rFonts w:cs="Times New Roman"/>
                <w:sz w:val="20"/>
                <w:szCs w:val="20"/>
              </w:rPr>
              <w:t>itang, Sichuan</w:t>
            </w:r>
          </w:p>
        </w:tc>
        <w:tc>
          <w:tcPr>
            <w:tcW w:w="1219" w:type="dxa"/>
            <w:vAlign w:val="center"/>
          </w:tcPr>
          <w:p w14:paraId="7EE4ABF2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4.9</w:t>
            </w:r>
          </w:p>
        </w:tc>
        <w:tc>
          <w:tcPr>
            <w:tcW w:w="2271" w:type="dxa"/>
            <w:vAlign w:val="center"/>
          </w:tcPr>
          <w:p w14:paraId="25A56D89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Hagala fault</w:t>
            </w:r>
          </w:p>
        </w:tc>
        <w:tc>
          <w:tcPr>
            <w:tcW w:w="1807" w:type="dxa"/>
            <w:vAlign w:val="center"/>
          </w:tcPr>
          <w:p w14:paraId="5667D5BE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Normal</w:t>
            </w:r>
          </w:p>
        </w:tc>
        <w:tc>
          <w:tcPr>
            <w:tcW w:w="1199" w:type="dxa"/>
            <w:vAlign w:val="center"/>
          </w:tcPr>
          <w:p w14:paraId="687FC3F8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46" w:type="dxa"/>
            <w:vAlign w:val="center"/>
          </w:tcPr>
          <w:p w14:paraId="088DFB28" w14:textId="04B64633" w:rsidR="00E26E2A" w:rsidRPr="007605E8" w:rsidRDefault="00A7568E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Y</w:t>
            </w:r>
            <w:r w:rsidRPr="007605E8">
              <w:rPr>
                <w:rFonts w:cs="Times New Roman"/>
                <w:sz w:val="20"/>
                <w:szCs w:val="20"/>
              </w:rPr>
              <w:t>i et al. 2017</w:t>
            </w:r>
          </w:p>
        </w:tc>
      </w:tr>
      <w:tr w:rsidR="00E26E2A" w:rsidRPr="007605E8" w14:paraId="34CA7481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056EC284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067" w:type="dxa"/>
            <w:vAlign w:val="center"/>
          </w:tcPr>
          <w:p w14:paraId="0528F176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016/09/23</w:t>
            </w:r>
          </w:p>
        </w:tc>
        <w:tc>
          <w:tcPr>
            <w:tcW w:w="2263" w:type="dxa"/>
            <w:vAlign w:val="center"/>
          </w:tcPr>
          <w:p w14:paraId="0EC3F57E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L</w:t>
            </w:r>
            <w:r w:rsidRPr="007605E8">
              <w:rPr>
                <w:rFonts w:cs="Times New Roman"/>
                <w:sz w:val="20"/>
                <w:szCs w:val="20"/>
              </w:rPr>
              <w:t>itang, Sichuan</w:t>
            </w:r>
          </w:p>
        </w:tc>
        <w:tc>
          <w:tcPr>
            <w:tcW w:w="1219" w:type="dxa"/>
            <w:vAlign w:val="center"/>
          </w:tcPr>
          <w:p w14:paraId="0EAD8A0A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5.1</w:t>
            </w:r>
          </w:p>
        </w:tc>
        <w:tc>
          <w:tcPr>
            <w:tcW w:w="2271" w:type="dxa"/>
            <w:vAlign w:val="center"/>
          </w:tcPr>
          <w:p w14:paraId="32955C01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Hagala fault</w:t>
            </w:r>
          </w:p>
        </w:tc>
        <w:tc>
          <w:tcPr>
            <w:tcW w:w="1807" w:type="dxa"/>
            <w:vAlign w:val="center"/>
          </w:tcPr>
          <w:p w14:paraId="26F758F3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Normal</w:t>
            </w:r>
          </w:p>
        </w:tc>
        <w:tc>
          <w:tcPr>
            <w:tcW w:w="1199" w:type="dxa"/>
            <w:vAlign w:val="center"/>
          </w:tcPr>
          <w:p w14:paraId="7A1C19CC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1</w:t>
            </w:r>
            <w:r w:rsidRPr="007605E8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46" w:type="dxa"/>
            <w:vAlign w:val="center"/>
          </w:tcPr>
          <w:p w14:paraId="231697CE" w14:textId="3DD9B2F9" w:rsidR="00E26E2A" w:rsidRPr="007605E8" w:rsidRDefault="006F1826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Y</w:t>
            </w:r>
            <w:r w:rsidRPr="007605E8">
              <w:rPr>
                <w:rFonts w:cs="Times New Roman"/>
                <w:sz w:val="20"/>
                <w:szCs w:val="20"/>
              </w:rPr>
              <w:t>i et al. 2017</w:t>
            </w:r>
          </w:p>
        </w:tc>
      </w:tr>
      <w:tr w:rsidR="00E26E2A" w:rsidRPr="007605E8" w14:paraId="1D584287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55E45B51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28</w:t>
            </w:r>
            <w:r w:rsidRPr="007605E8">
              <w:rPr>
                <w:rFonts w:eastAsia="DengXian" w:cs="Times New Roman" w:hint="eastAsia"/>
                <w:color w:val="000000"/>
                <w:sz w:val="20"/>
                <w:szCs w:val="20"/>
              </w:rPr>
              <w:t>*</w:t>
            </w:r>
          </w:p>
        </w:tc>
        <w:tc>
          <w:tcPr>
            <w:tcW w:w="2067" w:type="dxa"/>
            <w:vAlign w:val="center"/>
          </w:tcPr>
          <w:p w14:paraId="34902631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017/03/27</w:t>
            </w:r>
          </w:p>
        </w:tc>
        <w:tc>
          <w:tcPr>
            <w:tcW w:w="2263" w:type="dxa"/>
            <w:vAlign w:val="center"/>
          </w:tcPr>
          <w:p w14:paraId="1915F1A2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Y</w:t>
            </w:r>
            <w:r w:rsidRPr="007605E8">
              <w:rPr>
                <w:rFonts w:cs="Times New Roman"/>
                <w:sz w:val="20"/>
                <w:szCs w:val="20"/>
              </w:rPr>
              <w:t>angbi, Yunnan</w:t>
            </w:r>
          </w:p>
        </w:tc>
        <w:tc>
          <w:tcPr>
            <w:tcW w:w="1219" w:type="dxa"/>
            <w:vAlign w:val="center"/>
          </w:tcPr>
          <w:p w14:paraId="79E3806E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4.8</w:t>
            </w:r>
          </w:p>
        </w:tc>
        <w:tc>
          <w:tcPr>
            <w:tcW w:w="2271" w:type="dxa"/>
            <w:vAlign w:val="center"/>
          </w:tcPr>
          <w:p w14:paraId="27C2FF16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M</w:t>
            </w:r>
            <w:r w:rsidRPr="007605E8">
              <w:rPr>
                <w:rFonts w:cs="Times New Roman"/>
                <w:sz w:val="20"/>
                <w:szCs w:val="20"/>
              </w:rPr>
              <w:t>id-southern segment of Weixi-Qiaohou fault</w:t>
            </w:r>
          </w:p>
        </w:tc>
        <w:tc>
          <w:tcPr>
            <w:tcW w:w="1807" w:type="dxa"/>
            <w:vAlign w:val="center"/>
          </w:tcPr>
          <w:p w14:paraId="7EC0C408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442D6D54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046" w:type="dxa"/>
            <w:vAlign w:val="center"/>
          </w:tcPr>
          <w:p w14:paraId="3C3F94AE" w14:textId="77777777" w:rsidR="007605E8" w:rsidRDefault="0033771C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L</w:t>
            </w:r>
            <w:r w:rsidRPr="007605E8">
              <w:rPr>
                <w:rFonts w:cs="Times New Roman"/>
                <w:sz w:val="20"/>
                <w:szCs w:val="20"/>
              </w:rPr>
              <w:t xml:space="preserve">i et al. 2020; </w:t>
            </w:r>
          </w:p>
          <w:p w14:paraId="1DC80443" w14:textId="67BF9838" w:rsidR="00E26E2A" w:rsidRPr="007605E8" w:rsidRDefault="0033771C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Pan et al. 2019</w:t>
            </w:r>
          </w:p>
        </w:tc>
      </w:tr>
      <w:tr w:rsidR="00E26E2A" w:rsidRPr="007605E8" w14:paraId="25F4DDBF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5DFCF3C2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67" w:type="dxa"/>
            <w:vAlign w:val="center"/>
          </w:tcPr>
          <w:p w14:paraId="4C203497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017/03/27</w:t>
            </w:r>
          </w:p>
        </w:tc>
        <w:tc>
          <w:tcPr>
            <w:tcW w:w="2263" w:type="dxa"/>
            <w:vAlign w:val="center"/>
          </w:tcPr>
          <w:p w14:paraId="0A8E59E7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Y</w:t>
            </w:r>
            <w:r w:rsidRPr="007605E8">
              <w:rPr>
                <w:rFonts w:cs="Times New Roman"/>
                <w:sz w:val="20"/>
                <w:szCs w:val="20"/>
              </w:rPr>
              <w:t>angbi, Yunnan</w:t>
            </w:r>
          </w:p>
        </w:tc>
        <w:tc>
          <w:tcPr>
            <w:tcW w:w="1219" w:type="dxa"/>
            <w:vAlign w:val="center"/>
          </w:tcPr>
          <w:p w14:paraId="121BAC9E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5.1</w:t>
            </w:r>
          </w:p>
        </w:tc>
        <w:tc>
          <w:tcPr>
            <w:tcW w:w="2271" w:type="dxa"/>
            <w:vAlign w:val="center"/>
          </w:tcPr>
          <w:p w14:paraId="4AB9D7A1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M</w:t>
            </w:r>
            <w:r w:rsidRPr="007605E8">
              <w:rPr>
                <w:rFonts w:cs="Times New Roman"/>
                <w:sz w:val="20"/>
                <w:szCs w:val="20"/>
              </w:rPr>
              <w:t>id-southern segment of Weixi-Qiaohou fault</w:t>
            </w:r>
          </w:p>
        </w:tc>
        <w:tc>
          <w:tcPr>
            <w:tcW w:w="1807" w:type="dxa"/>
            <w:vAlign w:val="center"/>
          </w:tcPr>
          <w:p w14:paraId="56921819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3DB36467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5</w:t>
            </w:r>
          </w:p>
        </w:tc>
        <w:tc>
          <w:tcPr>
            <w:tcW w:w="2046" w:type="dxa"/>
            <w:vAlign w:val="center"/>
          </w:tcPr>
          <w:p w14:paraId="67EC6446" w14:textId="77777777" w:rsidR="007605E8" w:rsidRDefault="0033771C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L</w:t>
            </w:r>
            <w:r w:rsidRPr="007605E8">
              <w:rPr>
                <w:rFonts w:cs="Times New Roman"/>
                <w:sz w:val="20"/>
                <w:szCs w:val="20"/>
              </w:rPr>
              <w:t xml:space="preserve">i et al. 2020; </w:t>
            </w:r>
          </w:p>
          <w:p w14:paraId="261F9DC9" w14:textId="6E37A61C" w:rsidR="00E26E2A" w:rsidRPr="007605E8" w:rsidRDefault="0033771C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Pan et al. 2019</w:t>
            </w:r>
          </w:p>
        </w:tc>
      </w:tr>
      <w:tr w:rsidR="00E26E2A" w:rsidRPr="007605E8" w14:paraId="217D9FB2" w14:textId="77777777" w:rsidTr="007605E8">
        <w:trPr>
          <w:trHeight w:val="737"/>
          <w:jc w:val="center"/>
        </w:trPr>
        <w:tc>
          <w:tcPr>
            <w:tcW w:w="1076" w:type="dxa"/>
            <w:vAlign w:val="center"/>
          </w:tcPr>
          <w:p w14:paraId="3DEBA4EE" w14:textId="77777777" w:rsidR="00E26E2A" w:rsidRPr="007605E8" w:rsidRDefault="00E26E2A" w:rsidP="00E26E2A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605E8">
              <w:rPr>
                <w:rFonts w:eastAsia="DengXian" w:cs="Times New Roman" w:hint="eastAsia"/>
                <w:color w:val="000000"/>
                <w:sz w:val="20"/>
                <w:szCs w:val="20"/>
              </w:rPr>
              <w:t>3</w:t>
            </w:r>
            <w:r w:rsidRPr="007605E8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67" w:type="dxa"/>
            <w:vAlign w:val="center"/>
          </w:tcPr>
          <w:p w14:paraId="14230F50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017/08/08</w:t>
            </w:r>
          </w:p>
        </w:tc>
        <w:tc>
          <w:tcPr>
            <w:tcW w:w="2263" w:type="dxa"/>
            <w:vAlign w:val="center"/>
          </w:tcPr>
          <w:p w14:paraId="200F232A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Jiuzhaigou, Sichuan</w:t>
            </w:r>
          </w:p>
        </w:tc>
        <w:tc>
          <w:tcPr>
            <w:tcW w:w="1219" w:type="dxa"/>
            <w:vAlign w:val="center"/>
          </w:tcPr>
          <w:p w14:paraId="7FC4D773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7</w:t>
            </w:r>
            <w:r w:rsidRPr="007605E8">
              <w:rPr>
                <w:rFonts w:cs="Times New Roman"/>
                <w:sz w:val="20"/>
                <w:szCs w:val="20"/>
              </w:rPr>
              <w:t>.0</w:t>
            </w:r>
          </w:p>
        </w:tc>
        <w:tc>
          <w:tcPr>
            <w:tcW w:w="2271" w:type="dxa"/>
            <w:vAlign w:val="center"/>
          </w:tcPr>
          <w:p w14:paraId="3D8A44C6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Subfault of East Kunlun fault tectonic transition zone</w:t>
            </w:r>
          </w:p>
        </w:tc>
        <w:tc>
          <w:tcPr>
            <w:tcW w:w="1807" w:type="dxa"/>
            <w:vAlign w:val="center"/>
          </w:tcPr>
          <w:p w14:paraId="7C7D2C47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Strike-slip</w:t>
            </w:r>
          </w:p>
        </w:tc>
        <w:tc>
          <w:tcPr>
            <w:tcW w:w="1199" w:type="dxa"/>
            <w:vAlign w:val="center"/>
          </w:tcPr>
          <w:p w14:paraId="6918A384" w14:textId="77777777" w:rsidR="00E26E2A" w:rsidRPr="007605E8" w:rsidRDefault="00E26E2A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2</w:t>
            </w:r>
            <w:r w:rsidRPr="007605E8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46" w:type="dxa"/>
            <w:vAlign w:val="center"/>
          </w:tcPr>
          <w:p w14:paraId="27C71B41" w14:textId="77777777" w:rsidR="007605E8" w:rsidRDefault="007605E8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 w:hint="eastAsia"/>
                <w:sz w:val="20"/>
                <w:szCs w:val="20"/>
              </w:rPr>
              <w:t>L</w:t>
            </w:r>
            <w:r w:rsidRPr="007605E8">
              <w:rPr>
                <w:rFonts w:cs="Times New Roman"/>
                <w:sz w:val="20"/>
                <w:szCs w:val="20"/>
              </w:rPr>
              <w:t xml:space="preserve">i et al. 2019; </w:t>
            </w:r>
          </w:p>
          <w:p w14:paraId="7145E561" w14:textId="72CFC50B" w:rsidR="00E26E2A" w:rsidRPr="007605E8" w:rsidRDefault="007605E8" w:rsidP="00E26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05E8">
              <w:rPr>
                <w:rFonts w:cs="Times New Roman"/>
                <w:sz w:val="20"/>
                <w:szCs w:val="20"/>
              </w:rPr>
              <w:t>Xie et al. 2018</w:t>
            </w:r>
          </w:p>
        </w:tc>
      </w:tr>
    </w:tbl>
    <w:p w14:paraId="6B64210A" w14:textId="77777777" w:rsidR="004E67DE" w:rsidRPr="00387883" w:rsidRDefault="004E67DE" w:rsidP="004E67DE">
      <w:pPr>
        <w:rPr>
          <w:color w:val="FF0000"/>
        </w:rPr>
      </w:pPr>
      <w:r w:rsidRPr="00FB4D0F">
        <w:rPr>
          <w:rFonts w:hint="eastAsia"/>
        </w:rPr>
        <w:t>*</w:t>
      </w:r>
      <w:r w:rsidRPr="00FB4D0F">
        <w:t>Indicates that events are recognized as strong aftershocks or foreshocks. # Indicates that these two events are recognized as double earthquakes.</w:t>
      </w:r>
      <w:r>
        <w:t xml:space="preserve"> </w:t>
      </w:r>
    </w:p>
    <w:p w14:paraId="73F76569" w14:textId="77777777" w:rsidR="001C51EA" w:rsidRDefault="001C51EA"/>
    <w:p w14:paraId="267A0171" w14:textId="6F3ABB20" w:rsidR="007605E8" w:rsidRDefault="007605E8">
      <w:r w:rsidRPr="007605E8">
        <w:rPr>
          <w:b/>
          <w:bCs/>
          <w:sz w:val="24"/>
          <w:szCs w:val="24"/>
        </w:rPr>
        <w:t>References:</w:t>
      </w:r>
      <w:r>
        <w:t xml:space="preserve"> </w:t>
      </w:r>
    </w:p>
    <w:p w14:paraId="75BE21CA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Chang Z, Zhang F, Zhou Q et al. (2014) Intensity distribution characteristics and active tectonic background in area of the 2013 Eryuan Ms5.5 earthquake. Earthq Res China 30 (4): 560-570 (in Chinese)</w:t>
      </w:r>
    </w:p>
    <w:p w14:paraId="1A2337F3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Chen J, Jin M, Deng J et al. (2016) Research on double-difference relocations and focal mechanism solutions of the Cangyuan M5.5 earthquake sequence on March 1</w:t>
      </w:r>
      <w:r w:rsidRPr="003F1449">
        <w:rPr>
          <w:rFonts w:cs="Times New Roman"/>
          <w:sz w:val="20"/>
          <w:szCs w:val="20"/>
          <w:vertAlign w:val="superscript"/>
        </w:rPr>
        <w:t>st</w:t>
      </w:r>
      <w:r w:rsidRPr="003F1449">
        <w:rPr>
          <w:rFonts w:cs="Times New Roman"/>
          <w:sz w:val="20"/>
          <w:szCs w:val="20"/>
        </w:rPr>
        <w:t xml:space="preserve">, 2015, in Yunnan province. Annual meeting of Chinese Geoscience Union (CGU), Beijing. </w:t>
      </w:r>
    </w:p>
    <w:p w14:paraId="5426189A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lastRenderedPageBreak/>
        <w:t>Cheng J, Kang M (2016) Using three methods to study the focal depth of the 2011 Ms5.3 Luhuo earthquake. Earthq Res Sichuan 3: 1-5 (in Chinese)</w:t>
      </w:r>
    </w:p>
    <w:p w14:paraId="548AB60B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Fang L, Wu J, Zhang T et al. (2011) Relocation of mainshock and aftershocks of the 2011 Yingjiang Ms5.8 earthquake in Yunnan</w:t>
      </w:r>
      <w:r w:rsidRPr="003F1449">
        <w:rPr>
          <w:rFonts w:cs="Times New Roman"/>
          <w:sz w:val="20"/>
          <w:szCs w:val="20"/>
        </w:rPr>
        <w:t>．</w:t>
      </w:r>
      <w:r w:rsidRPr="003F1449">
        <w:rPr>
          <w:rFonts w:cs="Times New Roman"/>
          <w:sz w:val="20"/>
          <w:szCs w:val="20"/>
        </w:rPr>
        <w:t xml:space="preserve">Acta Seismologica Sinica 33 (2): 262-267 (in Chinese). </w:t>
      </w:r>
      <w:hyperlink r:id="rId6" w:history="1">
        <w:r w:rsidRPr="003F1449">
          <w:rPr>
            <w:rStyle w:val="Hyperlink"/>
            <w:rFonts w:cs="Times New Roman"/>
            <w:sz w:val="20"/>
            <w:szCs w:val="20"/>
          </w:rPr>
          <w:t>https://doi.org/10.3969/j.issn.0253-3782.2011.02.01</w:t>
        </w:r>
      </w:hyperlink>
    </w:p>
    <w:p w14:paraId="6876A5A0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Fu Y, Long F (2015) The 2008 Panzhihua Ms6.1 earthquake sequence relocation. Earthq Res China 31 (1): 56-64 (in Chinese)</w:t>
      </w:r>
    </w:p>
    <w:p w14:paraId="2ABCDEF7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Gong Y, Long F, Liang M et al. (2019) Seismogenic structure of the Jinkouhe Ms5.0 earthquake in 2015. Earthq Res China 35 (3): 445-454 (in Chinese)</w:t>
      </w:r>
    </w:p>
    <w:p w14:paraId="2AC27C87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Hu X, Yu C, Tao K et al. (2008) Focal mechanism solutions of Wenchuan earthquake and its strong aftershocks obtained from initial P wave polarity analysis. Chinese J Geophys 51 (6): 1711-1718 (in Chinese)</w:t>
      </w:r>
    </w:p>
    <w:p w14:paraId="023015DF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Huang X, Wu Z, Zhao X et al. (2015) Seismogenic structure of 2014 Ms5.6 and Ms6.1 earthquakes in Yingjiang, Yunnan province. Acta Geoscientica Sinica 36 (6): 761-770 (in Chinese)</w:t>
      </w:r>
    </w:p>
    <w:p w14:paraId="09C3C2CA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Li D, Gao Y, Zhu H et al. (2017) Research on double-difference relocations and focal mechanism solutions of the 2014 Yunnan Jinggu Ms6.6 earthquake sequence. J Seismol Res 40 (3): 465-473 (in Chinese)</w:t>
      </w:r>
    </w:p>
    <w:p w14:paraId="36146A65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 xml:space="preserve">Li J, Jiang J, Yang J (2020). Microseismic detection and relocation of the 2017 Ms4.8 and Ms5.1 Yangbi earthquake sequence, Yunnan. Acta Seismologica Sinica 42 (5): 527-542. </w:t>
      </w:r>
      <w:hyperlink r:id="rId7" w:history="1">
        <w:r w:rsidRPr="003F1449">
          <w:rPr>
            <w:rStyle w:val="Hyperlink"/>
            <w:rFonts w:cs="Times New Roman"/>
            <w:sz w:val="20"/>
            <w:szCs w:val="20"/>
          </w:rPr>
          <w:t>https://doi.org/10.11939/jass.20190161</w:t>
        </w:r>
      </w:hyperlink>
    </w:p>
    <w:p w14:paraId="48427933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 xml:space="preserve">Li J, Wang Q (2016) Seismogenic faults and stress field characteristic of Ms6.0 Yao’an earthquake sequence in 2009. Acta Seismologica Sinica 38 (2): 199-207 (in Chinese). </w:t>
      </w:r>
      <w:hyperlink r:id="rId8" w:history="1">
        <w:r w:rsidRPr="003F1449">
          <w:rPr>
            <w:rStyle w:val="Hyperlink"/>
            <w:rFonts w:cs="Times New Roman"/>
            <w:sz w:val="20"/>
            <w:szCs w:val="20"/>
          </w:rPr>
          <w:t>https://doi.org/10.11939/jass.2016.02.005</w:t>
        </w:r>
      </w:hyperlink>
    </w:p>
    <w:p w14:paraId="39308640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 xml:space="preserve">Li J, Wang Q, Cui Z et al. (2019) Focal faults and stress field characteristics of M7.0 Jiuzhaigou earthquake sequence in 2017. Seismology and Geology 41 (1): 58-71 (in Chinese). </w:t>
      </w:r>
      <w:hyperlink r:id="rId9" w:history="1">
        <w:r w:rsidRPr="003F1449">
          <w:rPr>
            <w:rStyle w:val="Hyperlink"/>
            <w:rFonts w:cs="Times New Roman"/>
            <w:sz w:val="20"/>
            <w:szCs w:val="20"/>
          </w:rPr>
          <w:t>https://doi.org/10.3969/j.issn.0253-4967.2019.01.004</w:t>
        </w:r>
      </w:hyperlink>
    </w:p>
    <w:p w14:paraId="159B0E3C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Long F, Zhang Y, Wen X et al. (2010) Focal mechanism solutions of M</w:t>
      </w:r>
      <w:r w:rsidRPr="003F1449">
        <w:rPr>
          <w:rFonts w:cs="Times New Roman"/>
          <w:sz w:val="20"/>
          <w:szCs w:val="20"/>
          <w:vertAlign w:val="subscript"/>
        </w:rPr>
        <w:t>L</w:t>
      </w:r>
      <w:r w:rsidRPr="003F1449">
        <w:rPr>
          <w:rFonts w:cs="Times New Roman"/>
          <w:sz w:val="20"/>
          <w:szCs w:val="20"/>
        </w:rPr>
        <w:t xml:space="preserve">≥4.0 events in the Ms6.1 Panzhihua-Huili earthquake sequence of Aug 30, 2008. Chinese J Geophys 53 (12): 2852-2860 (in Chinese). </w:t>
      </w:r>
      <w:hyperlink r:id="rId10" w:history="1">
        <w:r w:rsidRPr="003F1449">
          <w:rPr>
            <w:rStyle w:val="Hyperlink"/>
            <w:rFonts w:cs="Times New Roman"/>
            <w:sz w:val="20"/>
            <w:szCs w:val="20"/>
          </w:rPr>
          <w:t>https://doi.org/10.3969/j.issn.0001-5733.2010.12.008</w:t>
        </w:r>
      </w:hyperlink>
      <w:r w:rsidRPr="003F1449">
        <w:rPr>
          <w:rFonts w:cs="Times New Roman"/>
          <w:sz w:val="20"/>
          <w:szCs w:val="20"/>
        </w:rPr>
        <w:t xml:space="preserve"> </w:t>
      </w:r>
    </w:p>
    <w:p w14:paraId="787DC41F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 xml:space="preserve">Luo J, Zhao C, Zhou L (2015) Focal mechanism and stress field of the Shangrila Deqen, Yunnan province-Derong Sichuan province Ms5.9 earthquake sequence in August, 2013. Chinese J Geophys 58 (2): 424-435 (in Chinese). </w:t>
      </w:r>
      <w:hyperlink r:id="rId11" w:history="1">
        <w:r w:rsidRPr="003F1449">
          <w:rPr>
            <w:rStyle w:val="Hyperlink"/>
            <w:rFonts w:cs="Times New Roman"/>
            <w:sz w:val="20"/>
            <w:szCs w:val="20"/>
          </w:rPr>
          <w:t>https://doi.org/10.6038/cjg20150207</w:t>
        </w:r>
      </w:hyperlink>
    </w:p>
    <w:p w14:paraId="0BD9DF89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 xml:space="preserve">Lv J, Wang X, Su J et al. (2013) Hypocentral location and source mechanism of the Ms7.0 Lushan earthquake sequence. Chinese J Geophys 56 (5): 1753-1763 (in Chinese). </w:t>
      </w:r>
      <w:hyperlink r:id="rId12" w:history="1">
        <w:r w:rsidRPr="003F1449">
          <w:rPr>
            <w:rStyle w:val="Hyperlink"/>
            <w:rFonts w:cs="Times New Roman"/>
            <w:sz w:val="20"/>
            <w:szCs w:val="20"/>
          </w:rPr>
          <w:t>https://doi.org/10.6038/cjg20130533</w:t>
        </w:r>
      </w:hyperlink>
    </w:p>
    <w:p w14:paraId="4061516D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Pan R, Jiang J, Fu H et al. (2019) Focal mechanism and focal depth determination of Yunnan Yangbi Ms5.1 and Ms4.8 earthquakes in 2017. J Seismol Res 42 (3): 338-348 (in Chinese)</w:t>
      </w:r>
    </w:p>
    <w:p w14:paraId="707DA773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 xml:space="preserve">Qin S, Zhang J, Liao L (2012) Analysis on focal mechanism and seismogenic structures of yaoan earthquake with Ms6.0, 2009. Inland Earthquake 26 (1): 52-61 (in Chinese). </w:t>
      </w:r>
      <w:hyperlink r:id="rId13" w:history="1">
        <w:r w:rsidRPr="003F1449">
          <w:rPr>
            <w:rStyle w:val="Hyperlink"/>
            <w:rFonts w:cs="Times New Roman"/>
            <w:sz w:val="20"/>
            <w:szCs w:val="20"/>
          </w:rPr>
          <w:t>https://doi.org/10.16256/j.issn.1001-8956.2012.01.008</w:t>
        </w:r>
      </w:hyperlink>
    </w:p>
    <w:p w14:paraId="1F8DD35A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 xml:space="preserve">Sheng S, Chen G, Xu X et al. (2022) Identification of seismogenic faults between focal nodal planes based on tectonic stress fields with applications to the Yijiang area. Chinese J Geophys 65 (11): 4273-4283 (in Chinese). </w:t>
      </w:r>
      <w:hyperlink r:id="rId14" w:history="1">
        <w:r w:rsidRPr="003F1449">
          <w:rPr>
            <w:rStyle w:val="Hyperlink"/>
            <w:rFonts w:cs="Times New Roman"/>
            <w:sz w:val="20"/>
            <w:szCs w:val="20"/>
          </w:rPr>
          <w:t>https://doi.org/10.6038/cjg2022Q0001</w:t>
        </w:r>
      </w:hyperlink>
    </w:p>
    <w:p w14:paraId="1EF1DED1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lastRenderedPageBreak/>
        <w:t xml:space="preserve">Wang F, Zhao C, Deng S et al. (2015) Seismogenic structure of the 2013 Lushan Ms7.0 earthquake revealed by a deep seismic reflection profile. Chinese J Geophys 58 (9): 3183-3192 (in Chinese). </w:t>
      </w:r>
      <w:hyperlink r:id="rId15" w:history="1">
        <w:r w:rsidRPr="003F1449">
          <w:rPr>
            <w:rStyle w:val="Hyperlink"/>
            <w:rFonts w:cs="Times New Roman"/>
            <w:sz w:val="20"/>
            <w:szCs w:val="20"/>
          </w:rPr>
          <w:t>https://doi.org/10.6038/cjg20150914</w:t>
        </w:r>
      </w:hyperlink>
    </w:p>
    <w:p w14:paraId="3FFDB777" w14:textId="77777777" w:rsidR="004601D4" w:rsidRPr="003F1449" w:rsidRDefault="004601D4" w:rsidP="004601D4">
      <w:pPr>
        <w:ind w:left="400" w:hangingChars="200" w:hanging="400"/>
        <w:rPr>
          <w:rStyle w:val="Hyperlink"/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 xml:space="preserve">Wang G, Zhu L, Su Y et al. (2015) Accurate location of the June 24, 2012 Ninglang-Yanyuan Ms5.7 earthquake. Acta Seismologica Sinica 37 (5): 733-746 (in Chinese). </w:t>
      </w:r>
      <w:hyperlink r:id="rId16" w:history="1">
        <w:r w:rsidRPr="003F1449">
          <w:rPr>
            <w:rStyle w:val="Hyperlink"/>
            <w:rFonts w:cs="Times New Roman"/>
            <w:sz w:val="20"/>
            <w:szCs w:val="20"/>
          </w:rPr>
          <w:t>https://doi.org/10.11939/jass.2015.05.003</w:t>
        </w:r>
      </w:hyperlink>
    </w:p>
    <w:p w14:paraId="03742B46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 xml:space="preserve">Wang W, Wu J, Fang L et al. (2014) Double difference location of the Ludian Ms6.5 earthquake sequences in Yunnan province in 2014. Chinese J Geophys 57 (9): 3042-3051 (in Chinese). </w:t>
      </w:r>
      <w:hyperlink r:id="rId17" w:history="1">
        <w:r w:rsidRPr="003F1449">
          <w:rPr>
            <w:rStyle w:val="Hyperlink"/>
            <w:rFonts w:cs="Times New Roman"/>
            <w:sz w:val="20"/>
            <w:szCs w:val="20"/>
          </w:rPr>
          <w:t>https://doi.org/10.6038/cjg20140929</w:t>
        </w:r>
      </w:hyperlink>
    </w:p>
    <w:p w14:paraId="1AACC425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 xml:space="preserve">Wu W, Long F, Yang J et al. (2015) Relocation, focal mechanism and seismogenic structure of the 2013 Shangrila-Derong earthquake swarm sequence in the Yunnan-Sichuan border region. Chinese J Geophys 58 (5): 1584-1596 (in Chinese). </w:t>
      </w:r>
      <w:hyperlink r:id="rId18" w:history="1">
        <w:r w:rsidRPr="003F1449">
          <w:rPr>
            <w:rStyle w:val="Hyperlink"/>
            <w:rFonts w:cs="Times New Roman"/>
            <w:sz w:val="20"/>
            <w:szCs w:val="20"/>
          </w:rPr>
          <w:t>https://doi.org/10.6038/cjg20150511</w:t>
        </w:r>
      </w:hyperlink>
    </w:p>
    <w:p w14:paraId="70ED7D41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Xie Y, Li Y, Zhang J et al. (2007) Seismogenic structure of the 2007 Ning’er, Yunnan, M</w:t>
      </w:r>
      <w:r w:rsidRPr="003F1449">
        <w:rPr>
          <w:rFonts w:cs="Times New Roman"/>
          <w:sz w:val="20"/>
          <w:szCs w:val="20"/>
          <w:vertAlign w:val="subscript"/>
        </w:rPr>
        <w:t>S</w:t>
      </w:r>
      <w:r w:rsidRPr="003F1449">
        <w:rPr>
          <w:rFonts w:cs="Times New Roman"/>
          <w:sz w:val="20"/>
          <w:szCs w:val="20"/>
        </w:rPr>
        <w:t>6.4 earthquake. J Seismol Res 30 (4): 350-358 (in Chinese)</w:t>
      </w:r>
    </w:p>
    <w:p w14:paraId="61EB2132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 xml:space="preserve">Xie Z, Han Z (2019) Study on the seismogenic fault and dynamics parameters of the 2014 Ms6.6 Jinggu earthquake in Yunnan. Seismology and Geology 41 (4): 887-912 (in Chinese). </w:t>
      </w:r>
      <w:hyperlink r:id="rId19" w:history="1">
        <w:r w:rsidRPr="003F1449">
          <w:rPr>
            <w:rStyle w:val="Hyperlink"/>
            <w:rFonts w:cs="Times New Roman"/>
            <w:sz w:val="20"/>
            <w:szCs w:val="20"/>
          </w:rPr>
          <w:t>https://doi.org/10.3969/j.issn.0253-4967.2019.04.006</w:t>
        </w:r>
      </w:hyperlink>
    </w:p>
    <w:p w14:paraId="14655B4D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 xml:space="preserve">Xie Z, Zheng Y, Yao H et al. (2018) Preliminary analysis on the source properties and seismogenic structure of the 2017 Ms7.0 Jiuzhaigou earthquake. Sci China Earth Sci 61 (in Chinese). </w:t>
      </w:r>
      <w:hyperlink r:id="rId20" w:history="1">
        <w:r w:rsidRPr="003F1449">
          <w:rPr>
            <w:rStyle w:val="Hyperlink"/>
            <w:rFonts w:cs="Times New Roman"/>
            <w:sz w:val="20"/>
            <w:szCs w:val="20"/>
          </w:rPr>
          <w:t>https://doi.org/10.1007/s11430-017-9161-y</w:t>
        </w:r>
      </w:hyperlink>
      <w:r w:rsidRPr="003F1449">
        <w:rPr>
          <w:rFonts w:cs="Times New Roman"/>
          <w:sz w:val="20"/>
          <w:szCs w:val="20"/>
        </w:rPr>
        <w:t xml:space="preserve"> </w:t>
      </w:r>
    </w:p>
    <w:p w14:paraId="0F6C4E2D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Xu X, Wen X, Ye J et al. (2008) Surface rupture zone and seismogenic structure of Wenchuan Ms8.0 earthquake. Seismology and Geology 30 (3): 597-629 (in Chinese)</w:t>
      </w:r>
    </w:p>
    <w:p w14:paraId="48FFC679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Yang J, Su Y, Li X et al. (2015) Research on focal mechanism solutions of M</w:t>
      </w:r>
      <w:r w:rsidRPr="003F1449">
        <w:rPr>
          <w:rFonts w:cs="Times New Roman"/>
          <w:sz w:val="20"/>
          <w:szCs w:val="20"/>
          <w:vertAlign w:val="subscript"/>
        </w:rPr>
        <w:t>L</w:t>
      </w:r>
      <w:r w:rsidRPr="003F1449">
        <w:rPr>
          <w:rFonts w:cs="Times New Roman"/>
          <w:sz w:val="20"/>
          <w:szCs w:val="20"/>
        </w:rPr>
        <w:t>≥3. 4 earthquakes of Eryuan Ms5. 5 earthquake sequence in 2013. J Seismol Res 38 (2): 196-202 (in Chinese)</w:t>
      </w:r>
    </w:p>
    <w:p w14:paraId="176DFDA8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 xml:space="preserve">Yi G, Long F, Liang M et al. (2017) Seismogenic structure of the M4.9 and M5.1 Litang earthquakes on 23 September 2016 in southwestern China. Seismology and Geology 39 (5): 949-963 (in Chinese). </w:t>
      </w:r>
      <w:hyperlink r:id="rId21" w:history="1">
        <w:r w:rsidRPr="003F1449">
          <w:rPr>
            <w:rStyle w:val="Hyperlink"/>
            <w:rFonts w:cs="Times New Roman"/>
            <w:sz w:val="20"/>
            <w:szCs w:val="20"/>
          </w:rPr>
          <w:t>https://doi.org/10.3969/j.issn.0253-4967.2017.05.006</w:t>
        </w:r>
      </w:hyperlink>
    </w:p>
    <w:p w14:paraId="71A8C682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 xml:space="preserve">Yi G, Long F, Wen X et al. (2015) Seismogenic structure of the M6.3 Kangding earthquake sequence on 22 Nov. 2014, southwestern China. Chinese J Geophys 58 (4): 1205-1219 (in Chinese). </w:t>
      </w:r>
      <w:hyperlink r:id="rId22" w:history="1">
        <w:r w:rsidRPr="003F1449">
          <w:rPr>
            <w:rStyle w:val="Hyperlink"/>
            <w:rFonts w:cs="Times New Roman"/>
            <w:sz w:val="20"/>
            <w:szCs w:val="20"/>
          </w:rPr>
          <w:t>https://doi.org/10.6038/cjg20150410</w:t>
        </w:r>
      </w:hyperlink>
    </w:p>
    <w:p w14:paraId="72D45712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 xml:space="preserve">Yi G, Long F, Zhao M et al. (2016) Focal mechanism and seismogenic structure of the M5.0 Yuexi earthquake on 1 Oct. 2014, southwestern China. Seismology and Geology 38 (4): 1124-1136 (in Chinese). </w:t>
      </w:r>
      <w:hyperlink r:id="rId23" w:history="1">
        <w:r w:rsidRPr="003F1449">
          <w:rPr>
            <w:rStyle w:val="Hyperlink"/>
            <w:rFonts w:cs="Times New Roman"/>
            <w:sz w:val="20"/>
            <w:szCs w:val="20"/>
          </w:rPr>
          <w:t>https://doi.org/10.3969/j.issn.0253-4967.2016.04.025</w:t>
        </w:r>
      </w:hyperlink>
    </w:p>
    <w:p w14:paraId="571D3277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Zeng X, Han L, Ni S et al. (2013) Inversion for source parameters of the June 24, 2012 Ninglang-Yanyuan Ms5.7 Earthquake. Earthquake 33 (4): 196-206 (in Chinese)</w:t>
      </w:r>
    </w:p>
    <w:p w14:paraId="1625F2D9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Zhang L, Han L, Luo Y (2016) Source parameters of May 24, 2014 Ms5.6 and May 30, 2014 Ms6.1 earthquakes in Yingjiang, Yunnan province. Earthquake 36 (1): 59-68 (in Chinese)</w:t>
      </w:r>
    </w:p>
    <w:p w14:paraId="48E22CB9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Zhang Y, Fan Z, Chen K et al. (2014) Analysis on seismogenic structure and seismic activity characteristics of Yingjiang Ms5.8 earthquake. J Seismol Res 37 (3): 390-398 (in Chinese)</w:t>
      </w:r>
    </w:p>
    <w:p w14:paraId="27DA9066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Zhang Y, Xu L, Chen Y, Feng W, Du H (2008) The focal process of Ms6.4 Ninger earthquake in 2007. Sci China Earth Sci 38 (6): 683-692 (in Chinese)</w:t>
      </w:r>
    </w:p>
    <w:p w14:paraId="06E24EB5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Zhao X, Fu H (2014) Seismogenic structure identification of the 2013 Eryuan Ms5.5 and Ms5.0 earthquake sequence. Acta Seismologica Sinica 36 (4): 640-650 (in Chinese)</w:t>
      </w:r>
    </w:p>
    <w:p w14:paraId="32F22B54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lastRenderedPageBreak/>
        <w:t>Zhao X, Huang Z, Fang L (2014) The study on focal mechanism of the Ms6. 1 Yingjiang, Yunnan earthquake. Earthq Res China 30 (3): 462-473 (in Chinese)</w:t>
      </w:r>
    </w:p>
    <w:p w14:paraId="0F750A7D" w14:textId="77777777" w:rsidR="004601D4" w:rsidRPr="003F1449" w:rsidRDefault="004601D4" w:rsidP="004601D4">
      <w:pPr>
        <w:ind w:left="400" w:hangingChars="200" w:hanging="400"/>
        <w:rPr>
          <w:rFonts w:cs="Times New Roman"/>
          <w:sz w:val="20"/>
          <w:szCs w:val="20"/>
        </w:rPr>
      </w:pPr>
      <w:r w:rsidRPr="003F1449">
        <w:rPr>
          <w:rFonts w:cs="Times New Roman"/>
          <w:sz w:val="20"/>
          <w:szCs w:val="20"/>
        </w:rPr>
        <w:t>Zhou R, Lai M, Li D et al. (2013) Strong-motion records and characteristics of earthquake damages of Ms5.3 earthquake occurred in Luhuo, Sichuan, China, on April 10, 2011. J Chengdu Uni Technol 40 (2): 217-224 (in Chinese)</w:t>
      </w:r>
    </w:p>
    <w:p w14:paraId="4AC32AD5" w14:textId="77777777" w:rsidR="007605E8" w:rsidRPr="004E67DE" w:rsidRDefault="007605E8"/>
    <w:sectPr w:rsidR="007605E8" w:rsidRPr="004E67DE" w:rsidSect="00F459AC">
      <w:pgSz w:w="16838" w:h="11906" w:orient="landscape"/>
      <w:pgMar w:top="1800" w:right="1440" w:bottom="99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B44DA" w14:textId="77777777" w:rsidR="00CB17AA" w:rsidRDefault="00CB17AA" w:rsidP="004E67DE">
      <w:r>
        <w:separator/>
      </w:r>
    </w:p>
  </w:endnote>
  <w:endnote w:type="continuationSeparator" w:id="0">
    <w:p w14:paraId="7440C626" w14:textId="77777777" w:rsidR="00CB17AA" w:rsidRDefault="00CB17AA" w:rsidP="004E6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IXTwoTex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EF15C" w14:textId="77777777" w:rsidR="00CB17AA" w:rsidRDefault="00CB17AA" w:rsidP="004E67DE">
      <w:r>
        <w:separator/>
      </w:r>
    </w:p>
  </w:footnote>
  <w:footnote w:type="continuationSeparator" w:id="0">
    <w:p w14:paraId="52250AA9" w14:textId="77777777" w:rsidR="00CB17AA" w:rsidRDefault="00CB17AA" w:rsidP="004E67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322"/>
    <w:rsid w:val="00030F6D"/>
    <w:rsid w:val="000A21D9"/>
    <w:rsid w:val="001A3ED2"/>
    <w:rsid w:val="001C51EA"/>
    <w:rsid w:val="002A4456"/>
    <w:rsid w:val="002E3D77"/>
    <w:rsid w:val="0033771C"/>
    <w:rsid w:val="0045557D"/>
    <w:rsid w:val="004601D4"/>
    <w:rsid w:val="0047427E"/>
    <w:rsid w:val="004E67DE"/>
    <w:rsid w:val="00504664"/>
    <w:rsid w:val="005D3116"/>
    <w:rsid w:val="005E6802"/>
    <w:rsid w:val="006240B1"/>
    <w:rsid w:val="00686913"/>
    <w:rsid w:val="006F1826"/>
    <w:rsid w:val="006F7991"/>
    <w:rsid w:val="007605E8"/>
    <w:rsid w:val="00772A70"/>
    <w:rsid w:val="0078602A"/>
    <w:rsid w:val="007968C6"/>
    <w:rsid w:val="007D4223"/>
    <w:rsid w:val="0082689F"/>
    <w:rsid w:val="00837931"/>
    <w:rsid w:val="00884293"/>
    <w:rsid w:val="00895C7B"/>
    <w:rsid w:val="008A76B3"/>
    <w:rsid w:val="008B0551"/>
    <w:rsid w:val="008E5AE2"/>
    <w:rsid w:val="008F5EF5"/>
    <w:rsid w:val="0090334E"/>
    <w:rsid w:val="00920FFD"/>
    <w:rsid w:val="00933680"/>
    <w:rsid w:val="009365E8"/>
    <w:rsid w:val="0094147D"/>
    <w:rsid w:val="009D27FC"/>
    <w:rsid w:val="00A7568E"/>
    <w:rsid w:val="00AC08B2"/>
    <w:rsid w:val="00AC7EF5"/>
    <w:rsid w:val="00B00B1A"/>
    <w:rsid w:val="00B30F1C"/>
    <w:rsid w:val="00B32F6D"/>
    <w:rsid w:val="00BA3CB0"/>
    <w:rsid w:val="00C40EAD"/>
    <w:rsid w:val="00CB17AA"/>
    <w:rsid w:val="00D45997"/>
    <w:rsid w:val="00D9375A"/>
    <w:rsid w:val="00DA1FBF"/>
    <w:rsid w:val="00DA4957"/>
    <w:rsid w:val="00DC22A9"/>
    <w:rsid w:val="00DC657E"/>
    <w:rsid w:val="00DE549A"/>
    <w:rsid w:val="00E03BE6"/>
    <w:rsid w:val="00E26E2A"/>
    <w:rsid w:val="00E43AC8"/>
    <w:rsid w:val="00F9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79021A"/>
  <w15:chartTrackingRefBased/>
  <w15:docId w15:val="{58F03B2F-45A1-40E4-A85F-377421BA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STIXTwoText"/>
        <w:sz w:val="21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7D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67DE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4E67DE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4E67D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E67DE"/>
    <w:rPr>
      <w:sz w:val="18"/>
    </w:rPr>
  </w:style>
  <w:style w:type="table" w:styleId="TableGrid">
    <w:name w:val="Table Grid"/>
    <w:basedOn w:val="TableNormal"/>
    <w:uiPriority w:val="39"/>
    <w:rsid w:val="004E6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01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939/jass.2016.02.005" TargetMode="External"/><Relationship Id="rId13" Type="http://schemas.openxmlformats.org/officeDocument/2006/relationships/hyperlink" Target="https://doi.org/10.16256/j.issn.1001-8956.2012.01.008" TargetMode="External"/><Relationship Id="rId18" Type="http://schemas.openxmlformats.org/officeDocument/2006/relationships/hyperlink" Target="https://doi.org/10.6038/cjg2015051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3969/j.issn.0253-4967.2017.05.006" TargetMode="External"/><Relationship Id="rId7" Type="http://schemas.openxmlformats.org/officeDocument/2006/relationships/hyperlink" Target="https://doi.org/10.11939/jass.20190161" TargetMode="External"/><Relationship Id="rId12" Type="http://schemas.openxmlformats.org/officeDocument/2006/relationships/hyperlink" Target="https://doi.org/10.6038/cjg20130533" TargetMode="External"/><Relationship Id="rId17" Type="http://schemas.openxmlformats.org/officeDocument/2006/relationships/hyperlink" Target="https://doi.org/10.6038/cjg20140929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i.org/10.11939/jass.2015.05.003" TargetMode="External"/><Relationship Id="rId20" Type="http://schemas.openxmlformats.org/officeDocument/2006/relationships/hyperlink" Target="https://doi.org/10.1007/s11430-017-9161-y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3969/j.issn.0253-3782.2011.02.01" TargetMode="External"/><Relationship Id="rId11" Type="http://schemas.openxmlformats.org/officeDocument/2006/relationships/hyperlink" Target="https://doi.org/10.6038/cjg20150207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doi.org/10.6038/cjg20150914" TargetMode="External"/><Relationship Id="rId23" Type="http://schemas.openxmlformats.org/officeDocument/2006/relationships/hyperlink" Target="https://doi.org/10.3969/j.issn.0253-4967.2016.04.025" TargetMode="External"/><Relationship Id="rId10" Type="http://schemas.openxmlformats.org/officeDocument/2006/relationships/hyperlink" Target="https://doi.org/10.3969/j.issn.0001-5733.2010.12.008" TargetMode="External"/><Relationship Id="rId19" Type="http://schemas.openxmlformats.org/officeDocument/2006/relationships/hyperlink" Target="https://doi.org/10.3969/j.issn.0253-4967.2019.04.00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3969/j.issn.0253-4967.2019.01.004" TargetMode="External"/><Relationship Id="rId14" Type="http://schemas.openxmlformats.org/officeDocument/2006/relationships/hyperlink" Target="https://doi.org/10.6038/cjg2022Q0001" TargetMode="External"/><Relationship Id="rId22" Type="http://schemas.openxmlformats.org/officeDocument/2006/relationships/hyperlink" Target="https://doi.org/10.6038/cjg2015041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1792</Words>
  <Characters>10215</Characters>
  <Application>Microsoft Office Word</Application>
  <DocSecurity>0</DocSecurity>
  <Lines>85</Lines>
  <Paragraphs>23</Paragraphs>
  <ScaleCrop>false</ScaleCrop>
  <Company/>
  <LinksUpToDate>false</LinksUpToDate>
  <CharactersWithSpaces>11984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Jingwei Liu</dc:creator>
  <cp:keywords/>
  <dc:description/>
  <cp:lastModifiedBy>John Douglas</cp:lastModifiedBy>
  <cp:revision>28</cp:revision>
  <dcterms:created xsi:type="dcterms:W3CDTF">2023-10-02T20:53:00Z</dcterms:created>
  <dcterms:modified xsi:type="dcterms:W3CDTF">2023-10-17T14:19:00Z</dcterms:modified>
</cp:coreProperties>
</file>