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D06F15" w14:textId="77777777" w:rsidR="00CC5A6F" w:rsidRPr="00E66E35" w:rsidRDefault="00CC5A6F" w:rsidP="00E66E35">
      <w:pPr>
        <w:spacing w:line="360" w:lineRule="auto"/>
        <w:jc w:val="center"/>
        <w:rPr>
          <w:rFonts w:cs="Times New Roman"/>
          <w:b/>
          <w:color w:val="000000" w:themeColor="text1"/>
          <w:sz w:val="24"/>
          <w:szCs w:val="24"/>
        </w:rPr>
      </w:pPr>
      <w:r w:rsidRPr="00E66E35">
        <w:rPr>
          <w:rFonts w:cs="Times New Roman"/>
          <w:b/>
          <w:color w:val="000000" w:themeColor="text1"/>
          <w:sz w:val="24"/>
          <w:szCs w:val="24"/>
        </w:rPr>
        <w:t>Supplementary Material</w:t>
      </w:r>
    </w:p>
    <w:p w14:paraId="4E18CDB4" w14:textId="316013F1" w:rsidR="00362197" w:rsidRPr="00E66E35" w:rsidRDefault="00CC5A6F" w:rsidP="00E66E35">
      <w:pPr>
        <w:spacing w:line="360" w:lineRule="auto"/>
        <w:jc w:val="center"/>
        <w:rPr>
          <w:rFonts w:cs="Times New Roman"/>
          <w:b/>
          <w:color w:val="000000" w:themeColor="text1"/>
          <w:sz w:val="24"/>
          <w:szCs w:val="24"/>
        </w:rPr>
      </w:pPr>
      <w:r w:rsidRPr="00E66E35">
        <w:rPr>
          <w:rFonts w:cs="Times New Roman"/>
          <w:b/>
          <w:color w:val="000000" w:themeColor="text1"/>
          <w:sz w:val="24"/>
          <w:szCs w:val="24"/>
        </w:rPr>
        <w:t>for ‘</w:t>
      </w:r>
      <w:r w:rsidR="00961862" w:rsidRPr="00E66E35">
        <w:rPr>
          <w:rFonts w:cs="Times New Roman"/>
          <w:b/>
          <w:sz w:val="24"/>
          <w:szCs w:val="24"/>
        </w:rPr>
        <w:t>Evaluating the association between COVID-19 transmission and mobility in Omicron outbreaks in China’</w:t>
      </w:r>
    </w:p>
    <w:p w14:paraId="69D5B177" w14:textId="2898524D" w:rsidR="00CC5A6F" w:rsidRPr="00E66E35" w:rsidRDefault="00CC5A6F" w:rsidP="00E66E35">
      <w:pPr>
        <w:spacing w:line="360" w:lineRule="auto"/>
        <w:jc w:val="center"/>
        <w:rPr>
          <w:rFonts w:cs="Times New Roman"/>
          <w:b/>
          <w:color w:val="000000" w:themeColor="text1"/>
          <w:sz w:val="24"/>
          <w:szCs w:val="24"/>
        </w:rPr>
      </w:pPr>
    </w:p>
    <w:p w14:paraId="324DA2C8" w14:textId="77777777" w:rsidR="004F4F13" w:rsidRPr="00E66E35" w:rsidRDefault="004F4F13" w:rsidP="00E66E35">
      <w:pPr>
        <w:spacing w:line="360" w:lineRule="auto"/>
        <w:contextualSpacing/>
        <w:jc w:val="left"/>
        <w:rPr>
          <w:rFonts w:eastAsia="SimSun" w:cs="Times New Roman"/>
          <w:sz w:val="24"/>
          <w:szCs w:val="24"/>
          <w:vertAlign w:val="superscript"/>
          <w:lang w:eastAsia="en-US"/>
        </w:rPr>
      </w:pPr>
      <w:r w:rsidRPr="00E66E35">
        <w:rPr>
          <w:rFonts w:eastAsia="SimSun" w:cs="Times New Roman"/>
          <w:sz w:val="24"/>
          <w:szCs w:val="24"/>
          <w:lang w:eastAsia="en-US"/>
        </w:rPr>
        <w:t>Liping Peng</w:t>
      </w:r>
      <w:r w:rsidRPr="00E66E35">
        <w:rPr>
          <w:rFonts w:eastAsia="SimSun" w:cs="Times New Roman"/>
          <w:sz w:val="24"/>
          <w:szCs w:val="24"/>
          <w:vertAlign w:val="superscript"/>
          <w:lang w:eastAsia="en-US"/>
        </w:rPr>
        <w:t>1</w:t>
      </w:r>
      <w:r w:rsidRPr="00E66E35">
        <w:rPr>
          <w:rFonts w:eastAsia="SimSun" w:cs="Times New Roman"/>
          <w:sz w:val="24"/>
          <w:szCs w:val="24"/>
          <w:lang w:eastAsia="en-US"/>
        </w:rPr>
        <w:t>, Kylie E. C. Ainslie</w:t>
      </w:r>
      <w:r w:rsidRPr="00E66E35">
        <w:rPr>
          <w:rFonts w:eastAsia="SimSun" w:cs="Times New Roman"/>
          <w:sz w:val="24"/>
          <w:szCs w:val="24"/>
          <w:vertAlign w:val="superscript"/>
          <w:lang w:eastAsia="en-US"/>
        </w:rPr>
        <w:t>1,2</w:t>
      </w:r>
      <w:r w:rsidRPr="00E66E35">
        <w:rPr>
          <w:rFonts w:eastAsia="SimSun" w:cs="Times New Roman"/>
          <w:sz w:val="24"/>
          <w:szCs w:val="24"/>
          <w:lang w:eastAsia="en-US"/>
        </w:rPr>
        <w:t xml:space="preserve">, </w:t>
      </w:r>
      <w:proofErr w:type="spellStart"/>
      <w:r w:rsidRPr="00E66E35">
        <w:rPr>
          <w:rFonts w:eastAsia="SimSun" w:cs="Times New Roman"/>
          <w:sz w:val="24"/>
          <w:szCs w:val="24"/>
          <w:lang w:eastAsia="en-US"/>
        </w:rPr>
        <w:t>Xiaotong</w:t>
      </w:r>
      <w:proofErr w:type="spellEnd"/>
      <w:r w:rsidRPr="00E66E35">
        <w:rPr>
          <w:rFonts w:eastAsia="SimSun" w:cs="Times New Roman"/>
          <w:sz w:val="24"/>
          <w:szCs w:val="24"/>
          <w:lang w:eastAsia="en-US"/>
        </w:rPr>
        <w:t xml:space="preserve"> Huang</w:t>
      </w:r>
      <w:r w:rsidRPr="00E66E35">
        <w:rPr>
          <w:rFonts w:eastAsia="SimSun" w:cs="Times New Roman"/>
          <w:sz w:val="24"/>
          <w:szCs w:val="24"/>
          <w:vertAlign w:val="superscript"/>
          <w:lang w:eastAsia="en-US"/>
        </w:rPr>
        <w:t>1</w:t>
      </w:r>
      <w:r w:rsidRPr="00E66E35">
        <w:rPr>
          <w:rFonts w:eastAsia="SimSun" w:cs="Times New Roman"/>
          <w:sz w:val="24"/>
          <w:szCs w:val="24"/>
          <w:lang w:eastAsia="en-US"/>
        </w:rPr>
        <w:t>, Benjamin J. Cowling</w:t>
      </w:r>
      <w:r w:rsidRPr="00E66E35">
        <w:rPr>
          <w:rFonts w:eastAsia="SimSun" w:cs="Times New Roman"/>
          <w:sz w:val="24"/>
          <w:szCs w:val="24"/>
          <w:vertAlign w:val="superscript"/>
          <w:lang w:eastAsia="en-US"/>
        </w:rPr>
        <w:t>1,3</w:t>
      </w:r>
      <w:r w:rsidRPr="00E66E35">
        <w:rPr>
          <w:rFonts w:eastAsia="SimSun" w:cs="Times New Roman"/>
          <w:sz w:val="24"/>
          <w:szCs w:val="24"/>
          <w:lang w:eastAsia="en-US"/>
        </w:rPr>
        <w:t>, Peng Wu</w:t>
      </w:r>
      <w:r w:rsidRPr="00E66E35">
        <w:rPr>
          <w:rFonts w:eastAsia="SimSun" w:cs="Times New Roman"/>
          <w:sz w:val="24"/>
          <w:szCs w:val="24"/>
          <w:vertAlign w:val="superscript"/>
          <w:lang w:eastAsia="en-US"/>
        </w:rPr>
        <w:t>1,3</w:t>
      </w:r>
      <w:r w:rsidRPr="00E66E35">
        <w:rPr>
          <w:rFonts w:eastAsia="SimSun" w:cs="Times New Roman"/>
          <w:sz w:val="24"/>
          <w:szCs w:val="24"/>
          <w:lang w:eastAsia="en-US"/>
        </w:rPr>
        <w:t>, Tim K. Tsang</w:t>
      </w:r>
      <w:r w:rsidRPr="00E66E35">
        <w:rPr>
          <w:rFonts w:eastAsia="SimSun" w:cs="Times New Roman"/>
          <w:sz w:val="24"/>
          <w:szCs w:val="24"/>
          <w:vertAlign w:val="superscript"/>
          <w:lang w:eastAsia="en-US"/>
        </w:rPr>
        <w:t>1,3*</w:t>
      </w:r>
    </w:p>
    <w:p w14:paraId="676AA0A8" w14:textId="77777777" w:rsidR="004F4F13" w:rsidRPr="00E66E35" w:rsidRDefault="004F4F13" w:rsidP="00E66E35">
      <w:pPr>
        <w:spacing w:line="360" w:lineRule="auto"/>
        <w:contextualSpacing/>
        <w:jc w:val="left"/>
        <w:rPr>
          <w:rFonts w:eastAsia="SimSun" w:cs="Times New Roman"/>
          <w:sz w:val="24"/>
          <w:szCs w:val="24"/>
          <w:lang w:eastAsia="en-US"/>
        </w:rPr>
      </w:pPr>
    </w:p>
    <w:p w14:paraId="00A22A3F" w14:textId="77777777" w:rsidR="004F4F13" w:rsidRPr="00E66E35" w:rsidRDefault="004F4F13" w:rsidP="00E66E35">
      <w:pPr>
        <w:spacing w:line="360" w:lineRule="auto"/>
        <w:contextualSpacing/>
        <w:jc w:val="left"/>
        <w:rPr>
          <w:rFonts w:eastAsia="SimSun" w:cs="Times New Roman"/>
          <w:sz w:val="24"/>
          <w:szCs w:val="24"/>
          <w:lang w:val="en-HK" w:eastAsia="en-US"/>
        </w:rPr>
      </w:pPr>
    </w:p>
    <w:p w14:paraId="683B64DD" w14:textId="77777777" w:rsidR="004F4F13" w:rsidRPr="00E66E35" w:rsidRDefault="004F4F13" w:rsidP="00E66E35">
      <w:pPr>
        <w:spacing w:line="360" w:lineRule="auto"/>
        <w:contextualSpacing/>
        <w:jc w:val="left"/>
        <w:rPr>
          <w:rFonts w:eastAsia="SimSun" w:cs="Times New Roman"/>
          <w:sz w:val="24"/>
          <w:szCs w:val="24"/>
          <w:lang w:val="en-GB" w:eastAsia="en-US"/>
        </w:rPr>
      </w:pPr>
      <w:r w:rsidRPr="00E66E35">
        <w:rPr>
          <w:rFonts w:eastAsia="SimSun" w:cs="Times New Roman"/>
          <w:b/>
          <w:sz w:val="24"/>
          <w:szCs w:val="24"/>
          <w:lang w:val="en-GB" w:eastAsia="en-US"/>
        </w:rPr>
        <w:t>Affiliations:</w:t>
      </w:r>
    </w:p>
    <w:p w14:paraId="4999520B" w14:textId="77777777" w:rsidR="004F4F13" w:rsidRPr="00E66E35" w:rsidRDefault="004F4F13" w:rsidP="00E66E35">
      <w:pPr>
        <w:numPr>
          <w:ilvl w:val="0"/>
          <w:numId w:val="8"/>
        </w:numPr>
        <w:spacing w:line="360" w:lineRule="auto"/>
        <w:contextualSpacing/>
        <w:jc w:val="left"/>
        <w:rPr>
          <w:rFonts w:eastAsia="SimSun" w:cs="Times New Roman"/>
          <w:sz w:val="24"/>
          <w:szCs w:val="24"/>
          <w:lang w:val="en-GB" w:eastAsia="en-US"/>
        </w:rPr>
      </w:pPr>
      <w:r w:rsidRPr="00E66E35">
        <w:rPr>
          <w:rFonts w:eastAsia="SimSun" w:cs="Times New Roman"/>
          <w:sz w:val="24"/>
          <w:szCs w:val="24"/>
          <w:lang w:val="en-GB" w:eastAsia="en-US"/>
        </w:rPr>
        <w:t xml:space="preserve">WHO Collaborating Centre for Infectious Disease Epidemiology and Control, School of Public Health, Li Ka </w:t>
      </w:r>
      <w:proofErr w:type="spellStart"/>
      <w:r w:rsidRPr="00E66E35">
        <w:rPr>
          <w:rFonts w:eastAsia="SimSun" w:cs="Times New Roman"/>
          <w:sz w:val="24"/>
          <w:szCs w:val="24"/>
          <w:lang w:val="en-GB" w:eastAsia="en-US"/>
        </w:rPr>
        <w:t>Shing</w:t>
      </w:r>
      <w:proofErr w:type="spellEnd"/>
      <w:r w:rsidRPr="00E66E35">
        <w:rPr>
          <w:rFonts w:eastAsia="SimSun" w:cs="Times New Roman"/>
          <w:sz w:val="24"/>
          <w:szCs w:val="24"/>
          <w:lang w:val="en-GB" w:eastAsia="en-US"/>
        </w:rPr>
        <w:t xml:space="preserve"> Faculty of Medicine, The University of Hong Kong, Hong Kong Special Administrative Region, China.</w:t>
      </w:r>
    </w:p>
    <w:p w14:paraId="19ED5A8C" w14:textId="77777777" w:rsidR="004F4F13" w:rsidRPr="00E66E35" w:rsidRDefault="004F4F13" w:rsidP="00E66E35">
      <w:pPr>
        <w:numPr>
          <w:ilvl w:val="0"/>
          <w:numId w:val="8"/>
        </w:numPr>
        <w:spacing w:line="360" w:lineRule="auto"/>
        <w:contextualSpacing/>
        <w:jc w:val="left"/>
        <w:rPr>
          <w:rFonts w:eastAsia="SimSun" w:cs="Times New Roman"/>
          <w:sz w:val="24"/>
          <w:szCs w:val="24"/>
          <w:lang w:eastAsia="en-US"/>
        </w:rPr>
      </w:pPr>
      <w:r w:rsidRPr="00E66E35">
        <w:rPr>
          <w:rFonts w:eastAsia="SimSun" w:cs="Times New Roman"/>
          <w:sz w:val="24"/>
          <w:szCs w:val="24"/>
          <w:lang w:eastAsia="en-US"/>
        </w:rPr>
        <w:t xml:space="preserve">Centre for Infectious Disease Control, National Institute for Public Health and Environment (RIVM), </w:t>
      </w:r>
      <w:proofErr w:type="spellStart"/>
      <w:r w:rsidRPr="00E66E35">
        <w:rPr>
          <w:rFonts w:eastAsia="SimSun" w:cs="Times New Roman"/>
          <w:sz w:val="24"/>
          <w:szCs w:val="24"/>
          <w:lang w:eastAsia="en-US"/>
        </w:rPr>
        <w:t>Bilthoven</w:t>
      </w:r>
      <w:proofErr w:type="spellEnd"/>
      <w:r w:rsidRPr="00E66E35">
        <w:rPr>
          <w:rFonts w:eastAsia="SimSun" w:cs="Times New Roman"/>
          <w:sz w:val="24"/>
          <w:szCs w:val="24"/>
          <w:lang w:eastAsia="en-US"/>
        </w:rPr>
        <w:t>, the Netherlands</w:t>
      </w:r>
    </w:p>
    <w:p w14:paraId="41B76B93" w14:textId="77777777" w:rsidR="004F4F13" w:rsidRPr="00E66E35" w:rsidRDefault="004F4F13" w:rsidP="00E66E35">
      <w:pPr>
        <w:numPr>
          <w:ilvl w:val="0"/>
          <w:numId w:val="8"/>
        </w:numPr>
        <w:spacing w:line="360" w:lineRule="auto"/>
        <w:contextualSpacing/>
        <w:jc w:val="left"/>
        <w:rPr>
          <w:rFonts w:eastAsia="SimSun" w:cs="Times New Roman"/>
          <w:sz w:val="24"/>
          <w:szCs w:val="24"/>
          <w:lang w:val="en-GB" w:eastAsia="en-US"/>
        </w:rPr>
      </w:pPr>
      <w:r w:rsidRPr="00E66E35">
        <w:rPr>
          <w:rFonts w:eastAsia="SimSun" w:cs="Times New Roman"/>
          <w:sz w:val="24"/>
          <w:szCs w:val="24"/>
          <w:lang w:val="en-GB" w:eastAsia="en-US"/>
        </w:rPr>
        <w:t>Laboratory of Data Discovery for Health Limited, Hong Kong Science and Technology Park, New Territories, Hong Kong Special Administrative Region, China.</w:t>
      </w:r>
    </w:p>
    <w:p w14:paraId="34A6C184" w14:textId="77777777" w:rsidR="004F4F13" w:rsidRPr="00E66E35" w:rsidRDefault="004F4F13" w:rsidP="00E66E35">
      <w:pPr>
        <w:spacing w:line="360" w:lineRule="auto"/>
        <w:contextualSpacing/>
        <w:jc w:val="left"/>
        <w:rPr>
          <w:rFonts w:eastAsia="SimSun" w:cs="Times New Roman"/>
          <w:sz w:val="24"/>
          <w:szCs w:val="24"/>
          <w:lang w:val="en-GB" w:eastAsia="en-US"/>
        </w:rPr>
      </w:pPr>
    </w:p>
    <w:p w14:paraId="7C5AB9FE" w14:textId="77777777" w:rsidR="004F4F13" w:rsidRPr="00E66E35" w:rsidRDefault="004F4F13" w:rsidP="00E66E35">
      <w:pPr>
        <w:spacing w:line="360" w:lineRule="auto"/>
        <w:contextualSpacing/>
        <w:jc w:val="left"/>
        <w:rPr>
          <w:rFonts w:eastAsia="SimSun" w:cs="Times New Roman"/>
          <w:b/>
          <w:sz w:val="24"/>
          <w:szCs w:val="24"/>
          <w:lang w:val="en-GB" w:eastAsia="en-US"/>
        </w:rPr>
      </w:pPr>
      <w:r w:rsidRPr="00E66E35">
        <w:rPr>
          <w:rFonts w:eastAsia="SimSun" w:cs="Times New Roman"/>
          <w:b/>
          <w:sz w:val="24"/>
          <w:szCs w:val="24"/>
          <w:lang w:val="en-GB" w:eastAsia="en-US"/>
        </w:rPr>
        <w:t>Corresponding author:</w:t>
      </w:r>
    </w:p>
    <w:p w14:paraId="3F9E4BB2" w14:textId="77777777" w:rsidR="004F4F13" w:rsidRPr="00E66E35" w:rsidRDefault="004F4F13" w:rsidP="00E66E35">
      <w:pPr>
        <w:spacing w:line="360" w:lineRule="auto"/>
        <w:contextualSpacing/>
        <w:jc w:val="left"/>
        <w:rPr>
          <w:rFonts w:eastAsia="SimSun" w:cs="Times New Roman"/>
          <w:sz w:val="24"/>
          <w:szCs w:val="24"/>
          <w:lang w:eastAsia="en-US"/>
        </w:rPr>
      </w:pPr>
      <w:r w:rsidRPr="00E66E35">
        <w:rPr>
          <w:rFonts w:eastAsia="SimSun" w:cs="Times New Roman"/>
          <w:sz w:val="24"/>
          <w:szCs w:val="24"/>
          <w:lang w:eastAsia="en-US"/>
        </w:rPr>
        <w:t xml:space="preserve">Tim K. Tsang, School of Public Health, Li Ka </w:t>
      </w:r>
      <w:proofErr w:type="spellStart"/>
      <w:r w:rsidRPr="00E66E35">
        <w:rPr>
          <w:rFonts w:eastAsia="SimSun" w:cs="Times New Roman"/>
          <w:sz w:val="24"/>
          <w:szCs w:val="24"/>
          <w:lang w:eastAsia="en-US"/>
        </w:rPr>
        <w:t>Shing</w:t>
      </w:r>
      <w:proofErr w:type="spellEnd"/>
      <w:r w:rsidRPr="00E66E35">
        <w:rPr>
          <w:rFonts w:eastAsia="SimSun" w:cs="Times New Roman"/>
          <w:sz w:val="24"/>
          <w:szCs w:val="24"/>
          <w:lang w:eastAsia="en-US"/>
        </w:rPr>
        <w:t xml:space="preserve"> Faculty of Medicine, The</w:t>
      </w:r>
    </w:p>
    <w:p w14:paraId="36CAC069" w14:textId="77777777" w:rsidR="004F4F13" w:rsidRPr="00E66E35" w:rsidRDefault="004F4F13" w:rsidP="00E66E35">
      <w:pPr>
        <w:spacing w:line="360" w:lineRule="auto"/>
        <w:contextualSpacing/>
        <w:jc w:val="left"/>
        <w:rPr>
          <w:rFonts w:eastAsia="SimSun" w:cs="Times New Roman"/>
          <w:sz w:val="24"/>
          <w:szCs w:val="24"/>
          <w:lang w:eastAsia="en-US"/>
        </w:rPr>
      </w:pPr>
      <w:r w:rsidRPr="00E66E35">
        <w:rPr>
          <w:rFonts w:eastAsia="SimSun" w:cs="Times New Roman"/>
          <w:sz w:val="24"/>
          <w:szCs w:val="24"/>
          <w:lang w:eastAsia="en-US"/>
        </w:rPr>
        <w:t xml:space="preserve">University of Hong Kong, 7 Sassoon Road, </w:t>
      </w:r>
      <w:proofErr w:type="spellStart"/>
      <w:r w:rsidRPr="00E66E35">
        <w:rPr>
          <w:rFonts w:eastAsia="SimSun" w:cs="Times New Roman"/>
          <w:sz w:val="24"/>
          <w:szCs w:val="24"/>
          <w:lang w:eastAsia="en-US"/>
        </w:rPr>
        <w:t>Pokfulam</w:t>
      </w:r>
      <w:proofErr w:type="spellEnd"/>
      <w:r w:rsidRPr="00E66E35">
        <w:rPr>
          <w:rFonts w:eastAsia="SimSun" w:cs="Times New Roman"/>
          <w:sz w:val="24"/>
          <w:szCs w:val="24"/>
          <w:lang w:eastAsia="en-US"/>
        </w:rPr>
        <w:t>, Hong Kong.</w:t>
      </w:r>
    </w:p>
    <w:p w14:paraId="1C422A89" w14:textId="1B444055" w:rsidR="00CC5A6F" w:rsidRPr="00E66E35" w:rsidRDefault="004F4F13" w:rsidP="00E66E35">
      <w:pPr>
        <w:spacing w:line="360" w:lineRule="auto"/>
        <w:rPr>
          <w:rFonts w:cs="Times New Roman"/>
          <w:b/>
          <w:color w:val="000000" w:themeColor="text1"/>
          <w:sz w:val="24"/>
          <w:szCs w:val="24"/>
          <w:lang w:val="en-GB"/>
        </w:rPr>
      </w:pPr>
      <w:r w:rsidRPr="00E66E35">
        <w:rPr>
          <w:rFonts w:eastAsia="SimSun" w:cs="Times New Roman"/>
          <w:sz w:val="24"/>
          <w:szCs w:val="24"/>
          <w:lang w:eastAsia="en-US"/>
        </w:rPr>
        <w:t>Tel: +852 3917 9715; Fax: +852 3520 1945; email: timtsang@connect.hku.hk</w:t>
      </w:r>
    </w:p>
    <w:p w14:paraId="31667C33" w14:textId="77777777" w:rsidR="00CC5A6F" w:rsidRPr="00E66E35" w:rsidRDefault="00CC5A6F" w:rsidP="00E66E35">
      <w:pPr>
        <w:spacing w:line="360" w:lineRule="auto"/>
        <w:jc w:val="center"/>
        <w:rPr>
          <w:rFonts w:cs="Times New Roman"/>
          <w:b/>
          <w:color w:val="000000" w:themeColor="text1"/>
          <w:sz w:val="24"/>
          <w:szCs w:val="24"/>
        </w:rPr>
      </w:pPr>
    </w:p>
    <w:p w14:paraId="43B76D5F" w14:textId="3C85C78D" w:rsidR="000B3E7B" w:rsidRPr="00E66E35" w:rsidRDefault="000B3E7B" w:rsidP="00E66E35">
      <w:pPr>
        <w:widowControl/>
        <w:spacing w:line="360" w:lineRule="auto"/>
        <w:jc w:val="left"/>
        <w:rPr>
          <w:rFonts w:cs="Times New Roman"/>
          <w:b/>
          <w:color w:val="000000" w:themeColor="text1"/>
          <w:sz w:val="24"/>
          <w:szCs w:val="24"/>
        </w:rPr>
      </w:pPr>
      <w:r w:rsidRPr="00E66E35">
        <w:rPr>
          <w:rFonts w:cs="Times New Roman"/>
          <w:b/>
          <w:color w:val="000000" w:themeColor="text1"/>
          <w:sz w:val="24"/>
          <w:szCs w:val="24"/>
        </w:rPr>
        <w:br w:type="page"/>
      </w:r>
    </w:p>
    <w:p w14:paraId="73454190" w14:textId="77777777" w:rsidR="00CC5A6F" w:rsidRPr="00E66E35" w:rsidRDefault="00CC5A6F" w:rsidP="00E66E35">
      <w:pPr>
        <w:spacing w:line="360" w:lineRule="auto"/>
        <w:jc w:val="center"/>
        <w:rPr>
          <w:rFonts w:cs="Times New Roman"/>
          <w:b/>
          <w:color w:val="000000" w:themeColor="text1"/>
          <w:sz w:val="24"/>
          <w:szCs w:val="24"/>
        </w:rPr>
      </w:pPr>
    </w:p>
    <w:sdt>
      <w:sdtPr>
        <w:rPr>
          <w:rFonts w:eastAsiaTheme="minorEastAsia" w:cstheme="minorBidi"/>
          <w:b w:val="0"/>
          <w:bCs w:val="0"/>
          <w:color w:val="000000" w:themeColor="text1"/>
          <w:kern w:val="2"/>
          <w:sz w:val="24"/>
          <w:szCs w:val="24"/>
          <w:lang w:val="zh-CN" w:eastAsia="zh-TW"/>
        </w:rPr>
        <w:id w:val="-183911670"/>
        <w:docPartObj>
          <w:docPartGallery w:val="Table of Contents"/>
          <w:docPartUnique/>
        </w:docPartObj>
      </w:sdtPr>
      <w:sdtEndPr>
        <w:rPr>
          <w:lang w:eastAsia="zh-CN"/>
        </w:rPr>
      </w:sdtEndPr>
      <w:sdtContent>
        <w:p w14:paraId="6EEB9BDE" w14:textId="77777777" w:rsidR="00CC5A6F" w:rsidRPr="00E66E35" w:rsidRDefault="00CC5A6F" w:rsidP="00E66E35">
          <w:pPr>
            <w:pStyle w:val="TOC"/>
            <w:spacing w:after="156" w:line="360" w:lineRule="auto"/>
            <w:ind w:left="0" w:firstLine="0"/>
            <w:contextualSpacing w:val="0"/>
            <w:rPr>
              <w:rStyle w:val="10"/>
              <w:rFonts w:eastAsia="SimSun"/>
              <w:b/>
              <w:color w:val="000000" w:themeColor="text1"/>
              <w:sz w:val="24"/>
              <w:szCs w:val="24"/>
            </w:rPr>
          </w:pPr>
          <w:r w:rsidRPr="00E66E35">
            <w:rPr>
              <w:rStyle w:val="10"/>
              <w:rFonts w:eastAsia="SimSun"/>
              <w:color w:val="000000" w:themeColor="text1"/>
              <w:sz w:val="24"/>
              <w:szCs w:val="24"/>
            </w:rPr>
            <w:t>Contents</w:t>
          </w:r>
        </w:p>
        <w:p w14:paraId="4E766218" w14:textId="2976D8AC" w:rsidR="000025F9" w:rsidRDefault="00CC5A6F">
          <w:pPr>
            <w:pStyle w:val="TOC1"/>
            <w:rPr>
              <w:rFonts w:asciiTheme="minorHAnsi" w:eastAsiaTheme="minorEastAsia" w:hAnsiTheme="minorHAnsi" w:cstheme="minorBidi"/>
              <w:noProof/>
              <w:kern w:val="2"/>
              <w:sz w:val="21"/>
              <w:lang w:eastAsia="zh-CN"/>
            </w:rPr>
          </w:pPr>
          <w:r w:rsidRPr="00E66E35">
            <w:rPr>
              <w:rFonts w:ascii="Cambria" w:hAnsi="Cambria"/>
              <w:b/>
              <w:color w:val="000000" w:themeColor="text1"/>
              <w:sz w:val="24"/>
              <w:szCs w:val="24"/>
            </w:rPr>
            <w:fldChar w:fldCharType="begin"/>
          </w:r>
          <w:r w:rsidRPr="00E66E35">
            <w:rPr>
              <w:rFonts w:ascii="Cambria" w:hAnsi="Cambria"/>
              <w:b/>
              <w:color w:val="000000" w:themeColor="text1"/>
              <w:sz w:val="24"/>
              <w:szCs w:val="24"/>
            </w:rPr>
            <w:instrText xml:space="preserve"> TOC \o "1-3" \h \z \u </w:instrText>
          </w:r>
          <w:r w:rsidRPr="00E66E35">
            <w:rPr>
              <w:rFonts w:ascii="Cambria" w:hAnsi="Cambria"/>
              <w:b/>
              <w:color w:val="000000" w:themeColor="text1"/>
              <w:sz w:val="24"/>
              <w:szCs w:val="24"/>
            </w:rPr>
            <w:fldChar w:fldCharType="separate"/>
          </w:r>
          <w:hyperlink w:anchor="_Toc173165159" w:history="1">
            <w:r w:rsidR="000025F9" w:rsidRPr="00476181">
              <w:rPr>
                <w:rStyle w:val="ad"/>
                <w:noProof/>
                <w:shd w:val="clear" w:color="auto" w:fill="FFFFFF"/>
              </w:rPr>
              <w:t>1. Literature review</w:t>
            </w:r>
            <w:r w:rsidR="000025F9">
              <w:rPr>
                <w:noProof/>
                <w:webHidden/>
              </w:rPr>
              <w:tab/>
            </w:r>
            <w:r w:rsidR="000025F9">
              <w:rPr>
                <w:noProof/>
                <w:webHidden/>
              </w:rPr>
              <w:fldChar w:fldCharType="begin"/>
            </w:r>
            <w:r w:rsidR="000025F9">
              <w:rPr>
                <w:noProof/>
                <w:webHidden/>
              </w:rPr>
              <w:instrText xml:space="preserve"> PAGEREF _Toc173165159 \h </w:instrText>
            </w:r>
            <w:r w:rsidR="000025F9">
              <w:rPr>
                <w:noProof/>
                <w:webHidden/>
              </w:rPr>
            </w:r>
            <w:r w:rsidR="000025F9">
              <w:rPr>
                <w:noProof/>
                <w:webHidden/>
              </w:rPr>
              <w:fldChar w:fldCharType="separate"/>
            </w:r>
            <w:r w:rsidR="000025F9">
              <w:rPr>
                <w:noProof/>
                <w:webHidden/>
              </w:rPr>
              <w:t>3</w:t>
            </w:r>
            <w:r w:rsidR="000025F9">
              <w:rPr>
                <w:noProof/>
                <w:webHidden/>
              </w:rPr>
              <w:fldChar w:fldCharType="end"/>
            </w:r>
          </w:hyperlink>
        </w:p>
        <w:p w14:paraId="2E9E1A32" w14:textId="58263E59" w:rsidR="000025F9" w:rsidRDefault="00433E2A">
          <w:pPr>
            <w:pStyle w:val="TOC1"/>
            <w:rPr>
              <w:rFonts w:asciiTheme="minorHAnsi" w:eastAsiaTheme="minorEastAsia" w:hAnsiTheme="minorHAnsi" w:cstheme="minorBidi"/>
              <w:noProof/>
              <w:kern w:val="2"/>
              <w:sz w:val="21"/>
              <w:lang w:eastAsia="zh-CN"/>
            </w:rPr>
          </w:pPr>
          <w:hyperlink w:anchor="_Toc173165160" w:history="1">
            <w:r w:rsidR="000025F9" w:rsidRPr="00476181">
              <w:rPr>
                <w:rStyle w:val="ad"/>
                <w:noProof/>
                <w:shd w:val="clear" w:color="auto" w:fill="FFFFFF"/>
              </w:rPr>
              <w:t>2. Government Response Index (GRI)</w:t>
            </w:r>
            <w:r w:rsidR="000025F9">
              <w:rPr>
                <w:noProof/>
                <w:webHidden/>
              </w:rPr>
              <w:tab/>
            </w:r>
            <w:r w:rsidR="000025F9">
              <w:rPr>
                <w:noProof/>
                <w:webHidden/>
              </w:rPr>
              <w:fldChar w:fldCharType="begin"/>
            </w:r>
            <w:r w:rsidR="000025F9">
              <w:rPr>
                <w:noProof/>
                <w:webHidden/>
              </w:rPr>
              <w:instrText xml:space="preserve"> PAGEREF _Toc173165160 \h </w:instrText>
            </w:r>
            <w:r w:rsidR="000025F9">
              <w:rPr>
                <w:noProof/>
                <w:webHidden/>
              </w:rPr>
            </w:r>
            <w:r w:rsidR="000025F9">
              <w:rPr>
                <w:noProof/>
                <w:webHidden/>
              </w:rPr>
              <w:fldChar w:fldCharType="separate"/>
            </w:r>
            <w:r w:rsidR="000025F9">
              <w:rPr>
                <w:noProof/>
                <w:webHidden/>
              </w:rPr>
              <w:t>3</w:t>
            </w:r>
            <w:r w:rsidR="000025F9">
              <w:rPr>
                <w:noProof/>
                <w:webHidden/>
              </w:rPr>
              <w:fldChar w:fldCharType="end"/>
            </w:r>
          </w:hyperlink>
        </w:p>
        <w:p w14:paraId="025FC416" w14:textId="65479BF8" w:rsidR="000025F9" w:rsidRDefault="00433E2A">
          <w:pPr>
            <w:pStyle w:val="TOC2"/>
            <w:tabs>
              <w:tab w:val="right" w:leader="dot" w:pos="10456"/>
            </w:tabs>
            <w:rPr>
              <w:rFonts w:asciiTheme="minorHAnsi" w:hAnsiTheme="minorHAnsi"/>
              <w:noProof/>
              <w:sz w:val="21"/>
            </w:rPr>
          </w:pPr>
          <w:hyperlink w:anchor="_Toc173165161" w:history="1">
            <w:r w:rsidR="000025F9" w:rsidRPr="00476181">
              <w:rPr>
                <w:rStyle w:val="ad"/>
                <w:noProof/>
                <w:lang w:val="en-HK"/>
              </w:rPr>
              <w:t>2.1 City-level Government Response Index (GRI)</w:t>
            </w:r>
            <w:r w:rsidR="000025F9">
              <w:rPr>
                <w:noProof/>
                <w:webHidden/>
              </w:rPr>
              <w:tab/>
            </w:r>
            <w:r w:rsidR="000025F9">
              <w:rPr>
                <w:noProof/>
                <w:webHidden/>
              </w:rPr>
              <w:fldChar w:fldCharType="begin"/>
            </w:r>
            <w:r w:rsidR="000025F9">
              <w:rPr>
                <w:noProof/>
                <w:webHidden/>
              </w:rPr>
              <w:instrText xml:space="preserve"> PAGEREF _Toc173165161 \h </w:instrText>
            </w:r>
            <w:r w:rsidR="000025F9">
              <w:rPr>
                <w:noProof/>
                <w:webHidden/>
              </w:rPr>
            </w:r>
            <w:r w:rsidR="000025F9">
              <w:rPr>
                <w:noProof/>
                <w:webHidden/>
              </w:rPr>
              <w:fldChar w:fldCharType="separate"/>
            </w:r>
            <w:r w:rsidR="000025F9">
              <w:rPr>
                <w:noProof/>
                <w:webHidden/>
              </w:rPr>
              <w:t>3</w:t>
            </w:r>
            <w:r w:rsidR="000025F9">
              <w:rPr>
                <w:noProof/>
                <w:webHidden/>
              </w:rPr>
              <w:fldChar w:fldCharType="end"/>
            </w:r>
          </w:hyperlink>
        </w:p>
        <w:p w14:paraId="2EF24441" w14:textId="7E12E0AA" w:rsidR="000025F9" w:rsidRDefault="00433E2A">
          <w:pPr>
            <w:pStyle w:val="TOC2"/>
            <w:tabs>
              <w:tab w:val="right" w:leader="dot" w:pos="10456"/>
            </w:tabs>
            <w:rPr>
              <w:rFonts w:asciiTheme="minorHAnsi" w:hAnsiTheme="minorHAnsi"/>
              <w:noProof/>
              <w:sz w:val="21"/>
            </w:rPr>
          </w:pPr>
          <w:hyperlink w:anchor="_Toc173165162" w:history="1">
            <w:r w:rsidR="000025F9" w:rsidRPr="00476181">
              <w:rPr>
                <w:rStyle w:val="ad"/>
                <w:noProof/>
                <w:lang w:val="en-HK"/>
              </w:rPr>
              <w:t>2.2 Summary of GRI dataset</w:t>
            </w:r>
            <w:r w:rsidR="000025F9">
              <w:rPr>
                <w:noProof/>
                <w:webHidden/>
              </w:rPr>
              <w:tab/>
            </w:r>
            <w:r w:rsidR="000025F9">
              <w:rPr>
                <w:noProof/>
                <w:webHidden/>
              </w:rPr>
              <w:fldChar w:fldCharType="begin"/>
            </w:r>
            <w:r w:rsidR="000025F9">
              <w:rPr>
                <w:noProof/>
                <w:webHidden/>
              </w:rPr>
              <w:instrText xml:space="preserve"> PAGEREF _Toc173165162 \h </w:instrText>
            </w:r>
            <w:r w:rsidR="000025F9">
              <w:rPr>
                <w:noProof/>
                <w:webHidden/>
              </w:rPr>
            </w:r>
            <w:r w:rsidR="000025F9">
              <w:rPr>
                <w:noProof/>
                <w:webHidden/>
              </w:rPr>
              <w:fldChar w:fldCharType="separate"/>
            </w:r>
            <w:r w:rsidR="000025F9">
              <w:rPr>
                <w:noProof/>
                <w:webHidden/>
              </w:rPr>
              <w:t>4</w:t>
            </w:r>
            <w:r w:rsidR="000025F9">
              <w:rPr>
                <w:noProof/>
                <w:webHidden/>
              </w:rPr>
              <w:fldChar w:fldCharType="end"/>
            </w:r>
          </w:hyperlink>
        </w:p>
        <w:p w14:paraId="1F31374D" w14:textId="4C522D56" w:rsidR="000025F9" w:rsidRDefault="00433E2A">
          <w:pPr>
            <w:pStyle w:val="TOC1"/>
            <w:rPr>
              <w:rFonts w:asciiTheme="minorHAnsi" w:eastAsiaTheme="minorEastAsia" w:hAnsiTheme="minorHAnsi" w:cstheme="minorBidi"/>
              <w:noProof/>
              <w:kern w:val="2"/>
              <w:sz w:val="21"/>
              <w:lang w:eastAsia="zh-CN"/>
            </w:rPr>
          </w:pPr>
          <w:hyperlink w:anchor="_Toc173165163" w:history="1">
            <w:r w:rsidR="000025F9" w:rsidRPr="00476181">
              <w:rPr>
                <w:rStyle w:val="ad"/>
                <w:noProof/>
              </w:rPr>
              <w:t>3. Estimation of time-varying effective reproductive number</w:t>
            </w:r>
            <w:r w:rsidR="000025F9">
              <w:rPr>
                <w:noProof/>
                <w:webHidden/>
              </w:rPr>
              <w:tab/>
            </w:r>
            <w:r w:rsidR="000025F9">
              <w:rPr>
                <w:noProof/>
                <w:webHidden/>
              </w:rPr>
              <w:fldChar w:fldCharType="begin"/>
            </w:r>
            <w:r w:rsidR="000025F9">
              <w:rPr>
                <w:noProof/>
                <w:webHidden/>
              </w:rPr>
              <w:instrText xml:space="preserve"> PAGEREF _Toc173165163 \h </w:instrText>
            </w:r>
            <w:r w:rsidR="000025F9">
              <w:rPr>
                <w:noProof/>
                <w:webHidden/>
              </w:rPr>
            </w:r>
            <w:r w:rsidR="000025F9">
              <w:rPr>
                <w:noProof/>
                <w:webHidden/>
              </w:rPr>
              <w:fldChar w:fldCharType="separate"/>
            </w:r>
            <w:r w:rsidR="000025F9">
              <w:rPr>
                <w:noProof/>
                <w:webHidden/>
              </w:rPr>
              <w:t>5</w:t>
            </w:r>
            <w:r w:rsidR="000025F9">
              <w:rPr>
                <w:noProof/>
                <w:webHidden/>
              </w:rPr>
              <w:fldChar w:fldCharType="end"/>
            </w:r>
          </w:hyperlink>
        </w:p>
        <w:p w14:paraId="3E234C9B" w14:textId="361B8857" w:rsidR="000025F9" w:rsidRDefault="00433E2A">
          <w:pPr>
            <w:pStyle w:val="TOC1"/>
            <w:rPr>
              <w:rFonts w:asciiTheme="minorHAnsi" w:eastAsiaTheme="minorEastAsia" w:hAnsiTheme="minorHAnsi" w:cstheme="minorBidi"/>
              <w:noProof/>
              <w:kern w:val="2"/>
              <w:sz w:val="21"/>
              <w:lang w:eastAsia="zh-CN"/>
            </w:rPr>
          </w:pPr>
          <w:hyperlink w:anchor="_Toc173165164" w:history="1">
            <w:r w:rsidR="000025F9" w:rsidRPr="00476181">
              <w:rPr>
                <w:rStyle w:val="ad"/>
                <w:noProof/>
                <w:shd w:val="clear" w:color="auto" w:fill="FFFFFF"/>
              </w:rPr>
              <w:t>4. Cross-correlation</w:t>
            </w:r>
            <w:r w:rsidR="000025F9">
              <w:rPr>
                <w:noProof/>
                <w:webHidden/>
              </w:rPr>
              <w:tab/>
            </w:r>
            <w:r w:rsidR="000025F9">
              <w:rPr>
                <w:noProof/>
                <w:webHidden/>
              </w:rPr>
              <w:fldChar w:fldCharType="begin"/>
            </w:r>
            <w:r w:rsidR="000025F9">
              <w:rPr>
                <w:noProof/>
                <w:webHidden/>
              </w:rPr>
              <w:instrText xml:space="preserve"> PAGEREF _Toc173165164 \h </w:instrText>
            </w:r>
            <w:r w:rsidR="000025F9">
              <w:rPr>
                <w:noProof/>
                <w:webHidden/>
              </w:rPr>
            </w:r>
            <w:r w:rsidR="000025F9">
              <w:rPr>
                <w:noProof/>
                <w:webHidden/>
              </w:rPr>
              <w:fldChar w:fldCharType="separate"/>
            </w:r>
            <w:r w:rsidR="000025F9">
              <w:rPr>
                <w:noProof/>
                <w:webHidden/>
              </w:rPr>
              <w:t>5</w:t>
            </w:r>
            <w:r w:rsidR="000025F9">
              <w:rPr>
                <w:noProof/>
                <w:webHidden/>
              </w:rPr>
              <w:fldChar w:fldCharType="end"/>
            </w:r>
          </w:hyperlink>
        </w:p>
        <w:p w14:paraId="6B3EA2A9" w14:textId="055A7208" w:rsidR="000025F9" w:rsidRDefault="00433E2A">
          <w:pPr>
            <w:pStyle w:val="TOC1"/>
            <w:rPr>
              <w:rFonts w:asciiTheme="minorHAnsi" w:eastAsiaTheme="minorEastAsia" w:hAnsiTheme="minorHAnsi" w:cstheme="minorBidi"/>
              <w:noProof/>
              <w:kern w:val="2"/>
              <w:sz w:val="21"/>
              <w:lang w:eastAsia="zh-CN"/>
            </w:rPr>
          </w:pPr>
          <w:hyperlink w:anchor="_Toc173165165" w:history="1">
            <w:r w:rsidR="000025F9" w:rsidRPr="00476181">
              <w:rPr>
                <w:rStyle w:val="ad"/>
                <w:noProof/>
              </w:rPr>
              <w:t>5. Stages of an outbreak</w:t>
            </w:r>
            <w:r w:rsidR="000025F9">
              <w:rPr>
                <w:noProof/>
                <w:webHidden/>
              </w:rPr>
              <w:tab/>
            </w:r>
            <w:r w:rsidR="000025F9">
              <w:rPr>
                <w:noProof/>
                <w:webHidden/>
              </w:rPr>
              <w:fldChar w:fldCharType="begin"/>
            </w:r>
            <w:r w:rsidR="000025F9">
              <w:rPr>
                <w:noProof/>
                <w:webHidden/>
              </w:rPr>
              <w:instrText xml:space="preserve"> PAGEREF _Toc173165165 \h </w:instrText>
            </w:r>
            <w:r w:rsidR="000025F9">
              <w:rPr>
                <w:noProof/>
                <w:webHidden/>
              </w:rPr>
            </w:r>
            <w:r w:rsidR="000025F9">
              <w:rPr>
                <w:noProof/>
                <w:webHidden/>
              </w:rPr>
              <w:fldChar w:fldCharType="separate"/>
            </w:r>
            <w:r w:rsidR="000025F9">
              <w:rPr>
                <w:noProof/>
                <w:webHidden/>
              </w:rPr>
              <w:t>6</w:t>
            </w:r>
            <w:r w:rsidR="000025F9">
              <w:rPr>
                <w:noProof/>
                <w:webHidden/>
              </w:rPr>
              <w:fldChar w:fldCharType="end"/>
            </w:r>
          </w:hyperlink>
        </w:p>
        <w:p w14:paraId="5CF30AC1" w14:textId="5D08F27A" w:rsidR="000025F9" w:rsidRDefault="00433E2A">
          <w:pPr>
            <w:pStyle w:val="TOC1"/>
            <w:rPr>
              <w:rFonts w:asciiTheme="minorHAnsi" w:eastAsiaTheme="minorEastAsia" w:hAnsiTheme="minorHAnsi" w:cstheme="minorBidi"/>
              <w:noProof/>
              <w:kern w:val="2"/>
              <w:sz w:val="21"/>
              <w:lang w:eastAsia="zh-CN"/>
            </w:rPr>
          </w:pPr>
          <w:hyperlink w:anchor="_Toc173165166" w:history="1">
            <w:r w:rsidR="000025F9" w:rsidRPr="00476181">
              <w:rPr>
                <w:rStyle w:val="ad"/>
                <w:noProof/>
                <w:shd w:val="clear" w:color="auto" w:fill="FFFFFF"/>
              </w:rPr>
              <w:t>6. Rolling correlation</w:t>
            </w:r>
            <w:r w:rsidR="000025F9">
              <w:rPr>
                <w:noProof/>
                <w:webHidden/>
              </w:rPr>
              <w:tab/>
            </w:r>
            <w:r w:rsidR="000025F9">
              <w:rPr>
                <w:noProof/>
                <w:webHidden/>
              </w:rPr>
              <w:fldChar w:fldCharType="begin"/>
            </w:r>
            <w:r w:rsidR="000025F9">
              <w:rPr>
                <w:noProof/>
                <w:webHidden/>
              </w:rPr>
              <w:instrText xml:space="preserve"> PAGEREF _Toc173165166 \h </w:instrText>
            </w:r>
            <w:r w:rsidR="000025F9">
              <w:rPr>
                <w:noProof/>
                <w:webHidden/>
              </w:rPr>
            </w:r>
            <w:r w:rsidR="000025F9">
              <w:rPr>
                <w:noProof/>
                <w:webHidden/>
              </w:rPr>
              <w:fldChar w:fldCharType="separate"/>
            </w:r>
            <w:r w:rsidR="000025F9">
              <w:rPr>
                <w:noProof/>
                <w:webHidden/>
              </w:rPr>
              <w:t>7</w:t>
            </w:r>
            <w:r w:rsidR="000025F9">
              <w:rPr>
                <w:noProof/>
                <w:webHidden/>
              </w:rPr>
              <w:fldChar w:fldCharType="end"/>
            </w:r>
          </w:hyperlink>
        </w:p>
        <w:p w14:paraId="72F0748A" w14:textId="67548216" w:rsidR="000025F9" w:rsidRDefault="00433E2A">
          <w:pPr>
            <w:pStyle w:val="TOC2"/>
            <w:tabs>
              <w:tab w:val="right" w:leader="dot" w:pos="10456"/>
            </w:tabs>
            <w:rPr>
              <w:rFonts w:asciiTheme="minorHAnsi" w:hAnsiTheme="minorHAnsi"/>
              <w:noProof/>
              <w:sz w:val="21"/>
            </w:rPr>
          </w:pPr>
          <w:hyperlink w:anchor="_Toc173165167" w:history="1">
            <w:r w:rsidR="000025F9" w:rsidRPr="00476181">
              <w:rPr>
                <w:rStyle w:val="ad"/>
                <w:noProof/>
              </w:rPr>
              <w:t>6.1 City list</w:t>
            </w:r>
            <w:r w:rsidR="000025F9">
              <w:rPr>
                <w:noProof/>
                <w:webHidden/>
              </w:rPr>
              <w:tab/>
            </w:r>
            <w:r w:rsidR="000025F9">
              <w:rPr>
                <w:noProof/>
                <w:webHidden/>
              </w:rPr>
              <w:fldChar w:fldCharType="begin"/>
            </w:r>
            <w:r w:rsidR="000025F9">
              <w:rPr>
                <w:noProof/>
                <w:webHidden/>
              </w:rPr>
              <w:instrText xml:space="preserve"> PAGEREF _Toc173165167 \h </w:instrText>
            </w:r>
            <w:r w:rsidR="000025F9">
              <w:rPr>
                <w:noProof/>
                <w:webHidden/>
              </w:rPr>
            </w:r>
            <w:r w:rsidR="000025F9">
              <w:rPr>
                <w:noProof/>
                <w:webHidden/>
              </w:rPr>
              <w:fldChar w:fldCharType="separate"/>
            </w:r>
            <w:r w:rsidR="000025F9">
              <w:rPr>
                <w:noProof/>
                <w:webHidden/>
              </w:rPr>
              <w:t>7</w:t>
            </w:r>
            <w:r w:rsidR="000025F9">
              <w:rPr>
                <w:noProof/>
                <w:webHidden/>
              </w:rPr>
              <w:fldChar w:fldCharType="end"/>
            </w:r>
          </w:hyperlink>
        </w:p>
        <w:p w14:paraId="0DB3B797" w14:textId="26AE2824" w:rsidR="000025F9" w:rsidRDefault="00433E2A">
          <w:pPr>
            <w:pStyle w:val="TOC2"/>
            <w:tabs>
              <w:tab w:val="right" w:leader="dot" w:pos="10456"/>
            </w:tabs>
            <w:rPr>
              <w:rFonts w:asciiTheme="minorHAnsi" w:hAnsiTheme="minorHAnsi"/>
              <w:noProof/>
              <w:sz w:val="21"/>
            </w:rPr>
          </w:pPr>
          <w:hyperlink w:anchor="_Toc173165168" w:history="1">
            <w:r w:rsidR="000025F9" w:rsidRPr="00476181">
              <w:rPr>
                <w:rStyle w:val="ad"/>
                <w:noProof/>
              </w:rPr>
              <w:t>6.2 Triweekly rolling correlation</w:t>
            </w:r>
            <w:r w:rsidR="000025F9">
              <w:rPr>
                <w:noProof/>
                <w:webHidden/>
              </w:rPr>
              <w:tab/>
            </w:r>
            <w:r w:rsidR="000025F9">
              <w:rPr>
                <w:noProof/>
                <w:webHidden/>
              </w:rPr>
              <w:fldChar w:fldCharType="begin"/>
            </w:r>
            <w:r w:rsidR="000025F9">
              <w:rPr>
                <w:noProof/>
                <w:webHidden/>
              </w:rPr>
              <w:instrText xml:space="preserve"> PAGEREF _Toc173165168 \h </w:instrText>
            </w:r>
            <w:r w:rsidR="000025F9">
              <w:rPr>
                <w:noProof/>
                <w:webHidden/>
              </w:rPr>
            </w:r>
            <w:r w:rsidR="000025F9">
              <w:rPr>
                <w:noProof/>
                <w:webHidden/>
              </w:rPr>
              <w:fldChar w:fldCharType="separate"/>
            </w:r>
            <w:r w:rsidR="000025F9">
              <w:rPr>
                <w:noProof/>
                <w:webHidden/>
              </w:rPr>
              <w:t>7</w:t>
            </w:r>
            <w:r w:rsidR="000025F9">
              <w:rPr>
                <w:noProof/>
                <w:webHidden/>
              </w:rPr>
              <w:fldChar w:fldCharType="end"/>
            </w:r>
          </w:hyperlink>
        </w:p>
        <w:p w14:paraId="4296CD3C" w14:textId="1F4FE9C0" w:rsidR="000025F9" w:rsidRDefault="00433E2A">
          <w:pPr>
            <w:pStyle w:val="TOC2"/>
            <w:tabs>
              <w:tab w:val="right" w:leader="dot" w:pos="10456"/>
            </w:tabs>
            <w:rPr>
              <w:rFonts w:asciiTheme="minorHAnsi" w:hAnsiTheme="minorHAnsi"/>
              <w:noProof/>
              <w:sz w:val="21"/>
            </w:rPr>
          </w:pPr>
          <w:hyperlink w:anchor="_Toc173165169" w:history="1">
            <w:r w:rsidR="000025F9" w:rsidRPr="00476181">
              <w:rPr>
                <w:rStyle w:val="ad"/>
                <w:noProof/>
                <w:shd w:val="clear" w:color="auto" w:fill="FFFFFF"/>
              </w:rPr>
              <w:t>6.3 GAM results</w:t>
            </w:r>
            <w:r w:rsidR="000025F9">
              <w:rPr>
                <w:noProof/>
                <w:webHidden/>
              </w:rPr>
              <w:tab/>
            </w:r>
            <w:r w:rsidR="000025F9">
              <w:rPr>
                <w:noProof/>
                <w:webHidden/>
              </w:rPr>
              <w:fldChar w:fldCharType="begin"/>
            </w:r>
            <w:r w:rsidR="000025F9">
              <w:rPr>
                <w:noProof/>
                <w:webHidden/>
              </w:rPr>
              <w:instrText xml:space="preserve"> PAGEREF _Toc173165169 \h </w:instrText>
            </w:r>
            <w:r w:rsidR="000025F9">
              <w:rPr>
                <w:noProof/>
                <w:webHidden/>
              </w:rPr>
            </w:r>
            <w:r w:rsidR="000025F9">
              <w:rPr>
                <w:noProof/>
                <w:webHidden/>
              </w:rPr>
              <w:fldChar w:fldCharType="separate"/>
            </w:r>
            <w:r w:rsidR="000025F9">
              <w:rPr>
                <w:noProof/>
                <w:webHidden/>
              </w:rPr>
              <w:t>8</w:t>
            </w:r>
            <w:r w:rsidR="000025F9">
              <w:rPr>
                <w:noProof/>
                <w:webHidden/>
              </w:rPr>
              <w:fldChar w:fldCharType="end"/>
            </w:r>
          </w:hyperlink>
        </w:p>
        <w:p w14:paraId="2E4C452C" w14:textId="0DECFA4B" w:rsidR="000025F9" w:rsidRDefault="00433E2A">
          <w:pPr>
            <w:pStyle w:val="TOC2"/>
            <w:tabs>
              <w:tab w:val="right" w:leader="dot" w:pos="10456"/>
            </w:tabs>
            <w:rPr>
              <w:rFonts w:asciiTheme="minorHAnsi" w:hAnsiTheme="minorHAnsi"/>
              <w:noProof/>
              <w:sz w:val="21"/>
            </w:rPr>
          </w:pPr>
          <w:hyperlink w:anchor="_Toc173165170" w:history="1">
            <w:r w:rsidR="000025F9" w:rsidRPr="00476181">
              <w:rPr>
                <w:rStyle w:val="ad"/>
                <w:noProof/>
                <w:shd w:val="clear" w:color="auto" w:fill="FFFFFF"/>
              </w:rPr>
              <w:t>6.4 Rolling correlations in 2 waves</w:t>
            </w:r>
            <w:r w:rsidR="000025F9">
              <w:rPr>
                <w:noProof/>
                <w:webHidden/>
              </w:rPr>
              <w:tab/>
            </w:r>
            <w:r w:rsidR="000025F9">
              <w:rPr>
                <w:noProof/>
                <w:webHidden/>
              </w:rPr>
              <w:fldChar w:fldCharType="begin"/>
            </w:r>
            <w:r w:rsidR="000025F9">
              <w:rPr>
                <w:noProof/>
                <w:webHidden/>
              </w:rPr>
              <w:instrText xml:space="preserve"> PAGEREF _Toc173165170 \h </w:instrText>
            </w:r>
            <w:r w:rsidR="000025F9">
              <w:rPr>
                <w:noProof/>
                <w:webHidden/>
              </w:rPr>
            </w:r>
            <w:r w:rsidR="000025F9">
              <w:rPr>
                <w:noProof/>
                <w:webHidden/>
              </w:rPr>
              <w:fldChar w:fldCharType="separate"/>
            </w:r>
            <w:r w:rsidR="000025F9">
              <w:rPr>
                <w:noProof/>
                <w:webHidden/>
              </w:rPr>
              <w:t>8</w:t>
            </w:r>
            <w:r w:rsidR="000025F9">
              <w:rPr>
                <w:noProof/>
                <w:webHidden/>
              </w:rPr>
              <w:fldChar w:fldCharType="end"/>
            </w:r>
          </w:hyperlink>
        </w:p>
        <w:p w14:paraId="3F0682AD" w14:textId="63C0BDCD" w:rsidR="000025F9" w:rsidRDefault="00433E2A">
          <w:pPr>
            <w:pStyle w:val="TOC1"/>
            <w:rPr>
              <w:rFonts w:asciiTheme="minorHAnsi" w:eastAsiaTheme="minorEastAsia" w:hAnsiTheme="minorHAnsi" w:cstheme="minorBidi"/>
              <w:noProof/>
              <w:kern w:val="2"/>
              <w:sz w:val="21"/>
              <w:lang w:eastAsia="zh-CN"/>
            </w:rPr>
          </w:pPr>
          <w:hyperlink w:anchor="_Toc173165171" w:history="1">
            <w:r w:rsidR="000025F9" w:rsidRPr="00476181">
              <w:rPr>
                <w:rStyle w:val="ad"/>
                <w:noProof/>
                <w:lang w:val="en-HK"/>
              </w:rPr>
              <w:t>7. Relationship between rolling correlation and government response index (GRI)</w:t>
            </w:r>
            <w:r w:rsidR="000025F9">
              <w:rPr>
                <w:noProof/>
                <w:webHidden/>
              </w:rPr>
              <w:tab/>
            </w:r>
            <w:r w:rsidR="000025F9">
              <w:rPr>
                <w:noProof/>
                <w:webHidden/>
              </w:rPr>
              <w:fldChar w:fldCharType="begin"/>
            </w:r>
            <w:r w:rsidR="000025F9">
              <w:rPr>
                <w:noProof/>
                <w:webHidden/>
              </w:rPr>
              <w:instrText xml:space="preserve"> PAGEREF _Toc173165171 \h </w:instrText>
            </w:r>
            <w:r w:rsidR="000025F9">
              <w:rPr>
                <w:noProof/>
                <w:webHidden/>
              </w:rPr>
            </w:r>
            <w:r w:rsidR="000025F9">
              <w:rPr>
                <w:noProof/>
                <w:webHidden/>
              </w:rPr>
              <w:fldChar w:fldCharType="separate"/>
            </w:r>
            <w:r w:rsidR="000025F9">
              <w:rPr>
                <w:noProof/>
                <w:webHidden/>
              </w:rPr>
              <w:t>9</w:t>
            </w:r>
            <w:r w:rsidR="000025F9">
              <w:rPr>
                <w:noProof/>
                <w:webHidden/>
              </w:rPr>
              <w:fldChar w:fldCharType="end"/>
            </w:r>
          </w:hyperlink>
        </w:p>
        <w:p w14:paraId="77CFEA94" w14:textId="0B921D5A" w:rsidR="000025F9" w:rsidRDefault="00433E2A">
          <w:pPr>
            <w:pStyle w:val="TOC2"/>
            <w:tabs>
              <w:tab w:val="right" w:leader="dot" w:pos="10456"/>
            </w:tabs>
            <w:rPr>
              <w:rFonts w:asciiTheme="minorHAnsi" w:hAnsiTheme="minorHAnsi"/>
              <w:noProof/>
              <w:sz w:val="21"/>
            </w:rPr>
          </w:pPr>
          <w:hyperlink w:anchor="_Toc173165172" w:history="1">
            <w:r w:rsidR="000025F9" w:rsidRPr="00476181">
              <w:rPr>
                <w:rStyle w:val="ad"/>
                <w:noProof/>
                <w:lang w:val="en-HK"/>
              </w:rPr>
              <w:t>7.1 Mixed-effect regression analysis</w:t>
            </w:r>
            <w:r w:rsidR="000025F9">
              <w:rPr>
                <w:noProof/>
                <w:webHidden/>
              </w:rPr>
              <w:tab/>
            </w:r>
            <w:r w:rsidR="000025F9">
              <w:rPr>
                <w:noProof/>
                <w:webHidden/>
              </w:rPr>
              <w:fldChar w:fldCharType="begin"/>
            </w:r>
            <w:r w:rsidR="000025F9">
              <w:rPr>
                <w:noProof/>
                <w:webHidden/>
              </w:rPr>
              <w:instrText xml:space="preserve"> PAGEREF _Toc173165172 \h </w:instrText>
            </w:r>
            <w:r w:rsidR="000025F9">
              <w:rPr>
                <w:noProof/>
                <w:webHidden/>
              </w:rPr>
            </w:r>
            <w:r w:rsidR="000025F9">
              <w:rPr>
                <w:noProof/>
                <w:webHidden/>
              </w:rPr>
              <w:fldChar w:fldCharType="separate"/>
            </w:r>
            <w:r w:rsidR="000025F9">
              <w:rPr>
                <w:noProof/>
                <w:webHidden/>
              </w:rPr>
              <w:t>9</w:t>
            </w:r>
            <w:r w:rsidR="000025F9">
              <w:rPr>
                <w:noProof/>
                <w:webHidden/>
              </w:rPr>
              <w:fldChar w:fldCharType="end"/>
            </w:r>
          </w:hyperlink>
        </w:p>
        <w:p w14:paraId="7E6737C2" w14:textId="79992BB0" w:rsidR="000025F9" w:rsidRDefault="00433E2A">
          <w:pPr>
            <w:pStyle w:val="TOC2"/>
            <w:tabs>
              <w:tab w:val="right" w:leader="dot" w:pos="10456"/>
            </w:tabs>
            <w:rPr>
              <w:rFonts w:asciiTheme="minorHAnsi" w:hAnsiTheme="minorHAnsi"/>
              <w:noProof/>
              <w:sz w:val="21"/>
            </w:rPr>
          </w:pPr>
          <w:hyperlink w:anchor="_Toc173165173" w:history="1">
            <w:r w:rsidR="000025F9" w:rsidRPr="00476181">
              <w:rPr>
                <w:rStyle w:val="ad"/>
                <w:noProof/>
                <w:lang w:val="en-HK"/>
              </w:rPr>
              <w:t>7.2 Sensitivity analysis</w:t>
            </w:r>
            <w:r w:rsidR="000025F9">
              <w:rPr>
                <w:noProof/>
                <w:webHidden/>
              </w:rPr>
              <w:tab/>
            </w:r>
            <w:r w:rsidR="000025F9">
              <w:rPr>
                <w:noProof/>
                <w:webHidden/>
              </w:rPr>
              <w:fldChar w:fldCharType="begin"/>
            </w:r>
            <w:r w:rsidR="000025F9">
              <w:rPr>
                <w:noProof/>
                <w:webHidden/>
              </w:rPr>
              <w:instrText xml:space="preserve"> PAGEREF _Toc173165173 \h </w:instrText>
            </w:r>
            <w:r w:rsidR="000025F9">
              <w:rPr>
                <w:noProof/>
                <w:webHidden/>
              </w:rPr>
            </w:r>
            <w:r w:rsidR="000025F9">
              <w:rPr>
                <w:noProof/>
                <w:webHidden/>
              </w:rPr>
              <w:fldChar w:fldCharType="separate"/>
            </w:r>
            <w:r w:rsidR="000025F9">
              <w:rPr>
                <w:noProof/>
                <w:webHidden/>
              </w:rPr>
              <w:t>9</w:t>
            </w:r>
            <w:r w:rsidR="000025F9">
              <w:rPr>
                <w:noProof/>
                <w:webHidden/>
              </w:rPr>
              <w:fldChar w:fldCharType="end"/>
            </w:r>
          </w:hyperlink>
        </w:p>
        <w:p w14:paraId="58D30164" w14:textId="2B3CB74F" w:rsidR="000025F9" w:rsidRDefault="00433E2A">
          <w:pPr>
            <w:pStyle w:val="TOC1"/>
            <w:rPr>
              <w:rFonts w:asciiTheme="minorHAnsi" w:eastAsiaTheme="minorEastAsia" w:hAnsiTheme="minorHAnsi" w:cstheme="minorBidi"/>
              <w:noProof/>
              <w:kern w:val="2"/>
              <w:sz w:val="21"/>
              <w:lang w:eastAsia="zh-CN"/>
            </w:rPr>
          </w:pPr>
          <w:hyperlink w:anchor="_Toc173165174" w:history="1">
            <w:r w:rsidR="000025F9" w:rsidRPr="00476181">
              <w:rPr>
                <w:rStyle w:val="ad"/>
                <w:noProof/>
                <w:lang w:val="en-HK"/>
              </w:rPr>
              <w:t>8. Cross-correlation and rolling correlation across three mobility indices</w:t>
            </w:r>
            <w:r w:rsidR="000025F9">
              <w:rPr>
                <w:noProof/>
                <w:webHidden/>
              </w:rPr>
              <w:tab/>
            </w:r>
            <w:r w:rsidR="000025F9">
              <w:rPr>
                <w:noProof/>
                <w:webHidden/>
              </w:rPr>
              <w:fldChar w:fldCharType="begin"/>
            </w:r>
            <w:r w:rsidR="000025F9">
              <w:rPr>
                <w:noProof/>
                <w:webHidden/>
              </w:rPr>
              <w:instrText xml:space="preserve"> PAGEREF _Toc173165174 \h </w:instrText>
            </w:r>
            <w:r w:rsidR="000025F9">
              <w:rPr>
                <w:noProof/>
                <w:webHidden/>
              </w:rPr>
            </w:r>
            <w:r w:rsidR="000025F9">
              <w:rPr>
                <w:noProof/>
                <w:webHidden/>
              </w:rPr>
              <w:fldChar w:fldCharType="separate"/>
            </w:r>
            <w:r w:rsidR="000025F9">
              <w:rPr>
                <w:noProof/>
                <w:webHidden/>
              </w:rPr>
              <w:t>10</w:t>
            </w:r>
            <w:r w:rsidR="000025F9">
              <w:rPr>
                <w:noProof/>
                <w:webHidden/>
              </w:rPr>
              <w:fldChar w:fldCharType="end"/>
            </w:r>
          </w:hyperlink>
        </w:p>
        <w:p w14:paraId="31E9332B" w14:textId="42951696" w:rsidR="000025F9" w:rsidRDefault="00433E2A">
          <w:pPr>
            <w:pStyle w:val="TOC2"/>
            <w:tabs>
              <w:tab w:val="right" w:leader="dot" w:pos="10456"/>
            </w:tabs>
            <w:rPr>
              <w:rFonts w:asciiTheme="minorHAnsi" w:hAnsiTheme="minorHAnsi"/>
              <w:noProof/>
              <w:sz w:val="21"/>
            </w:rPr>
          </w:pPr>
          <w:hyperlink w:anchor="_Toc173165175" w:history="1">
            <w:r w:rsidR="000025F9" w:rsidRPr="00476181">
              <w:rPr>
                <w:rStyle w:val="ad"/>
                <w:noProof/>
                <w:lang w:val="en-HK"/>
              </w:rPr>
              <w:t>8.1 Correlation between three mobility indices</w:t>
            </w:r>
            <w:r w:rsidR="000025F9">
              <w:rPr>
                <w:noProof/>
                <w:webHidden/>
              </w:rPr>
              <w:tab/>
            </w:r>
            <w:r w:rsidR="000025F9">
              <w:rPr>
                <w:noProof/>
                <w:webHidden/>
              </w:rPr>
              <w:fldChar w:fldCharType="begin"/>
            </w:r>
            <w:r w:rsidR="000025F9">
              <w:rPr>
                <w:noProof/>
                <w:webHidden/>
              </w:rPr>
              <w:instrText xml:space="preserve"> PAGEREF _Toc173165175 \h </w:instrText>
            </w:r>
            <w:r w:rsidR="000025F9">
              <w:rPr>
                <w:noProof/>
                <w:webHidden/>
              </w:rPr>
            </w:r>
            <w:r w:rsidR="000025F9">
              <w:rPr>
                <w:noProof/>
                <w:webHidden/>
              </w:rPr>
              <w:fldChar w:fldCharType="separate"/>
            </w:r>
            <w:r w:rsidR="000025F9">
              <w:rPr>
                <w:noProof/>
                <w:webHidden/>
              </w:rPr>
              <w:t>10</w:t>
            </w:r>
            <w:r w:rsidR="000025F9">
              <w:rPr>
                <w:noProof/>
                <w:webHidden/>
              </w:rPr>
              <w:fldChar w:fldCharType="end"/>
            </w:r>
          </w:hyperlink>
        </w:p>
        <w:p w14:paraId="5A5CCA4B" w14:textId="0C3A6BCF" w:rsidR="000025F9" w:rsidRDefault="00433E2A">
          <w:pPr>
            <w:pStyle w:val="TOC2"/>
            <w:tabs>
              <w:tab w:val="right" w:leader="dot" w:pos="10456"/>
            </w:tabs>
            <w:rPr>
              <w:rFonts w:asciiTheme="minorHAnsi" w:hAnsiTheme="minorHAnsi"/>
              <w:noProof/>
              <w:sz w:val="21"/>
            </w:rPr>
          </w:pPr>
          <w:hyperlink w:anchor="_Toc173165176" w:history="1">
            <w:r w:rsidR="000025F9" w:rsidRPr="00476181">
              <w:rPr>
                <w:rStyle w:val="ad"/>
                <w:noProof/>
                <w:lang w:val="en-HK"/>
              </w:rPr>
              <w:t xml:space="preserve">8.2 Cross-correlation between </w:t>
            </w:r>
            <w:r w:rsidR="000025F9" w:rsidRPr="00476181">
              <w:rPr>
                <w:rStyle w:val="ad"/>
                <w:rFonts w:cs="Times New Roman"/>
                <w:i/>
                <w:iCs/>
                <w:noProof/>
                <w:kern w:val="0"/>
                <w:shd w:val="clear" w:color="auto" w:fill="FFFFFF"/>
              </w:rPr>
              <w:t>R</w:t>
            </w:r>
            <w:r w:rsidR="000025F9" w:rsidRPr="00476181">
              <w:rPr>
                <w:rStyle w:val="ad"/>
                <w:rFonts w:cs="Times New Roman"/>
                <w:i/>
                <w:iCs/>
                <w:noProof/>
                <w:kern w:val="0"/>
                <w:shd w:val="clear" w:color="auto" w:fill="FFFFFF"/>
                <w:vertAlign w:val="subscript"/>
              </w:rPr>
              <w:t>t</w:t>
            </w:r>
            <w:r w:rsidR="000025F9" w:rsidRPr="00476181">
              <w:rPr>
                <w:rStyle w:val="ad"/>
                <w:noProof/>
                <w:lang w:val="en-HK"/>
              </w:rPr>
              <w:t xml:space="preserve"> and mobility across three mobility indices</w:t>
            </w:r>
            <w:r w:rsidR="000025F9">
              <w:rPr>
                <w:noProof/>
                <w:webHidden/>
              </w:rPr>
              <w:tab/>
            </w:r>
            <w:r w:rsidR="000025F9">
              <w:rPr>
                <w:noProof/>
                <w:webHidden/>
              </w:rPr>
              <w:fldChar w:fldCharType="begin"/>
            </w:r>
            <w:r w:rsidR="000025F9">
              <w:rPr>
                <w:noProof/>
                <w:webHidden/>
              </w:rPr>
              <w:instrText xml:space="preserve"> PAGEREF _Toc173165176 \h </w:instrText>
            </w:r>
            <w:r w:rsidR="000025F9">
              <w:rPr>
                <w:noProof/>
                <w:webHidden/>
              </w:rPr>
            </w:r>
            <w:r w:rsidR="000025F9">
              <w:rPr>
                <w:noProof/>
                <w:webHidden/>
              </w:rPr>
              <w:fldChar w:fldCharType="separate"/>
            </w:r>
            <w:r w:rsidR="000025F9">
              <w:rPr>
                <w:noProof/>
                <w:webHidden/>
              </w:rPr>
              <w:t>10</w:t>
            </w:r>
            <w:r w:rsidR="000025F9">
              <w:rPr>
                <w:noProof/>
                <w:webHidden/>
              </w:rPr>
              <w:fldChar w:fldCharType="end"/>
            </w:r>
          </w:hyperlink>
        </w:p>
        <w:p w14:paraId="34C978A3" w14:textId="4B547429" w:rsidR="000025F9" w:rsidRDefault="00433E2A">
          <w:pPr>
            <w:pStyle w:val="TOC2"/>
            <w:tabs>
              <w:tab w:val="right" w:leader="dot" w:pos="10456"/>
            </w:tabs>
            <w:rPr>
              <w:rFonts w:asciiTheme="minorHAnsi" w:hAnsiTheme="minorHAnsi"/>
              <w:noProof/>
              <w:sz w:val="21"/>
            </w:rPr>
          </w:pPr>
          <w:hyperlink w:anchor="_Toc173165177" w:history="1">
            <w:r w:rsidR="000025F9" w:rsidRPr="00476181">
              <w:rPr>
                <w:rStyle w:val="ad"/>
                <w:noProof/>
              </w:rPr>
              <w:t>8.3 Rolling correlation across three mobility indices</w:t>
            </w:r>
            <w:r w:rsidR="000025F9">
              <w:rPr>
                <w:noProof/>
                <w:webHidden/>
              </w:rPr>
              <w:tab/>
            </w:r>
            <w:r w:rsidR="000025F9">
              <w:rPr>
                <w:noProof/>
                <w:webHidden/>
              </w:rPr>
              <w:fldChar w:fldCharType="begin"/>
            </w:r>
            <w:r w:rsidR="000025F9">
              <w:rPr>
                <w:noProof/>
                <w:webHidden/>
              </w:rPr>
              <w:instrText xml:space="preserve"> PAGEREF _Toc173165177 \h </w:instrText>
            </w:r>
            <w:r w:rsidR="000025F9">
              <w:rPr>
                <w:noProof/>
                <w:webHidden/>
              </w:rPr>
            </w:r>
            <w:r w:rsidR="000025F9">
              <w:rPr>
                <w:noProof/>
                <w:webHidden/>
              </w:rPr>
              <w:fldChar w:fldCharType="separate"/>
            </w:r>
            <w:r w:rsidR="000025F9">
              <w:rPr>
                <w:noProof/>
                <w:webHidden/>
              </w:rPr>
              <w:t>10</w:t>
            </w:r>
            <w:r w:rsidR="000025F9">
              <w:rPr>
                <w:noProof/>
                <w:webHidden/>
              </w:rPr>
              <w:fldChar w:fldCharType="end"/>
            </w:r>
          </w:hyperlink>
        </w:p>
        <w:p w14:paraId="3025D371" w14:textId="302F2F6E" w:rsidR="000025F9" w:rsidRDefault="00433E2A">
          <w:pPr>
            <w:pStyle w:val="TOC1"/>
            <w:rPr>
              <w:rFonts w:asciiTheme="minorHAnsi" w:eastAsiaTheme="minorEastAsia" w:hAnsiTheme="minorHAnsi" w:cstheme="minorBidi"/>
              <w:noProof/>
              <w:kern w:val="2"/>
              <w:sz w:val="21"/>
              <w:lang w:eastAsia="zh-CN"/>
            </w:rPr>
          </w:pPr>
          <w:hyperlink w:anchor="_Toc173165178" w:history="1">
            <w:r w:rsidR="000025F9" w:rsidRPr="00476181">
              <w:rPr>
                <w:rStyle w:val="ad"/>
                <w:noProof/>
                <w:lang w:val="en-HK"/>
              </w:rPr>
              <w:t>Figure legends</w:t>
            </w:r>
            <w:r w:rsidR="000025F9">
              <w:rPr>
                <w:noProof/>
                <w:webHidden/>
              </w:rPr>
              <w:tab/>
            </w:r>
            <w:r w:rsidR="000025F9">
              <w:rPr>
                <w:noProof/>
                <w:webHidden/>
              </w:rPr>
              <w:fldChar w:fldCharType="begin"/>
            </w:r>
            <w:r w:rsidR="000025F9">
              <w:rPr>
                <w:noProof/>
                <w:webHidden/>
              </w:rPr>
              <w:instrText xml:space="preserve"> PAGEREF _Toc173165178 \h </w:instrText>
            </w:r>
            <w:r w:rsidR="000025F9">
              <w:rPr>
                <w:noProof/>
                <w:webHidden/>
              </w:rPr>
            </w:r>
            <w:r w:rsidR="000025F9">
              <w:rPr>
                <w:noProof/>
                <w:webHidden/>
              </w:rPr>
              <w:fldChar w:fldCharType="separate"/>
            </w:r>
            <w:r w:rsidR="000025F9">
              <w:rPr>
                <w:noProof/>
                <w:webHidden/>
              </w:rPr>
              <w:t>11</w:t>
            </w:r>
            <w:r w:rsidR="000025F9">
              <w:rPr>
                <w:noProof/>
                <w:webHidden/>
              </w:rPr>
              <w:fldChar w:fldCharType="end"/>
            </w:r>
          </w:hyperlink>
        </w:p>
        <w:p w14:paraId="362D61CE" w14:textId="7FAA60CA" w:rsidR="000025F9" w:rsidRDefault="00433E2A">
          <w:pPr>
            <w:pStyle w:val="TOC1"/>
            <w:rPr>
              <w:rFonts w:asciiTheme="minorHAnsi" w:eastAsiaTheme="minorEastAsia" w:hAnsiTheme="minorHAnsi" w:cstheme="minorBidi"/>
              <w:noProof/>
              <w:kern w:val="2"/>
              <w:sz w:val="21"/>
              <w:lang w:eastAsia="zh-CN"/>
            </w:rPr>
          </w:pPr>
          <w:hyperlink w:anchor="_Toc173165179" w:history="1">
            <w:r w:rsidR="000025F9" w:rsidRPr="00476181">
              <w:rPr>
                <w:rStyle w:val="ad"/>
                <w:noProof/>
                <w:lang w:val="en-HK"/>
              </w:rPr>
              <w:t>References</w:t>
            </w:r>
            <w:r w:rsidR="000025F9">
              <w:rPr>
                <w:noProof/>
                <w:webHidden/>
              </w:rPr>
              <w:tab/>
            </w:r>
            <w:r w:rsidR="000025F9">
              <w:rPr>
                <w:noProof/>
                <w:webHidden/>
              </w:rPr>
              <w:fldChar w:fldCharType="begin"/>
            </w:r>
            <w:r w:rsidR="000025F9">
              <w:rPr>
                <w:noProof/>
                <w:webHidden/>
              </w:rPr>
              <w:instrText xml:space="preserve"> PAGEREF _Toc173165179 \h </w:instrText>
            </w:r>
            <w:r w:rsidR="000025F9">
              <w:rPr>
                <w:noProof/>
                <w:webHidden/>
              </w:rPr>
            </w:r>
            <w:r w:rsidR="000025F9">
              <w:rPr>
                <w:noProof/>
                <w:webHidden/>
              </w:rPr>
              <w:fldChar w:fldCharType="separate"/>
            </w:r>
            <w:r w:rsidR="000025F9">
              <w:rPr>
                <w:noProof/>
                <w:webHidden/>
              </w:rPr>
              <w:t>13</w:t>
            </w:r>
            <w:r w:rsidR="000025F9">
              <w:rPr>
                <w:noProof/>
                <w:webHidden/>
              </w:rPr>
              <w:fldChar w:fldCharType="end"/>
            </w:r>
          </w:hyperlink>
        </w:p>
        <w:p w14:paraId="2BBDC505" w14:textId="784371EC" w:rsidR="00CC5A6F" w:rsidRPr="00E66E35" w:rsidRDefault="00CC5A6F" w:rsidP="00E66E35">
          <w:pPr>
            <w:spacing w:line="360" w:lineRule="auto"/>
            <w:rPr>
              <w:rFonts w:cs="Times New Roman"/>
              <w:color w:val="000000" w:themeColor="text1"/>
              <w:sz w:val="24"/>
              <w:szCs w:val="24"/>
            </w:rPr>
          </w:pPr>
          <w:r w:rsidRPr="00E66E35">
            <w:rPr>
              <w:rFonts w:cs="Times New Roman"/>
              <w:b/>
              <w:bCs/>
              <w:color w:val="000000" w:themeColor="text1"/>
              <w:sz w:val="24"/>
              <w:szCs w:val="24"/>
              <w:lang w:val="zh-CN"/>
            </w:rPr>
            <w:fldChar w:fldCharType="end"/>
          </w:r>
        </w:p>
      </w:sdtContent>
    </w:sdt>
    <w:p w14:paraId="23C76BC1" w14:textId="485AEC3C" w:rsidR="00A67F72" w:rsidRPr="00E66E35" w:rsidRDefault="00CC5A6F" w:rsidP="00E66E35">
      <w:pPr>
        <w:spacing w:line="360" w:lineRule="auto"/>
        <w:rPr>
          <w:rFonts w:cs="Times New Roman"/>
          <w:b/>
          <w:bCs/>
          <w:color w:val="000000" w:themeColor="text1"/>
          <w:sz w:val="24"/>
          <w:szCs w:val="24"/>
        </w:rPr>
      </w:pPr>
      <w:r w:rsidRPr="00E66E35">
        <w:rPr>
          <w:rFonts w:cs="Times New Roman"/>
          <w:color w:val="000000" w:themeColor="text1"/>
          <w:sz w:val="24"/>
          <w:szCs w:val="24"/>
        </w:rPr>
        <w:br w:type="page"/>
      </w:r>
      <w:bookmarkStart w:id="0" w:name="_Toc122347030"/>
      <w:bookmarkStart w:id="1" w:name="_Hlk140442476"/>
    </w:p>
    <w:p w14:paraId="7CDA6E96" w14:textId="384A3E52" w:rsidR="00834D71" w:rsidRPr="00562D28" w:rsidRDefault="00834D71" w:rsidP="00562D28">
      <w:pPr>
        <w:pStyle w:val="1"/>
        <w:spacing w:after="156"/>
        <w:rPr>
          <w:sz w:val="24"/>
          <w:szCs w:val="24"/>
          <w:shd w:val="clear" w:color="auto" w:fill="FFFFFF"/>
        </w:rPr>
      </w:pPr>
      <w:bookmarkStart w:id="2" w:name="_Toc173165159"/>
      <w:r w:rsidRPr="00562D28">
        <w:rPr>
          <w:rFonts w:hint="eastAsia"/>
          <w:sz w:val="24"/>
          <w:szCs w:val="24"/>
          <w:shd w:val="clear" w:color="auto" w:fill="FFFFFF"/>
        </w:rPr>
        <w:lastRenderedPageBreak/>
        <w:t>1</w:t>
      </w:r>
      <w:r w:rsidRPr="00562D28">
        <w:rPr>
          <w:sz w:val="24"/>
          <w:szCs w:val="24"/>
          <w:shd w:val="clear" w:color="auto" w:fill="FFFFFF"/>
        </w:rPr>
        <w:t xml:space="preserve">. </w:t>
      </w:r>
      <w:r w:rsidR="00EE33D2" w:rsidRPr="00562D28">
        <w:rPr>
          <w:sz w:val="24"/>
          <w:szCs w:val="24"/>
          <w:shd w:val="clear" w:color="auto" w:fill="FFFFFF"/>
        </w:rPr>
        <w:t>Literature review</w:t>
      </w:r>
      <w:bookmarkEnd w:id="2"/>
    </w:p>
    <w:p w14:paraId="0F519C38" w14:textId="09D3937B" w:rsidR="002643B4" w:rsidRPr="002643B4" w:rsidRDefault="002643B4" w:rsidP="002643B4">
      <w:pPr>
        <w:spacing w:line="360" w:lineRule="auto"/>
        <w:rPr>
          <w:sz w:val="24"/>
          <w:szCs w:val="24"/>
          <w:shd w:val="clear" w:color="auto" w:fill="FFFFFF"/>
        </w:rPr>
      </w:pPr>
      <w:r w:rsidRPr="002643B4">
        <w:rPr>
          <w:sz w:val="24"/>
          <w:szCs w:val="24"/>
          <w:shd w:val="clear" w:color="auto" w:fill="FFFFFF"/>
        </w:rPr>
        <w:t>We searched PubMed and Google Scholar for articles in English published up to October 1, 2023, related to the correlation between COVID-19 transmissibility and population mobility using the search terms “SARS-CoV-2”, “COVID-19”, “reproductive number”, “reproduction number”, “mobility”, “population movement”, “correlation” and “relationship”. Our research yielded 26 relevant studies, with 24 of them assuming a constant relationship between transmission and mobility. Among them, 21 studies were conducted at the state/country level, 4 studies focused on 1-6 selected cities</w:t>
      </w:r>
      <w:r w:rsidR="00836DF5">
        <w:rPr>
          <w:sz w:val="24"/>
          <w:szCs w:val="24"/>
          <w:shd w:val="clear" w:color="auto" w:fill="FFFFFF"/>
        </w:rPr>
        <w:t xml:space="preserve"> </w:t>
      </w:r>
      <w:r w:rsidR="003C44CF">
        <w:rPr>
          <w:sz w:val="24"/>
          <w:szCs w:val="24"/>
          <w:shd w:val="clear" w:color="auto" w:fill="FFFFFF"/>
        </w:rPr>
        <w:fldChar w:fldCharType="begin">
          <w:fldData xml:space="preserve">PEVuZE5vdGU+PENpdGU+PEF1dGhvcj5DaG9uZzwvQXV0aG9yPjxZZWFyPjIwMjM8L1llYXI+PFJl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</w:fldData>
        </w:fldChar>
      </w:r>
      <w:r w:rsidR="00A7555D">
        <w:rPr>
          <w:sz w:val="24"/>
          <w:szCs w:val="24"/>
          <w:shd w:val="clear" w:color="auto" w:fill="FFFFFF"/>
        </w:rPr>
        <w:instrText xml:space="preserve"> ADDIN EN.CITE </w:instrText>
      </w:r>
      <w:r w:rsidR="00A7555D">
        <w:rPr>
          <w:sz w:val="24"/>
          <w:szCs w:val="24"/>
          <w:shd w:val="clear" w:color="auto" w:fill="FFFFFF"/>
        </w:rPr>
        <w:fldChar w:fldCharType="begin">
          <w:fldData xml:space="preserve">PEVuZE5vdGU+PENpdGU+PEF1dGhvcj5DaG9uZzwvQXV0aG9yPjxZZWFyPjIwMjM8L1llYXI+PFJl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</w:fldData>
        </w:fldChar>
      </w:r>
      <w:r w:rsidR="00A7555D">
        <w:rPr>
          <w:sz w:val="24"/>
          <w:szCs w:val="24"/>
          <w:shd w:val="clear" w:color="auto" w:fill="FFFFFF"/>
        </w:rPr>
        <w:instrText xml:space="preserve"> ADDIN EN.CITE.DATA </w:instrText>
      </w:r>
      <w:r w:rsidR="00A7555D">
        <w:rPr>
          <w:sz w:val="24"/>
          <w:szCs w:val="24"/>
          <w:shd w:val="clear" w:color="auto" w:fill="FFFFFF"/>
        </w:rPr>
      </w:r>
      <w:r w:rsidR="00A7555D">
        <w:rPr>
          <w:sz w:val="24"/>
          <w:szCs w:val="24"/>
          <w:shd w:val="clear" w:color="auto" w:fill="FFFFFF"/>
        </w:rPr>
        <w:fldChar w:fldCharType="end"/>
      </w:r>
      <w:r w:rsidR="003C44CF">
        <w:rPr>
          <w:sz w:val="24"/>
          <w:szCs w:val="24"/>
          <w:shd w:val="clear" w:color="auto" w:fill="FFFFFF"/>
        </w:rPr>
        <w:fldChar w:fldCharType="separate"/>
      </w:r>
      <w:r w:rsidR="00A7555D" w:rsidRPr="00A7555D">
        <w:rPr>
          <w:noProof/>
          <w:sz w:val="24"/>
          <w:szCs w:val="24"/>
          <w:shd w:val="clear" w:color="auto" w:fill="FFFFFF"/>
          <w:vertAlign w:val="superscript"/>
        </w:rPr>
        <w:t>1-4</w:t>
      </w:r>
      <w:r w:rsidR="003C44CF">
        <w:rPr>
          <w:sz w:val="24"/>
          <w:szCs w:val="24"/>
          <w:shd w:val="clear" w:color="auto" w:fill="FFFFFF"/>
        </w:rPr>
        <w:fldChar w:fldCharType="end"/>
      </w:r>
      <w:r w:rsidRPr="002643B4">
        <w:rPr>
          <w:sz w:val="24"/>
          <w:szCs w:val="24"/>
          <w:shd w:val="clear" w:color="auto" w:fill="FFFFFF"/>
        </w:rPr>
        <w:t xml:space="preserve"> and one focused on 49 cities</w:t>
      </w:r>
      <w:r w:rsidR="00836DF5">
        <w:rPr>
          <w:sz w:val="24"/>
          <w:szCs w:val="24"/>
          <w:shd w:val="clear" w:color="auto" w:fill="FFFFFF"/>
        </w:rPr>
        <w:t xml:space="preserve"> </w:t>
      </w:r>
      <w:r w:rsidR="003C44CF">
        <w:rPr>
          <w:sz w:val="24"/>
          <w:szCs w:val="24"/>
          <w:shd w:val="clear" w:color="auto" w:fill="FFFFFF"/>
        </w:rPr>
        <w:fldChar w:fldCharType="begin">
          <w:fldData xml:space="preserve">PEVuZE5vdGU+PENpdGU+PEF1dGhvcj5aaGVuZzwvQXV0aG9yPjxZZWFyPjIwMjI8L1llYXI+PFJl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</w:fldData>
        </w:fldChar>
      </w:r>
      <w:r w:rsidR="00A7555D">
        <w:rPr>
          <w:sz w:val="24"/>
          <w:szCs w:val="24"/>
          <w:shd w:val="clear" w:color="auto" w:fill="FFFFFF"/>
        </w:rPr>
        <w:instrText xml:space="preserve"> ADDIN EN.CITE </w:instrText>
      </w:r>
      <w:r w:rsidR="00A7555D">
        <w:rPr>
          <w:sz w:val="24"/>
          <w:szCs w:val="24"/>
          <w:shd w:val="clear" w:color="auto" w:fill="FFFFFF"/>
        </w:rPr>
        <w:fldChar w:fldCharType="begin">
          <w:fldData xml:space="preserve">PEVuZE5vdGU+PENpdGU+PEF1dGhvcj5aaGVuZzwvQXV0aG9yPjxZZWFyPjIwMjI8L1llYXI+PFJl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</w:fldData>
        </w:fldChar>
      </w:r>
      <w:r w:rsidR="00A7555D">
        <w:rPr>
          <w:sz w:val="24"/>
          <w:szCs w:val="24"/>
          <w:shd w:val="clear" w:color="auto" w:fill="FFFFFF"/>
        </w:rPr>
        <w:instrText xml:space="preserve"> ADDIN EN.CITE.DATA </w:instrText>
      </w:r>
      <w:r w:rsidR="00A7555D">
        <w:rPr>
          <w:sz w:val="24"/>
          <w:szCs w:val="24"/>
          <w:shd w:val="clear" w:color="auto" w:fill="FFFFFF"/>
        </w:rPr>
      </w:r>
      <w:r w:rsidR="00A7555D">
        <w:rPr>
          <w:sz w:val="24"/>
          <w:szCs w:val="24"/>
          <w:shd w:val="clear" w:color="auto" w:fill="FFFFFF"/>
        </w:rPr>
        <w:fldChar w:fldCharType="end"/>
      </w:r>
      <w:r w:rsidR="003C44CF">
        <w:rPr>
          <w:sz w:val="24"/>
          <w:szCs w:val="24"/>
          <w:shd w:val="clear" w:color="auto" w:fill="FFFFFF"/>
        </w:rPr>
        <w:fldChar w:fldCharType="separate"/>
      </w:r>
      <w:r w:rsidR="00A7555D" w:rsidRPr="00A7555D">
        <w:rPr>
          <w:noProof/>
          <w:sz w:val="24"/>
          <w:szCs w:val="24"/>
          <w:shd w:val="clear" w:color="auto" w:fill="FFFFFF"/>
          <w:vertAlign w:val="superscript"/>
        </w:rPr>
        <w:t>5</w:t>
      </w:r>
      <w:r w:rsidR="003C44CF">
        <w:rPr>
          <w:sz w:val="24"/>
          <w:szCs w:val="24"/>
          <w:shd w:val="clear" w:color="auto" w:fill="FFFFFF"/>
        </w:rPr>
        <w:fldChar w:fldCharType="end"/>
      </w:r>
      <w:r w:rsidRPr="002643B4">
        <w:rPr>
          <w:sz w:val="24"/>
          <w:szCs w:val="24"/>
          <w:shd w:val="clear" w:color="auto" w:fill="FFFFFF"/>
        </w:rPr>
        <w:t>. Almost all studies (25/26) were conducted before the Omicron period (2022). Most studies assumed the relationship between transmission and mobility was constant during outbreaks, and estimated a positive cross-correlation between them. However, the strength of estimated correlations varied depending on the type of mobility</w:t>
      </w:r>
      <w:r w:rsidR="00836DF5">
        <w:rPr>
          <w:sz w:val="24"/>
          <w:szCs w:val="24"/>
          <w:shd w:val="clear" w:color="auto" w:fill="FFFFFF"/>
        </w:rPr>
        <w:t xml:space="preserve"> </w:t>
      </w:r>
      <w:r w:rsidR="00DA1BCB">
        <w:rPr>
          <w:sz w:val="24"/>
          <w:szCs w:val="24"/>
          <w:shd w:val="clear" w:color="auto" w:fill="FFFFFF"/>
        </w:rPr>
        <w:fldChar w:fldCharType="begin">
          <w:fldData xml:space="preserve">PEVuZE5vdGU+PENpdGU+PEF1dGhvcj5LaXNob3JlPC9BdXRob3I+PFllYXI+MjAyMjwvWWVhcj48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</w:fldData>
        </w:fldChar>
      </w:r>
      <w:r w:rsidR="00A7555D">
        <w:rPr>
          <w:sz w:val="24"/>
          <w:szCs w:val="24"/>
          <w:shd w:val="clear" w:color="auto" w:fill="FFFFFF"/>
        </w:rPr>
        <w:instrText xml:space="preserve"> ADDIN EN.CITE </w:instrText>
      </w:r>
      <w:r w:rsidR="00A7555D">
        <w:rPr>
          <w:sz w:val="24"/>
          <w:szCs w:val="24"/>
          <w:shd w:val="clear" w:color="auto" w:fill="FFFFFF"/>
        </w:rPr>
        <w:fldChar w:fldCharType="begin">
          <w:fldData xml:space="preserve">PEVuZE5vdGU+PENpdGU+PEF1dGhvcj5LaXNob3JlPC9BdXRob3I+PFllYXI+MjAyMjwvWWVhcj48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</w:fldData>
        </w:fldChar>
      </w:r>
      <w:r w:rsidR="00A7555D">
        <w:rPr>
          <w:sz w:val="24"/>
          <w:szCs w:val="24"/>
          <w:shd w:val="clear" w:color="auto" w:fill="FFFFFF"/>
        </w:rPr>
        <w:instrText xml:space="preserve"> ADDIN EN.CITE.DATA </w:instrText>
      </w:r>
      <w:r w:rsidR="00A7555D">
        <w:rPr>
          <w:sz w:val="24"/>
          <w:szCs w:val="24"/>
          <w:shd w:val="clear" w:color="auto" w:fill="FFFFFF"/>
        </w:rPr>
      </w:r>
      <w:r w:rsidR="00A7555D">
        <w:rPr>
          <w:sz w:val="24"/>
          <w:szCs w:val="24"/>
          <w:shd w:val="clear" w:color="auto" w:fill="FFFFFF"/>
        </w:rPr>
        <w:fldChar w:fldCharType="end"/>
      </w:r>
      <w:r w:rsidR="00DA1BCB">
        <w:rPr>
          <w:sz w:val="24"/>
          <w:szCs w:val="24"/>
          <w:shd w:val="clear" w:color="auto" w:fill="FFFFFF"/>
        </w:rPr>
        <w:fldChar w:fldCharType="separate"/>
      </w:r>
      <w:r w:rsidR="00A7555D" w:rsidRPr="00A7555D">
        <w:rPr>
          <w:noProof/>
          <w:sz w:val="24"/>
          <w:szCs w:val="24"/>
          <w:shd w:val="clear" w:color="auto" w:fill="FFFFFF"/>
          <w:vertAlign w:val="superscript"/>
        </w:rPr>
        <w:t>6,7</w:t>
      </w:r>
      <w:r w:rsidR="00DA1BCB">
        <w:rPr>
          <w:sz w:val="24"/>
          <w:szCs w:val="24"/>
          <w:shd w:val="clear" w:color="auto" w:fill="FFFFFF"/>
        </w:rPr>
        <w:fldChar w:fldCharType="end"/>
      </w:r>
      <w:r w:rsidRPr="002643B4">
        <w:rPr>
          <w:sz w:val="24"/>
          <w:szCs w:val="24"/>
          <w:shd w:val="clear" w:color="auto" w:fill="FFFFFF"/>
        </w:rPr>
        <w:t>, regions</w:t>
      </w:r>
      <w:r w:rsidR="00DA1BCB">
        <w:rPr>
          <w:sz w:val="24"/>
          <w:szCs w:val="24"/>
          <w:shd w:val="clear" w:color="auto" w:fill="FFFFFF"/>
        </w:rPr>
        <w:fldChar w:fldCharType="begin">
          <w:fldData xml:space="preserve">PEVuZE5vdGU+PENpdGU+PEF1dGhvcj5CZXJnbWFuPC9BdXRob3I+PFllYXI+MjAyMzwvWWVhcj48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</w:fldData>
        </w:fldChar>
      </w:r>
      <w:r w:rsidR="00A7555D">
        <w:rPr>
          <w:sz w:val="24"/>
          <w:szCs w:val="24"/>
          <w:shd w:val="clear" w:color="auto" w:fill="FFFFFF"/>
        </w:rPr>
        <w:instrText xml:space="preserve"> ADDIN EN.CITE </w:instrText>
      </w:r>
      <w:r w:rsidR="00A7555D">
        <w:rPr>
          <w:sz w:val="24"/>
          <w:szCs w:val="24"/>
          <w:shd w:val="clear" w:color="auto" w:fill="FFFFFF"/>
        </w:rPr>
        <w:fldChar w:fldCharType="begin">
          <w:fldData xml:space="preserve">PEVuZE5vdGU+PENpdGU+PEF1dGhvcj5CZXJnbWFuPC9BdXRob3I+PFllYXI+MjAyMzwvWWVhcj48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</w:fldData>
        </w:fldChar>
      </w:r>
      <w:r w:rsidR="00A7555D">
        <w:rPr>
          <w:sz w:val="24"/>
          <w:szCs w:val="24"/>
          <w:shd w:val="clear" w:color="auto" w:fill="FFFFFF"/>
        </w:rPr>
        <w:instrText xml:space="preserve"> ADDIN EN.CITE.DATA </w:instrText>
      </w:r>
      <w:r w:rsidR="00A7555D">
        <w:rPr>
          <w:sz w:val="24"/>
          <w:szCs w:val="24"/>
          <w:shd w:val="clear" w:color="auto" w:fill="FFFFFF"/>
        </w:rPr>
      </w:r>
      <w:r w:rsidR="00A7555D">
        <w:rPr>
          <w:sz w:val="24"/>
          <w:szCs w:val="24"/>
          <w:shd w:val="clear" w:color="auto" w:fill="FFFFFF"/>
        </w:rPr>
        <w:fldChar w:fldCharType="end"/>
      </w:r>
      <w:r w:rsidR="00DA1BCB">
        <w:rPr>
          <w:sz w:val="24"/>
          <w:szCs w:val="24"/>
          <w:shd w:val="clear" w:color="auto" w:fill="FFFFFF"/>
        </w:rPr>
        <w:fldChar w:fldCharType="separate"/>
      </w:r>
      <w:r w:rsidR="00A7555D" w:rsidRPr="00A7555D">
        <w:rPr>
          <w:noProof/>
          <w:sz w:val="24"/>
          <w:szCs w:val="24"/>
          <w:shd w:val="clear" w:color="auto" w:fill="FFFFFF"/>
          <w:vertAlign w:val="superscript"/>
        </w:rPr>
        <w:t>8,9</w:t>
      </w:r>
      <w:r w:rsidR="00DA1BCB">
        <w:rPr>
          <w:sz w:val="24"/>
          <w:szCs w:val="24"/>
          <w:shd w:val="clear" w:color="auto" w:fill="FFFFFF"/>
        </w:rPr>
        <w:fldChar w:fldCharType="end"/>
      </w:r>
      <w:r w:rsidRPr="002643B4">
        <w:rPr>
          <w:sz w:val="24"/>
          <w:szCs w:val="24"/>
          <w:shd w:val="clear" w:color="auto" w:fill="FFFFFF"/>
        </w:rPr>
        <w:t>, and outbreaks stages</w:t>
      </w:r>
      <w:r w:rsidR="00836DF5">
        <w:rPr>
          <w:sz w:val="24"/>
          <w:szCs w:val="24"/>
          <w:shd w:val="clear" w:color="auto" w:fill="FFFFFF"/>
        </w:rPr>
        <w:t xml:space="preserve"> </w:t>
      </w:r>
      <w:r w:rsidR="00BB7CF0">
        <w:rPr>
          <w:sz w:val="24"/>
          <w:szCs w:val="24"/>
          <w:shd w:val="clear" w:color="auto" w:fill="FFFFFF"/>
        </w:rPr>
        <w:fldChar w:fldCharType="begin">
          <w:fldData xml:space="preserve">PEVuZE5vdGU+PENpdGU+PEF1dGhvcj5LaXNob3JlPC9BdXRob3I+PFllYXI+MjAyMjwvWWVhcj48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</w:fldData>
        </w:fldChar>
      </w:r>
      <w:r w:rsidR="00A7555D">
        <w:rPr>
          <w:sz w:val="24"/>
          <w:szCs w:val="24"/>
          <w:shd w:val="clear" w:color="auto" w:fill="FFFFFF"/>
        </w:rPr>
        <w:instrText xml:space="preserve"> ADDIN EN.CITE </w:instrText>
      </w:r>
      <w:r w:rsidR="00A7555D">
        <w:rPr>
          <w:sz w:val="24"/>
          <w:szCs w:val="24"/>
          <w:shd w:val="clear" w:color="auto" w:fill="FFFFFF"/>
        </w:rPr>
        <w:fldChar w:fldCharType="begin">
          <w:fldData xml:space="preserve">PEVuZE5vdGU+PENpdGU+PEF1dGhvcj5LaXNob3JlPC9BdXRob3I+PFllYXI+MjAyMjwvWWVhcj48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</w:fldData>
        </w:fldChar>
      </w:r>
      <w:r w:rsidR="00A7555D">
        <w:rPr>
          <w:sz w:val="24"/>
          <w:szCs w:val="24"/>
          <w:shd w:val="clear" w:color="auto" w:fill="FFFFFF"/>
        </w:rPr>
        <w:instrText xml:space="preserve"> ADDIN EN.CITE.DATA </w:instrText>
      </w:r>
      <w:r w:rsidR="00A7555D">
        <w:rPr>
          <w:sz w:val="24"/>
          <w:szCs w:val="24"/>
          <w:shd w:val="clear" w:color="auto" w:fill="FFFFFF"/>
        </w:rPr>
      </w:r>
      <w:r w:rsidR="00A7555D">
        <w:rPr>
          <w:sz w:val="24"/>
          <w:szCs w:val="24"/>
          <w:shd w:val="clear" w:color="auto" w:fill="FFFFFF"/>
        </w:rPr>
        <w:fldChar w:fldCharType="end"/>
      </w:r>
      <w:r w:rsidR="00BB7CF0">
        <w:rPr>
          <w:sz w:val="24"/>
          <w:szCs w:val="24"/>
          <w:shd w:val="clear" w:color="auto" w:fill="FFFFFF"/>
        </w:rPr>
        <w:fldChar w:fldCharType="separate"/>
      </w:r>
      <w:r w:rsidR="00A7555D" w:rsidRPr="00A7555D">
        <w:rPr>
          <w:noProof/>
          <w:sz w:val="24"/>
          <w:szCs w:val="24"/>
          <w:shd w:val="clear" w:color="auto" w:fill="FFFFFF"/>
          <w:vertAlign w:val="superscript"/>
        </w:rPr>
        <w:t>2,3,6</w:t>
      </w:r>
      <w:r w:rsidR="00BB7CF0">
        <w:rPr>
          <w:sz w:val="24"/>
          <w:szCs w:val="24"/>
          <w:shd w:val="clear" w:color="auto" w:fill="FFFFFF"/>
        </w:rPr>
        <w:fldChar w:fldCharType="end"/>
      </w:r>
      <w:r w:rsidRPr="002643B4">
        <w:rPr>
          <w:sz w:val="24"/>
          <w:szCs w:val="24"/>
          <w:shd w:val="clear" w:color="auto" w:fill="FFFFFF"/>
        </w:rPr>
        <w:t>. Two studies adopted rolling correlation approach</w:t>
      </w:r>
      <w:r w:rsidR="00836DF5">
        <w:rPr>
          <w:sz w:val="24"/>
          <w:szCs w:val="24"/>
          <w:shd w:val="clear" w:color="auto" w:fill="FFFFFF"/>
        </w:rPr>
        <w:t xml:space="preserve"> </w:t>
      </w:r>
      <w:r w:rsidR="00106670">
        <w:rPr>
          <w:sz w:val="24"/>
          <w:szCs w:val="24"/>
          <w:shd w:val="clear" w:color="auto" w:fill="FFFFFF"/>
        </w:rPr>
        <w:fldChar w:fldCharType="begin">
          <w:fldData xml:space="preserve">PEVuZE5vdGU+PENpdGU+PEF1dGhvcj5BaW5zbGllPC9BdXRob3I+PFllYXI+MjAyMDwvWWVhcj48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</w:fldData>
        </w:fldChar>
      </w:r>
      <w:r w:rsidR="00A7555D">
        <w:rPr>
          <w:sz w:val="24"/>
          <w:szCs w:val="24"/>
          <w:shd w:val="clear" w:color="auto" w:fill="FFFFFF"/>
        </w:rPr>
        <w:instrText xml:space="preserve"> ADDIN EN.CITE </w:instrText>
      </w:r>
      <w:r w:rsidR="00A7555D">
        <w:rPr>
          <w:sz w:val="24"/>
          <w:szCs w:val="24"/>
          <w:shd w:val="clear" w:color="auto" w:fill="FFFFFF"/>
        </w:rPr>
        <w:fldChar w:fldCharType="begin">
          <w:fldData xml:space="preserve">PEVuZE5vdGU+PENpdGU+PEF1dGhvcj5BaW5zbGllPC9BdXRob3I+PFllYXI+MjAyMDwvWWVhcj48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</w:fldData>
        </w:fldChar>
      </w:r>
      <w:r w:rsidR="00A7555D">
        <w:rPr>
          <w:sz w:val="24"/>
          <w:szCs w:val="24"/>
          <w:shd w:val="clear" w:color="auto" w:fill="FFFFFF"/>
        </w:rPr>
        <w:instrText xml:space="preserve"> ADDIN EN.CITE.DATA </w:instrText>
      </w:r>
      <w:r w:rsidR="00A7555D">
        <w:rPr>
          <w:sz w:val="24"/>
          <w:szCs w:val="24"/>
          <w:shd w:val="clear" w:color="auto" w:fill="FFFFFF"/>
        </w:rPr>
      </w:r>
      <w:r w:rsidR="00A7555D">
        <w:rPr>
          <w:sz w:val="24"/>
          <w:szCs w:val="24"/>
          <w:shd w:val="clear" w:color="auto" w:fill="FFFFFF"/>
        </w:rPr>
        <w:fldChar w:fldCharType="end"/>
      </w:r>
      <w:r w:rsidR="00106670">
        <w:rPr>
          <w:sz w:val="24"/>
          <w:szCs w:val="24"/>
          <w:shd w:val="clear" w:color="auto" w:fill="FFFFFF"/>
        </w:rPr>
        <w:fldChar w:fldCharType="separate"/>
      </w:r>
      <w:r w:rsidR="00A7555D" w:rsidRPr="00A7555D">
        <w:rPr>
          <w:noProof/>
          <w:sz w:val="24"/>
          <w:szCs w:val="24"/>
          <w:shd w:val="clear" w:color="auto" w:fill="FFFFFF"/>
          <w:vertAlign w:val="superscript"/>
        </w:rPr>
        <w:t>4,10</w:t>
      </w:r>
      <w:r w:rsidR="00106670">
        <w:rPr>
          <w:sz w:val="24"/>
          <w:szCs w:val="24"/>
          <w:shd w:val="clear" w:color="auto" w:fill="FFFFFF"/>
        </w:rPr>
        <w:fldChar w:fldCharType="end"/>
      </w:r>
      <w:r w:rsidRPr="002643B4">
        <w:rPr>
          <w:sz w:val="24"/>
          <w:szCs w:val="24"/>
          <w:shd w:val="clear" w:color="auto" w:fill="FFFFFF"/>
        </w:rPr>
        <w:t>, that relaxed the constant relationship assumption, to analyze this relationship on six provincial-level regions in China, demonstrated significant fluctuations in correlation between transmission and mobility during the outbreak, with no consistent pattern of changes observed across different provinces. We found no study explored the relationship between transmission and mobility comprehensively at the city level in a country during the period dominated by Omicron variants.</w:t>
      </w:r>
    </w:p>
    <w:p w14:paraId="4F9AEFEE" w14:textId="7C3F7854" w:rsidR="002643B4" w:rsidRDefault="002643B4" w:rsidP="002643B4">
      <w:pPr>
        <w:rPr>
          <w:shd w:val="clear" w:color="auto" w:fill="FFFFFF"/>
        </w:rPr>
      </w:pPr>
    </w:p>
    <w:p w14:paraId="29F83AB5" w14:textId="77777777" w:rsidR="00C328BC" w:rsidRDefault="00C328BC" w:rsidP="002643B4">
      <w:pPr>
        <w:rPr>
          <w:shd w:val="clear" w:color="auto" w:fill="FFFFFF"/>
        </w:rPr>
      </w:pPr>
    </w:p>
    <w:p w14:paraId="69A1F6FE" w14:textId="77777777" w:rsidR="00B77CCA" w:rsidRDefault="00B77CCA" w:rsidP="002643B4">
      <w:pPr>
        <w:rPr>
          <w:shd w:val="clear" w:color="auto" w:fill="FFFFFF"/>
        </w:rPr>
      </w:pPr>
    </w:p>
    <w:p w14:paraId="66F54DC7" w14:textId="77777777" w:rsidR="002643B4" w:rsidRPr="002643B4" w:rsidRDefault="002643B4" w:rsidP="002643B4">
      <w:pPr>
        <w:rPr>
          <w:shd w:val="clear" w:color="auto" w:fill="FFFFFF"/>
        </w:rPr>
      </w:pPr>
    </w:p>
    <w:p w14:paraId="5A73308A" w14:textId="5837AAB3" w:rsidR="001B4F7B" w:rsidRPr="00E66E35" w:rsidRDefault="00FF1B60" w:rsidP="00E66E35">
      <w:pPr>
        <w:pStyle w:val="1"/>
        <w:spacing w:after="156"/>
        <w:rPr>
          <w:sz w:val="24"/>
          <w:szCs w:val="24"/>
          <w:lang w:val="en-HK"/>
        </w:rPr>
      </w:pPr>
      <w:bookmarkStart w:id="3" w:name="_Toc173165160"/>
      <w:r>
        <w:rPr>
          <w:sz w:val="24"/>
          <w:szCs w:val="24"/>
          <w:shd w:val="clear" w:color="auto" w:fill="FFFFFF"/>
        </w:rPr>
        <w:t>2</w:t>
      </w:r>
      <w:r w:rsidR="001B4F7B" w:rsidRPr="00E66E35">
        <w:rPr>
          <w:sz w:val="24"/>
          <w:szCs w:val="24"/>
          <w:shd w:val="clear" w:color="auto" w:fill="FFFFFF"/>
        </w:rPr>
        <w:t>. Government Response Index (GRI)</w:t>
      </w:r>
      <w:bookmarkEnd w:id="3"/>
    </w:p>
    <w:p w14:paraId="148C1EBD" w14:textId="100AF8AA" w:rsidR="00DF5A0C" w:rsidRPr="00E66E35" w:rsidRDefault="00FF1B60" w:rsidP="00E66E35">
      <w:pPr>
        <w:pStyle w:val="2"/>
        <w:rPr>
          <w:sz w:val="24"/>
          <w:szCs w:val="24"/>
          <w:lang w:val="en-HK"/>
        </w:rPr>
      </w:pPr>
      <w:bookmarkStart w:id="4" w:name="_Toc173165161"/>
      <w:r>
        <w:rPr>
          <w:sz w:val="24"/>
          <w:szCs w:val="24"/>
          <w:lang w:val="en-HK"/>
        </w:rPr>
        <w:t>2</w:t>
      </w:r>
      <w:r w:rsidR="00DF5A0C" w:rsidRPr="00E66E35">
        <w:rPr>
          <w:sz w:val="24"/>
          <w:szCs w:val="24"/>
          <w:lang w:val="en-HK"/>
        </w:rPr>
        <w:t xml:space="preserve">.1 </w:t>
      </w:r>
      <w:r w:rsidR="001B4F7B" w:rsidRPr="00E66E35">
        <w:rPr>
          <w:sz w:val="24"/>
          <w:szCs w:val="24"/>
          <w:lang w:val="en-HK"/>
        </w:rPr>
        <w:t>City-level Government Response Index (GRI)</w:t>
      </w:r>
      <w:bookmarkEnd w:id="4"/>
    </w:p>
    <w:p w14:paraId="5E83ECF5" w14:textId="757A02A7" w:rsidR="00DF5A0C" w:rsidRPr="00E66E35" w:rsidRDefault="00DF5A0C" w:rsidP="00E66E35">
      <w:pPr>
        <w:spacing w:line="360" w:lineRule="auto"/>
        <w:jc w:val="left"/>
        <w:rPr>
          <w:rFonts w:cs="Times New Roman"/>
          <w:sz w:val="24"/>
          <w:szCs w:val="24"/>
          <w:shd w:val="clear" w:color="auto" w:fill="FFFFFF"/>
        </w:rPr>
      </w:pPr>
      <w:r w:rsidRPr="00E66E35">
        <w:rPr>
          <w:rFonts w:cs="Times New Roman"/>
          <w:sz w:val="24"/>
          <w:szCs w:val="24"/>
          <w:shd w:val="clear" w:color="auto" w:fill="FFFFFF"/>
        </w:rPr>
        <w:t>The daily Government Response Index data was obtained from the publicly available Oxford COVID-19 Government Response Tracker (</w:t>
      </w:r>
      <w:proofErr w:type="spellStart"/>
      <w:r w:rsidRPr="00E66E35">
        <w:rPr>
          <w:rFonts w:cs="Times New Roman"/>
          <w:sz w:val="24"/>
          <w:szCs w:val="24"/>
          <w:shd w:val="clear" w:color="auto" w:fill="FFFFFF"/>
        </w:rPr>
        <w:t>OxCGRT</w:t>
      </w:r>
      <w:proofErr w:type="spellEnd"/>
      <w:r w:rsidRPr="00E66E35">
        <w:rPr>
          <w:rFonts w:cs="Times New Roman"/>
          <w:sz w:val="24"/>
          <w:szCs w:val="24"/>
          <w:shd w:val="clear" w:color="auto" w:fill="FFFFFF"/>
        </w:rPr>
        <w:t>)</w:t>
      </w:r>
      <w:r w:rsidR="00836DF5">
        <w:rPr>
          <w:rFonts w:cs="Times New Roman"/>
          <w:sz w:val="24"/>
          <w:szCs w:val="24"/>
          <w:shd w:val="clear" w:color="auto" w:fill="FFFFFF"/>
        </w:rPr>
        <w:t xml:space="preserve"> </w:t>
      </w:r>
      <w:r w:rsidRPr="00E66E35">
        <w:rPr>
          <w:rFonts w:cs="Times New Roman"/>
          <w:sz w:val="24"/>
          <w:szCs w:val="24"/>
          <w:shd w:val="clear" w:color="auto" w:fill="FFFFFF"/>
        </w:rPr>
        <w:fldChar w:fldCharType="begin"/>
      </w:r>
      <w:r w:rsidR="00A7555D">
        <w:rPr>
          <w:rFonts w:cs="Times New Roman"/>
          <w:sz w:val="24"/>
          <w:szCs w:val="24"/>
          <w:shd w:val="clear" w:color="auto" w:fill="FFFFFF"/>
        </w:rPr>
        <w:instrText xml:space="preserve"> ADDIN EN.CITE &lt;EndNote&gt;&lt;Cite&gt;&lt;Author&gt;Blavatnik School of Government&lt;/Author&gt;&lt;Year&gt;2023&lt;/Year&gt;&lt;RecNum&gt;245&lt;/RecNum&gt;&lt;DisplayText&gt;&lt;style face="superscript"&gt;11&lt;/style&gt;&lt;/DisplayText&gt;&lt;record&gt;&lt;rec-number&gt;245&lt;/rec-number&gt;&lt;foreign-keys&gt;&lt;key app="EN" db-id="xxwfarw9dafxd5e5ea0xvwwnazrazfrpz9w9" timestamp="1677481520"&gt;245&lt;/key&gt;&lt;/foreign-keys&gt;&lt;ref-type name="Web Page"&gt;12&lt;/ref-type&gt;&lt;contributors&gt;&lt;authors&gt;&lt;author&gt;Blavatnik School of Government, &lt;/author&gt;&lt;author&gt;University of Oxford,&lt;/author&gt;&lt;/authors&gt;&lt;/contributors&gt;&lt;titles&gt;&lt;title&gt;Oxford Covid-19 Government Response Tracker (OxCGRT)&lt;/title&gt;&lt;/titles&gt;&lt;volume&gt;2022&lt;/volume&gt;&lt;number&gt;December 20&lt;/number&gt;&lt;dates&gt;&lt;year&gt;2023&lt;/year&gt;&lt;/dates&gt;&lt;urls&gt;&lt;related-urls&gt;&lt;url&gt;https://github.com/OxCGRT/covid-policy-tracker&lt;/url&gt;&lt;/related-urls&gt;&lt;/urls&gt;&lt;/record&gt;&lt;/Cite&gt;&lt;/EndNote&gt;</w:instrText>
      </w:r>
      <w:r w:rsidRPr="00E66E35">
        <w:rPr>
          <w:rFonts w:cs="Times New Roman"/>
          <w:sz w:val="24"/>
          <w:szCs w:val="24"/>
          <w:shd w:val="clear" w:color="auto" w:fill="FFFFFF"/>
        </w:rPr>
        <w:fldChar w:fldCharType="separate"/>
      </w:r>
      <w:r w:rsidR="00A7555D" w:rsidRPr="00A7555D">
        <w:rPr>
          <w:rFonts w:cs="Times New Roman"/>
          <w:noProof/>
          <w:sz w:val="24"/>
          <w:szCs w:val="24"/>
          <w:shd w:val="clear" w:color="auto" w:fill="FFFFFF"/>
          <w:vertAlign w:val="superscript"/>
        </w:rPr>
        <w:t>11</w:t>
      </w:r>
      <w:r w:rsidRPr="00E66E35">
        <w:rPr>
          <w:rFonts w:cs="Times New Roman"/>
          <w:sz w:val="24"/>
          <w:szCs w:val="24"/>
          <w:shd w:val="clear" w:color="auto" w:fill="FFFFFF"/>
        </w:rPr>
        <w:fldChar w:fldCharType="end"/>
      </w:r>
      <w:r w:rsidRPr="00E66E35">
        <w:rPr>
          <w:rFonts w:cs="Times New Roman"/>
          <w:sz w:val="24"/>
          <w:szCs w:val="24"/>
          <w:shd w:val="clear" w:color="auto" w:fill="FFFFFF"/>
        </w:rPr>
        <w:t xml:space="preserve">. This dataset collects information on COVID-19 government policies, and the data is coded and aggregated to generate four composite indices. These indices, namely Stringency Index, Containment and Health Index, Government Response Index, and Economic Support Index, capture the variations in government responses to the pandemic. Among these indices, the Government Response Index (GRI) stands out as the most comprehensive and holistic, as it comprised 13 indicators, including containment and closure indicators, economic response indicators, and health systems indicators. Thus, we relied on the GRI to assess government responses during the COVID-19 outbreaks. </w:t>
      </w:r>
    </w:p>
    <w:p w14:paraId="06266AF8" w14:textId="77777777" w:rsidR="00DF5A0C" w:rsidRPr="00E66E35" w:rsidRDefault="00DF5A0C" w:rsidP="00E66E35">
      <w:pPr>
        <w:spacing w:line="360" w:lineRule="auto"/>
        <w:jc w:val="left"/>
        <w:rPr>
          <w:rFonts w:cs="Times New Roman"/>
          <w:sz w:val="24"/>
          <w:szCs w:val="24"/>
          <w:shd w:val="clear" w:color="auto" w:fill="FFFFFF"/>
        </w:rPr>
      </w:pPr>
    </w:p>
    <w:p w14:paraId="0AE25828" w14:textId="77777777" w:rsidR="00DF5A0C" w:rsidRPr="00E66E35" w:rsidRDefault="00DF5A0C" w:rsidP="00E66E35">
      <w:pPr>
        <w:spacing w:line="360" w:lineRule="auto"/>
        <w:jc w:val="left"/>
        <w:rPr>
          <w:rFonts w:cs="Times New Roman"/>
          <w:sz w:val="24"/>
          <w:szCs w:val="24"/>
          <w:shd w:val="clear" w:color="auto" w:fill="FFFFFF"/>
        </w:rPr>
      </w:pPr>
      <w:r w:rsidRPr="00E66E35">
        <w:rPr>
          <w:rFonts w:cs="Times New Roman"/>
          <w:sz w:val="24"/>
          <w:szCs w:val="24"/>
          <w:shd w:val="clear" w:color="auto" w:fill="FFFFFF"/>
        </w:rPr>
        <w:t xml:space="preserve">As the GRI provides data at the province level, we used a two-step approach to extract GRI data for outbreak cities from the province-level GRI data. In the </w:t>
      </w:r>
      <w:proofErr w:type="spellStart"/>
      <w:r w:rsidRPr="00E66E35">
        <w:rPr>
          <w:rFonts w:cs="Times New Roman"/>
          <w:sz w:val="24"/>
          <w:szCs w:val="24"/>
          <w:shd w:val="clear" w:color="auto" w:fill="FFFFFF"/>
        </w:rPr>
        <w:t>OxCGRT</w:t>
      </w:r>
      <w:proofErr w:type="spellEnd"/>
      <w:r w:rsidRPr="00E66E35">
        <w:rPr>
          <w:rFonts w:cs="Times New Roman"/>
          <w:sz w:val="24"/>
          <w:szCs w:val="24"/>
          <w:shd w:val="clear" w:color="auto" w:fill="FFFFFF"/>
        </w:rPr>
        <w:t xml:space="preserve"> database, there are textual notes recoding the implementation and cessation of various public health measures in different regions. </w:t>
      </w:r>
      <w:r w:rsidRPr="00E66E35">
        <w:rPr>
          <w:rFonts w:cs="Times New Roman"/>
          <w:sz w:val="24"/>
          <w:szCs w:val="24"/>
          <w:shd w:val="clear" w:color="auto" w:fill="FFFFFF"/>
        </w:rPr>
        <w:lastRenderedPageBreak/>
        <w:t xml:space="preserve">Therefore, our first step was to search the notes in the database to identify any measures changes mentioned for the outbreak cities. Only outbreak cities that were mentioned in the notes were included in the subsequent step. In the second step, we used the proportion of the city’s daily case count to the total cases in its respective province as the criteria for the GRI data extraction. If a city’s case count accounted for 80% or more of the total cases in the province, we regarded the GRI for that province on that day as appropriate for evaluating that city’s GRI (city-level GRI). Moreover, we conducted sensitivity analysis by adjusting the proportion of city cases to province cases to 70%, 90%, and 100%. </w:t>
      </w:r>
    </w:p>
    <w:p w14:paraId="285CA284" w14:textId="77777777" w:rsidR="00DF5A0C" w:rsidRPr="00E66E35" w:rsidRDefault="00DF5A0C" w:rsidP="00E66E35">
      <w:pPr>
        <w:spacing w:line="360" w:lineRule="auto"/>
        <w:rPr>
          <w:sz w:val="24"/>
          <w:szCs w:val="24"/>
          <w:lang w:val="en-HK"/>
        </w:rPr>
      </w:pPr>
    </w:p>
    <w:p w14:paraId="04D36D56" w14:textId="602274C1" w:rsidR="00DF5A0C" w:rsidRPr="00E66E35" w:rsidRDefault="00FF1B60" w:rsidP="00E66E35">
      <w:pPr>
        <w:pStyle w:val="2"/>
        <w:rPr>
          <w:sz w:val="24"/>
          <w:szCs w:val="24"/>
          <w:lang w:val="en-HK"/>
        </w:rPr>
      </w:pPr>
      <w:bookmarkStart w:id="5" w:name="_Toc173165162"/>
      <w:r>
        <w:rPr>
          <w:sz w:val="24"/>
          <w:szCs w:val="24"/>
          <w:lang w:val="en-HK"/>
        </w:rPr>
        <w:t>2</w:t>
      </w:r>
      <w:r w:rsidR="00DF5A0C" w:rsidRPr="00E66E35">
        <w:rPr>
          <w:sz w:val="24"/>
          <w:szCs w:val="24"/>
          <w:lang w:val="en-HK"/>
        </w:rPr>
        <w:t xml:space="preserve">.2 </w:t>
      </w:r>
      <w:r w:rsidR="001B4F7B" w:rsidRPr="00E66E35">
        <w:rPr>
          <w:sz w:val="24"/>
          <w:szCs w:val="24"/>
          <w:lang w:val="en-HK"/>
        </w:rPr>
        <w:t>Summary of GRI dataset</w:t>
      </w:r>
      <w:bookmarkEnd w:id="5"/>
    </w:p>
    <w:p w14:paraId="36CDC76F" w14:textId="34454DA5" w:rsidR="00DF5A0C" w:rsidRPr="00E66E35" w:rsidRDefault="00DF5A0C" w:rsidP="00E66E35">
      <w:pPr>
        <w:pStyle w:val="EndNoteBibliography"/>
        <w:spacing w:line="360" w:lineRule="auto"/>
        <w:rPr>
          <w:rFonts w:ascii="Cambria" w:hAnsi="Cambria" w:cs="Times New Roman"/>
          <w:color w:val="000000" w:themeColor="text1"/>
          <w:sz w:val="24"/>
          <w:szCs w:val="24"/>
          <w:lang w:val="en-HK"/>
        </w:rPr>
      </w:pPr>
      <w:r w:rsidRPr="00E66E35">
        <w:rPr>
          <w:rFonts w:ascii="Cambria" w:eastAsiaTheme="minorEastAsia" w:hAnsi="Cambria" w:cs="Times New Roman"/>
          <w:sz w:val="24"/>
          <w:szCs w:val="24"/>
          <w:shd w:val="clear" w:color="auto" w:fill="FFFFFF"/>
        </w:rPr>
        <w:t>As the outbreaks in wave 2 were still ongoing as of November 27, therefore, we could not assume that the period we observed before this date represented the entire outbreak period. Moreover, the updating GRI data for provinces in mainland China was gradually stopped since August 2022. As a result, we limited this analysis to the outbreaks in wave 1 and excluded outbreaks in wave 2.</w:t>
      </w:r>
      <w:r w:rsidRPr="00E66E35">
        <w:rPr>
          <w:rFonts w:ascii="Cambria" w:hAnsi="Cambria" w:cs="Times New Roman"/>
          <w:color w:val="000000" w:themeColor="text1"/>
          <w:sz w:val="24"/>
          <w:szCs w:val="24"/>
          <w:lang w:val="en-HK"/>
        </w:rPr>
        <w:t xml:space="preserve"> Out of the 27 outbreaks in 27 cities in wave 1, we were able to extract city-level GRI data for 15 of them using the aforementioned method. Table </w:t>
      </w:r>
      <w:r w:rsidR="00083633" w:rsidRPr="00E66E35">
        <w:rPr>
          <w:rFonts w:ascii="Cambria" w:hAnsi="Cambria" w:cs="Times New Roman"/>
          <w:color w:val="000000" w:themeColor="text1"/>
          <w:sz w:val="24"/>
          <w:szCs w:val="24"/>
          <w:lang w:val="en-HK"/>
        </w:rPr>
        <w:t xml:space="preserve">S1 </w:t>
      </w:r>
      <w:r w:rsidRPr="00E66E35">
        <w:rPr>
          <w:rFonts w:ascii="Cambria" w:hAnsi="Cambria" w:cs="Times New Roman"/>
          <w:color w:val="000000" w:themeColor="text1"/>
          <w:sz w:val="24"/>
          <w:szCs w:val="24"/>
          <w:lang w:val="en-HK"/>
        </w:rPr>
        <w:t>provides a summary of the GRI data for these 15 cities.</w:t>
      </w:r>
    </w:p>
    <w:p w14:paraId="7059B417" w14:textId="77777777" w:rsidR="001E033B" w:rsidRPr="00E66E35" w:rsidRDefault="001E033B" w:rsidP="00E66E35">
      <w:pPr>
        <w:pStyle w:val="EndNoteBibliography"/>
        <w:spacing w:line="360" w:lineRule="auto"/>
        <w:rPr>
          <w:rFonts w:ascii="Cambria" w:hAnsi="Cambria" w:cs="Times New Roman"/>
          <w:color w:val="000000" w:themeColor="text1"/>
          <w:sz w:val="24"/>
          <w:szCs w:val="24"/>
          <w:lang w:val="en-HK"/>
        </w:rPr>
      </w:pPr>
    </w:p>
    <w:p w14:paraId="3DF312DE" w14:textId="61C07BB2" w:rsidR="00DF5A0C" w:rsidRPr="00E66E35" w:rsidRDefault="00DF5A0C" w:rsidP="00E66E35">
      <w:pPr>
        <w:spacing w:line="360" w:lineRule="auto"/>
        <w:jc w:val="center"/>
        <w:rPr>
          <w:sz w:val="24"/>
          <w:szCs w:val="24"/>
          <w:lang w:val="en-HK"/>
        </w:rPr>
      </w:pPr>
      <w:r w:rsidRPr="00E66E35">
        <w:rPr>
          <w:sz w:val="24"/>
          <w:szCs w:val="24"/>
          <w:lang w:val="en-HK"/>
        </w:rPr>
        <w:t xml:space="preserve">Table </w:t>
      </w:r>
      <w:r w:rsidR="007A5EB0" w:rsidRPr="00E66E35">
        <w:rPr>
          <w:sz w:val="24"/>
          <w:szCs w:val="24"/>
          <w:lang w:val="en-HK"/>
        </w:rPr>
        <w:t>S1</w:t>
      </w:r>
      <w:r w:rsidRPr="00E66E35">
        <w:rPr>
          <w:sz w:val="24"/>
          <w:szCs w:val="24"/>
          <w:lang w:val="en-HK"/>
        </w:rPr>
        <w:t>. Summary of Government Response Index</w:t>
      </w:r>
    </w:p>
    <w:tbl>
      <w:tblPr>
        <w:tblStyle w:val="af4"/>
        <w:tblW w:w="107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839"/>
        <w:gridCol w:w="856"/>
        <w:gridCol w:w="842"/>
        <w:gridCol w:w="856"/>
        <w:gridCol w:w="842"/>
        <w:gridCol w:w="856"/>
        <w:gridCol w:w="842"/>
        <w:gridCol w:w="857"/>
        <w:gridCol w:w="842"/>
        <w:gridCol w:w="857"/>
      </w:tblGrid>
      <w:tr w:rsidR="00DF5A0C" w:rsidRPr="00E66E35" w14:paraId="421B70F6" w14:textId="77777777" w:rsidTr="00EA43C0">
        <w:tc>
          <w:tcPr>
            <w:tcW w:w="2268" w:type="dxa"/>
            <w:vMerge w:val="restart"/>
            <w:tcBorders>
              <w:top w:val="single" w:sz="12" w:space="0" w:color="auto"/>
              <w:bottom w:val="single" w:sz="12" w:space="0" w:color="auto"/>
            </w:tcBorders>
            <w:vAlign w:val="center"/>
          </w:tcPr>
          <w:p w14:paraId="31279B2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City</w:t>
            </w:r>
          </w:p>
        </w:tc>
        <w:tc>
          <w:tcPr>
            <w:tcW w:w="1695" w:type="dxa"/>
            <w:gridSpan w:val="2"/>
            <w:tcBorders>
              <w:top w:val="single" w:sz="12" w:space="0" w:color="auto"/>
              <w:bottom w:val="single" w:sz="8" w:space="0" w:color="auto"/>
            </w:tcBorders>
            <w:vAlign w:val="center"/>
          </w:tcPr>
          <w:p w14:paraId="5777EC1A"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All</w:t>
            </w:r>
          </w:p>
        </w:tc>
        <w:tc>
          <w:tcPr>
            <w:tcW w:w="1698" w:type="dxa"/>
            <w:gridSpan w:val="2"/>
            <w:tcBorders>
              <w:top w:val="single" w:sz="12" w:space="0" w:color="auto"/>
              <w:bottom w:val="single" w:sz="8" w:space="0" w:color="auto"/>
            </w:tcBorders>
            <w:vAlign w:val="center"/>
          </w:tcPr>
          <w:p w14:paraId="2EA97F7B"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City Cases ≥ 70% Province Cases</w:t>
            </w:r>
          </w:p>
        </w:tc>
        <w:tc>
          <w:tcPr>
            <w:tcW w:w="1698" w:type="dxa"/>
            <w:gridSpan w:val="2"/>
            <w:tcBorders>
              <w:top w:val="single" w:sz="12" w:space="0" w:color="auto"/>
              <w:bottom w:val="single" w:sz="8" w:space="0" w:color="auto"/>
            </w:tcBorders>
            <w:vAlign w:val="center"/>
          </w:tcPr>
          <w:p w14:paraId="378C69F3"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City Cases ≥ 80% Province Cases</w:t>
            </w:r>
          </w:p>
        </w:tc>
        <w:tc>
          <w:tcPr>
            <w:tcW w:w="1699" w:type="dxa"/>
            <w:gridSpan w:val="2"/>
            <w:tcBorders>
              <w:top w:val="single" w:sz="12" w:space="0" w:color="auto"/>
              <w:bottom w:val="single" w:sz="8" w:space="0" w:color="auto"/>
            </w:tcBorders>
            <w:vAlign w:val="center"/>
          </w:tcPr>
          <w:p w14:paraId="20C96812"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City Cases ≥ 90% Province Cases</w:t>
            </w:r>
          </w:p>
        </w:tc>
        <w:tc>
          <w:tcPr>
            <w:tcW w:w="1699" w:type="dxa"/>
            <w:gridSpan w:val="2"/>
            <w:tcBorders>
              <w:top w:val="single" w:sz="12" w:space="0" w:color="auto"/>
              <w:bottom w:val="single" w:sz="8" w:space="0" w:color="auto"/>
            </w:tcBorders>
            <w:vAlign w:val="center"/>
          </w:tcPr>
          <w:p w14:paraId="69AA3761"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City Cases = Province Cases</w:t>
            </w:r>
          </w:p>
        </w:tc>
      </w:tr>
      <w:tr w:rsidR="00DF5A0C" w:rsidRPr="00E66E35" w14:paraId="1855A747" w14:textId="77777777" w:rsidTr="00EA43C0">
        <w:tc>
          <w:tcPr>
            <w:tcW w:w="2268" w:type="dxa"/>
            <w:vMerge/>
            <w:tcBorders>
              <w:top w:val="single" w:sz="12" w:space="0" w:color="auto"/>
              <w:bottom w:val="single" w:sz="12" w:space="0" w:color="auto"/>
            </w:tcBorders>
            <w:vAlign w:val="center"/>
          </w:tcPr>
          <w:p w14:paraId="31C95659"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p>
        </w:tc>
        <w:tc>
          <w:tcPr>
            <w:tcW w:w="839" w:type="dxa"/>
            <w:tcBorders>
              <w:top w:val="single" w:sz="8" w:space="0" w:color="auto"/>
              <w:bottom w:val="single" w:sz="12" w:space="0" w:color="auto"/>
            </w:tcBorders>
            <w:vAlign w:val="center"/>
          </w:tcPr>
          <w:p w14:paraId="14026B07"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Min</w:t>
            </w:r>
          </w:p>
        </w:tc>
        <w:tc>
          <w:tcPr>
            <w:tcW w:w="856" w:type="dxa"/>
            <w:tcBorders>
              <w:top w:val="single" w:sz="8" w:space="0" w:color="auto"/>
              <w:bottom w:val="single" w:sz="12" w:space="0" w:color="auto"/>
            </w:tcBorders>
            <w:vAlign w:val="center"/>
          </w:tcPr>
          <w:p w14:paraId="3BD0A517"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Max</w:t>
            </w:r>
          </w:p>
        </w:tc>
        <w:tc>
          <w:tcPr>
            <w:tcW w:w="842" w:type="dxa"/>
            <w:tcBorders>
              <w:top w:val="single" w:sz="8" w:space="0" w:color="auto"/>
              <w:bottom w:val="single" w:sz="12" w:space="0" w:color="auto"/>
            </w:tcBorders>
            <w:vAlign w:val="center"/>
          </w:tcPr>
          <w:p w14:paraId="4E5A2A03"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Min</w:t>
            </w:r>
          </w:p>
        </w:tc>
        <w:tc>
          <w:tcPr>
            <w:tcW w:w="856" w:type="dxa"/>
            <w:tcBorders>
              <w:top w:val="single" w:sz="8" w:space="0" w:color="auto"/>
              <w:bottom w:val="single" w:sz="12" w:space="0" w:color="auto"/>
            </w:tcBorders>
            <w:vAlign w:val="center"/>
          </w:tcPr>
          <w:p w14:paraId="740A99F1"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Max</w:t>
            </w:r>
          </w:p>
        </w:tc>
        <w:tc>
          <w:tcPr>
            <w:tcW w:w="842" w:type="dxa"/>
            <w:tcBorders>
              <w:top w:val="single" w:sz="8" w:space="0" w:color="auto"/>
              <w:bottom w:val="single" w:sz="12" w:space="0" w:color="auto"/>
            </w:tcBorders>
            <w:vAlign w:val="center"/>
          </w:tcPr>
          <w:p w14:paraId="55C09F1F"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Min</w:t>
            </w:r>
          </w:p>
        </w:tc>
        <w:tc>
          <w:tcPr>
            <w:tcW w:w="856" w:type="dxa"/>
            <w:tcBorders>
              <w:top w:val="single" w:sz="8" w:space="0" w:color="auto"/>
              <w:bottom w:val="single" w:sz="12" w:space="0" w:color="auto"/>
            </w:tcBorders>
            <w:vAlign w:val="center"/>
          </w:tcPr>
          <w:p w14:paraId="59A549BE"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Max</w:t>
            </w:r>
          </w:p>
        </w:tc>
        <w:tc>
          <w:tcPr>
            <w:tcW w:w="842" w:type="dxa"/>
            <w:tcBorders>
              <w:top w:val="single" w:sz="8" w:space="0" w:color="auto"/>
              <w:bottom w:val="single" w:sz="12" w:space="0" w:color="auto"/>
            </w:tcBorders>
            <w:vAlign w:val="center"/>
          </w:tcPr>
          <w:p w14:paraId="350AE3ED"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Min</w:t>
            </w:r>
          </w:p>
        </w:tc>
        <w:tc>
          <w:tcPr>
            <w:tcW w:w="857" w:type="dxa"/>
            <w:tcBorders>
              <w:top w:val="single" w:sz="8" w:space="0" w:color="auto"/>
              <w:bottom w:val="single" w:sz="12" w:space="0" w:color="auto"/>
            </w:tcBorders>
            <w:vAlign w:val="center"/>
          </w:tcPr>
          <w:p w14:paraId="7DD6D622"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Max</w:t>
            </w:r>
          </w:p>
        </w:tc>
        <w:tc>
          <w:tcPr>
            <w:tcW w:w="842" w:type="dxa"/>
            <w:tcBorders>
              <w:top w:val="single" w:sz="8" w:space="0" w:color="auto"/>
              <w:bottom w:val="single" w:sz="12" w:space="0" w:color="auto"/>
            </w:tcBorders>
            <w:vAlign w:val="center"/>
          </w:tcPr>
          <w:p w14:paraId="35E1CACB"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Min</w:t>
            </w:r>
          </w:p>
        </w:tc>
        <w:tc>
          <w:tcPr>
            <w:tcW w:w="857" w:type="dxa"/>
            <w:tcBorders>
              <w:top w:val="single" w:sz="8" w:space="0" w:color="auto"/>
              <w:bottom w:val="single" w:sz="12" w:space="0" w:color="auto"/>
            </w:tcBorders>
            <w:vAlign w:val="center"/>
          </w:tcPr>
          <w:p w14:paraId="322D8BB7"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Max</w:t>
            </w:r>
          </w:p>
        </w:tc>
      </w:tr>
      <w:tr w:rsidR="00DF5A0C" w:rsidRPr="00E66E35" w14:paraId="7B1C9DF6" w14:textId="77777777" w:rsidTr="00EA43C0">
        <w:tc>
          <w:tcPr>
            <w:tcW w:w="2268" w:type="dxa"/>
            <w:tcBorders>
              <w:top w:val="single" w:sz="12" w:space="0" w:color="auto"/>
            </w:tcBorders>
            <w:vAlign w:val="center"/>
          </w:tcPr>
          <w:p w14:paraId="28FF0053"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Beijing_Beijing</w:t>
            </w:r>
          </w:p>
        </w:tc>
        <w:tc>
          <w:tcPr>
            <w:tcW w:w="839" w:type="dxa"/>
            <w:tcBorders>
              <w:top w:val="single" w:sz="12" w:space="0" w:color="auto"/>
            </w:tcBorders>
            <w:vAlign w:val="center"/>
          </w:tcPr>
          <w:p w14:paraId="59BC2619"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65.62</w:t>
            </w:r>
          </w:p>
        </w:tc>
        <w:tc>
          <w:tcPr>
            <w:tcW w:w="856" w:type="dxa"/>
            <w:tcBorders>
              <w:top w:val="single" w:sz="12" w:space="0" w:color="auto"/>
            </w:tcBorders>
            <w:vAlign w:val="center"/>
          </w:tcPr>
          <w:p w14:paraId="220E84E5"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77.08</w:t>
            </w:r>
          </w:p>
        </w:tc>
        <w:tc>
          <w:tcPr>
            <w:tcW w:w="842" w:type="dxa"/>
            <w:tcBorders>
              <w:top w:val="single" w:sz="12" w:space="0" w:color="auto"/>
            </w:tcBorders>
            <w:vAlign w:val="center"/>
          </w:tcPr>
          <w:p w14:paraId="220D09AE"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65.62</w:t>
            </w:r>
          </w:p>
        </w:tc>
        <w:tc>
          <w:tcPr>
            <w:tcW w:w="856" w:type="dxa"/>
            <w:tcBorders>
              <w:top w:val="single" w:sz="12" w:space="0" w:color="auto"/>
            </w:tcBorders>
            <w:vAlign w:val="center"/>
          </w:tcPr>
          <w:p w14:paraId="69390C6F"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77.08</w:t>
            </w:r>
          </w:p>
        </w:tc>
        <w:tc>
          <w:tcPr>
            <w:tcW w:w="842" w:type="dxa"/>
            <w:tcBorders>
              <w:top w:val="single" w:sz="12" w:space="0" w:color="auto"/>
            </w:tcBorders>
            <w:vAlign w:val="center"/>
          </w:tcPr>
          <w:p w14:paraId="4C9EEF51"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65.62</w:t>
            </w:r>
          </w:p>
        </w:tc>
        <w:tc>
          <w:tcPr>
            <w:tcW w:w="856" w:type="dxa"/>
            <w:tcBorders>
              <w:top w:val="single" w:sz="12" w:space="0" w:color="auto"/>
            </w:tcBorders>
            <w:vAlign w:val="center"/>
          </w:tcPr>
          <w:p w14:paraId="084FCCF9"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77.08</w:t>
            </w:r>
          </w:p>
        </w:tc>
        <w:tc>
          <w:tcPr>
            <w:tcW w:w="842" w:type="dxa"/>
            <w:tcBorders>
              <w:top w:val="single" w:sz="12" w:space="0" w:color="auto"/>
            </w:tcBorders>
            <w:vAlign w:val="center"/>
          </w:tcPr>
          <w:p w14:paraId="78771810"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65.62</w:t>
            </w:r>
          </w:p>
        </w:tc>
        <w:tc>
          <w:tcPr>
            <w:tcW w:w="857" w:type="dxa"/>
            <w:tcBorders>
              <w:top w:val="single" w:sz="12" w:space="0" w:color="auto"/>
            </w:tcBorders>
            <w:vAlign w:val="center"/>
          </w:tcPr>
          <w:p w14:paraId="0BE31314"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77.08</w:t>
            </w:r>
          </w:p>
        </w:tc>
        <w:tc>
          <w:tcPr>
            <w:tcW w:w="842" w:type="dxa"/>
            <w:tcBorders>
              <w:top w:val="single" w:sz="12" w:space="0" w:color="auto"/>
            </w:tcBorders>
            <w:vAlign w:val="center"/>
          </w:tcPr>
          <w:p w14:paraId="215FA415"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65.62</w:t>
            </w:r>
          </w:p>
        </w:tc>
        <w:tc>
          <w:tcPr>
            <w:tcW w:w="857" w:type="dxa"/>
            <w:tcBorders>
              <w:top w:val="single" w:sz="12" w:space="0" w:color="auto"/>
            </w:tcBorders>
            <w:vAlign w:val="center"/>
          </w:tcPr>
          <w:p w14:paraId="6D268DD9" w14:textId="77777777" w:rsidR="00DF5A0C" w:rsidRPr="001E033B" w:rsidRDefault="00DF5A0C" w:rsidP="00E66E35">
            <w:pPr>
              <w:pStyle w:val="EndNoteBibliography"/>
              <w:spacing w:line="360" w:lineRule="auto"/>
              <w:jc w:val="center"/>
              <w:rPr>
                <w:rFonts w:ascii="Cambria" w:hAnsi="Cambria"/>
                <w:color w:val="000000"/>
                <w:sz w:val="18"/>
                <w:szCs w:val="18"/>
              </w:rPr>
            </w:pPr>
            <w:r w:rsidRPr="001E033B">
              <w:rPr>
                <w:rFonts w:ascii="Cambria" w:hAnsi="Cambria"/>
                <w:color w:val="000000"/>
                <w:sz w:val="18"/>
                <w:szCs w:val="18"/>
              </w:rPr>
              <w:t>77.08</w:t>
            </w:r>
          </w:p>
        </w:tc>
      </w:tr>
      <w:tr w:rsidR="00DF5A0C" w:rsidRPr="00E66E35" w14:paraId="750563C1" w14:textId="77777777" w:rsidTr="00EA43C0">
        <w:tc>
          <w:tcPr>
            <w:tcW w:w="2268" w:type="dxa"/>
            <w:vAlign w:val="center"/>
          </w:tcPr>
          <w:p w14:paraId="13E4E85F"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Guangdong_Guangzhou</w:t>
            </w:r>
          </w:p>
        </w:tc>
        <w:tc>
          <w:tcPr>
            <w:tcW w:w="839" w:type="dxa"/>
            <w:vAlign w:val="center"/>
          </w:tcPr>
          <w:p w14:paraId="4FB33DA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60.99</w:t>
            </w:r>
          </w:p>
        </w:tc>
        <w:tc>
          <w:tcPr>
            <w:tcW w:w="856" w:type="dxa"/>
            <w:vAlign w:val="center"/>
          </w:tcPr>
          <w:p w14:paraId="2A522CC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63.59</w:t>
            </w:r>
          </w:p>
        </w:tc>
        <w:tc>
          <w:tcPr>
            <w:tcW w:w="842" w:type="dxa"/>
            <w:vAlign w:val="center"/>
          </w:tcPr>
          <w:p w14:paraId="2D8BBB36"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60.99</w:t>
            </w:r>
          </w:p>
        </w:tc>
        <w:tc>
          <w:tcPr>
            <w:tcW w:w="856" w:type="dxa"/>
            <w:vAlign w:val="center"/>
          </w:tcPr>
          <w:p w14:paraId="6499CAF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62.55</w:t>
            </w:r>
          </w:p>
        </w:tc>
        <w:tc>
          <w:tcPr>
            <w:tcW w:w="842" w:type="dxa"/>
            <w:vAlign w:val="center"/>
          </w:tcPr>
          <w:p w14:paraId="7B0BBF4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60.99</w:t>
            </w:r>
          </w:p>
        </w:tc>
        <w:tc>
          <w:tcPr>
            <w:tcW w:w="856" w:type="dxa"/>
            <w:vAlign w:val="center"/>
          </w:tcPr>
          <w:p w14:paraId="0CB6731F"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62.55</w:t>
            </w:r>
          </w:p>
        </w:tc>
        <w:tc>
          <w:tcPr>
            <w:tcW w:w="842" w:type="dxa"/>
            <w:vAlign w:val="center"/>
          </w:tcPr>
          <w:p w14:paraId="4E6B1BD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60.99</w:t>
            </w:r>
          </w:p>
        </w:tc>
        <w:tc>
          <w:tcPr>
            <w:tcW w:w="857" w:type="dxa"/>
            <w:vAlign w:val="center"/>
          </w:tcPr>
          <w:p w14:paraId="7E17EE0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62.55</w:t>
            </w:r>
          </w:p>
        </w:tc>
        <w:tc>
          <w:tcPr>
            <w:tcW w:w="842" w:type="dxa"/>
            <w:vAlign w:val="center"/>
          </w:tcPr>
          <w:p w14:paraId="77147EF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60.99</w:t>
            </w:r>
          </w:p>
        </w:tc>
        <w:tc>
          <w:tcPr>
            <w:tcW w:w="857" w:type="dxa"/>
            <w:vAlign w:val="center"/>
          </w:tcPr>
          <w:p w14:paraId="685737D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62.55</w:t>
            </w:r>
          </w:p>
        </w:tc>
      </w:tr>
      <w:tr w:rsidR="00DF5A0C" w:rsidRPr="00E66E35" w14:paraId="3D326047" w14:textId="77777777" w:rsidTr="00EA43C0">
        <w:tc>
          <w:tcPr>
            <w:tcW w:w="2268" w:type="dxa"/>
            <w:vAlign w:val="center"/>
          </w:tcPr>
          <w:p w14:paraId="6AD0D59A"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Guangdong_Shenzhen</w:t>
            </w:r>
          </w:p>
        </w:tc>
        <w:tc>
          <w:tcPr>
            <w:tcW w:w="839" w:type="dxa"/>
            <w:vAlign w:val="center"/>
          </w:tcPr>
          <w:p w14:paraId="689F63C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54.48</w:t>
            </w:r>
          </w:p>
        </w:tc>
        <w:tc>
          <w:tcPr>
            <w:tcW w:w="856" w:type="dxa"/>
            <w:vAlign w:val="center"/>
          </w:tcPr>
          <w:p w14:paraId="45C3228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70.36</w:t>
            </w:r>
          </w:p>
        </w:tc>
        <w:tc>
          <w:tcPr>
            <w:tcW w:w="842" w:type="dxa"/>
            <w:vAlign w:val="center"/>
          </w:tcPr>
          <w:p w14:paraId="6A117EF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57.86</w:t>
            </w:r>
          </w:p>
        </w:tc>
        <w:tc>
          <w:tcPr>
            <w:tcW w:w="856" w:type="dxa"/>
            <w:vAlign w:val="center"/>
          </w:tcPr>
          <w:p w14:paraId="3C3FF03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70.36</w:t>
            </w:r>
          </w:p>
        </w:tc>
        <w:tc>
          <w:tcPr>
            <w:tcW w:w="842" w:type="dxa"/>
            <w:vAlign w:val="center"/>
          </w:tcPr>
          <w:p w14:paraId="7BEE5F50"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57.86</w:t>
            </w:r>
          </w:p>
        </w:tc>
        <w:tc>
          <w:tcPr>
            <w:tcW w:w="856" w:type="dxa"/>
            <w:vAlign w:val="center"/>
          </w:tcPr>
          <w:p w14:paraId="02CB864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70.36</w:t>
            </w:r>
          </w:p>
        </w:tc>
        <w:tc>
          <w:tcPr>
            <w:tcW w:w="842" w:type="dxa"/>
            <w:vAlign w:val="center"/>
          </w:tcPr>
          <w:p w14:paraId="54EA781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57.86</w:t>
            </w:r>
          </w:p>
        </w:tc>
        <w:tc>
          <w:tcPr>
            <w:tcW w:w="857" w:type="dxa"/>
            <w:vAlign w:val="center"/>
          </w:tcPr>
          <w:p w14:paraId="420E6D64"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60.99</w:t>
            </w:r>
          </w:p>
        </w:tc>
        <w:tc>
          <w:tcPr>
            <w:tcW w:w="842" w:type="dxa"/>
            <w:vAlign w:val="center"/>
          </w:tcPr>
          <w:p w14:paraId="3E876E0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57.86</w:t>
            </w:r>
          </w:p>
        </w:tc>
        <w:tc>
          <w:tcPr>
            <w:tcW w:w="857" w:type="dxa"/>
            <w:vAlign w:val="center"/>
          </w:tcPr>
          <w:p w14:paraId="6C95783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58.91</w:t>
            </w:r>
          </w:p>
        </w:tc>
      </w:tr>
      <w:tr w:rsidR="00DF5A0C" w:rsidRPr="00E66E35" w14:paraId="05A3D56E" w14:textId="77777777" w:rsidTr="00EA43C0">
        <w:tc>
          <w:tcPr>
            <w:tcW w:w="2268" w:type="dxa"/>
            <w:vAlign w:val="center"/>
          </w:tcPr>
          <w:p w14:paraId="50A44C8C"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Heilongjiang_Harbin</w:t>
            </w:r>
          </w:p>
        </w:tc>
        <w:tc>
          <w:tcPr>
            <w:tcW w:w="839" w:type="dxa"/>
            <w:vAlign w:val="center"/>
          </w:tcPr>
          <w:p w14:paraId="4A197F0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62.76</w:t>
            </w:r>
          </w:p>
        </w:tc>
        <w:tc>
          <w:tcPr>
            <w:tcW w:w="856" w:type="dxa"/>
            <w:vAlign w:val="center"/>
          </w:tcPr>
          <w:p w14:paraId="4F2A5BFF"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78.91</w:t>
            </w:r>
          </w:p>
        </w:tc>
        <w:tc>
          <w:tcPr>
            <w:tcW w:w="842" w:type="dxa"/>
            <w:vAlign w:val="center"/>
          </w:tcPr>
          <w:p w14:paraId="27183189"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62.76</w:t>
            </w:r>
          </w:p>
        </w:tc>
        <w:tc>
          <w:tcPr>
            <w:tcW w:w="856" w:type="dxa"/>
            <w:vAlign w:val="center"/>
          </w:tcPr>
          <w:p w14:paraId="66311DD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78.91</w:t>
            </w:r>
          </w:p>
        </w:tc>
        <w:tc>
          <w:tcPr>
            <w:tcW w:w="842" w:type="dxa"/>
            <w:vAlign w:val="center"/>
          </w:tcPr>
          <w:p w14:paraId="0552055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62.76</w:t>
            </w:r>
          </w:p>
        </w:tc>
        <w:tc>
          <w:tcPr>
            <w:tcW w:w="856" w:type="dxa"/>
            <w:vAlign w:val="center"/>
          </w:tcPr>
          <w:p w14:paraId="36A2A9D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78.91</w:t>
            </w:r>
          </w:p>
        </w:tc>
        <w:tc>
          <w:tcPr>
            <w:tcW w:w="842" w:type="dxa"/>
            <w:vAlign w:val="center"/>
          </w:tcPr>
          <w:p w14:paraId="195AD73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62.76</w:t>
            </w:r>
          </w:p>
        </w:tc>
        <w:tc>
          <w:tcPr>
            <w:tcW w:w="857" w:type="dxa"/>
            <w:vAlign w:val="center"/>
          </w:tcPr>
          <w:p w14:paraId="4CFFAD6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78.91</w:t>
            </w:r>
          </w:p>
        </w:tc>
        <w:tc>
          <w:tcPr>
            <w:tcW w:w="842" w:type="dxa"/>
            <w:vAlign w:val="center"/>
          </w:tcPr>
          <w:p w14:paraId="07AC206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62.76</w:t>
            </w:r>
          </w:p>
        </w:tc>
        <w:tc>
          <w:tcPr>
            <w:tcW w:w="857" w:type="dxa"/>
            <w:vAlign w:val="center"/>
          </w:tcPr>
          <w:p w14:paraId="716332E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78.91</w:t>
            </w:r>
          </w:p>
        </w:tc>
      </w:tr>
      <w:tr w:rsidR="00DF5A0C" w:rsidRPr="00E66E35" w14:paraId="42BF4E18" w14:textId="77777777" w:rsidTr="00EA43C0">
        <w:tc>
          <w:tcPr>
            <w:tcW w:w="2268" w:type="dxa"/>
            <w:vAlign w:val="center"/>
          </w:tcPr>
          <w:p w14:paraId="793FA1D1"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Inner Mongolia_Hohhot</w:t>
            </w:r>
          </w:p>
        </w:tc>
        <w:tc>
          <w:tcPr>
            <w:tcW w:w="839" w:type="dxa"/>
            <w:vAlign w:val="center"/>
          </w:tcPr>
          <w:p w14:paraId="192FCC5C"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55.47</w:t>
            </w:r>
          </w:p>
        </w:tc>
        <w:tc>
          <w:tcPr>
            <w:tcW w:w="856" w:type="dxa"/>
            <w:vAlign w:val="center"/>
          </w:tcPr>
          <w:p w14:paraId="59BF9B9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71.09</w:t>
            </w:r>
          </w:p>
        </w:tc>
        <w:tc>
          <w:tcPr>
            <w:tcW w:w="842" w:type="dxa"/>
            <w:vAlign w:val="center"/>
          </w:tcPr>
          <w:p w14:paraId="26C0FC9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55.47</w:t>
            </w:r>
          </w:p>
        </w:tc>
        <w:tc>
          <w:tcPr>
            <w:tcW w:w="856" w:type="dxa"/>
            <w:vAlign w:val="center"/>
          </w:tcPr>
          <w:p w14:paraId="54A64B86"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71.09</w:t>
            </w:r>
          </w:p>
        </w:tc>
        <w:tc>
          <w:tcPr>
            <w:tcW w:w="842" w:type="dxa"/>
            <w:vAlign w:val="center"/>
          </w:tcPr>
          <w:p w14:paraId="0AAC2F65"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55.47</w:t>
            </w:r>
          </w:p>
        </w:tc>
        <w:tc>
          <w:tcPr>
            <w:tcW w:w="856" w:type="dxa"/>
            <w:vAlign w:val="center"/>
          </w:tcPr>
          <w:p w14:paraId="0AA2F5C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71.09</w:t>
            </w:r>
          </w:p>
        </w:tc>
        <w:tc>
          <w:tcPr>
            <w:tcW w:w="842" w:type="dxa"/>
            <w:vAlign w:val="center"/>
          </w:tcPr>
          <w:p w14:paraId="28BAD29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55.47</w:t>
            </w:r>
          </w:p>
        </w:tc>
        <w:tc>
          <w:tcPr>
            <w:tcW w:w="857" w:type="dxa"/>
            <w:vAlign w:val="center"/>
          </w:tcPr>
          <w:p w14:paraId="222CDC45"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71.09</w:t>
            </w:r>
          </w:p>
        </w:tc>
        <w:tc>
          <w:tcPr>
            <w:tcW w:w="842" w:type="dxa"/>
            <w:vAlign w:val="center"/>
          </w:tcPr>
          <w:p w14:paraId="2E0B038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55.47</w:t>
            </w:r>
          </w:p>
        </w:tc>
        <w:tc>
          <w:tcPr>
            <w:tcW w:w="857" w:type="dxa"/>
            <w:vAlign w:val="center"/>
          </w:tcPr>
          <w:p w14:paraId="77924DC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71.09</w:t>
            </w:r>
          </w:p>
        </w:tc>
      </w:tr>
      <w:tr w:rsidR="00DF5A0C" w:rsidRPr="00E66E35" w14:paraId="18CE6E5E" w14:textId="77777777" w:rsidTr="00EA43C0">
        <w:tc>
          <w:tcPr>
            <w:tcW w:w="2268" w:type="dxa"/>
            <w:vAlign w:val="center"/>
          </w:tcPr>
          <w:p w14:paraId="4023D78B"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Jiangsu_Suzhou</w:t>
            </w:r>
          </w:p>
        </w:tc>
        <w:tc>
          <w:tcPr>
            <w:tcW w:w="839" w:type="dxa"/>
            <w:vAlign w:val="center"/>
          </w:tcPr>
          <w:p w14:paraId="3A10CDC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6" w:type="dxa"/>
            <w:vAlign w:val="center"/>
          </w:tcPr>
          <w:p w14:paraId="31B25249"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63.80</w:t>
            </w:r>
          </w:p>
        </w:tc>
        <w:tc>
          <w:tcPr>
            <w:tcW w:w="842" w:type="dxa"/>
            <w:vAlign w:val="center"/>
          </w:tcPr>
          <w:p w14:paraId="210B86F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6" w:type="dxa"/>
            <w:vAlign w:val="center"/>
          </w:tcPr>
          <w:p w14:paraId="5244D63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63.80</w:t>
            </w:r>
          </w:p>
        </w:tc>
        <w:tc>
          <w:tcPr>
            <w:tcW w:w="842" w:type="dxa"/>
            <w:vAlign w:val="center"/>
          </w:tcPr>
          <w:p w14:paraId="35DBEAA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6" w:type="dxa"/>
            <w:vAlign w:val="center"/>
          </w:tcPr>
          <w:p w14:paraId="50C6ED1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63.80</w:t>
            </w:r>
          </w:p>
        </w:tc>
        <w:tc>
          <w:tcPr>
            <w:tcW w:w="842" w:type="dxa"/>
            <w:vAlign w:val="center"/>
          </w:tcPr>
          <w:p w14:paraId="7A82DAC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7" w:type="dxa"/>
            <w:vAlign w:val="center"/>
          </w:tcPr>
          <w:p w14:paraId="090F15ED"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63.80</w:t>
            </w:r>
          </w:p>
        </w:tc>
        <w:tc>
          <w:tcPr>
            <w:tcW w:w="842" w:type="dxa"/>
            <w:vAlign w:val="center"/>
          </w:tcPr>
          <w:p w14:paraId="22C8E9A9"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7" w:type="dxa"/>
            <w:vAlign w:val="center"/>
          </w:tcPr>
          <w:p w14:paraId="10B8B39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63.80</w:t>
            </w:r>
          </w:p>
        </w:tc>
      </w:tr>
      <w:tr w:rsidR="00DF5A0C" w:rsidRPr="00E66E35" w14:paraId="36F0421A" w14:textId="77777777" w:rsidTr="00EA43C0">
        <w:tc>
          <w:tcPr>
            <w:tcW w:w="2268" w:type="dxa"/>
            <w:vAlign w:val="center"/>
          </w:tcPr>
          <w:p w14:paraId="426CBCB4"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Jiangxi_Nanchang</w:t>
            </w:r>
          </w:p>
        </w:tc>
        <w:tc>
          <w:tcPr>
            <w:tcW w:w="839" w:type="dxa"/>
            <w:vAlign w:val="center"/>
          </w:tcPr>
          <w:p w14:paraId="609013D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50.52</w:t>
            </w:r>
          </w:p>
        </w:tc>
        <w:tc>
          <w:tcPr>
            <w:tcW w:w="856" w:type="dxa"/>
            <w:vAlign w:val="center"/>
          </w:tcPr>
          <w:p w14:paraId="1255FFC4"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67.45</w:t>
            </w:r>
          </w:p>
        </w:tc>
        <w:tc>
          <w:tcPr>
            <w:tcW w:w="842" w:type="dxa"/>
            <w:vAlign w:val="center"/>
          </w:tcPr>
          <w:p w14:paraId="0841C1D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50.52</w:t>
            </w:r>
          </w:p>
        </w:tc>
        <w:tc>
          <w:tcPr>
            <w:tcW w:w="856" w:type="dxa"/>
            <w:vAlign w:val="center"/>
          </w:tcPr>
          <w:p w14:paraId="5DB550E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67.45</w:t>
            </w:r>
          </w:p>
        </w:tc>
        <w:tc>
          <w:tcPr>
            <w:tcW w:w="842" w:type="dxa"/>
            <w:vAlign w:val="center"/>
          </w:tcPr>
          <w:p w14:paraId="0FEEAAC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50.52</w:t>
            </w:r>
          </w:p>
        </w:tc>
        <w:tc>
          <w:tcPr>
            <w:tcW w:w="856" w:type="dxa"/>
            <w:vAlign w:val="center"/>
          </w:tcPr>
          <w:p w14:paraId="521A78D9"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67.45</w:t>
            </w:r>
          </w:p>
        </w:tc>
        <w:tc>
          <w:tcPr>
            <w:tcW w:w="842" w:type="dxa"/>
            <w:vAlign w:val="center"/>
          </w:tcPr>
          <w:p w14:paraId="5C9AED8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50.52</w:t>
            </w:r>
          </w:p>
        </w:tc>
        <w:tc>
          <w:tcPr>
            <w:tcW w:w="857" w:type="dxa"/>
            <w:vAlign w:val="center"/>
          </w:tcPr>
          <w:p w14:paraId="3E9745EF"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67.45</w:t>
            </w:r>
          </w:p>
        </w:tc>
        <w:tc>
          <w:tcPr>
            <w:tcW w:w="842" w:type="dxa"/>
            <w:vAlign w:val="center"/>
          </w:tcPr>
          <w:p w14:paraId="4C62BF4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50.52</w:t>
            </w:r>
          </w:p>
        </w:tc>
        <w:tc>
          <w:tcPr>
            <w:tcW w:w="857" w:type="dxa"/>
            <w:vAlign w:val="center"/>
          </w:tcPr>
          <w:p w14:paraId="0350343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67.45</w:t>
            </w:r>
          </w:p>
        </w:tc>
      </w:tr>
      <w:tr w:rsidR="00DF5A0C" w:rsidRPr="00E66E35" w14:paraId="17DC72C2" w14:textId="77777777" w:rsidTr="00EA43C0">
        <w:tc>
          <w:tcPr>
            <w:tcW w:w="2268" w:type="dxa"/>
            <w:vAlign w:val="center"/>
          </w:tcPr>
          <w:p w14:paraId="3A24BFA8"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Jilin_Changchun</w:t>
            </w:r>
          </w:p>
        </w:tc>
        <w:tc>
          <w:tcPr>
            <w:tcW w:w="839" w:type="dxa"/>
            <w:vAlign w:val="center"/>
          </w:tcPr>
          <w:p w14:paraId="2ED96334"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60.42</w:t>
            </w:r>
          </w:p>
        </w:tc>
        <w:tc>
          <w:tcPr>
            <w:tcW w:w="856" w:type="dxa"/>
            <w:vAlign w:val="center"/>
          </w:tcPr>
          <w:p w14:paraId="64BF8D3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77.34</w:t>
            </w:r>
          </w:p>
        </w:tc>
        <w:tc>
          <w:tcPr>
            <w:tcW w:w="842" w:type="dxa"/>
            <w:vAlign w:val="center"/>
          </w:tcPr>
          <w:p w14:paraId="23987FB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67.71</w:t>
            </w:r>
          </w:p>
        </w:tc>
        <w:tc>
          <w:tcPr>
            <w:tcW w:w="856" w:type="dxa"/>
            <w:vAlign w:val="center"/>
          </w:tcPr>
          <w:p w14:paraId="2C67A2E9"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77.34</w:t>
            </w:r>
          </w:p>
        </w:tc>
        <w:tc>
          <w:tcPr>
            <w:tcW w:w="842" w:type="dxa"/>
            <w:vAlign w:val="center"/>
          </w:tcPr>
          <w:p w14:paraId="1EE196E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67.71</w:t>
            </w:r>
          </w:p>
        </w:tc>
        <w:tc>
          <w:tcPr>
            <w:tcW w:w="856" w:type="dxa"/>
            <w:vAlign w:val="center"/>
          </w:tcPr>
          <w:p w14:paraId="4F6779C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77.34</w:t>
            </w:r>
          </w:p>
        </w:tc>
        <w:tc>
          <w:tcPr>
            <w:tcW w:w="842" w:type="dxa"/>
            <w:vAlign w:val="center"/>
          </w:tcPr>
          <w:p w14:paraId="4FB7C14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67.71</w:t>
            </w:r>
          </w:p>
        </w:tc>
        <w:tc>
          <w:tcPr>
            <w:tcW w:w="857" w:type="dxa"/>
            <w:vAlign w:val="center"/>
          </w:tcPr>
          <w:p w14:paraId="577E8F8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77.34</w:t>
            </w:r>
          </w:p>
        </w:tc>
        <w:tc>
          <w:tcPr>
            <w:tcW w:w="842" w:type="dxa"/>
            <w:vAlign w:val="center"/>
          </w:tcPr>
          <w:p w14:paraId="2D559DA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67.71</w:t>
            </w:r>
          </w:p>
        </w:tc>
        <w:tc>
          <w:tcPr>
            <w:tcW w:w="857" w:type="dxa"/>
            <w:vAlign w:val="center"/>
          </w:tcPr>
          <w:p w14:paraId="488E5840"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67.71</w:t>
            </w:r>
          </w:p>
        </w:tc>
      </w:tr>
      <w:tr w:rsidR="00DF5A0C" w:rsidRPr="00E66E35" w14:paraId="203AB455" w14:textId="77777777" w:rsidTr="00EA43C0">
        <w:tc>
          <w:tcPr>
            <w:tcW w:w="2268" w:type="dxa"/>
            <w:vAlign w:val="center"/>
          </w:tcPr>
          <w:p w14:paraId="7F2B3857"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Jilin_Jilin</w:t>
            </w:r>
          </w:p>
        </w:tc>
        <w:tc>
          <w:tcPr>
            <w:tcW w:w="839" w:type="dxa"/>
            <w:vAlign w:val="center"/>
          </w:tcPr>
          <w:p w14:paraId="381D66D4"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59.37</w:t>
            </w:r>
          </w:p>
        </w:tc>
        <w:tc>
          <w:tcPr>
            <w:tcW w:w="856" w:type="dxa"/>
            <w:vAlign w:val="center"/>
          </w:tcPr>
          <w:p w14:paraId="5AFEAB5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77.34</w:t>
            </w:r>
          </w:p>
        </w:tc>
        <w:tc>
          <w:tcPr>
            <w:tcW w:w="842" w:type="dxa"/>
            <w:vAlign w:val="center"/>
          </w:tcPr>
          <w:p w14:paraId="7700A1D0"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60.42</w:t>
            </w:r>
          </w:p>
        </w:tc>
        <w:tc>
          <w:tcPr>
            <w:tcW w:w="856" w:type="dxa"/>
            <w:vAlign w:val="center"/>
          </w:tcPr>
          <w:p w14:paraId="6E4CAE0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74.48</w:t>
            </w:r>
          </w:p>
        </w:tc>
        <w:tc>
          <w:tcPr>
            <w:tcW w:w="842" w:type="dxa"/>
            <w:vAlign w:val="center"/>
          </w:tcPr>
          <w:p w14:paraId="0EBC6FE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60.42</w:t>
            </w:r>
          </w:p>
        </w:tc>
        <w:tc>
          <w:tcPr>
            <w:tcW w:w="856" w:type="dxa"/>
            <w:vAlign w:val="center"/>
          </w:tcPr>
          <w:p w14:paraId="6E1D970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74.48</w:t>
            </w:r>
          </w:p>
        </w:tc>
        <w:tc>
          <w:tcPr>
            <w:tcW w:w="842" w:type="dxa"/>
            <w:vAlign w:val="center"/>
          </w:tcPr>
          <w:p w14:paraId="0038DF6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p>
        </w:tc>
        <w:tc>
          <w:tcPr>
            <w:tcW w:w="857" w:type="dxa"/>
            <w:vAlign w:val="center"/>
          </w:tcPr>
          <w:p w14:paraId="20DE90A4"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p>
        </w:tc>
        <w:tc>
          <w:tcPr>
            <w:tcW w:w="842" w:type="dxa"/>
            <w:vAlign w:val="center"/>
          </w:tcPr>
          <w:p w14:paraId="155F957C"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p>
        </w:tc>
        <w:tc>
          <w:tcPr>
            <w:tcW w:w="857" w:type="dxa"/>
            <w:vAlign w:val="center"/>
          </w:tcPr>
          <w:p w14:paraId="0EF676DD"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p>
        </w:tc>
      </w:tr>
      <w:tr w:rsidR="00DF5A0C" w:rsidRPr="00E66E35" w14:paraId="6FD89E5E" w14:textId="77777777" w:rsidTr="00EA43C0">
        <w:tc>
          <w:tcPr>
            <w:tcW w:w="2268" w:type="dxa"/>
            <w:vAlign w:val="center"/>
          </w:tcPr>
          <w:p w14:paraId="0724F5A0"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Liaoning_Shenyang</w:t>
            </w:r>
          </w:p>
        </w:tc>
        <w:tc>
          <w:tcPr>
            <w:tcW w:w="839" w:type="dxa"/>
            <w:vAlign w:val="center"/>
          </w:tcPr>
          <w:p w14:paraId="2FEFBF50"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6" w:type="dxa"/>
            <w:vAlign w:val="center"/>
          </w:tcPr>
          <w:p w14:paraId="1B8B1EC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75.52</w:t>
            </w:r>
          </w:p>
        </w:tc>
        <w:tc>
          <w:tcPr>
            <w:tcW w:w="842" w:type="dxa"/>
            <w:vAlign w:val="center"/>
          </w:tcPr>
          <w:p w14:paraId="4328936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6" w:type="dxa"/>
            <w:vAlign w:val="center"/>
          </w:tcPr>
          <w:p w14:paraId="06ABD1D4"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75.00</w:t>
            </w:r>
          </w:p>
        </w:tc>
        <w:tc>
          <w:tcPr>
            <w:tcW w:w="842" w:type="dxa"/>
            <w:vAlign w:val="center"/>
          </w:tcPr>
          <w:p w14:paraId="089D6BB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6" w:type="dxa"/>
            <w:vAlign w:val="center"/>
          </w:tcPr>
          <w:p w14:paraId="1A39F9B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75.00</w:t>
            </w:r>
          </w:p>
        </w:tc>
        <w:tc>
          <w:tcPr>
            <w:tcW w:w="842" w:type="dxa"/>
            <w:vAlign w:val="center"/>
          </w:tcPr>
          <w:p w14:paraId="3D2D97B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7" w:type="dxa"/>
            <w:vAlign w:val="center"/>
          </w:tcPr>
          <w:p w14:paraId="1922A7E5"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72.92</w:t>
            </w:r>
          </w:p>
        </w:tc>
        <w:tc>
          <w:tcPr>
            <w:tcW w:w="842" w:type="dxa"/>
            <w:vAlign w:val="center"/>
          </w:tcPr>
          <w:p w14:paraId="618FB03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7" w:type="dxa"/>
            <w:vAlign w:val="center"/>
          </w:tcPr>
          <w:p w14:paraId="606723E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72.92</w:t>
            </w:r>
          </w:p>
        </w:tc>
      </w:tr>
      <w:tr w:rsidR="00DF5A0C" w:rsidRPr="00E66E35" w14:paraId="4634C44B" w14:textId="77777777" w:rsidTr="00EA43C0">
        <w:tc>
          <w:tcPr>
            <w:tcW w:w="2268" w:type="dxa"/>
            <w:vAlign w:val="center"/>
          </w:tcPr>
          <w:p w14:paraId="6440735C"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Shandong_Qingdao</w:t>
            </w:r>
          </w:p>
        </w:tc>
        <w:tc>
          <w:tcPr>
            <w:tcW w:w="839" w:type="dxa"/>
            <w:vAlign w:val="center"/>
          </w:tcPr>
          <w:p w14:paraId="179669F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59.43</w:t>
            </w:r>
          </w:p>
        </w:tc>
        <w:tc>
          <w:tcPr>
            <w:tcW w:w="856" w:type="dxa"/>
            <w:vAlign w:val="center"/>
          </w:tcPr>
          <w:p w14:paraId="006BDE8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70.36</w:t>
            </w:r>
          </w:p>
        </w:tc>
        <w:tc>
          <w:tcPr>
            <w:tcW w:w="842" w:type="dxa"/>
            <w:vAlign w:val="center"/>
          </w:tcPr>
          <w:p w14:paraId="4544CAE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60.47</w:t>
            </w:r>
          </w:p>
        </w:tc>
        <w:tc>
          <w:tcPr>
            <w:tcW w:w="856" w:type="dxa"/>
            <w:vAlign w:val="center"/>
          </w:tcPr>
          <w:p w14:paraId="7B29661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63.59</w:t>
            </w:r>
          </w:p>
        </w:tc>
        <w:tc>
          <w:tcPr>
            <w:tcW w:w="842" w:type="dxa"/>
            <w:vAlign w:val="center"/>
          </w:tcPr>
          <w:p w14:paraId="7E3EB26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60.47</w:t>
            </w:r>
          </w:p>
        </w:tc>
        <w:tc>
          <w:tcPr>
            <w:tcW w:w="856" w:type="dxa"/>
            <w:vAlign w:val="center"/>
          </w:tcPr>
          <w:p w14:paraId="464E499F"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63.59</w:t>
            </w:r>
          </w:p>
        </w:tc>
        <w:tc>
          <w:tcPr>
            <w:tcW w:w="842" w:type="dxa"/>
            <w:vAlign w:val="center"/>
          </w:tcPr>
          <w:p w14:paraId="446B2184"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60.47</w:t>
            </w:r>
          </w:p>
        </w:tc>
        <w:tc>
          <w:tcPr>
            <w:tcW w:w="857" w:type="dxa"/>
            <w:vAlign w:val="center"/>
          </w:tcPr>
          <w:p w14:paraId="5CF1AD1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62.03</w:t>
            </w:r>
          </w:p>
        </w:tc>
        <w:tc>
          <w:tcPr>
            <w:tcW w:w="842" w:type="dxa"/>
            <w:vAlign w:val="center"/>
          </w:tcPr>
          <w:p w14:paraId="3E8AAAB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60.47</w:t>
            </w:r>
          </w:p>
        </w:tc>
        <w:tc>
          <w:tcPr>
            <w:tcW w:w="857" w:type="dxa"/>
            <w:vAlign w:val="center"/>
          </w:tcPr>
          <w:p w14:paraId="68C41A60"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62.03</w:t>
            </w:r>
          </w:p>
        </w:tc>
      </w:tr>
      <w:tr w:rsidR="00DF5A0C" w:rsidRPr="00E66E35" w14:paraId="2B285D7F" w14:textId="77777777" w:rsidTr="00EA43C0">
        <w:tc>
          <w:tcPr>
            <w:tcW w:w="2268" w:type="dxa"/>
            <w:vAlign w:val="center"/>
          </w:tcPr>
          <w:p w14:paraId="715B4EE7"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Shanghai_Shanghai</w:t>
            </w:r>
          </w:p>
        </w:tc>
        <w:tc>
          <w:tcPr>
            <w:tcW w:w="839" w:type="dxa"/>
            <w:vAlign w:val="center"/>
          </w:tcPr>
          <w:p w14:paraId="56EEF61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6" w:type="dxa"/>
            <w:vAlign w:val="center"/>
          </w:tcPr>
          <w:p w14:paraId="2862D7A6"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87.50</w:t>
            </w:r>
          </w:p>
        </w:tc>
        <w:tc>
          <w:tcPr>
            <w:tcW w:w="842" w:type="dxa"/>
            <w:vAlign w:val="center"/>
          </w:tcPr>
          <w:p w14:paraId="72F7BD3D"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6" w:type="dxa"/>
            <w:vAlign w:val="center"/>
          </w:tcPr>
          <w:p w14:paraId="2523C75F"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87.50</w:t>
            </w:r>
          </w:p>
        </w:tc>
        <w:tc>
          <w:tcPr>
            <w:tcW w:w="842" w:type="dxa"/>
            <w:vAlign w:val="center"/>
          </w:tcPr>
          <w:p w14:paraId="68A444E0"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6" w:type="dxa"/>
            <w:vAlign w:val="center"/>
          </w:tcPr>
          <w:p w14:paraId="00F33C84"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87.50</w:t>
            </w:r>
          </w:p>
        </w:tc>
        <w:tc>
          <w:tcPr>
            <w:tcW w:w="842" w:type="dxa"/>
            <w:vAlign w:val="center"/>
          </w:tcPr>
          <w:p w14:paraId="0E65401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7" w:type="dxa"/>
            <w:vAlign w:val="center"/>
          </w:tcPr>
          <w:p w14:paraId="5D58654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87.50</w:t>
            </w:r>
          </w:p>
        </w:tc>
        <w:tc>
          <w:tcPr>
            <w:tcW w:w="842" w:type="dxa"/>
            <w:vAlign w:val="center"/>
          </w:tcPr>
          <w:p w14:paraId="23335A76"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54.69</w:t>
            </w:r>
          </w:p>
        </w:tc>
        <w:tc>
          <w:tcPr>
            <w:tcW w:w="857" w:type="dxa"/>
            <w:vAlign w:val="center"/>
          </w:tcPr>
          <w:p w14:paraId="0422191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87.50</w:t>
            </w:r>
          </w:p>
        </w:tc>
      </w:tr>
      <w:tr w:rsidR="00DF5A0C" w:rsidRPr="00E66E35" w14:paraId="74DF0EF4" w14:textId="77777777" w:rsidTr="00EA43C0">
        <w:tc>
          <w:tcPr>
            <w:tcW w:w="2268" w:type="dxa"/>
            <w:vAlign w:val="center"/>
          </w:tcPr>
          <w:p w14:paraId="46978D14"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Tianjin_Tianjin</w:t>
            </w:r>
          </w:p>
        </w:tc>
        <w:tc>
          <w:tcPr>
            <w:tcW w:w="839" w:type="dxa"/>
            <w:vAlign w:val="center"/>
          </w:tcPr>
          <w:p w14:paraId="3F0C1E18"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6" w:type="dxa"/>
            <w:vAlign w:val="center"/>
          </w:tcPr>
          <w:p w14:paraId="4EEB52C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69.27</w:t>
            </w:r>
          </w:p>
        </w:tc>
        <w:tc>
          <w:tcPr>
            <w:tcW w:w="842" w:type="dxa"/>
            <w:vAlign w:val="center"/>
          </w:tcPr>
          <w:p w14:paraId="34D3E195"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6" w:type="dxa"/>
            <w:vAlign w:val="center"/>
          </w:tcPr>
          <w:p w14:paraId="3F81CE9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69.27</w:t>
            </w:r>
          </w:p>
        </w:tc>
        <w:tc>
          <w:tcPr>
            <w:tcW w:w="842" w:type="dxa"/>
            <w:vAlign w:val="center"/>
          </w:tcPr>
          <w:p w14:paraId="71DE8EC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6" w:type="dxa"/>
            <w:vAlign w:val="center"/>
          </w:tcPr>
          <w:p w14:paraId="02185D09"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69.27</w:t>
            </w:r>
          </w:p>
        </w:tc>
        <w:tc>
          <w:tcPr>
            <w:tcW w:w="842" w:type="dxa"/>
            <w:vAlign w:val="center"/>
          </w:tcPr>
          <w:p w14:paraId="7BB5D5B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7" w:type="dxa"/>
            <w:vAlign w:val="center"/>
          </w:tcPr>
          <w:p w14:paraId="09D5D211"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69.27</w:t>
            </w:r>
          </w:p>
        </w:tc>
        <w:tc>
          <w:tcPr>
            <w:tcW w:w="842" w:type="dxa"/>
            <w:vAlign w:val="center"/>
          </w:tcPr>
          <w:p w14:paraId="6AE879E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64.06</w:t>
            </w:r>
          </w:p>
        </w:tc>
        <w:tc>
          <w:tcPr>
            <w:tcW w:w="857" w:type="dxa"/>
            <w:vAlign w:val="center"/>
          </w:tcPr>
          <w:p w14:paraId="7399F87F"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69.27</w:t>
            </w:r>
          </w:p>
        </w:tc>
      </w:tr>
      <w:tr w:rsidR="00DF5A0C" w:rsidRPr="00E66E35" w14:paraId="05A7E761" w14:textId="77777777" w:rsidTr="00EA43C0">
        <w:tc>
          <w:tcPr>
            <w:tcW w:w="2268" w:type="dxa"/>
            <w:vAlign w:val="center"/>
          </w:tcPr>
          <w:p w14:paraId="2C4D995B"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Zhejiang_Hangzhou</w:t>
            </w:r>
          </w:p>
        </w:tc>
        <w:tc>
          <w:tcPr>
            <w:tcW w:w="839" w:type="dxa"/>
            <w:vAlign w:val="center"/>
          </w:tcPr>
          <w:p w14:paraId="3801157F"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54.17</w:t>
            </w:r>
          </w:p>
        </w:tc>
        <w:tc>
          <w:tcPr>
            <w:tcW w:w="856" w:type="dxa"/>
            <w:vAlign w:val="center"/>
          </w:tcPr>
          <w:p w14:paraId="1CA27005"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73.18</w:t>
            </w:r>
          </w:p>
        </w:tc>
        <w:tc>
          <w:tcPr>
            <w:tcW w:w="842" w:type="dxa"/>
            <w:vAlign w:val="center"/>
          </w:tcPr>
          <w:p w14:paraId="1EB0433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54.17</w:t>
            </w:r>
          </w:p>
        </w:tc>
        <w:tc>
          <w:tcPr>
            <w:tcW w:w="856" w:type="dxa"/>
            <w:vAlign w:val="center"/>
          </w:tcPr>
          <w:p w14:paraId="6B0F4ED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70.05</w:t>
            </w:r>
          </w:p>
        </w:tc>
        <w:tc>
          <w:tcPr>
            <w:tcW w:w="842" w:type="dxa"/>
            <w:vAlign w:val="center"/>
          </w:tcPr>
          <w:p w14:paraId="454FD72F"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54.17</w:t>
            </w:r>
          </w:p>
        </w:tc>
        <w:tc>
          <w:tcPr>
            <w:tcW w:w="856" w:type="dxa"/>
            <w:vAlign w:val="center"/>
          </w:tcPr>
          <w:p w14:paraId="22FEFA85"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70.05</w:t>
            </w:r>
          </w:p>
        </w:tc>
        <w:tc>
          <w:tcPr>
            <w:tcW w:w="842" w:type="dxa"/>
            <w:vAlign w:val="center"/>
          </w:tcPr>
          <w:p w14:paraId="2ADD8EF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54.17</w:t>
            </w:r>
          </w:p>
        </w:tc>
        <w:tc>
          <w:tcPr>
            <w:tcW w:w="857" w:type="dxa"/>
            <w:vAlign w:val="center"/>
          </w:tcPr>
          <w:p w14:paraId="10C3757A"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68.49</w:t>
            </w:r>
          </w:p>
        </w:tc>
        <w:tc>
          <w:tcPr>
            <w:tcW w:w="842" w:type="dxa"/>
            <w:vAlign w:val="center"/>
          </w:tcPr>
          <w:p w14:paraId="357E7C9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54.17</w:t>
            </w:r>
          </w:p>
        </w:tc>
        <w:tc>
          <w:tcPr>
            <w:tcW w:w="857" w:type="dxa"/>
            <w:vAlign w:val="center"/>
          </w:tcPr>
          <w:p w14:paraId="507DD02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68.49</w:t>
            </w:r>
          </w:p>
        </w:tc>
      </w:tr>
      <w:tr w:rsidR="00DF5A0C" w:rsidRPr="00E66E35" w14:paraId="1F8735DE" w14:textId="77777777" w:rsidTr="00EA43C0">
        <w:tc>
          <w:tcPr>
            <w:tcW w:w="2268" w:type="dxa"/>
            <w:tcBorders>
              <w:bottom w:val="single" w:sz="12" w:space="0" w:color="auto"/>
            </w:tcBorders>
            <w:vAlign w:val="center"/>
          </w:tcPr>
          <w:p w14:paraId="15641AFB" w14:textId="77777777" w:rsidR="00DF5A0C" w:rsidRPr="001E033B" w:rsidRDefault="00DF5A0C" w:rsidP="00E66E35">
            <w:pPr>
              <w:pStyle w:val="EndNoteBibliography"/>
              <w:spacing w:line="360" w:lineRule="auto"/>
              <w:rPr>
                <w:rFonts w:ascii="Cambria" w:hAnsi="Cambria"/>
                <w:color w:val="000000" w:themeColor="text1"/>
                <w:sz w:val="18"/>
                <w:szCs w:val="18"/>
                <w:lang w:val="en-HK"/>
              </w:rPr>
            </w:pPr>
            <w:r w:rsidRPr="001E033B">
              <w:rPr>
                <w:rFonts w:ascii="Cambria" w:hAnsi="Cambria"/>
                <w:color w:val="000000"/>
                <w:sz w:val="18"/>
                <w:szCs w:val="18"/>
              </w:rPr>
              <w:t>Zhejiang_Jiaxing</w:t>
            </w:r>
          </w:p>
        </w:tc>
        <w:tc>
          <w:tcPr>
            <w:tcW w:w="839" w:type="dxa"/>
            <w:tcBorders>
              <w:bottom w:val="single" w:sz="12" w:space="0" w:color="auto"/>
            </w:tcBorders>
            <w:vAlign w:val="center"/>
          </w:tcPr>
          <w:p w14:paraId="3C6BBF23"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55.73</w:t>
            </w:r>
          </w:p>
        </w:tc>
        <w:tc>
          <w:tcPr>
            <w:tcW w:w="856" w:type="dxa"/>
            <w:tcBorders>
              <w:bottom w:val="single" w:sz="12" w:space="0" w:color="auto"/>
            </w:tcBorders>
            <w:vAlign w:val="center"/>
          </w:tcPr>
          <w:p w14:paraId="0C908526"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73.18</w:t>
            </w:r>
          </w:p>
        </w:tc>
        <w:tc>
          <w:tcPr>
            <w:tcW w:w="842" w:type="dxa"/>
            <w:tcBorders>
              <w:bottom w:val="single" w:sz="12" w:space="0" w:color="auto"/>
            </w:tcBorders>
            <w:vAlign w:val="center"/>
          </w:tcPr>
          <w:p w14:paraId="1F50B7B5"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55.73</w:t>
            </w:r>
          </w:p>
        </w:tc>
        <w:tc>
          <w:tcPr>
            <w:tcW w:w="856" w:type="dxa"/>
            <w:tcBorders>
              <w:bottom w:val="single" w:sz="12" w:space="0" w:color="auto"/>
            </w:tcBorders>
            <w:vAlign w:val="center"/>
          </w:tcPr>
          <w:p w14:paraId="76A4575E"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71.61</w:t>
            </w:r>
          </w:p>
        </w:tc>
        <w:tc>
          <w:tcPr>
            <w:tcW w:w="842" w:type="dxa"/>
            <w:tcBorders>
              <w:bottom w:val="single" w:sz="12" w:space="0" w:color="auto"/>
            </w:tcBorders>
            <w:vAlign w:val="center"/>
          </w:tcPr>
          <w:p w14:paraId="19B8AF55"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55.73</w:t>
            </w:r>
          </w:p>
        </w:tc>
        <w:tc>
          <w:tcPr>
            <w:tcW w:w="856" w:type="dxa"/>
            <w:tcBorders>
              <w:bottom w:val="single" w:sz="12" w:space="0" w:color="auto"/>
            </w:tcBorders>
            <w:vAlign w:val="center"/>
          </w:tcPr>
          <w:p w14:paraId="5D2AFEDC"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71.61</w:t>
            </w:r>
          </w:p>
        </w:tc>
        <w:tc>
          <w:tcPr>
            <w:tcW w:w="842" w:type="dxa"/>
            <w:tcBorders>
              <w:bottom w:val="single" w:sz="12" w:space="0" w:color="auto"/>
            </w:tcBorders>
            <w:vAlign w:val="center"/>
          </w:tcPr>
          <w:p w14:paraId="5580137D"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55.73</w:t>
            </w:r>
          </w:p>
        </w:tc>
        <w:tc>
          <w:tcPr>
            <w:tcW w:w="857" w:type="dxa"/>
            <w:tcBorders>
              <w:bottom w:val="single" w:sz="12" w:space="0" w:color="auto"/>
            </w:tcBorders>
            <w:vAlign w:val="center"/>
          </w:tcPr>
          <w:p w14:paraId="2D788CE2"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66.41</w:t>
            </w:r>
          </w:p>
        </w:tc>
        <w:tc>
          <w:tcPr>
            <w:tcW w:w="842" w:type="dxa"/>
            <w:tcBorders>
              <w:bottom w:val="single" w:sz="12" w:space="0" w:color="auto"/>
            </w:tcBorders>
            <w:vAlign w:val="center"/>
          </w:tcPr>
          <w:p w14:paraId="04C19837"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55.73</w:t>
            </w:r>
          </w:p>
        </w:tc>
        <w:tc>
          <w:tcPr>
            <w:tcW w:w="857" w:type="dxa"/>
            <w:tcBorders>
              <w:bottom w:val="single" w:sz="12" w:space="0" w:color="auto"/>
            </w:tcBorders>
            <w:vAlign w:val="center"/>
          </w:tcPr>
          <w:p w14:paraId="11F92EDB" w14:textId="77777777" w:rsidR="00DF5A0C" w:rsidRPr="001E033B" w:rsidRDefault="00DF5A0C" w:rsidP="00E66E35">
            <w:pPr>
              <w:pStyle w:val="EndNoteBibliography"/>
              <w:spacing w:line="360" w:lineRule="auto"/>
              <w:jc w:val="center"/>
              <w:rPr>
                <w:rFonts w:ascii="Cambria" w:hAnsi="Cambria"/>
                <w:color w:val="000000" w:themeColor="text1"/>
                <w:sz w:val="18"/>
                <w:szCs w:val="18"/>
                <w:lang w:val="en-HK"/>
              </w:rPr>
            </w:pPr>
            <w:r w:rsidRPr="001E033B">
              <w:rPr>
                <w:rFonts w:ascii="Cambria" w:hAnsi="Cambria"/>
                <w:color w:val="000000"/>
                <w:sz w:val="18"/>
                <w:szCs w:val="18"/>
              </w:rPr>
              <w:t>66.41</w:t>
            </w:r>
          </w:p>
        </w:tc>
      </w:tr>
    </w:tbl>
    <w:p w14:paraId="0090CC25" w14:textId="77777777" w:rsidR="00DF5A0C" w:rsidRPr="00E66E35" w:rsidRDefault="00DF5A0C" w:rsidP="00E66E35">
      <w:pPr>
        <w:spacing w:line="360" w:lineRule="auto"/>
        <w:rPr>
          <w:sz w:val="24"/>
          <w:szCs w:val="24"/>
        </w:rPr>
      </w:pPr>
    </w:p>
    <w:p w14:paraId="00C71234" w14:textId="20F7D505" w:rsidR="00DF5A0C" w:rsidRPr="00E66E35" w:rsidRDefault="00DF5A0C" w:rsidP="00E66E35">
      <w:pPr>
        <w:spacing w:line="360" w:lineRule="auto"/>
        <w:rPr>
          <w:sz w:val="24"/>
          <w:szCs w:val="24"/>
        </w:rPr>
      </w:pPr>
    </w:p>
    <w:p w14:paraId="585C5ABF" w14:textId="32F105E6" w:rsidR="00DE105D" w:rsidRPr="00C328BC" w:rsidRDefault="00DE105D">
      <w:pPr>
        <w:widowControl/>
        <w:adjustRightInd/>
        <w:snapToGrid/>
        <w:jc w:val="left"/>
        <w:rPr>
          <w:rFonts w:cs="Times New Roman"/>
          <w:b/>
          <w:bCs/>
          <w:color w:val="000000" w:themeColor="text1"/>
          <w:kern w:val="44"/>
          <w:sz w:val="24"/>
          <w:szCs w:val="24"/>
        </w:rPr>
      </w:pPr>
    </w:p>
    <w:p w14:paraId="5A71262F" w14:textId="0270EE66" w:rsidR="00FF05BC" w:rsidRPr="00E66E35" w:rsidRDefault="001A6EB5" w:rsidP="00E66E35">
      <w:pPr>
        <w:pStyle w:val="1"/>
        <w:spacing w:after="156"/>
        <w:jc w:val="left"/>
        <w:rPr>
          <w:rFonts w:cs="Times New Roman"/>
          <w:color w:val="000000" w:themeColor="text1"/>
          <w:sz w:val="24"/>
          <w:szCs w:val="24"/>
        </w:rPr>
      </w:pPr>
      <w:bookmarkStart w:id="6" w:name="_Toc173165163"/>
      <w:r>
        <w:rPr>
          <w:rFonts w:cs="Times New Roman"/>
          <w:color w:val="000000" w:themeColor="text1"/>
          <w:sz w:val="24"/>
          <w:szCs w:val="24"/>
        </w:rPr>
        <w:lastRenderedPageBreak/>
        <w:t>3</w:t>
      </w:r>
      <w:r w:rsidR="00FF05BC" w:rsidRPr="00E66E35">
        <w:rPr>
          <w:rFonts w:cs="Times New Roman"/>
          <w:color w:val="000000" w:themeColor="text1"/>
          <w:sz w:val="24"/>
          <w:szCs w:val="24"/>
        </w:rPr>
        <w:t>. Estimation of time-varying effective reproductive number</w:t>
      </w:r>
      <w:bookmarkEnd w:id="0"/>
      <w:bookmarkEnd w:id="6"/>
      <w:r w:rsidR="00FF05BC" w:rsidRPr="00E66E35">
        <w:rPr>
          <w:rFonts w:cs="Times New Roman"/>
          <w:color w:val="000000" w:themeColor="text1"/>
          <w:sz w:val="24"/>
          <w:szCs w:val="24"/>
        </w:rPr>
        <w:t xml:space="preserve"> </w:t>
      </w:r>
    </w:p>
    <w:bookmarkEnd w:id="1"/>
    <w:p w14:paraId="0E119AAA" w14:textId="404968B9" w:rsidR="000E4187" w:rsidRPr="00E66E35" w:rsidRDefault="00236DF1" w:rsidP="00E66E35">
      <w:pPr>
        <w:spacing w:line="360" w:lineRule="auto"/>
        <w:rPr>
          <w:rFonts w:cs="Times New Roman"/>
          <w:sz w:val="24"/>
          <w:szCs w:val="24"/>
        </w:rPr>
      </w:pPr>
      <w:r w:rsidRPr="00E66E35">
        <w:rPr>
          <w:rFonts w:cs="Times New Roman"/>
          <w:sz w:val="24"/>
          <w:szCs w:val="24"/>
        </w:rPr>
        <w:t>To estimate the time-varying effective reproductive number (</w:t>
      </w:r>
      <w:r w:rsidR="006A3F2E" w:rsidRPr="00E66E35">
        <w:rPr>
          <w:rFonts w:cs="Times New Roman"/>
          <w:i/>
          <w:iCs/>
          <w:kern w:val="0"/>
          <w:sz w:val="24"/>
          <w:szCs w:val="24"/>
          <w:shd w:val="clear" w:color="auto" w:fill="FFFFFF"/>
        </w:rPr>
        <w:t>R</w:t>
      </w:r>
      <w:r w:rsidR="006A3F2E" w:rsidRPr="00E66E35">
        <w:rPr>
          <w:rFonts w:cs="Times New Roman"/>
          <w:i/>
          <w:iCs/>
          <w:kern w:val="0"/>
          <w:sz w:val="24"/>
          <w:szCs w:val="24"/>
          <w:shd w:val="clear" w:color="auto" w:fill="FFFFFF"/>
          <w:vertAlign w:val="subscript"/>
        </w:rPr>
        <w:t>t</w:t>
      </w:r>
      <w:r w:rsidRPr="00E66E35">
        <w:rPr>
          <w:rFonts w:cs="Times New Roman"/>
          <w:sz w:val="24"/>
          <w:szCs w:val="24"/>
        </w:rPr>
        <w:t xml:space="preserve">), we </w:t>
      </w:r>
      <w:r w:rsidR="006673F7" w:rsidRPr="00E66E35">
        <w:rPr>
          <w:rFonts w:cs="Times New Roman"/>
          <w:sz w:val="24"/>
          <w:szCs w:val="24"/>
        </w:rPr>
        <w:t>utilized</w:t>
      </w:r>
      <w:r w:rsidRPr="00E66E35">
        <w:rPr>
          <w:rFonts w:cs="Times New Roman"/>
          <w:sz w:val="24"/>
          <w:szCs w:val="24"/>
        </w:rPr>
        <w:t xml:space="preserve"> the framework developed by Cori et al.</w:t>
      </w:r>
      <w:r w:rsidR="00836DF5">
        <w:rPr>
          <w:rFonts w:cs="Times New Roman"/>
          <w:sz w:val="24"/>
          <w:szCs w:val="24"/>
        </w:rPr>
        <w:t xml:space="preserve"> </w:t>
      </w:r>
      <w:r w:rsidR="00DE52F4" w:rsidRPr="00E66E35">
        <w:rPr>
          <w:rFonts w:cs="Times New Roman"/>
          <w:sz w:val="24"/>
          <w:szCs w:val="24"/>
        </w:rPr>
        <w:fldChar w:fldCharType="begin">
          <w:fldData xml:space="preserve">PEVuZE5vdGU+PENpdGU+PEF1dGhvcj5Db3JpPC9BdXRob3I+PFllYXI+MjAxMzwvWWVhcj48UmVj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</w:fldData>
        </w:fldChar>
      </w:r>
      <w:r w:rsidR="00A7555D">
        <w:rPr>
          <w:rFonts w:cs="Times New Roman"/>
          <w:sz w:val="24"/>
          <w:szCs w:val="24"/>
        </w:rPr>
        <w:instrText xml:space="preserve"> ADDIN EN.CITE </w:instrText>
      </w:r>
      <w:r w:rsidR="00A7555D">
        <w:rPr>
          <w:rFonts w:cs="Times New Roman"/>
          <w:sz w:val="24"/>
          <w:szCs w:val="24"/>
        </w:rPr>
        <w:fldChar w:fldCharType="begin">
          <w:fldData xml:space="preserve">PEVuZE5vdGU+PENpdGU+PEF1dGhvcj5Db3JpPC9BdXRob3I+PFllYXI+MjAxMzwvWWVhcj48UmVj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</w:fldData>
        </w:fldChar>
      </w:r>
      <w:r w:rsidR="00A7555D">
        <w:rPr>
          <w:rFonts w:cs="Times New Roman"/>
          <w:sz w:val="24"/>
          <w:szCs w:val="24"/>
        </w:rPr>
        <w:instrText xml:space="preserve"> ADDIN EN.CITE.DATA </w:instrText>
      </w:r>
      <w:r w:rsidR="00A7555D">
        <w:rPr>
          <w:rFonts w:cs="Times New Roman"/>
          <w:sz w:val="24"/>
          <w:szCs w:val="24"/>
        </w:rPr>
      </w:r>
      <w:r w:rsidR="00A7555D">
        <w:rPr>
          <w:rFonts w:cs="Times New Roman"/>
          <w:sz w:val="24"/>
          <w:szCs w:val="24"/>
        </w:rPr>
        <w:fldChar w:fldCharType="end"/>
      </w:r>
      <w:r w:rsidR="00DE52F4" w:rsidRPr="00E66E35">
        <w:rPr>
          <w:rFonts w:cs="Times New Roman"/>
          <w:sz w:val="24"/>
          <w:szCs w:val="24"/>
        </w:rPr>
        <w:fldChar w:fldCharType="separate"/>
      </w:r>
      <w:r w:rsidR="00A7555D" w:rsidRPr="00A7555D">
        <w:rPr>
          <w:rFonts w:cs="Times New Roman"/>
          <w:noProof/>
          <w:sz w:val="24"/>
          <w:szCs w:val="24"/>
          <w:vertAlign w:val="superscript"/>
        </w:rPr>
        <w:t>12,13</w:t>
      </w:r>
      <w:r w:rsidR="00DE52F4" w:rsidRPr="00E66E35">
        <w:rPr>
          <w:rFonts w:cs="Times New Roman"/>
          <w:sz w:val="24"/>
          <w:szCs w:val="24"/>
        </w:rPr>
        <w:fldChar w:fldCharType="end"/>
      </w:r>
      <w:r w:rsidR="00EA4FF6" w:rsidRPr="00E66E35">
        <w:rPr>
          <w:rFonts w:cs="Times New Roman"/>
          <w:sz w:val="24"/>
          <w:szCs w:val="24"/>
        </w:rPr>
        <w:t>.</w:t>
      </w:r>
      <w:r w:rsidRPr="00E66E35">
        <w:rPr>
          <w:rFonts w:cs="Times New Roman"/>
          <w:sz w:val="24"/>
          <w:szCs w:val="24"/>
        </w:rPr>
        <w:t xml:space="preserve"> </w:t>
      </w:r>
      <w:r w:rsidR="00EA4FF6" w:rsidRPr="00E66E35">
        <w:rPr>
          <w:rFonts w:cs="Times New Roman"/>
          <w:sz w:val="24"/>
          <w:szCs w:val="24"/>
        </w:rPr>
        <w:t>A</w:t>
      </w:r>
      <w:r w:rsidRPr="00E66E35">
        <w:rPr>
          <w:rFonts w:cs="Times New Roman"/>
          <w:sz w:val="24"/>
          <w:szCs w:val="24"/>
        </w:rPr>
        <w:t xml:space="preserve"> </w:t>
      </w:r>
      <w:proofErr w:type="gramStart"/>
      <w:r w:rsidRPr="00E66E35">
        <w:rPr>
          <w:rFonts w:cs="Times New Roman"/>
          <w:sz w:val="24"/>
          <w:szCs w:val="24"/>
        </w:rPr>
        <w:t>Gamma(</w:t>
      </w:r>
      <w:proofErr w:type="gramEnd"/>
      <w:r w:rsidRPr="00E66E35">
        <w:rPr>
          <w:rFonts w:cs="Times New Roman"/>
          <w:sz w:val="24"/>
          <w:szCs w:val="24"/>
        </w:rPr>
        <w:t xml:space="preserve">1,5) prior </w:t>
      </w:r>
      <w:r w:rsidR="00113483" w:rsidRPr="00E66E35">
        <w:rPr>
          <w:rFonts w:cs="Times New Roman"/>
          <w:sz w:val="24"/>
          <w:szCs w:val="24"/>
        </w:rPr>
        <w:t>was applied to</w:t>
      </w:r>
      <w:r w:rsidRPr="00E66E35">
        <w:rPr>
          <w:rFonts w:cs="Times New Roman"/>
          <w:sz w:val="24"/>
          <w:szCs w:val="24"/>
        </w:rPr>
        <w:t xml:space="preserve"> </w:t>
      </w:r>
      <w:r w:rsidR="006A3F2E" w:rsidRPr="00E66E35">
        <w:rPr>
          <w:rFonts w:cs="Times New Roman"/>
          <w:i/>
          <w:iCs/>
          <w:kern w:val="0"/>
          <w:sz w:val="24"/>
          <w:szCs w:val="24"/>
          <w:shd w:val="clear" w:color="auto" w:fill="FFFFFF"/>
        </w:rPr>
        <w:t>R</w:t>
      </w:r>
      <w:r w:rsidR="006A3F2E" w:rsidRPr="00E66E35">
        <w:rPr>
          <w:rFonts w:cs="Times New Roman"/>
          <w:i/>
          <w:iCs/>
          <w:kern w:val="0"/>
          <w:sz w:val="24"/>
          <w:szCs w:val="24"/>
          <w:shd w:val="clear" w:color="auto" w:fill="FFFFFF"/>
          <w:vertAlign w:val="subscript"/>
        </w:rPr>
        <w:t>t</w:t>
      </w:r>
      <w:r w:rsidR="00F64377" w:rsidRPr="00E66E35">
        <w:rPr>
          <w:rFonts w:cs="Times New Roman"/>
          <w:sz w:val="24"/>
          <w:szCs w:val="24"/>
        </w:rPr>
        <w:t xml:space="preserve">, with a </w:t>
      </w:r>
      <w:r w:rsidRPr="00E66E35">
        <w:rPr>
          <w:rFonts w:cs="Times New Roman"/>
          <w:sz w:val="24"/>
          <w:szCs w:val="24"/>
        </w:rPr>
        <w:t>mean and standard deviation</w:t>
      </w:r>
      <w:r w:rsidR="00143D95" w:rsidRPr="00E66E35">
        <w:rPr>
          <w:rFonts w:cs="Times New Roman"/>
          <w:sz w:val="24"/>
          <w:szCs w:val="24"/>
        </w:rPr>
        <w:t xml:space="preserve"> (SD)</w:t>
      </w:r>
      <w:r w:rsidRPr="00E66E35">
        <w:rPr>
          <w:rFonts w:cs="Times New Roman"/>
          <w:sz w:val="24"/>
          <w:szCs w:val="24"/>
        </w:rPr>
        <w:t xml:space="preserve"> of 5. </w:t>
      </w:r>
      <w:r w:rsidR="000E4187" w:rsidRPr="00E66E35">
        <w:rPr>
          <w:rFonts w:cs="Times New Roman"/>
          <w:sz w:val="24"/>
          <w:szCs w:val="24"/>
        </w:rPr>
        <w:t xml:space="preserve">The deconvolution approach proposed by </w:t>
      </w:r>
      <w:r w:rsidRPr="00E66E35">
        <w:rPr>
          <w:rFonts w:cs="Times New Roman"/>
          <w:sz w:val="24"/>
          <w:szCs w:val="24"/>
        </w:rPr>
        <w:t>Miller et al.</w:t>
      </w:r>
      <w:r w:rsidR="00836DF5">
        <w:rPr>
          <w:rFonts w:cs="Times New Roman"/>
          <w:sz w:val="24"/>
          <w:szCs w:val="24"/>
        </w:rPr>
        <w:t xml:space="preserve"> </w:t>
      </w:r>
      <w:r w:rsidR="00DE52F4" w:rsidRPr="00E66E35">
        <w:rPr>
          <w:rFonts w:cs="Times New Roman"/>
          <w:sz w:val="24"/>
          <w:szCs w:val="24"/>
        </w:rPr>
        <w:fldChar w:fldCharType="begin"/>
      </w:r>
      <w:r w:rsidR="00A7555D">
        <w:rPr>
          <w:rFonts w:cs="Times New Roman"/>
          <w:sz w:val="24"/>
          <w:szCs w:val="24"/>
        </w:rPr>
        <w:instrText xml:space="preserve"> ADDIN EN.CITE &lt;EndNote&gt;&lt;Cite&gt;&lt;Author&gt;Miller&lt;/Author&gt;&lt;Year&gt;2022&lt;/Year&gt;&lt;RecNum&gt;157&lt;/RecNum&gt;&lt;DisplayText&gt;&lt;style face="superscript"&gt;14&lt;/style&gt;&lt;/DisplayText&gt;&lt;record&gt;&lt;rec-number&gt;157&lt;/rec-number&gt;&lt;foreign-keys&gt;&lt;key app="EN" db-id="xxwfarw9dafxd5e5ea0xvwwnazrazfrpz9w9" timestamp="1665730060"&gt;157&lt;/key&gt;&lt;/foreign-keys&gt;&lt;ref-type name="Journal Article"&gt;17&lt;/ref-type&gt;&lt;contributors&gt;&lt;authors&gt;&lt;author&gt;Miller, A. C.&lt;/author&gt;&lt;author&gt;Hannah, L. A.&lt;/author&gt;&lt;author&gt;Futoma, J.&lt;/author&gt;&lt;author&gt;Foti, N. J.&lt;/author&gt;&lt;author&gt;Fox, E. B.&lt;/author&gt;&lt;author&gt;D&amp;apos;Amour, A.&lt;/author&gt;&lt;author&gt;Sandler, M.&lt;/author&gt;&lt;author&gt;Saurous, R. A.&lt;/author&gt;&lt;author&gt;Lewnard, J. A.&lt;/author&gt;&lt;/authors&gt;&lt;/contributors&gt;&lt;auth-address&gt;From Apple, New York, NY.&amp;#xD;Google, Mountain View, CA.&amp;#xD;University of California, Berkeley, CA.&lt;/auth-address&gt;&lt;titles&gt;&lt;title&gt;Statistical Deconvolution for Inference of Infection Time Series&lt;/title&gt;&lt;secondary-title&gt;Epidemiology&lt;/secondary-title&gt;&lt;/titles&gt;&lt;periodical&gt;&lt;full-title&gt;Epidemiology&lt;/full-title&gt;&lt;/periodical&gt;&lt;pages&gt;470-479&lt;/pages&gt;&lt;volume&gt;33&lt;/volume&gt;&lt;number&gt;4&lt;/number&gt;&lt;edition&gt;2022/05/12&lt;/edition&gt;&lt;keywords&gt;&lt;keyword&gt;*COVID-19/epidemiology&lt;/keyword&gt;&lt;keyword&gt;Data Interpretation, Statistical&lt;/keyword&gt;&lt;keyword&gt;Humans&lt;/keyword&gt;&lt;keyword&gt;*Models, Statistical&lt;/keyword&gt;&lt;keyword&gt;Pandemics&lt;/keyword&gt;&lt;keyword&gt;Time Factors&lt;/keyword&gt;&lt;/keywords&gt;&lt;dates&gt;&lt;year&gt;2022&lt;/year&gt;&lt;pub-dates&gt;&lt;date&gt;Jul 1&lt;/date&gt;&lt;/pub-dates&gt;&lt;/dates&gt;&lt;isbn&gt;1531-5487 (Electronic)&amp;#xD;1044-3983 (Linking)&lt;/isbn&gt;&lt;accession-num&gt;35545230&lt;/accession-num&gt;&lt;urls&gt;&lt;related-urls&gt;&lt;url&gt;https://www.ncbi.nlm.nih.gov/pubmed/35545230&lt;/url&gt;&lt;/related-urls&gt;&lt;/urls&gt;&lt;custom2&gt;PMC9148632&lt;/custom2&gt;&lt;electronic-resource-num&gt;10.1097/EDE.0000000000001495&lt;/electronic-resource-num&gt;&lt;/record&gt;&lt;/Cite&gt;&lt;/EndNote&gt;</w:instrText>
      </w:r>
      <w:r w:rsidR="00DE52F4" w:rsidRPr="00E66E35">
        <w:rPr>
          <w:rFonts w:cs="Times New Roman"/>
          <w:sz w:val="24"/>
          <w:szCs w:val="24"/>
        </w:rPr>
        <w:fldChar w:fldCharType="separate"/>
      </w:r>
      <w:r w:rsidR="00A7555D" w:rsidRPr="00A7555D">
        <w:rPr>
          <w:rFonts w:cs="Times New Roman"/>
          <w:noProof/>
          <w:sz w:val="24"/>
          <w:szCs w:val="24"/>
          <w:vertAlign w:val="superscript"/>
        </w:rPr>
        <w:t>14</w:t>
      </w:r>
      <w:r w:rsidR="00DE52F4" w:rsidRPr="00E66E35">
        <w:rPr>
          <w:rFonts w:cs="Times New Roman"/>
          <w:sz w:val="24"/>
          <w:szCs w:val="24"/>
        </w:rPr>
        <w:fldChar w:fldCharType="end"/>
      </w:r>
      <w:r w:rsidRPr="00E66E35">
        <w:rPr>
          <w:rFonts w:cs="Times New Roman"/>
          <w:sz w:val="24"/>
          <w:szCs w:val="24"/>
        </w:rPr>
        <w:t xml:space="preserve">, implemented by the ‘incidental’ package, </w:t>
      </w:r>
      <w:r w:rsidR="000E4187" w:rsidRPr="00E66E35">
        <w:rPr>
          <w:rFonts w:cs="Times New Roman"/>
          <w:sz w:val="24"/>
          <w:szCs w:val="24"/>
        </w:rPr>
        <w:t xml:space="preserve">was used </w:t>
      </w:r>
      <w:r w:rsidRPr="00E66E35">
        <w:rPr>
          <w:rFonts w:cs="Times New Roman"/>
          <w:sz w:val="24"/>
          <w:szCs w:val="24"/>
        </w:rPr>
        <w:t xml:space="preserve">to obtain the epidemic curve by infection time from the epidemic curve by onset time and a given distribution of delay from infection to report. </w:t>
      </w:r>
    </w:p>
    <w:p w14:paraId="13AD2C65" w14:textId="47E6F090" w:rsidR="000E4187" w:rsidRPr="00E66E35" w:rsidRDefault="006A3F2E" w:rsidP="00E66E35">
      <w:pPr>
        <w:spacing w:line="360" w:lineRule="auto"/>
        <w:rPr>
          <w:rFonts w:cs="Times New Roman"/>
          <w:sz w:val="24"/>
          <w:szCs w:val="24"/>
        </w:rPr>
      </w:pPr>
      <w:r w:rsidRPr="00E66E35">
        <w:rPr>
          <w:rFonts w:cs="Times New Roman"/>
          <w:sz w:val="24"/>
          <w:szCs w:val="24"/>
        </w:rPr>
        <w:t xml:space="preserve"> </w:t>
      </w:r>
    </w:p>
    <w:p w14:paraId="56767C47" w14:textId="02DB1EA8" w:rsidR="009C2B4D" w:rsidRPr="00E66E35" w:rsidRDefault="00236DF1" w:rsidP="00E66E35">
      <w:pPr>
        <w:spacing w:line="360" w:lineRule="auto"/>
        <w:rPr>
          <w:rFonts w:cs="Times New Roman"/>
          <w:sz w:val="24"/>
          <w:szCs w:val="24"/>
        </w:rPr>
      </w:pPr>
      <w:r w:rsidRPr="00E66E35">
        <w:rPr>
          <w:rFonts w:cs="Times New Roman"/>
          <w:sz w:val="24"/>
          <w:szCs w:val="24"/>
        </w:rPr>
        <w:t>The incubation period distribution was estimated using mean values of 3.2 days (SD 2.2)</w:t>
      </w:r>
      <w:r w:rsidR="006D6338" w:rsidRPr="00E66E35">
        <w:rPr>
          <w:rFonts w:cs="Times New Roman"/>
          <w:sz w:val="24"/>
          <w:szCs w:val="24"/>
        </w:rPr>
        <w:t xml:space="preserve"> </w:t>
      </w:r>
      <w:r w:rsidRPr="00E66E35">
        <w:rPr>
          <w:rFonts w:cs="Times New Roman"/>
          <w:sz w:val="24"/>
          <w:szCs w:val="24"/>
        </w:rPr>
        <w:t>as reported by Backer et al.</w:t>
      </w:r>
      <w:r w:rsidR="00836DF5">
        <w:rPr>
          <w:rFonts w:cs="Times New Roman"/>
          <w:sz w:val="24"/>
          <w:szCs w:val="24"/>
        </w:rPr>
        <w:t xml:space="preserve"> </w:t>
      </w:r>
      <w:r w:rsidR="00DE52F4" w:rsidRPr="00E66E35">
        <w:rPr>
          <w:rFonts w:cs="Times New Roman"/>
          <w:sz w:val="24"/>
          <w:szCs w:val="24"/>
        </w:rPr>
        <w:fldChar w:fldCharType="begin">
          <w:fldData xml:space="preserve">PEVuZE5vdGU+PENpdGU+PEF1dGhvcj5CYWNrZXI8L0F1dGhvcj48WWVhcj4yMDIyPC9ZZWFyPjxS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</w:fldData>
        </w:fldChar>
      </w:r>
      <w:r w:rsidR="00A7555D">
        <w:rPr>
          <w:rFonts w:cs="Times New Roman"/>
          <w:sz w:val="24"/>
          <w:szCs w:val="24"/>
        </w:rPr>
        <w:instrText xml:space="preserve"> ADDIN EN.CITE </w:instrText>
      </w:r>
      <w:r w:rsidR="00A7555D">
        <w:rPr>
          <w:rFonts w:cs="Times New Roman"/>
          <w:sz w:val="24"/>
          <w:szCs w:val="24"/>
        </w:rPr>
        <w:fldChar w:fldCharType="begin">
          <w:fldData xml:space="preserve">PEVuZE5vdGU+PENpdGU+PEF1dGhvcj5CYWNrZXI8L0F1dGhvcj48WWVhcj4yMDIyPC9ZZWFyPjxS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</w:fldData>
        </w:fldChar>
      </w:r>
      <w:r w:rsidR="00A7555D">
        <w:rPr>
          <w:rFonts w:cs="Times New Roman"/>
          <w:sz w:val="24"/>
          <w:szCs w:val="24"/>
        </w:rPr>
        <w:instrText xml:space="preserve"> ADDIN EN.CITE.DATA </w:instrText>
      </w:r>
      <w:r w:rsidR="00A7555D">
        <w:rPr>
          <w:rFonts w:cs="Times New Roman"/>
          <w:sz w:val="24"/>
          <w:szCs w:val="24"/>
        </w:rPr>
      </w:r>
      <w:r w:rsidR="00A7555D">
        <w:rPr>
          <w:rFonts w:cs="Times New Roman"/>
          <w:sz w:val="24"/>
          <w:szCs w:val="24"/>
        </w:rPr>
        <w:fldChar w:fldCharType="end"/>
      </w:r>
      <w:r w:rsidR="00DE52F4" w:rsidRPr="00E66E35">
        <w:rPr>
          <w:rFonts w:cs="Times New Roman"/>
          <w:sz w:val="24"/>
          <w:szCs w:val="24"/>
        </w:rPr>
        <w:fldChar w:fldCharType="separate"/>
      </w:r>
      <w:r w:rsidR="00A7555D" w:rsidRPr="00A7555D">
        <w:rPr>
          <w:rFonts w:cs="Times New Roman"/>
          <w:noProof/>
          <w:sz w:val="24"/>
          <w:szCs w:val="24"/>
          <w:vertAlign w:val="superscript"/>
        </w:rPr>
        <w:t>15</w:t>
      </w:r>
      <w:r w:rsidR="00DE52F4" w:rsidRPr="00E66E35">
        <w:rPr>
          <w:rFonts w:cs="Times New Roman"/>
          <w:sz w:val="24"/>
          <w:szCs w:val="24"/>
        </w:rPr>
        <w:fldChar w:fldCharType="end"/>
      </w:r>
      <w:r w:rsidRPr="00E66E35">
        <w:rPr>
          <w:rFonts w:cs="Times New Roman"/>
          <w:sz w:val="24"/>
          <w:szCs w:val="24"/>
        </w:rPr>
        <w:t xml:space="preserve">. We assumed a 50/50 split between </w:t>
      </w:r>
      <w:r w:rsidR="00141AE0" w:rsidRPr="00E66E35">
        <w:rPr>
          <w:rFonts w:cs="Times New Roman"/>
          <w:sz w:val="24"/>
          <w:szCs w:val="24"/>
        </w:rPr>
        <w:t xml:space="preserve">a </w:t>
      </w:r>
      <w:r w:rsidRPr="00E66E35">
        <w:rPr>
          <w:rFonts w:cs="Times New Roman"/>
          <w:sz w:val="24"/>
          <w:szCs w:val="24"/>
        </w:rPr>
        <w:t xml:space="preserve">1-day delay and </w:t>
      </w:r>
      <w:r w:rsidR="00740BF5" w:rsidRPr="00E66E35">
        <w:rPr>
          <w:rFonts w:cs="Times New Roman"/>
          <w:sz w:val="24"/>
          <w:szCs w:val="24"/>
        </w:rPr>
        <w:t xml:space="preserve">a </w:t>
      </w:r>
      <w:r w:rsidRPr="00E66E35">
        <w:rPr>
          <w:rFonts w:cs="Times New Roman"/>
          <w:sz w:val="24"/>
          <w:szCs w:val="24"/>
        </w:rPr>
        <w:t>2-day delay from onset to report</w:t>
      </w:r>
      <w:r w:rsidR="00201FCF" w:rsidRPr="00E66E35">
        <w:rPr>
          <w:rFonts w:cs="Times New Roman"/>
          <w:sz w:val="24"/>
          <w:szCs w:val="24"/>
        </w:rPr>
        <w:t>. T</w:t>
      </w:r>
      <w:r w:rsidRPr="00E66E35">
        <w:rPr>
          <w:rFonts w:cs="Times New Roman"/>
          <w:sz w:val="24"/>
          <w:szCs w:val="24"/>
        </w:rPr>
        <w:t xml:space="preserve">he distribution for the delay from infection to report </w:t>
      </w:r>
      <w:r w:rsidR="00F03EE5" w:rsidRPr="00E66E35">
        <w:rPr>
          <w:rFonts w:cs="Times New Roman"/>
          <w:sz w:val="24"/>
          <w:szCs w:val="24"/>
        </w:rPr>
        <w:t>was constructed</w:t>
      </w:r>
      <w:r w:rsidR="00EF209E" w:rsidRPr="00E66E35">
        <w:rPr>
          <w:rFonts w:cs="Times New Roman"/>
          <w:sz w:val="24"/>
          <w:szCs w:val="24"/>
        </w:rPr>
        <w:t xml:space="preserve"> by</w:t>
      </w:r>
      <w:r w:rsidR="00D34D48" w:rsidRPr="00E66E35">
        <w:rPr>
          <w:rFonts w:cs="Times New Roman"/>
          <w:sz w:val="24"/>
          <w:szCs w:val="24"/>
        </w:rPr>
        <w:t xml:space="preserve"> </w:t>
      </w:r>
      <w:r w:rsidRPr="00E66E35">
        <w:rPr>
          <w:rFonts w:cs="Times New Roman"/>
          <w:sz w:val="24"/>
          <w:szCs w:val="24"/>
        </w:rPr>
        <w:t xml:space="preserve">convolving the incubation period distribution and the empirical distribution of delay from onset to report. </w:t>
      </w:r>
    </w:p>
    <w:p w14:paraId="53893296" w14:textId="77777777" w:rsidR="009C2B4D" w:rsidRPr="00E66E35" w:rsidRDefault="009C2B4D" w:rsidP="00E66E35">
      <w:pPr>
        <w:spacing w:line="360" w:lineRule="auto"/>
        <w:rPr>
          <w:rFonts w:cs="Times New Roman"/>
          <w:sz w:val="24"/>
          <w:szCs w:val="24"/>
        </w:rPr>
      </w:pPr>
    </w:p>
    <w:p w14:paraId="642D6FE5" w14:textId="3CBB448B" w:rsidR="00DE105D" w:rsidRDefault="00236DF1" w:rsidP="00C328BC">
      <w:pPr>
        <w:spacing w:line="360" w:lineRule="auto"/>
        <w:rPr>
          <w:rFonts w:cs="Times New Roman"/>
          <w:sz w:val="24"/>
          <w:szCs w:val="24"/>
        </w:rPr>
      </w:pPr>
      <w:r w:rsidRPr="00E66E35">
        <w:rPr>
          <w:rFonts w:cs="Times New Roman"/>
          <w:sz w:val="24"/>
          <w:szCs w:val="24"/>
        </w:rPr>
        <w:t xml:space="preserve">The generation time distribution was assumed to </w:t>
      </w:r>
      <w:r w:rsidR="00BF665A" w:rsidRPr="00E66E35">
        <w:rPr>
          <w:rFonts w:cs="Times New Roman"/>
          <w:sz w:val="24"/>
          <w:szCs w:val="24"/>
        </w:rPr>
        <w:t>follow a</w:t>
      </w:r>
      <w:r w:rsidRPr="00E66E35">
        <w:rPr>
          <w:rFonts w:cs="Times New Roman"/>
          <w:sz w:val="24"/>
          <w:szCs w:val="24"/>
        </w:rPr>
        <w:t xml:space="preserve"> Gamma distribution with estimated mean and SD values. </w:t>
      </w:r>
      <w:r w:rsidR="00CF0C23" w:rsidRPr="00E66E35">
        <w:rPr>
          <w:rFonts w:cs="Times New Roman"/>
          <w:sz w:val="24"/>
          <w:szCs w:val="24"/>
        </w:rPr>
        <w:t>The mean generation time (GI) was estimated to be 3.3 days with a standard deviation of 2.4 days</w:t>
      </w:r>
      <w:r w:rsidR="00836DF5">
        <w:rPr>
          <w:rFonts w:cs="Times New Roman"/>
          <w:sz w:val="24"/>
          <w:szCs w:val="24"/>
        </w:rPr>
        <w:t xml:space="preserve"> </w:t>
      </w:r>
      <w:r w:rsidR="00E80E3C" w:rsidRPr="00E66E35">
        <w:rPr>
          <w:rFonts w:cs="Times New Roman"/>
          <w:sz w:val="24"/>
          <w:szCs w:val="24"/>
        </w:rPr>
        <w:fldChar w:fldCharType="begin"/>
      </w:r>
      <w:r w:rsidR="00A7555D">
        <w:rPr>
          <w:rFonts w:cs="Times New Roman"/>
          <w:sz w:val="24"/>
          <w:szCs w:val="24"/>
        </w:rPr>
        <w:instrText xml:space="preserve"> ADDIN EN.CITE &lt;EndNote&gt;&lt;Cite&gt;&lt;Author&gt;Abbott&lt;/Author&gt;&lt;Year&gt;2022&lt;/Year&gt;&lt;RecNum&gt;158&lt;/RecNum&gt;&lt;DisplayText&gt;&lt;style face="superscript"&gt;16&lt;/style&gt;&lt;/DisplayText&gt;&lt;record&gt;&lt;rec-number&gt;158&lt;/rec-number&gt;&lt;foreign-keys&gt;&lt;key app="EN" db-id="xxwfarw9dafxd5e5ea0xvwwnazrazfrpz9w9" timestamp="1665730287"&gt;158&lt;/key&gt;&lt;/foreign-keys&gt;&lt;ref-type name="Journal Article"&gt;17&lt;/ref-type&gt;&lt;contributors&gt;&lt;authors&gt;&lt;author&gt;Abbott, Sam&lt;/author&gt;&lt;author&gt;Sherratt, Katharine&lt;/author&gt;&lt;author&gt;Gerstung, Moritz&lt;/author&gt;&lt;author&gt;Funk, Sebastian&lt;/author&gt;&lt;/authors&gt;&lt;/contributors&gt;&lt;titles&gt;&lt;title&gt;Estimation of the test to test distribution as a proxy for generation interval distribution for the Omicron variant in England&lt;/title&gt;&lt;secondary-title&gt;medRxiv&lt;/secondary-title&gt;&lt;/titles&gt;&lt;periodical&gt;&lt;full-title&gt;medRxiv&lt;/full-title&gt;&lt;/periodical&gt;&lt;dates&gt;&lt;year&gt;2022&lt;/year&gt;&lt;pub-dates&gt;&lt;date&gt;2022-01-01 00:00:00&lt;/date&gt;&lt;/pub-dates&gt;&lt;/dates&gt;&lt;urls&gt;&lt;/urls&gt;&lt;/record&gt;&lt;/Cite&gt;&lt;/EndNote&gt;</w:instrText>
      </w:r>
      <w:r w:rsidR="00E80E3C" w:rsidRPr="00E66E35">
        <w:rPr>
          <w:rFonts w:cs="Times New Roman"/>
          <w:sz w:val="24"/>
          <w:szCs w:val="24"/>
        </w:rPr>
        <w:fldChar w:fldCharType="separate"/>
      </w:r>
      <w:r w:rsidR="00A7555D" w:rsidRPr="00A7555D">
        <w:rPr>
          <w:rFonts w:cs="Times New Roman"/>
          <w:noProof/>
          <w:sz w:val="24"/>
          <w:szCs w:val="24"/>
          <w:vertAlign w:val="superscript"/>
        </w:rPr>
        <w:t>16</w:t>
      </w:r>
      <w:r w:rsidR="00E80E3C" w:rsidRPr="00E66E35">
        <w:rPr>
          <w:rFonts w:cs="Times New Roman"/>
          <w:sz w:val="24"/>
          <w:szCs w:val="24"/>
        </w:rPr>
        <w:fldChar w:fldCharType="end"/>
      </w:r>
      <w:r w:rsidR="00CF0C23" w:rsidRPr="00E66E35">
        <w:rPr>
          <w:rFonts w:cs="Times New Roman"/>
          <w:sz w:val="24"/>
          <w:szCs w:val="24"/>
        </w:rPr>
        <w:t xml:space="preserve">. </w:t>
      </w:r>
      <w:r w:rsidRPr="00E66E35">
        <w:rPr>
          <w:rFonts w:cs="Times New Roman"/>
          <w:sz w:val="24"/>
          <w:szCs w:val="24"/>
        </w:rPr>
        <w:t xml:space="preserve">To </w:t>
      </w:r>
      <w:r w:rsidR="004D66EF" w:rsidRPr="00E66E35">
        <w:rPr>
          <w:rFonts w:cs="Times New Roman"/>
          <w:sz w:val="24"/>
          <w:szCs w:val="24"/>
        </w:rPr>
        <w:t>ensure stable</w:t>
      </w:r>
      <w:r w:rsidRPr="00E66E35">
        <w:rPr>
          <w:rFonts w:cs="Times New Roman"/>
          <w:sz w:val="24"/>
          <w:szCs w:val="24"/>
        </w:rPr>
        <w:t xml:space="preserve"> estimates for the time-varying reproductive number, we applied a 7-day smoothing in the Poisson framework</w:t>
      </w:r>
      <w:r w:rsidR="009C54F0" w:rsidRPr="00E66E35">
        <w:rPr>
          <w:rFonts w:cs="Times New Roman"/>
          <w:sz w:val="24"/>
          <w:szCs w:val="24"/>
        </w:rPr>
        <w:t xml:space="preserve">, </w:t>
      </w:r>
      <w:r w:rsidRPr="00E66E35">
        <w:rPr>
          <w:rFonts w:cs="Times New Roman"/>
          <w:sz w:val="24"/>
          <w:szCs w:val="24"/>
        </w:rPr>
        <w:t xml:space="preserve">as </w:t>
      </w:r>
      <w:r w:rsidR="009C54F0" w:rsidRPr="00E66E35">
        <w:rPr>
          <w:rFonts w:cs="Times New Roman"/>
          <w:sz w:val="24"/>
          <w:szCs w:val="24"/>
        </w:rPr>
        <w:t xml:space="preserve">suggested </w:t>
      </w:r>
      <w:r w:rsidR="002E31CF" w:rsidRPr="00E66E35">
        <w:rPr>
          <w:rFonts w:cs="Times New Roman"/>
          <w:sz w:val="24"/>
          <w:szCs w:val="24"/>
        </w:rPr>
        <w:t>by</w:t>
      </w:r>
      <w:r w:rsidRPr="00E66E35">
        <w:rPr>
          <w:rFonts w:cs="Times New Roman"/>
          <w:sz w:val="24"/>
          <w:szCs w:val="24"/>
        </w:rPr>
        <w:t xml:space="preserve"> Cori et al., and we used the EpiEstim1 package to estimate the </w:t>
      </w:r>
      <w:r w:rsidR="006A3F2E" w:rsidRPr="00E66E35">
        <w:rPr>
          <w:rFonts w:cs="Times New Roman"/>
          <w:i/>
          <w:iCs/>
          <w:kern w:val="0"/>
          <w:sz w:val="24"/>
          <w:szCs w:val="24"/>
          <w:shd w:val="clear" w:color="auto" w:fill="FFFFFF"/>
        </w:rPr>
        <w:t>R</w:t>
      </w:r>
      <w:r w:rsidR="006A3F2E" w:rsidRPr="00E66E35">
        <w:rPr>
          <w:rFonts w:cs="Times New Roman"/>
          <w:i/>
          <w:iCs/>
          <w:kern w:val="0"/>
          <w:sz w:val="24"/>
          <w:szCs w:val="24"/>
          <w:shd w:val="clear" w:color="auto" w:fill="FFFFFF"/>
          <w:vertAlign w:val="subscript"/>
        </w:rPr>
        <w:t>t</w:t>
      </w:r>
      <w:r w:rsidRPr="00E66E35">
        <w:rPr>
          <w:rFonts w:cs="Times New Roman"/>
          <w:sz w:val="24"/>
          <w:szCs w:val="24"/>
        </w:rPr>
        <w:t>.</w:t>
      </w:r>
    </w:p>
    <w:p w14:paraId="3A08FDC0" w14:textId="45A2B2B8" w:rsidR="00C328BC" w:rsidRDefault="00C328BC" w:rsidP="00C328BC">
      <w:pPr>
        <w:spacing w:line="360" w:lineRule="auto"/>
        <w:rPr>
          <w:rFonts w:cs="Times New Roman"/>
          <w:b/>
          <w:bCs/>
          <w:kern w:val="44"/>
          <w:sz w:val="24"/>
          <w:szCs w:val="24"/>
          <w:shd w:val="clear" w:color="auto" w:fill="FFFFFF"/>
        </w:rPr>
      </w:pPr>
    </w:p>
    <w:p w14:paraId="0DAF1663" w14:textId="77777777" w:rsidR="00C328BC" w:rsidRDefault="00C328BC" w:rsidP="00C328BC">
      <w:pPr>
        <w:spacing w:line="360" w:lineRule="auto"/>
        <w:rPr>
          <w:rFonts w:cs="Times New Roman"/>
          <w:b/>
          <w:bCs/>
          <w:kern w:val="44"/>
          <w:sz w:val="24"/>
          <w:szCs w:val="24"/>
          <w:shd w:val="clear" w:color="auto" w:fill="FFFFFF"/>
        </w:rPr>
      </w:pPr>
    </w:p>
    <w:p w14:paraId="7DA015DD" w14:textId="7867F954" w:rsidR="003A177C" w:rsidRPr="00E66E35" w:rsidRDefault="001A6EB5" w:rsidP="00E66E35">
      <w:pPr>
        <w:pStyle w:val="1"/>
        <w:spacing w:after="156"/>
        <w:rPr>
          <w:rFonts w:eastAsiaTheme="minorEastAsia" w:cs="Times New Roman"/>
          <w:sz w:val="24"/>
          <w:szCs w:val="24"/>
          <w:shd w:val="clear" w:color="auto" w:fill="FFFFFF"/>
        </w:rPr>
      </w:pPr>
      <w:bookmarkStart w:id="7" w:name="_Toc173165164"/>
      <w:r>
        <w:rPr>
          <w:rFonts w:eastAsiaTheme="minorEastAsia" w:cs="Times New Roman"/>
          <w:sz w:val="24"/>
          <w:szCs w:val="24"/>
          <w:shd w:val="clear" w:color="auto" w:fill="FFFFFF"/>
        </w:rPr>
        <w:t>4</w:t>
      </w:r>
      <w:r w:rsidR="003A177C" w:rsidRPr="00E66E35">
        <w:rPr>
          <w:rFonts w:eastAsiaTheme="minorEastAsia" w:cs="Times New Roman"/>
          <w:sz w:val="24"/>
          <w:szCs w:val="24"/>
          <w:shd w:val="clear" w:color="auto" w:fill="FFFFFF"/>
        </w:rPr>
        <w:t>. Cross-correlation</w:t>
      </w:r>
      <w:bookmarkEnd w:id="7"/>
    </w:p>
    <w:p w14:paraId="523ADC80" w14:textId="26C0D269" w:rsidR="003A177C" w:rsidRPr="00E66E35" w:rsidRDefault="003A177C" w:rsidP="00E66E35">
      <w:pPr>
        <w:spacing w:line="360" w:lineRule="auto"/>
        <w:jc w:val="left"/>
        <w:rPr>
          <w:rFonts w:cs="Times New Roman"/>
          <w:sz w:val="24"/>
          <w:szCs w:val="24"/>
          <w:shd w:val="clear" w:color="auto" w:fill="FFFFFF"/>
        </w:rPr>
      </w:pPr>
      <w:r w:rsidRPr="00E66E35">
        <w:rPr>
          <w:rFonts w:cs="Times New Roman"/>
          <w:sz w:val="24"/>
          <w:szCs w:val="24"/>
        </w:rPr>
        <w:t>Our study identified an optimal time-lag of zero (Figure S</w:t>
      </w:r>
      <w:r w:rsidR="00D7711F" w:rsidRPr="00E66E35">
        <w:rPr>
          <w:rFonts w:cs="Times New Roman"/>
          <w:sz w:val="24"/>
          <w:szCs w:val="24"/>
        </w:rPr>
        <w:t>5</w:t>
      </w:r>
      <w:r w:rsidRPr="00E66E35">
        <w:rPr>
          <w:rFonts w:cs="Times New Roman"/>
          <w:sz w:val="24"/>
          <w:szCs w:val="24"/>
        </w:rPr>
        <w:t>). This finding can be attributed to the shorter incubation period associated with the Omicron variant, distinguishing it from earlier strains such as alpha</w:t>
      </w:r>
      <w:r w:rsidR="00836DF5">
        <w:rPr>
          <w:rFonts w:cs="Times New Roman"/>
          <w:sz w:val="24"/>
          <w:szCs w:val="24"/>
        </w:rPr>
        <w:t xml:space="preserve"> </w:t>
      </w:r>
      <w:r w:rsidRPr="00E66E35">
        <w:rPr>
          <w:rFonts w:cs="Times New Roman"/>
          <w:sz w:val="24"/>
          <w:szCs w:val="24"/>
        </w:rPr>
        <w:fldChar w:fldCharType="begin">
          <w:fldData xml:space="preserve">PEVuZE5vdGU+PENpdGU+PEF1dGhvcj5BaW5zbGllPC9BdXRob3I+PFllYXI+MjAyMDwvWWVhcj48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</w:fldData>
        </w:fldChar>
      </w:r>
      <w:r w:rsidR="00A7555D">
        <w:rPr>
          <w:rFonts w:cs="Times New Roman"/>
          <w:sz w:val="24"/>
          <w:szCs w:val="24"/>
        </w:rPr>
        <w:instrText xml:space="preserve"> ADDIN EN.CITE </w:instrText>
      </w:r>
      <w:r w:rsidR="00A7555D">
        <w:rPr>
          <w:rFonts w:cs="Times New Roman"/>
          <w:sz w:val="24"/>
          <w:szCs w:val="24"/>
        </w:rPr>
        <w:fldChar w:fldCharType="begin">
          <w:fldData xml:space="preserve">PEVuZE5vdGU+PENpdGU+PEF1dGhvcj5BaW5zbGllPC9BdXRob3I+PFllYXI+MjAyMDwvWWVhcj48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</w:fldData>
        </w:fldChar>
      </w:r>
      <w:r w:rsidR="00A7555D">
        <w:rPr>
          <w:rFonts w:cs="Times New Roman"/>
          <w:sz w:val="24"/>
          <w:szCs w:val="24"/>
        </w:rPr>
        <w:instrText xml:space="preserve"> ADDIN EN.CITE.DATA </w:instrText>
      </w:r>
      <w:r w:rsidR="00A7555D">
        <w:rPr>
          <w:rFonts w:cs="Times New Roman"/>
          <w:sz w:val="24"/>
          <w:szCs w:val="24"/>
        </w:rPr>
      </w:r>
      <w:r w:rsidR="00A7555D">
        <w:rPr>
          <w:rFonts w:cs="Times New Roman"/>
          <w:sz w:val="24"/>
          <w:szCs w:val="24"/>
        </w:rPr>
        <w:fldChar w:fldCharType="end"/>
      </w:r>
      <w:r w:rsidRPr="00E66E35">
        <w:rPr>
          <w:rFonts w:cs="Times New Roman"/>
          <w:sz w:val="24"/>
          <w:szCs w:val="24"/>
        </w:rPr>
        <w:fldChar w:fldCharType="separate"/>
      </w:r>
      <w:r w:rsidR="00A7555D" w:rsidRPr="00A7555D">
        <w:rPr>
          <w:rFonts w:cs="Times New Roman"/>
          <w:noProof/>
          <w:sz w:val="24"/>
          <w:szCs w:val="24"/>
          <w:vertAlign w:val="superscript"/>
        </w:rPr>
        <w:t>10</w:t>
      </w:r>
      <w:r w:rsidRPr="00E66E35">
        <w:rPr>
          <w:rFonts w:cs="Times New Roman"/>
          <w:sz w:val="24"/>
          <w:szCs w:val="24"/>
        </w:rPr>
        <w:fldChar w:fldCharType="end"/>
      </w:r>
      <w:r w:rsidRPr="00E66E35">
        <w:rPr>
          <w:rFonts w:cs="Times New Roman"/>
          <w:sz w:val="24"/>
          <w:szCs w:val="24"/>
        </w:rPr>
        <w:t>, beta, and Delta, thus resulting in a reduced time-lag. In addition, the rigorous testing and contact tracing measures implemented in China have significantly reduced the reporting delay. As a result, the time-lag between transmission and human mobility was shorter when studying this relationship within mainland China compared to other countries and regions</w:t>
      </w:r>
      <w:r w:rsidR="00836DF5">
        <w:rPr>
          <w:rFonts w:cs="Times New Roman"/>
          <w:sz w:val="24"/>
          <w:szCs w:val="24"/>
        </w:rPr>
        <w:t xml:space="preserve"> </w:t>
      </w:r>
      <w:r w:rsidRPr="00E66E35">
        <w:rPr>
          <w:rFonts w:cs="Times New Roman"/>
          <w:sz w:val="24"/>
          <w:szCs w:val="24"/>
        </w:rPr>
        <w:fldChar w:fldCharType="begin"/>
      </w:r>
      <w:r w:rsidR="00A7555D">
        <w:rPr>
          <w:rFonts w:cs="Times New Roman"/>
          <w:sz w:val="24"/>
          <w:szCs w:val="24"/>
        </w:rPr>
        <w:instrText xml:space="preserve"> ADDIN EN.CITE &lt;EndNote&gt;&lt;Cite&gt;&lt;Author&gt;Dainton&lt;/Author&gt;&lt;Year&gt;2021&lt;/Year&gt;&lt;RecNum&gt;403&lt;/RecNum&gt;&lt;DisplayText&gt;&lt;style face="superscript"&gt;17&lt;/style&gt;&lt;/DisplayText&gt;&lt;record&gt;&lt;rec-number&gt;403&lt;/rec-number&gt;&lt;foreign-keys&gt;&lt;key app="EN" db-id="xxwfarw9dafxd5e5ea0xvwwnazrazfrpz9w9" timestamp="1698140543"&gt;403&lt;/key&gt;&lt;/foreign-keys&gt;&lt;ref-type name="Journal Article"&gt;17&lt;/ref-type&gt;&lt;contributors&gt;&lt;authors&gt;&lt;author&gt;Dainton, C.&lt;/author&gt;&lt;author&gt;Hay, A.&lt;/author&gt;&lt;/authors&gt;&lt;/contributors&gt;&lt;auth-address&gt;McMaster University, 1280 Main Street W, Hamilton, Ontario, L8S 4L8, Canada. Christopher.dainton@gmail.com.&amp;#xD;Grand River Hospital, 835 King St. West, Kitchener, Ontario, N2G 1G3, Canada. Christopher.dainton@gmail.com.&amp;#xD;National Institutes of Health, 9000 Rockville Pike, Bethesda, MD, 20892, USA.&lt;/auth-address&gt;&lt;titles&gt;&lt;title&gt;Quantifying the relationship between lockdowns, mobility, and effective reproduction number (Rt) during the COVID-19 pandemic in the Greater Toronto Area&lt;/title&gt;&lt;secondary-title&gt;BMC Public Health&lt;/secondary-title&gt;&lt;/titles&gt;&lt;periodical&gt;&lt;full-title&gt;BMC Public Health&lt;/full-title&gt;&lt;/periodical&gt;&lt;pages&gt;1658&lt;/pages&gt;&lt;volume&gt;21&lt;/volume&gt;&lt;number&gt;1&lt;/number&gt;&lt;edition&gt;2021/09/12&lt;/edition&gt;&lt;keywords&gt;&lt;keyword&gt;Basic Reproduction Number&lt;/keyword&gt;&lt;keyword&gt;*covid-19&lt;/keyword&gt;&lt;keyword&gt;Communicable Disease Control&lt;/keyword&gt;&lt;keyword&gt;Humans&lt;/keyword&gt;&lt;keyword&gt;Ontario/epidemiology&lt;/keyword&gt;&lt;keyword&gt;*Pandemics/prevention &amp;amp; control&lt;/keyword&gt;&lt;keyword&gt;SARS-CoV-2&lt;/keyword&gt;&lt;keyword&gt;Covid-19&lt;/keyword&gt;&lt;keyword&gt;Lockdown&lt;/keyword&gt;&lt;keyword&gt;Mobility&lt;/keyword&gt;&lt;keyword&gt;Pandemic&lt;/keyword&gt;&lt;/keywords&gt;&lt;dates&gt;&lt;year&gt;2021&lt;/year&gt;&lt;pub-dates&gt;&lt;date&gt;Sep 11&lt;/date&gt;&lt;/pub-dates&gt;&lt;/dates&gt;&lt;isbn&gt;1471-2458&lt;/isbn&gt;&lt;accession-num&gt;34507570&lt;/accession-num&gt;&lt;urls&gt;&lt;/urls&gt;&lt;custom2&gt;PMC8433050&lt;/custom2&gt;&lt;electronic-resource-num&gt;10.1186/s12889-021-11684-x&lt;/electronic-resource-num&gt;&lt;remote-database-provider&gt;NLM&lt;/remote-database-provider&gt;&lt;language&gt;eng&lt;/language&gt;&lt;/record&gt;&lt;/Cite&gt;&lt;/EndNote&gt;</w:instrText>
      </w:r>
      <w:r w:rsidRPr="00E66E35">
        <w:rPr>
          <w:rFonts w:cs="Times New Roman"/>
          <w:sz w:val="24"/>
          <w:szCs w:val="24"/>
        </w:rPr>
        <w:fldChar w:fldCharType="separate"/>
      </w:r>
      <w:r w:rsidR="00A7555D" w:rsidRPr="00A7555D">
        <w:rPr>
          <w:rFonts w:cs="Times New Roman"/>
          <w:noProof/>
          <w:sz w:val="24"/>
          <w:szCs w:val="24"/>
          <w:vertAlign w:val="superscript"/>
        </w:rPr>
        <w:t>17</w:t>
      </w:r>
      <w:r w:rsidRPr="00E66E35">
        <w:rPr>
          <w:rFonts w:cs="Times New Roman"/>
          <w:sz w:val="24"/>
          <w:szCs w:val="24"/>
        </w:rPr>
        <w:fldChar w:fldCharType="end"/>
      </w:r>
      <w:r w:rsidRPr="00E66E35">
        <w:rPr>
          <w:rFonts w:cs="Times New Roman"/>
          <w:sz w:val="24"/>
          <w:szCs w:val="24"/>
        </w:rPr>
        <w:t>.</w:t>
      </w:r>
      <w:r w:rsidRPr="00E66E35">
        <w:rPr>
          <w:rFonts w:cs="Times New Roman"/>
          <w:sz w:val="24"/>
          <w:szCs w:val="24"/>
          <w:shd w:val="clear" w:color="auto" w:fill="FFFFFF"/>
        </w:rPr>
        <w:t xml:space="preserve"> We used the “</w:t>
      </w:r>
      <w:proofErr w:type="spellStart"/>
      <w:r w:rsidRPr="00E66E35">
        <w:rPr>
          <w:rFonts w:cs="Times New Roman"/>
          <w:sz w:val="24"/>
          <w:szCs w:val="24"/>
          <w:shd w:val="clear" w:color="auto" w:fill="FFFFFF"/>
        </w:rPr>
        <w:t>ccf</w:t>
      </w:r>
      <w:proofErr w:type="spellEnd"/>
      <w:r w:rsidRPr="00E66E35">
        <w:rPr>
          <w:rFonts w:cs="Times New Roman"/>
          <w:sz w:val="24"/>
          <w:szCs w:val="24"/>
          <w:shd w:val="clear" w:color="auto" w:fill="FFFFFF"/>
        </w:rPr>
        <w:t xml:space="preserve">” function in the R “Stats” Package to identify the time lags between </w:t>
      </w:r>
      <w:r w:rsidRPr="00E66E35">
        <w:rPr>
          <w:rFonts w:cs="Times New Roman"/>
          <w:i/>
          <w:iCs/>
          <w:sz w:val="24"/>
          <w:szCs w:val="24"/>
          <w:shd w:val="clear" w:color="auto" w:fill="FFFFFF"/>
        </w:rPr>
        <w:t>R</w:t>
      </w:r>
      <w:r w:rsidRPr="00E66E35">
        <w:rPr>
          <w:rFonts w:cs="Times New Roman"/>
          <w:i/>
          <w:iCs/>
          <w:sz w:val="24"/>
          <w:szCs w:val="24"/>
          <w:shd w:val="clear" w:color="auto" w:fill="FFFFFF"/>
          <w:vertAlign w:val="subscript"/>
        </w:rPr>
        <w:t>t</w:t>
      </w:r>
      <w:r w:rsidRPr="00E66E35">
        <w:rPr>
          <w:rFonts w:cs="Times New Roman"/>
          <w:sz w:val="24"/>
          <w:szCs w:val="24"/>
          <w:shd w:val="clear" w:color="auto" w:fill="FFFFFF"/>
        </w:rPr>
        <w:t xml:space="preserve"> and three mobility indices. </w:t>
      </w:r>
      <w:r w:rsidR="005B6B2C" w:rsidRPr="00E66E35">
        <w:rPr>
          <w:rFonts w:cs="Times New Roman"/>
          <w:sz w:val="24"/>
          <w:szCs w:val="24"/>
          <w:shd w:val="clear" w:color="auto" w:fill="FFFFFF"/>
        </w:rPr>
        <w:t>We applied the stationary bootstrap method</w:t>
      </w:r>
      <w:r w:rsidR="00836DF5">
        <w:rPr>
          <w:rFonts w:cs="Times New Roman"/>
          <w:sz w:val="24"/>
          <w:szCs w:val="24"/>
          <w:shd w:val="clear" w:color="auto" w:fill="FFFFFF"/>
        </w:rPr>
        <w:t xml:space="preserve"> </w:t>
      </w:r>
      <w:r w:rsidR="005B6B2C" w:rsidRPr="00E66E35">
        <w:rPr>
          <w:rFonts w:cs="Times New Roman"/>
          <w:sz w:val="24"/>
          <w:szCs w:val="24"/>
          <w:shd w:val="clear" w:color="auto" w:fill="FFFFFF"/>
        </w:rPr>
        <w:fldChar w:fldCharType="begin"/>
      </w:r>
      <w:r w:rsidR="00A7555D">
        <w:rPr>
          <w:rFonts w:cs="Times New Roman"/>
          <w:sz w:val="24"/>
          <w:szCs w:val="24"/>
          <w:shd w:val="clear" w:color="auto" w:fill="FFFFFF"/>
        </w:rPr>
        <w:instrText xml:space="preserve"> ADDIN EN.CITE &lt;EndNote&gt;&lt;Cite&gt;&lt;Author&gt;Politis&lt;/Author&gt;&lt;Year&gt;1994&lt;/Year&gt;&lt;RecNum&gt;251&lt;/RecNum&gt;&lt;DisplayText&gt;&lt;style face="superscript"&gt;18&lt;/style&gt;&lt;/DisplayText&gt;&lt;record&gt;&lt;rec-number&gt;251&lt;/rec-number&gt;&lt;foreign-keys&gt;&lt;key app="EN" db-id="xxwfarw9dafxd5e5ea0xvwwnazrazfrpz9w9" timestamp="1680235369"&gt;251&lt;/key&gt;&lt;/foreign-keys&gt;&lt;ref-type name="Journal Article"&gt;17&lt;/ref-type&gt;&lt;contributors&gt;&lt;authors&gt;&lt;author&gt;Politis, Dimitris N.&lt;/author&gt;&lt;author&gt;Romano, Joseph P.&lt;/author&gt;&lt;/authors&gt;&lt;/contributors&gt;&lt;titles&gt;&lt;title&gt;The Stationary Bootstrap&lt;/title&gt;&lt;secondary-title&gt;Journal of the American Statistical Association&lt;/secondary-title&gt;&lt;/titles&gt;&lt;periodical&gt;&lt;full-title&gt;Journal of the American Statistical Association&lt;/full-title&gt;&lt;/periodical&gt;&lt;pages&gt;1303-1313&lt;/pages&gt;&lt;volume&gt;89&lt;/volume&gt;&lt;number&gt;428&lt;/number&gt;&lt;dates&gt;&lt;year&gt;1994&lt;/year&gt;&lt;pub-dates&gt;&lt;date&gt;1994/12/01&lt;/date&gt;&lt;/pub-dates&gt;&lt;/dates&gt;&lt;publisher&gt;Taylor &amp;amp; Francis&lt;/publisher&gt;&lt;isbn&gt;0162-1459&lt;/isbn&gt;&lt;urls&gt;&lt;related-urls&gt;&lt;url&gt;https://doi.org/10.1080/01621459.1994.10476870&lt;/url&gt;&lt;/related-urls&gt;&lt;/urls&gt;&lt;electronic-resource-num&gt;10.1080/01621459.1994.10476870&lt;/electronic-resource-num&gt;&lt;/record&gt;&lt;/Cite&gt;&lt;/EndNote&gt;</w:instrText>
      </w:r>
      <w:r w:rsidR="005B6B2C" w:rsidRPr="00E66E35">
        <w:rPr>
          <w:rFonts w:cs="Times New Roman"/>
          <w:sz w:val="24"/>
          <w:szCs w:val="24"/>
          <w:shd w:val="clear" w:color="auto" w:fill="FFFFFF"/>
        </w:rPr>
        <w:fldChar w:fldCharType="separate"/>
      </w:r>
      <w:r w:rsidR="00A7555D" w:rsidRPr="00A7555D">
        <w:rPr>
          <w:rFonts w:cs="Times New Roman"/>
          <w:noProof/>
          <w:sz w:val="24"/>
          <w:szCs w:val="24"/>
          <w:shd w:val="clear" w:color="auto" w:fill="FFFFFF"/>
          <w:vertAlign w:val="superscript"/>
        </w:rPr>
        <w:t>18</w:t>
      </w:r>
      <w:r w:rsidR="005B6B2C" w:rsidRPr="00E66E35">
        <w:rPr>
          <w:rFonts w:cs="Times New Roman"/>
          <w:sz w:val="24"/>
          <w:szCs w:val="24"/>
          <w:shd w:val="clear" w:color="auto" w:fill="FFFFFF"/>
        </w:rPr>
        <w:fldChar w:fldCharType="end"/>
      </w:r>
      <w:r w:rsidR="005B6B2C" w:rsidRPr="00E66E35">
        <w:rPr>
          <w:rFonts w:cs="Times New Roman"/>
          <w:sz w:val="24"/>
          <w:szCs w:val="24"/>
          <w:shd w:val="clear" w:color="auto" w:fill="FFFFFF"/>
        </w:rPr>
        <w:t xml:space="preserve"> to generate 200 bootstrap samples for each city by pairwise sampling the time series of </w:t>
      </w:r>
      <w:r w:rsidR="005B6B2C" w:rsidRPr="00E66E35">
        <w:rPr>
          <w:rFonts w:cs="Times New Roman"/>
          <w:i/>
          <w:iCs/>
          <w:sz w:val="24"/>
          <w:szCs w:val="24"/>
          <w:shd w:val="clear" w:color="auto" w:fill="FFFFFF"/>
        </w:rPr>
        <w:t>R</w:t>
      </w:r>
      <w:r w:rsidR="005B6B2C" w:rsidRPr="00E66E35">
        <w:rPr>
          <w:rFonts w:cs="Times New Roman"/>
          <w:i/>
          <w:iCs/>
          <w:sz w:val="24"/>
          <w:szCs w:val="24"/>
          <w:shd w:val="clear" w:color="auto" w:fill="FFFFFF"/>
          <w:vertAlign w:val="subscript"/>
        </w:rPr>
        <w:t>t</w:t>
      </w:r>
      <w:r w:rsidR="005B6B2C" w:rsidRPr="00E66E35">
        <w:rPr>
          <w:rFonts w:cs="Times New Roman"/>
          <w:sz w:val="24"/>
          <w:szCs w:val="24"/>
          <w:shd w:val="clear" w:color="auto" w:fill="FFFFFF"/>
        </w:rPr>
        <w:t xml:space="preserve"> and mobility index with a block size of n^(1/3), where n is the length of the time series. </w:t>
      </w:r>
      <w:r w:rsidRPr="00E66E35">
        <w:rPr>
          <w:rFonts w:cs="Times New Roman"/>
          <w:sz w:val="24"/>
          <w:szCs w:val="24"/>
          <w:shd w:val="clear" w:color="auto" w:fill="FFFFFF"/>
        </w:rPr>
        <w:t>The calculation of weighted average was performed using the "</w:t>
      </w:r>
      <w:proofErr w:type="spellStart"/>
      <w:r w:rsidRPr="00E66E35">
        <w:rPr>
          <w:rFonts w:cs="Times New Roman"/>
          <w:sz w:val="24"/>
          <w:szCs w:val="24"/>
          <w:shd w:val="clear" w:color="auto" w:fill="FFFFFF"/>
        </w:rPr>
        <w:t>rma</w:t>
      </w:r>
      <w:proofErr w:type="spellEnd"/>
      <w:r w:rsidRPr="00E66E35">
        <w:rPr>
          <w:rFonts w:cs="Times New Roman"/>
          <w:sz w:val="24"/>
          <w:szCs w:val="24"/>
          <w:shd w:val="clear" w:color="auto" w:fill="FFFFFF"/>
        </w:rPr>
        <w:t>" function in the R "</w:t>
      </w:r>
      <w:proofErr w:type="spellStart"/>
      <w:r w:rsidRPr="00E66E35">
        <w:rPr>
          <w:rFonts w:cs="Times New Roman"/>
          <w:sz w:val="24"/>
          <w:szCs w:val="24"/>
          <w:shd w:val="clear" w:color="auto" w:fill="FFFFFF"/>
        </w:rPr>
        <w:t>metafor</w:t>
      </w:r>
      <w:proofErr w:type="spellEnd"/>
      <w:r w:rsidRPr="00E66E35">
        <w:rPr>
          <w:rFonts w:cs="Times New Roman"/>
          <w:sz w:val="24"/>
          <w:szCs w:val="24"/>
          <w:shd w:val="clear" w:color="auto" w:fill="FFFFFF"/>
        </w:rPr>
        <w:t>" package.</w:t>
      </w:r>
    </w:p>
    <w:p w14:paraId="0587E227" w14:textId="3D79886C" w:rsidR="003A177C" w:rsidRPr="00E66E35" w:rsidRDefault="003A177C" w:rsidP="00186860">
      <w:pPr>
        <w:spacing w:line="360" w:lineRule="auto"/>
        <w:rPr>
          <w:rFonts w:cs="Times New Roman"/>
          <w:sz w:val="24"/>
          <w:szCs w:val="24"/>
        </w:rPr>
      </w:pPr>
    </w:p>
    <w:p w14:paraId="0D2E4DE0" w14:textId="77777777" w:rsidR="00A67F72" w:rsidRPr="00E66E35" w:rsidRDefault="00A67F72" w:rsidP="00E66E35">
      <w:pPr>
        <w:spacing w:line="360" w:lineRule="auto"/>
        <w:rPr>
          <w:rFonts w:cs="Times New Roman"/>
          <w:sz w:val="24"/>
          <w:szCs w:val="24"/>
        </w:rPr>
      </w:pPr>
    </w:p>
    <w:p w14:paraId="5B72D70C" w14:textId="50274682" w:rsidR="00711626" w:rsidRPr="00E66E35" w:rsidRDefault="001A6EB5" w:rsidP="00E66E35">
      <w:pPr>
        <w:pStyle w:val="1"/>
        <w:spacing w:after="156"/>
        <w:rPr>
          <w:sz w:val="24"/>
          <w:szCs w:val="24"/>
        </w:rPr>
      </w:pPr>
      <w:bookmarkStart w:id="8" w:name="_Toc173165165"/>
      <w:bookmarkStart w:id="9" w:name="_Hlk167206937"/>
      <w:r>
        <w:rPr>
          <w:sz w:val="24"/>
          <w:szCs w:val="24"/>
        </w:rPr>
        <w:lastRenderedPageBreak/>
        <w:t>5</w:t>
      </w:r>
      <w:r w:rsidR="00E03AEF" w:rsidRPr="00E66E35">
        <w:rPr>
          <w:sz w:val="24"/>
          <w:szCs w:val="24"/>
        </w:rPr>
        <w:t>. Stages of</w:t>
      </w:r>
      <w:r w:rsidR="00A47CF2" w:rsidRPr="00E66E35">
        <w:rPr>
          <w:sz w:val="24"/>
          <w:szCs w:val="24"/>
        </w:rPr>
        <w:t xml:space="preserve"> an </w:t>
      </w:r>
      <w:r w:rsidR="00E03AEF" w:rsidRPr="00E66E35">
        <w:rPr>
          <w:sz w:val="24"/>
          <w:szCs w:val="24"/>
        </w:rPr>
        <w:t>outbreak</w:t>
      </w:r>
      <w:bookmarkEnd w:id="8"/>
    </w:p>
    <w:p w14:paraId="067B1977" w14:textId="3942DF18" w:rsidR="00DE105D" w:rsidRDefault="00711626" w:rsidP="00C328BC">
      <w:pPr>
        <w:spacing w:line="360" w:lineRule="auto"/>
        <w:rPr>
          <w:rFonts w:cs="Times New Roman"/>
          <w:sz w:val="24"/>
          <w:szCs w:val="24"/>
        </w:rPr>
      </w:pPr>
      <w:r w:rsidRPr="00E66E35">
        <w:rPr>
          <w:rFonts w:cs="Times New Roman"/>
          <w:sz w:val="24"/>
          <w:szCs w:val="24"/>
        </w:rPr>
        <w:t xml:space="preserve">We divided the entire outbreak period into </w:t>
      </w:r>
      <w:r w:rsidR="00992DB6" w:rsidRPr="00E66E35">
        <w:rPr>
          <w:rFonts w:cs="Times New Roman"/>
          <w:sz w:val="24"/>
          <w:szCs w:val="24"/>
        </w:rPr>
        <w:t xml:space="preserve">two </w:t>
      </w:r>
      <w:r w:rsidRPr="00E66E35">
        <w:rPr>
          <w:rFonts w:cs="Times New Roman"/>
          <w:sz w:val="24"/>
          <w:szCs w:val="24"/>
        </w:rPr>
        <w:t xml:space="preserve">stages based on the peak value of </w:t>
      </w:r>
      <w:r w:rsidR="007F2688" w:rsidRPr="00E66E35">
        <w:rPr>
          <w:rFonts w:cs="Times New Roman"/>
          <w:i/>
          <w:iCs/>
          <w:kern w:val="0"/>
          <w:sz w:val="24"/>
          <w:szCs w:val="24"/>
          <w:shd w:val="clear" w:color="auto" w:fill="FFFFFF"/>
        </w:rPr>
        <w:t>R</w:t>
      </w:r>
      <w:r w:rsidR="007F2688" w:rsidRPr="00E66E35">
        <w:rPr>
          <w:rFonts w:cs="Times New Roman"/>
          <w:i/>
          <w:iCs/>
          <w:kern w:val="0"/>
          <w:sz w:val="24"/>
          <w:szCs w:val="24"/>
          <w:shd w:val="clear" w:color="auto" w:fill="FFFFFF"/>
          <w:vertAlign w:val="subscript"/>
        </w:rPr>
        <w:t>t</w:t>
      </w:r>
      <w:r w:rsidRPr="00E66E35">
        <w:rPr>
          <w:rFonts w:cs="Times New Roman"/>
          <w:sz w:val="24"/>
          <w:szCs w:val="24"/>
        </w:rPr>
        <w:t xml:space="preserve">: the pre-peak stage and the post-peak stage. It is important to note that if an outbreak experienced multiple </w:t>
      </w:r>
      <w:r w:rsidR="001757FE" w:rsidRPr="00E66E35">
        <w:rPr>
          <w:rFonts w:cs="Times New Roman"/>
          <w:i/>
          <w:iCs/>
          <w:kern w:val="0"/>
          <w:sz w:val="24"/>
          <w:szCs w:val="24"/>
          <w:shd w:val="clear" w:color="auto" w:fill="FFFFFF"/>
        </w:rPr>
        <w:t>R</w:t>
      </w:r>
      <w:r w:rsidR="001757FE" w:rsidRPr="00E66E35">
        <w:rPr>
          <w:rFonts w:cs="Times New Roman"/>
          <w:i/>
          <w:iCs/>
          <w:kern w:val="0"/>
          <w:sz w:val="24"/>
          <w:szCs w:val="24"/>
          <w:shd w:val="clear" w:color="auto" w:fill="FFFFFF"/>
          <w:vertAlign w:val="subscript"/>
        </w:rPr>
        <w:t>t</w:t>
      </w:r>
      <w:r w:rsidRPr="00E66E35">
        <w:rPr>
          <w:rFonts w:cs="Times New Roman"/>
          <w:sz w:val="24"/>
          <w:szCs w:val="24"/>
        </w:rPr>
        <w:t xml:space="preserve"> peaks, we considered the later peak as the </w:t>
      </w:r>
      <w:r w:rsidR="001757FE" w:rsidRPr="00E66E35">
        <w:rPr>
          <w:rFonts w:cs="Times New Roman"/>
          <w:i/>
          <w:iCs/>
          <w:kern w:val="0"/>
          <w:sz w:val="24"/>
          <w:szCs w:val="24"/>
          <w:shd w:val="clear" w:color="auto" w:fill="FFFFFF"/>
        </w:rPr>
        <w:t>R</w:t>
      </w:r>
      <w:r w:rsidR="001757FE" w:rsidRPr="00E66E35">
        <w:rPr>
          <w:rFonts w:cs="Times New Roman"/>
          <w:i/>
          <w:iCs/>
          <w:kern w:val="0"/>
          <w:sz w:val="24"/>
          <w:szCs w:val="24"/>
          <w:shd w:val="clear" w:color="auto" w:fill="FFFFFF"/>
          <w:vertAlign w:val="subscript"/>
        </w:rPr>
        <w:t>t</w:t>
      </w:r>
      <w:r w:rsidRPr="00E66E35">
        <w:rPr>
          <w:rFonts w:cs="Times New Roman"/>
          <w:sz w:val="24"/>
          <w:szCs w:val="24"/>
        </w:rPr>
        <w:t xml:space="preserve"> peak. Additionally, some outbreaks reached the peak value of </w:t>
      </w:r>
      <w:r w:rsidR="001757FE" w:rsidRPr="00E66E35">
        <w:rPr>
          <w:rFonts w:cs="Times New Roman"/>
          <w:i/>
          <w:iCs/>
          <w:kern w:val="0"/>
          <w:sz w:val="24"/>
          <w:szCs w:val="24"/>
          <w:shd w:val="clear" w:color="auto" w:fill="FFFFFF"/>
        </w:rPr>
        <w:t>R</w:t>
      </w:r>
      <w:r w:rsidR="001757FE" w:rsidRPr="00E66E35">
        <w:rPr>
          <w:rFonts w:cs="Times New Roman"/>
          <w:i/>
          <w:iCs/>
          <w:kern w:val="0"/>
          <w:sz w:val="24"/>
          <w:szCs w:val="24"/>
          <w:shd w:val="clear" w:color="auto" w:fill="FFFFFF"/>
          <w:vertAlign w:val="subscript"/>
        </w:rPr>
        <w:t>t</w:t>
      </w:r>
      <w:r w:rsidRPr="00E66E35">
        <w:rPr>
          <w:rFonts w:cs="Times New Roman"/>
          <w:sz w:val="24"/>
          <w:szCs w:val="24"/>
        </w:rPr>
        <w:t xml:space="preserve"> at the beginning of the outbreak, resulting in only the post-peak stage being present. Overall,</w:t>
      </w:r>
      <w:r w:rsidR="001F53A0" w:rsidRPr="00E66E35">
        <w:rPr>
          <w:rFonts w:cs="Times New Roman"/>
          <w:sz w:val="24"/>
          <w:szCs w:val="24"/>
        </w:rPr>
        <w:t xml:space="preserve"> </w:t>
      </w:r>
      <w:r w:rsidR="00565222" w:rsidRPr="00E66E35">
        <w:rPr>
          <w:rFonts w:cs="Times New Roman"/>
          <w:sz w:val="24"/>
          <w:szCs w:val="24"/>
        </w:rPr>
        <w:t>among</w:t>
      </w:r>
      <w:r w:rsidR="005546C8" w:rsidRPr="00E66E35">
        <w:rPr>
          <w:rFonts w:cs="Times New Roman"/>
          <w:sz w:val="24"/>
          <w:szCs w:val="24"/>
        </w:rPr>
        <w:t xml:space="preserve"> the</w:t>
      </w:r>
      <w:r w:rsidR="00565222" w:rsidRPr="00E66E35">
        <w:rPr>
          <w:rFonts w:cs="Times New Roman"/>
          <w:sz w:val="24"/>
          <w:szCs w:val="24"/>
        </w:rPr>
        <w:t xml:space="preserve"> 27 cities</w:t>
      </w:r>
      <w:r w:rsidR="005546C8" w:rsidRPr="00E66E35">
        <w:rPr>
          <w:rFonts w:cs="Times New Roman"/>
          <w:sz w:val="24"/>
          <w:szCs w:val="24"/>
        </w:rPr>
        <w:t xml:space="preserve"> in wave 1, </w:t>
      </w:r>
      <w:r w:rsidRPr="00E66E35">
        <w:rPr>
          <w:rFonts w:cs="Times New Roman"/>
          <w:sz w:val="24"/>
          <w:szCs w:val="24"/>
        </w:rPr>
        <w:t xml:space="preserve">we observed </w:t>
      </w:r>
      <w:r w:rsidR="00FB0ACE" w:rsidRPr="00E66E35">
        <w:rPr>
          <w:rFonts w:cs="Times New Roman"/>
          <w:sz w:val="24"/>
          <w:szCs w:val="24"/>
        </w:rPr>
        <w:t xml:space="preserve">that 13 of them had </w:t>
      </w:r>
      <w:r w:rsidR="00944A71" w:rsidRPr="00E66E35">
        <w:rPr>
          <w:rFonts w:cs="Times New Roman"/>
          <w:sz w:val="24"/>
          <w:szCs w:val="24"/>
        </w:rPr>
        <w:t>two</w:t>
      </w:r>
      <w:r w:rsidR="00FB0ACE" w:rsidRPr="00E66E35">
        <w:rPr>
          <w:rFonts w:cs="Times New Roman"/>
          <w:sz w:val="24"/>
          <w:szCs w:val="24"/>
        </w:rPr>
        <w:t xml:space="preserve"> stages (e.g. Beijing,</w:t>
      </w:r>
      <w:r w:rsidR="00905D1B" w:rsidRPr="00E66E35">
        <w:rPr>
          <w:rFonts w:cs="Times New Roman"/>
          <w:sz w:val="24"/>
          <w:szCs w:val="24"/>
        </w:rPr>
        <w:t xml:space="preserve"> </w:t>
      </w:r>
      <w:proofErr w:type="spellStart"/>
      <w:r w:rsidR="00905D1B" w:rsidRPr="00E66E35">
        <w:rPr>
          <w:rFonts w:cs="Times New Roman"/>
          <w:sz w:val="24"/>
          <w:szCs w:val="24"/>
        </w:rPr>
        <w:t>Jiangsu_</w:t>
      </w:r>
      <w:proofErr w:type="gramStart"/>
      <w:r w:rsidR="00905D1B" w:rsidRPr="00E66E35">
        <w:rPr>
          <w:rFonts w:cs="Times New Roman"/>
          <w:sz w:val="24"/>
          <w:szCs w:val="24"/>
        </w:rPr>
        <w:t>Wuxi</w:t>
      </w:r>
      <w:proofErr w:type="spellEnd"/>
      <w:r w:rsidR="00905D1B" w:rsidRPr="00E66E35">
        <w:rPr>
          <w:rFonts w:cs="Times New Roman"/>
          <w:sz w:val="24"/>
          <w:szCs w:val="24"/>
        </w:rPr>
        <w:t xml:space="preserve"> </w:t>
      </w:r>
      <w:r w:rsidR="00FB0ACE" w:rsidRPr="00E66E35">
        <w:rPr>
          <w:rFonts w:cs="Times New Roman"/>
          <w:sz w:val="24"/>
          <w:szCs w:val="24"/>
        </w:rPr>
        <w:t>,</w:t>
      </w:r>
      <w:proofErr w:type="gramEnd"/>
      <w:r w:rsidR="00FB0ACE" w:rsidRPr="00E66E35">
        <w:rPr>
          <w:rFonts w:cs="Times New Roman"/>
          <w:sz w:val="24"/>
          <w:szCs w:val="24"/>
        </w:rPr>
        <w:t xml:space="preserve"> and </w:t>
      </w:r>
      <w:proofErr w:type="spellStart"/>
      <w:r w:rsidR="007910F6" w:rsidRPr="00E66E35">
        <w:rPr>
          <w:rFonts w:cs="Times New Roman"/>
          <w:sz w:val="24"/>
          <w:szCs w:val="24"/>
        </w:rPr>
        <w:t>Heilongjiang_Harbin</w:t>
      </w:r>
      <w:proofErr w:type="spellEnd"/>
      <w:r w:rsidR="00FB0ACE" w:rsidRPr="00E66E35">
        <w:rPr>
          <w:rFonts w:cs="Times New Roman"/>
          <w:sz w:val="24"/>
          <w:szCs w:val="24"/>
        </w:rPr>
        <w:t xml:space="preserve">), and 14 of them only had </w:t>
      </w:r>
      <w:r w:rsidR="00A54212" w:rsidRPr="00E66E35">
        <w:rPr>
          <w:rFonts w:cs="Times New Roman"/>
          <w:sz w:val="24"/>
          <w:szCs w:val="24"/>
        </w:rPr>
        <w:t>post-peak stage</w:t>
      </w:r>
      <w:r w:rsidR="00FB0ACE" w:rsidRPr="00E66E35">
        <w:rPr>
          <w:rFonts w:cs="Times New Roman"/>
          <w:sz w:val="24"/>
          <w:szCs w:val="24"/>
        </w:rPr>
        <w:t xml:space="preserve"> (e.g. </w:t>
      </w:r>
      <w:r w:rsidR="008A5985" w:rsidRPr="00E66E35">
        <w:rPr>
          <w:rFonts w:cs="Times New Roman"/>
          <w:sz w:val="24"/>
          <w:szCs w:val="24"/>
        </w:rPr>
        <w:t>Shanghai</w:t>
      </w:r>
      <w:r w:rsidR="00FB0ACE" w:rsidRPr="00E66E35">
        <w:rPr>
          <w:rFonts w:cs="Times New Roman"/>
          <w:sz w:val="24"/>
          <w:szCs w:val="24"/>
        </w:rPr>
        <w:t xml:space="preserve">, </w:t>
      </w:r>
      <w:proofErr w:type="spellStart"/>
      <w:r w:rsidR="00874E4A" w:rsidRPr="00E66E35">
        <w:rPr>
          <w:rFonts w:cs="Times New Roman"/>
          <w:sz w:val="24"/>
          <w:szCs w:val="24"/>
        </w:rPr>
        <w:t>Guangdong_Dongguan</w:t>
      </w:r>
      <w:proofErr w:type="spellEnd"/>
      <w:r w:rsidR="00FB0ACE" w:rsidRPr="00E66E35">
        <w:rPr>
          <w:rFonts w:cs="Times New Roman"/>
          <w:sz w:val="24"/>
          <w:szCs w:val="24"/>
        </w:rPr>
        <w:t xml:space="preserve">, and </w:t>
      </w:r>
      <w:r w:rsidR="008A5985" w:rsidRPr="00E66E35">
        <w:rPr>
          <w:rFonts w:cs="Times New Roman"/>
          <w:sz w:val="24"/>
          <w:szCs w:val="24"/>
        </w:rPr>
        <w:t xml:space="preserve">Inner </w:t>
      </w:r>
      <w:proofErr w:type="spellStart"/>
      <w:r w:rsidR="008A5985" w:rsidRPr="00E66E35">
        <w:rPr>
          <w:rFonts w:cs="Times New Roman"/>
          <w:sz w:val="24"/>
          <w:szCs w:val="24"/>
        </w:rPr>
        <w:t>Mongolia_Hohhot</w:t>
      </w:r>
      <w:proofErr w:type="spellEnd"/>
      <w:r w:rsidR="00FB0ACE" w:rsidRPr="00E66E35">
        <w:rPr>
          <w:rFonts w:cs="Times New Roman"/>
          <w:sz w:val="24"/>
          <w:szCs w:val="24"/>
        </w:rPr>
        <w:t>)</w:t>
      </w:r>
      <w:r w:rsidRPr="00E66E35">
        <w:rPr>
          <w:rFonts w:cs="Times New Roman"/>
          <w:sz w:val="24"/>
          <w:szCs w:val="24"/>
        </w:rPr>
        <w:t>.</w:t>
      </w:r>
      <w:bookmarkEnd w:id="9"/>
    </w:p>
    <w:p w14:paraId="55756D64" w14:textId="76AF194A" w:rsidR="00C328BC" w:rsidRDefault="00C328BC" w:rsidP="00C328BC">
      <w:pPr>
        <w:spacing w:line="360" w:lineRule="auto"/>
        <w:rPr>
          <w:rFonts w:cs="Times New Roman"/>
          <w:b/>
          <w:bCs/>
          <w:kern w:val="44"/>
          <w:sz w:val="24"/>
          <w:szCs w:val="24"/>
          <w:shd w:val="clear" w:color="auto" w:fill="FFFFFF"/>
        </w:rPr>
      </w:pPr>
    </w:p>
    <w:p w14:paraId="366A1E39" w14:textId="77777777" w:rsidR="00C328BC" w:rsidRPr="00C328BC" w:rsidRDefault="00C328BC" w:rsidP="00C328BC">
      <w:pPr>
        <w:spacing w:line="360" w:lineRule="auto"/>
        <w:rPr>
          <w:rFonts w:cs="Times New Roman"/>
          <w:b/>
          <w:bCs/>
          <w:kern w:val="44"/>
          <w:sz w:val="24"/>
          <w:szCs w:val="24"/>
          <w:shd w:val="clear" w:color="auto" w:fill="FFFFFF"/>
        </w:rPr>
      </w:pPr>
    </w:p>
    <w:p w14:paraId="1FBA30F9" w14:textId="77777777" w:rsidR="008679D9" w:rsidRDefault="008679D9">
      <w:pPr>
        <w:widowControl/>
        <w:adjustRightInd/>
        <w:snapToGrid/>
        <w:jc w:val="left"/>
        <w:rPr>
          <w:rFonts w:eastAsia="Cambria" w:cs="Times New Roman"/>
          <w:b/>
          <w:bCs/>
          <w:kern w:val="44"/>
          <w:sz w:val="24"/>
          <w:szCs w:val="24"/>
          <w:shd w:val="clear" w:color="auto" w:fill="FFFFFF"/>
        </w:rPr>
      </w:pPr>
      <w:r>
        <w:rPr>
          <w:rFonts w:cs="Times New Roman"/>
          <w:sz w:val="24"/>
          <w:szCs w:val="24"/>
          <w:shd w:val="clear" w:color="auto" w:fill="FFFFFF"/>
        </w:rPr>
        <w:br w:type="page"/>
      </w:r>
    </w:p>
    <w:p w14:paraId="790B1772" w14:textId="17472745" w:rsidR="005D388A" w:rsidRPr="00E66E35" w:rsidRDefault="001A6EB5" w:rsidP="00E66E35">
      <w:pPr>
        <w:pStyle w:val="1"/>
        <w:spacing w:after="156"/>
        <w:rPr>
          <w:rFonts w:cs="Times New Roman"/>
          <w:sz w:val="24"/>
          <w:szCs w:val="24"/>
          <w:shd w:val="clear" w:color="auto" w:fill="FFFFFF"/>
        </w:rPr>
      </w:pPr>
      <w:bookmarkStart w:id="10" w:name="_Toc173165166"/>
      <w:r>
        <w:rPr>
          <w:rFonts w:cs="Times New Roman"/>
          <w:sz w:val="24"/>
          <w:szCs w:val="24"/>
          <w:shd w:val="clear" w:color="auto" w:fill="FFFFFF"/>
        </w:rPr>
        <w:lastRenderedPageBreak/>
        <w:t>6</w:t>
      </w:r>
      <w:r w:rsidR="00941E70" w:rsidRPr="00E66E35">
        <w:rPr>
          <w:rFonts w:cs="Times New Roman"/>
          <w:sz w:val="24"/>
          <w:szCs w:val="24"/>
          <w:shd w:val="clear" w:color="auto" w:fill="FFFFFF"/>
        </w:rPr>
        <w:t xml:space="preserve">. </w:t>
      </w:r>
      <w:r w:rsidR="00EE7D53" w:rsidRPr="00E66E35">
        <w:rPr>
          <w:rFonts w:cs="Times New Roman"/>
          <w:sz w:val="24"/>
          <w:szCs w:val="24"/>
          <w:shd w:val="clear" w:color="auto" w:fill="FFFFFF"/>
        </w:rPr>
        <w:t>R</w:t>
      </w:r>
      <w:r w:rsidR="00596E05" w:rsidRPr="00E66E35">
        <w:rPr>
          <w:rFonts w:cs="Times New Roman"/>
          <w:sz w:val="24"/>
          <w:szCs w:val="24"/>
          <w:shd w:val="clear" w:color="auto" w:fill="FFFFFF"/>
        </w:rPr>
        <w:t>olling correlation</w:t>
      </w:r>
      <w:bookmarkEnd w:id="10"/>
    </w:p>
    <w:p w14:paraId="04256868" w14:textId="2C093521" w:rsidR="006671E5" w:rsidRPr="00E66E35" w:rsidRDefault="001A6EB5" w:rsidP="00E66E35">
      <w:pPr>
        <w:pStyle w:val="2"/>
        <w:rPr>
          <w:sz w:val="24"/>
          <w:szCs w:val="24"/>
        </w:rPr>
      </w:pPr>
      <w:bookmarkStart w:id="11" w:name="_Toc173165167"/>
      <w:r>
        <w:rPr>
          <w:sz w:val="24"/>
          <w:szCs w:val="24"/>
        </w:rPr>
        <w:t>6</w:t>
      </w:r>
      <w:r w:rsidR="006671E5" w:rsidRPr="00E66E35">
        <w:rPr>
          <w:sz w:val="24"/>
          <w:szCs w:val="24"/>
        </w:rPr>
        <w:t xml:space="preserve">.1 </w:t>
      </w:r>
      <w:r w:rsidR="00AC7A7E" w:rsidRPr="00E66E35">
        <w:rPr>
          <w:sz w:val="24"/>
          <w:szCs w:val="24"/>
        </w:rPr>
        <w:t>City list</w:t>
      </w:r>
      <w:bookmarkEnd w:id="11"/>
    </w:p>
    <w:p w14:paraId="18A266AF" w14:textId="0410566E" w:rsidR="00AD5D5A" w:rsidRPr="00E66E35" w:rsidRDefault="00AC7A7E" w:rsidP="00E66E35">
      <w:pPr>
        <w:spacing w:line="360" w:lineRule="auto"/>
        <w:jc w:val="center"/>
        <w:rPr>
          <w:sz w:val="24"/>
          <w:szCs w:val="24"/>
        </w:rPr>
      </w:pPr>
      <w:r w:rsidRPr="00E66E35">
        <w:rPr>
          <w:sz w:val="24"/>
          <w:szCs w:val="24"/>
        </w:rPr>
        <w:t>Table S2. Correspondence between city numbers in Figure 4 and their respective city names.</w:t>
      </w:r>
    </w:p>
    <w:tbl>
      <w:tblPr>
        <w:tblW w:w="10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2675"/>
        <w:gridCol w:w="907"/>
        <w:gridCol w:w="2948"/>
        <w:gridCol w:w="907"/>
        <w:gridCol w:w="2455"/>
      </w:tblGrid>
      <w:tr w:rsidR="00EE41C1" w:rsidRPr="00E66E35" w14:paraId="370415CE" w14:textId="77777777" w:rsidTr="00036E2E">
        <w:trPr>
          <w:trHeight w:val="227"/>
          <w:jc w:val="center"/>
        </w:trPr>
        <w:tc>
          <w:tcPr>
            <w:tcW w:w="907" w:type="dxa"/>
            <w:shd w:val="clear" w:color="auto" w:fill="auto"/>
            <w:noWrap/>
            <w:vAlign w:val="center"/>
            <w:hideMark/>
          </w:tcPr>
          <w:p w14:paraId="49C470F9" w14:textId="77777777" w:rsidR="00EE41C1" w:rsidRPr="00036E2E" w:rsidRDefault="00EE41C1" w:rsidP="00E66E35">
            <w:pPr>
              <w:widowControl/>
              <w:adjustRightInd/>
              <w:snapToGrid/>
              <w:spacing w:line="360" w:lineRule="auto"/>
              <w:jc w:val="center"/>
              <w:rPr>
                <w:rFonts w:eastAsia="SimSun" w:cs="SimSun"/>
                <w:b/>
                <w:bCs/>
                <w:color w:val="000000"/>
                <w:kern w:val="0"/>
                <w:sz w:val="18"/>
                <w:szCs w:val="18"/>
              </w:rPr>
            </w:pPr>
            <w:r w:rsidRPr="00036E2E">
              <w:rPr>
                <w:rFonts w:eastAsia="SimSun" w:cs="SimSun"/>
                <w:b/>
                <w:bCs/>
                <w:color w:val="000000"/>
                <w:kern w:val="0"/>
                <w:sz w:val="18"/>
                <w:szCs w:val="18"/>
              </w:rPr>
              <w:t>Number</w:t>
            </w:r>
          </w:p>
        </w:tc>
        <w:tc>
          <w:tcPr>
            <w:tcW w:w="2675" w:type="dxa"/>
            <w:shd w:val="clear" w:color="auto" w:fill="auto"/>
            <w:noWrap/>
            <w:vAlign w:val="center"/>
            <w:hideMark/>
          </w:tcPr>
          <w:p w14:paraId="102ED68E" w14:textId="367CAB22" w:rsidR="00EE41C1" w:rsidRPr="00036E2E" w:rsidRDefault="00EE41C1" w:rsidP="00E66E35">
            <w:pPr>
              <w:widowControl/>
              <w:adjustRightInd/>
              <w:snapToGrid/>
              <w:spacing w:line="360" w:lineRule="auto"/>
              <w:jc w:val="center"/>
              <w:rPr>
                <w:rFonts w:eastAsia="SimSun" w:cs="SimSun"/>
                <w:b/>
                <w:bCs/>
                <w:color w:val="000000"/>
                <w:kern w:val="0"/>
                <w:sz w:val="18"/>
                <w:szCs w:val="18"/>
              </w:rPr>
            </w:pPr>
            <w:r w:rsidRPr="00036E2E">
              <w:rPr>
                <w:rFonts w:eastAsia="SimSun" w:cs="SimSun"/>
                <w:b/>
                <w:bCs/>
                <w:color w:val="000000"/>
                <w:kern w:val="0"/>
                <w:sz w:val="18"/>
                <w:szCs w:val="18"/>
              </w:rPr>
              <w:t>City</w:t>
            </w:r>
          </w:p>
        </w:tc>
        <w:tc>
          <w:tcPr>
            <w:tcW w:w="907" w:type="dxa"/>
            <w:shd w:val="clear" w:color="auto" w:fill="auto"/>
            <w:noWrap/>
            <w:vAlign w:val="center"/>
            <w:hideMark/>
          </w:tcPr>
          <w:p w14:paraId="6FE9ADBF" w14:textId="60754915" w:rsidR="00EE41C1" w:rsidRPr="00036E2E" w:rsidRDefault="00EE41C1" w:rsidP="00E66E35">
            <w:pPr>
              <w:widowControl/>
              <w:adjustRightInd/>
              <w:snapToGrid/>
              <w:spacing w:line="360" w:lineRule="auto"/>
              <w:jc w:val="center"/>
              <w:rPr>
                <w:rFonts w:eastAsia="SimSun" w:cs="SimSun"/>
                <w:b/>
                <w:bCs/>
                <w:color w:val="000000"/>
                <w:kern w:val="0"/>
                <w:sz w:val="18"/>
                <w:szCs w:val="18"/>
              </w:rPr>
            </w:pPr>
            <w:r w:rsidRPr="00036E2E">
              <w:rPr>
                <w:rFonts w:eastAsia="SimSun" w:cs="SimSun"/>
                <w:b/>
                <w:bCs/>
                <w:color w:val="000000"/>
                <w:kern w:val="0"/>
                <w:sz w:val="18"/>
                <w:szCs w:val="18"/>
              </w:rPr>
              <w:t>Number</w:t>
            </w:r>
          </w:p>
        </w:tc>
        <w:tc>
          <w:tcPr>
            <w:tcW w:w="2948" w:type="dxa"/>
            <w:shd w:val="clear" w:color="auto" w:fill="auto"/>
            <w:noWrap/>
            <w:vAlign w:val="center"/>
            <w:hideMark/>
          </w:tcPr>
          <w:p w14:paraId="72BB6003" w14:textId="0E8185E5" w:rsidR="00EE41C1" w:rsidRPr="00036E2E" w:rsidRDefault="00EE41C1" w:rsidP="00E66E35">
            <w:pPr>
              <w:widowControl/>
              <w:adjustRightInd/>
              <w:snapToGrid/>
              <w:spacing w:line="360" w:lineRule="auto"/>
              <w:jc w:val="center"/>
              <w:rPr>
                <w:rFonts w:eastAsia="Times New Roman" w:cs="Times New Roman"/>
                <w:kern w:val="0"/>
                <w:sz w:val="18"/>
                <w:szCs w:val="18"/>
              </w:rPr>
            </w:pPr>
            <w:r w:rsidRPr="00036E2E">
              <w:rPr>
                <w:rFonts w:eastAsia="SimSun" w:cs="SimSun"/>
                <w:b/>
                <w:bCs/>
                <w:color w:val="000000"/>
                <w:kern w:val="0"/>
                <w:sz w:val="18"/>
                <w:szCs w:val="18"/>
              </w:rPr>
              <w:t>City</w:t>
            </w:r>
          </w:p>
        </w:tc>
        <w:tc>
          <w:tcPr>
            <w:tcW w:w="907" w:type="dxa"/>
            <w:shd w:val="clear" w:color="auto" w:fill="auto"/>
            <w:noWrap/>
            <w:vAlign w:val="center"/>
            <w:hideMark/>
          </w:tcPr>
          <w:p w14:paraId="195F3506" w14:textId="49B2AF52" w:rsidR="00EE41C1" w:rsidRPr="00036E2E" w:rsidRDefault="00EE41C1" w:rsidP="00E66E35">
            <w:pPr>
              <w:widowControl/>
              <w:adjustRightInd/>
              <w:snapToGrid/>
              <w:spacing w:line="360" w:lineRule="auto"/>
              <w:jc w:val="center"/>
              <w:rPr>
                <w:rFonts w:eastAsia="Times New Roman" w:cs="Times New Roman"/>
                <w:kern w:val="0"/>
                <w:sz w:val="18"/>
                <w:szCs w:val="18"/>
              </w:rPr>
            </w:pPr>
            <w:r w:rsidRPr="00036E2E">
              <w:rPr>
                <w:rFonts w:eastAsia="SimSun" w:cs="SimSun"/>
                <w:b/>
                <w:bCs/>
                <w:color w:val="000000"/>
                <w:kern w:val="0"/>
                <w:sz w:val="18"/>
                <w:szCs w:val="18"/>
              </w:rPr>
              <w:t>Number</w:t>
            </w:r>
          </w:p>
        </w:tc>
        <w:tc>
          <w:tcPr>
            <w:tcW w:w="2455" w:type="dxa"/>
            <w:shd w:val="clear" w:color="auto" w:fill="auto"/>
            <w:noWrap/>
            <w:vAlign w:val="center"/>
            <w:hideMark/>
          </w:tcPr>
          <w:p w14:paraId="7481EA3D" w14:textId="66FCBAE6" w:rsidR="00EE41C1" w:rsidRPr="00036E2E" w:rsidRDefault="00EE41C1" w:rsidP="00E66E35">
            <w:pPr>
              <w:widowControl/>
              <w:adjustRightInd/>
              <w:snapToGrid/>
              <w:spacing w:line="360" w:lineRule="auto"/>
              <w:jc w:val="center"/>
              <w:rPr>
                <w:rFonts w:eastAsia="Times New Roman" w:cs="Times New Roman"/>
                <w:kern w:val="0"/>
                <w:sz w:val="18"/>
                <w:szCs w:val="18"/>
              </w:rPr>
            </w:pPr>
            <w:r w:rsidRPr="00036E2E">
              <w:rPr>
                <w:rFonts w:eastAsia="SimSun" w:cs="SimSun"/>
                <w:b/>
                <w:bCs/>
                <w:color w:val="000000"/>
                <w:kern w:val="0"/>
                <w:sz w:val="18"/>
                <w:szCs w:val="18"/>
              </w:rPr>
              <w:t>City</w:t>
            </w:r>
          </w:p>
        </w:tc>
      </w:tr>
      <w:tr w:rsidR="00EE41C1" w:rsidRPr="00E66E35" w14:paraId="623F3E56" w14:textId="77777777" w:rsidTr="00036E2E">
        <w:trPr>
          <w:trHeight w:val="227"/>
          <w:jc w:val="center"/>
        </w:trPr>
        <w:tc>
          <w:tcPr>
            <w:tcW w:w="907" w:type="dxa"/>
            <w:shd w:val="clear" w:color="auto" w:fill="auto"/>
            <w:noWrap/>
            <w:vAlign w:val="center"/>
            <w:hideMark/>
          </w:tcPr>
          <w:p w14:paraId="32C54C30"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w:t>
            </w:r>
          </w:p>
        </w:tc>
        <w:tc>
          <w:tcPr>
            <w:tcW w:w="2675" w:type="dxa"/>
            <w:shd w:val="clear" w:color="auto" w:fill="auto"/>
            <w:noWrap/>
            <w:vAlign w:val="center"/>
            <w:hideMark/>
          </w:tcPr>
          <w:p w14:paraId="5608AACC"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wave1_Beijing_Beijing</w:t>
            </w:r>
          </w:p>
        </w:tc>
        <w:tc>
          <w:tcPr>
            <w:tcW w:w="907" w:type="dxa"/>
            <w:shd w:val="clear" w:color="auto" w:fill="auto"/>
            <w:noWrap/>
            <w:vAlign w:val="center"/>
            <w:hideMark/>
          </w:tcPr>
          <w:p w14:paraId="258D3A63"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32</w:t>
            </w:r>
          </w:p>
        </w:tc>
        <w:tc>
          <w:tcPr>
            <w:tcW w:w="2948" w:type="dxa"/>
            <w:shd w:val="clear" w:color="auto" w:fill="auto"/>
            <w:noWrap/>
            <w:vAlign w:val="center"/>
            <w:hideMark/>
          </w:tcPr>
          <w:p w14:paraId="3605BF7B"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wave2_Fujian_Fuzhou</w:t>
            </w:r>
          </w:p>
        </w:tc>
        <w:tc>
          <w:tcPr>
            <w:tcW w:w="907" w:type="dxa"/>
            <w:shd w:val="clear" w:color="auto" w:fill="auto"/>
            <w:noWrap/>
            <w:vAlign w:val="center"/>
            <w:hideMark/>
          </w:tcPr>
          <w:p w14:paraId="158FB18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62</w:t>
            </w:r>
          </w:p>
        </w:tc>
        <w:tc>
          <w:tcPr>
            <w:tcW w:w="2455" w:type="dxa"/>
            <w:shd w:val="clear" w:color="auto" w:fill="auto"/>
            <w:noWrap/>
            <w:vAlign w:val="center"/>
            <w:hideMark/>
          </w:tcPr>
          <w:p w14:paraId="4499FB01"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wave2_Jilin_Changchun</w:t>
            </w:r>
          </w:p>
        </w:tc>
      </w:tr>
      <w:tr w:rsidR="00EE41C1" w:rsidRPr="00E66E35" w14:paraId="110E8B24" w14:textId="77777777" w:rsidTr="00036E2E">
        <w:trPr>
          <w:trHeight w:val="227"/>
          <w:jc w:val="center"/>
        </w:trPr>
        <w:tc>
          <w:tcPr>
            <w:tcW w:w="907" w:type="dxa"/>
            <w:shd w:val="clear" w:color="auto" w:fill="auto"/>
            <w:noWrap/>
            <w:vAlign w:val="center"/>
            <w:hideMark/>
          </w:tcPr>
          <w:p w14:paraId="2F47557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w:t>
            </w:r>
          </w:p>
        </w:tc>
        <w:tc>
          <w:tcPr>
            <w:tcW w:w="2675" w:type="dxa"/>
            <w:shd w:val="clear" w:color="auto" w:fill="auto"/>
            <w:noWrap/>
            <w:vAlign w:val="center"/>
            <w:hideMark/>
          </w:tcPr>
          <w:p w14:paraId="5EA58E9D"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wave1_Guangdong_Dongguan</w:t>
            </w:r>
          </w:p>
        </w:tc>
        <w:tc>
          <w:tcPr>
            <w:tcW w:w="907" w:type="dxa"/>
            <w:shd w:val="clear" w:color="auto" w:fill="auto"/>
            <w:noWrap/>
            <w:vAlign w:val="center"/>
            <w:hideMark/>
          </w:tcPr>
          <w:p w14:paraId="105D1094"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33</w:t>
            </w:r>
          </w:p>
        </w:tc>
        <w:tc>
          <w:tcPr>
            <w:tcW w:w="2948" w:type="dxa"/>
            <w:shd w:val="clear" w:color="auto" w:fill="auto"/>
            <w:noWrap/>
            <w:vAlign w:val="center"/>
            <w:hideMark/>
          </w:tcPr>
          <w:p w14:paraId="5D51B4B0"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wave2_Gansu_Lanzhou</w:t>
            </w:r>
          </w:p>
        </w:tc>
        <w:tc>
          <w:tcPr>
            <w:tcW w:w="907" w:type="dxa"/>
            <w:shd w:val="clear" w:color="auto" w:fill="auto"/>
            <w:noWrap/>
            <w:vAlign w:val="center"/>
            <w:hideMark/>
          </w:tcPr>
          <w:p w14:paraId="228DA340"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63</w:t>
            </w:r>
          </w:p>
        </w:tc>
        <w:tc>
          <w:tcPr>
            <w:tcW w:w="2455" w:type="dxa"/>
            <w:shd w:val="clear" w:color="auto" w:fill="auto"/>
            <w:noWrap/>
            <w:vAlign w:val="center"/>
            <w:hideMark/>
          </w:tcPr>
          <w:p w14:paraId="2EBC8387"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wave2_Liaoning_Jinzhou</w:t>
            </w:r>
          </w:p>
        </w:tc>
      </w:tr>
      <w:tr w:rsidR="00EE41C1" w:rsidRPr="00E66E35" w14:paraId="4BB925C0" w14:textId="77777777" w:rsidTr="00036E2E">
        <w:trPr>
          <w:trHeight w:val="227"/>
          <w:jc w:val="center"/>
        </w:trPr>
        <w:tc>
          <w:tcPr>
            <w:tcW w:w="907" w:type="dxa"/>
            <w:shd w:val="clear" w:color="auto" w:fill="auto"/>
            <w:noWrap/>
            <w:vAlign w:val="center"/>
            <w:hideMark/>
          </w:tcPr>
          <w:p w14:paraId="75FCA749"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w:t>
            </w:r>
          </w:p>
        </w:tc>
        <w:tc>
          <w:tcPr>
            <w:tcW w:w="2675" w:type="dxa"/>
            <w:shd w:val="clear" w:color="auto" w:fill="auto"/>
            <w:noWrap/>
            <w:vAlign w:val="center"/>
            <w:hideMark/>
          </w:tcPr>
          <w:p w14:paraId="78AA9919"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wave1_Guangdong_Guangzhou</w:t>
            </w:r>
          </w:p>
        </w:tc>
        <w:tc>
          <w:tcPr>
            <w:tcW w:w="907" w:type="dxa"/>
            <w:shd w:val="clear" w:color="auto" w:fill="auto"/>
            <w:noWrap/>
            <w:vAlign w:val="center"/>
            <w:hideMark/>
          </w:tcPr>
          <w:p w14:paraId="43C03E68"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34</w:t>
            </w:r>
          </w:p>
        </w:tc>
        <w:tc>
          <w:tcPr>
            <w:tcW w:w="2948" w:type="dxa"/>
            <w:shd w:val="clear" w:color="auto" w:fill="auto"/>
            <w:noWrap/>
            <w:vAlign w:val="center"/>
            <w:hideMark/>
          </w:tcPr>
          <w:p w14:paraId="4126EC08"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wave2_Guangdong_Foshan</w:t>
            </w:r>
          </w:p>
        </w:tc>
        <w:tc>
          <w:tcPr>
            <w:tcW w:w="907" w:type="dxa"/>
            <w:shd w:val="clear" w:color="auto" w:fill="auto"/>
            <w:noWrap/>
            <w:vAlign w:val="center"/>
            <w:hideMark/>
          </w:tcPr>
          <w:p w14:paraId="0D39B6FE"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64</w:t>
            </w:r>
          </w:p>
        </w:tc>
        <w:tc>
          <w:tcPr>
            <w:tcW w:w="2455" w:type="dxa"/>
            <w:shd w:val="clear" w:color="auto" w:fill="auto"/>
            <w:noWrap/>
            <w:vAlign w:val="center"/>
            <w:hideMark/>
          </w:tcPr>
          <w:p w14:paraId="7A2DD7B5"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wave2_Ningxia_Wuzhong</w:t>
            </w:r>
          </w:p>
        </w:tc>
      </w:tr>
      <w:tr w:rsidR="00EE41C1" w:rsidRPr="00E66E35" w14:paraId="76825522" w14:textId="77777777" w:rsidTr="00036E2E">
        <w:trPr>
          <w:trHeight w:val="227"/>
          <w:jc w:val="center"/>
        </w:trPr>
        <w:tc>
          <w:tcPr>
            <w:tcW w:w="907" w:type="dxa"/>
            <w:shd w:val="clear" w:color="auto" w:fill="auto"/>
            <w:noWrap/>
            <w:vAlign w:val="center"/>
            <w:hideMark/>
          </w:tcPr>
          <w:p w14:paraId="18EA1F47"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w:t>
            </w:r>
          </w:p>
        </w:tc>
        <w:tc>
          <w:tcPr>
            <w:tcW w:w="2675" w:type="dxa"/>
            <w:shd w:val="clear" w:color="auto" w:fill="auto"/>
            <w:noWrap/>
            <w:vAlign w:val="center"/>
            <w:hideMark/>
          </w:tcPr>
          <w:p w14:paraId="68BEA92D"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wave1_Guangdong_Shenzhen</w:t>
            </w:r>
          </w:p>
        </w:tc>
        <w:tc>
          <w:tcPr>
            <w:tcW w:w="907" w:type="dxa"/>
            <w:shd w:val="clear" w:color="auto" w:fill="auto"/>
            <w:noWrap/>
            <w:vAlign w:val="center"/>
            <w:hideMark/>
          </w:tcPr>
          <w:p w14:paraId="756D2100"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35</w:t>
            </w:r>
          </w:p>
        </w:tc>
        <w:tc>
          <w:tcPr>
            <w:tcW w:w="2948" w:type="dxa"/>
            <w:shd w:val="clear" w:color="auto" w:fill="auto"/>
            <w:noWrap/>
            <w:vAlign w:val="center"/>
            <w:hideMark/>
          </w:tcPr>
          <w:p w14:paraId="7697EE4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wave2_Guangdong_Guangzhou</w:t>
            </w:r>
          </w:p>
        </w:tc>
        <w:tc>
          <w:tcPr>
            <w:tcW w:w="907" w:type="dxa"/>
            <w:shd w:val="clear" w:color="auto" w:fill="auto"/>
            <w:noWrap/>
            <w:vAlign w:val="center"/>
            <w:hideMark/>
          </w:tcPr>
          <w:p w14:paraId="3D9D7F4C"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65</w:t>
            </w:r>
          </w:p>
        </w:tc>
        <w:tc>
          <w:tcPr>
            <w:tcW w:w="2455" w:type="dxa"/>
            <w:shd w:val="clear" w:color="auto" w:fill="auto"/>
            <w:noWrap/>
            <w:vAlign w:val="center"/>
            <w:hideMark/>
          </w:tcPr>
          <w:p w14:paraId="5E296E89"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wave2_Ningxia_Yinchuan</w:t>
            </w:r>
          </w:p>
        </w:tc>
      </w:tr>
      <w:tr w:rsidR="00EE41C1" w:rsidRPr="00E66E35" w14:paraId="29A768AC" w14:textId="77777777" w:rsidTr="00036E2E">
        <w:trPr>
          <w:trHeight w:val="227"/>
          <w:jc w:val="center"/>
        </w:trPr>
        <w:tc>
          <w:tcPr>
            <w:tcW w:w="907" w:type="dxa"/>
            <w:shd w:val="clear" w:color="auto" w:fill="auto"/>
            <w:noWrap/>
            <w:vAlign w:val="center"/>
            <w:hideMark/>
          </w:tcPr>
          <w:p w14:paraId="0108F19E"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w:t>
            </w:r>
          </w:p>
        </w:tc>
        <w:tc>
          <w:tcPr>
            <w:tcW w:w="2675" w:type="dxa"/>
            <w:shd w:val="clear" w:color="auto" w:fill="auto"/>
            <w:noWrap/>
            <w:vAlign w:val="center"/>
            <w:hideMark/>
          </w:tcPr>
          <w:p w14:paraId="4F29DC0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wave1_Guangxi_Fangchenggang</w:t>
            </w:r>
          </w:p>
        </w:tc>
        <w:tc>
          <w:tcPr>
            <w:tcW w:w="907" w:type="dxa"/>
            <w:shd w:val="clear" w:color="auto" w:fill="auto"/>
            <w:noWrap/>
            <w:vAlign w:val="center"/>
            <w:hideMark/>
          </w:tcPr>
          <w:p w14:paraId="13EB5AD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36</w:t>
            </w:r>
          </w:p>
        </w:tc>
        <w:tc>
          <w:tcPr>
            <w:tcW w:w="2948" w:type="dxa"/>
            <w:shd w:val="clear" w:color="auto" w:fill="auto"/>
            <w:noWrap/>
            <w:vAlign w:val="center"/>
            <w:hideMark/>
          </w:tcPr>
          <w:p w14:paraId="47084B3C"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wave2_Guangdong_Qingyuan</w:t>
            </w:r>
          </w:p>
        </w:tc>
        <w:tc>
          <w:tcPr>
            <w:tcW w:w="907" w:type="dxa"/>
            <w:shd w:val="clear" w:color="auto" w:fill="auto"/>
            <w:noWrap/>
            <w:vAlign w:val="center"/>
            <w:hideMark/>
          </w:tcPr>
          <w:p w14:paraId="243B1CEF"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66</w:t>
            </w:r>
          </w:p>
        </w:tc>
        <w:tc>
          <w:tcPr>
            <w:tcW w:w="2455" w:type="dxa"/>
            <w:shd w:val="clear" w:color="auto" w:fill="auto"/>
            <w:noWrap/>
            <w:vAlign w:val="center"/>
            <w:hideMark/>
          </w:tcPr>
          <w:p w14:paraId="0AD1B207"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wave2_Qinghai_Haixi</w:t>
            </w:r>
          </w:p>
        </w:tc>
      </w:tr>
      <w:tr w:rsidR="00EE41C1" w:rsidRPr="00E66E35" w14:paraId="76C94232" w14:textId="77777777" w:rsidTr="00036E2E">
        <w:trPr>
          <w:trHeight w:val="227"/>
          <w:jc w:val="center"/>
        </w:trPr>
        <w:tc>
          <w:tcPr>
            <w:tcW w:w="907" w:type="dxa"/>
            <w:shd w:val="clear" w:color="auto" w:fill="auto"/>
            <w:noWrap/>
            <w:vAlign w:val="center"/>
            <w:hideMark/>
          </w:tcPr>
          <w:p w14:paraId="166755D2"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w:t>
            </w:r>
          </w:p>
        </w:tc>
        <w:tc>
          <w:tcPr>
            <w:tcW w:w="2675" w:type="dxa"/>
            <w:shd w:val="clear" w:color="auto" w:fill="auto"/>
            <w:noWrap/>
            <w:vAlign w:val="center"/>
            <w:hideMark/>
          </w:tcPr>
          <w:p w14:paraId="155409C5"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wave1_Heilongjiang_Harbin</w:t>
            </w:r>
          </w:p>
        </w:tc>
        <w:tc>
          <w:tcPr>
            <w:tcW w:w="907" w:type="dxa"/>
            <w:shd w:val="clear" w:color="auto" w:fill="auto"/>
            <w:noWrap/>
            <w:vAlign w:val="center"/>
            <w:hideMark/>
          </w:tcPr>
          <w:p w14:paraId="5407920C"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37</w:t>
            </w:r>
          </w:p>
        </w:tc>
        <w:tc>
          <w:tcPr>
            <w:tcW w:w="2948" w:type="dxa"/>
            <w:shd w:val="clear" w:color="auto" w:fill="auto"/>
            <w:noWrap/>
            <w:vAlign w:val="center"/>
            <w:hideMark/>
          </w:tcPr>
          <w:p w14:paraId="417ABB23"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wave2_Guangdong_Shenzhen</w:t>
            </w:r>
          </w:p>
        </w:tc>
        <w:tc>
          <w:tcPr>
            <w:tcW w:w="907" w:type="dxa"/>
            <w:shd w:val="clear" w:color="auto" w:fill="auto"/>
            <w:noWrap/>
            <w:vAlign w:val="center"/>
            <w:hideMark/>
          </w:tcPr>
          <w:p w14:paraId="1C6A1352"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67</w:t>
            </w:r>
          </w:p>
        </w:tc>
        <w:tc>
          <w:tcPr>
            <w:tcW w:w="2455" w:type="dxa"/>
            <w:shd w:val="clear" w:color="auto" w:fill="auto"/>
            <w:noWrap/>
            <w:vAlign w:val="center"/>
            <w:hideMark/>
          </w:tcPr>
          <w:p w14:paraId="2C73EFF5"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wave2_Shaanxi_Weinan</w:t>
            </w:r>
          </w:p>
        </w:tc>
      </w:tr>
      <w:tr w:rsidR="00EE41C1" w:rsidRPr="00E66E35" w14:paraId="642CFEA1" w14:textId="77777777" w:rsidTr="00036E2E">
        <w:trPr>
          <w:trHeight w:val="227"/>
          <w:jc w:val="center"/>
        </w:trPr>
        <w:tc>
          <w:tcPr>
            <w:tcW w:w="907" w:type="dxa"/>
            <w:shd w:val="clear" w:color="auto" w:fill="auto"/>
            <w:noWrap/>
            <w:vAlign w:val="center"/>
            <w:hideMark/>
          </w:tcPr>
          <w:p w14:paraId="21FD8136"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w:t>
            </w:r>
          </w:p>
        </w:tc>
        <w:tc>
          <w:tcPr>
            <w:tcW w:w="2675" w:type="dxa"/>
            <w:shd w:val="clear" w:color="auto" w:fill="auto"/>
            <w:noWrap/>
            <w:vAlign w:val="center"/>
            <w:hideMark/>
          </w:tcPr>
          <w:p w14:paraId="1552B0A3"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wave1_Henan_Anyang</w:t>
            </w:r>
          </w:p>
        </w:tc>
        <w:tc>
          <w:tcPr>
            <w:tcW w:w="907" w:type="dxa"/>
            <w:shd w:val="clear" w:color="auto" w:fill="auto"/>
            <w:noWrap/>
            <w:vAlign w:val="center"/>
            <w:hideMark/>
          </w:tcPr>
          <w:p w14:paraId="204F23A6"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38</w:t>
            </w:r>
          </w:p>
        </w:tc>
        <w:tc>
          <w:tcPr>
            <w:tcW w:w="2948" w:type="dxa"/>
            <w:shd w:val="clear" w:color="auto" w:fill="auto"/>
            <w:noWrap/>
            <w:vAlign w:val="center"/>
            <w:hideMark/>
          </w:tcPr>
          <w:p w14:paraId="17176742"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wave2_Guangxi_Chongzuo</w:t>
            </w:r>
          </w:p>
        </w:tc>
        <w:tc>
          <w:tcPr>
            <w:tcW w:w="907" w:type="dxa"/>
            <w:shd w:val="clear" w:color="auto" w:fill="auto"/>
            <w:noWrap/>
            <w:vAlign w:val="center"/>
            <w:hideMark/>
          </w:tcPr>
          <w:p w14:paraId="77E0FB2E"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68</w:t>
            </w:r>
          </w:p>
        </w:tc>
        <w:tc>
          <w:tcPr>
            <w:tcW w:w="2455" w:type="dxa"/>
            <w:shd w:val="clear" w:color="auto" w:fill="auto"/>
            <w:noWrap/>
            <w:vAlign w:val="center"/>
            <w:hideMark/>
          </w:tcPr>
          <w:p w14:paraId="0D111A5C"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wave2_Shaanxi_Xian</w:t>
            </w:r>
          </w:p>
        </w:tc>
      </w:tr>
      <w:tr w:rsidR="00EE41C1" w:rsidRPr="00E66E35" w14:paraId="4B349A20" w14:textId="77777777" w:rsidTr="00036E2E">
        <w:trPr>
          <w:trHeight w:val="227"/>
          <w:jc w:val="center"/>
        </w:trPr>
        <w:tc>
          <w:tcPr>
            <w:tcW w:w="907" w:type="dxa"/>
            <w:shd w:val="clear" w:color="auto" w:fill="auto"/>
            <w:noWrap/>
            <w:vAlign w:val="center"/>
            <w:hideMark/>
          </w:tcPr>
          <w:p w14:paraId="2D316412"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w:t>
            </w:r>
          </w:p>
        </w:tc>
        <w:tc>
          <w:tcPr>
            <w:tcW w:w="2675" w:type="dxa"/>
            <w:shd w:val="clear" w:color="auto" w:fill="auto"/>
            <w:noWrap/>
            <w:vAlign w:val="center"/>
            <w:hideMark/>
          </w:tcPr>
          <w:p w14:paraId="5AD8CA7F"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wave1_Henan_Zhengzhou</w:t>
            </w:r>
          </w:p>
        </w:tc>
        <w:tc>
          <w:tcPr>
            <w:tcW w:w="907" w:type="dxa"/>
            <w:shd w:val="clear" w:color="auto" w:fill="auto"/>
            <w:noWrap/>
            <w:vAlign w:val="center"/>
            <w:hideMark/>
          </w:tcPr>
          <w:p w14:paraId="49DD60AC"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39</w:t>
            </w:r>
          </w:p>
        </w:tc>
        <w:tc>
          <w:tcPr>
            <w:tcW w:w="2948" w:type="dxa"/>
            <w:shd w:val="clear" w:color="auto" w:fill="auto"/>
            <w:noWrap/>
            <w:vAlign w:val="center"/>
            <w:hideMark/>
          </w:tcPr>
          <w:p w14:paraId="4CD28DF6"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wave2_Guangxi_Fangchenggang</w:t>
            </w:r>
          </w:p>
        </w:tc>
        <w:tc>
          <w:tcPr>
            <w:tcW w:w="907" w:type="dxa"/>
            <w:shd w:val="clear" w:color="auto" w:fill="auto"/>
            <w:noWrap/>
            <w:vAlign w:val="center"/>
            <w:hideMark/>
          </w:tcPr>
          <w:p w14:paraId="449CEA49"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69</w:t>
            </w:r>
          </w:p>
        </w:tc>
        <w:tc>
          <w:tcPr>
            <w:tcW w:w="2455" w:type="dxa"/>
            <w:shd w:val="clear" w:color="auto" w:fill="auto"/>
            <w:noWrap/>
            <w:vAlign w:val="center"/>
            <w:hideMark/>
          </w:tcPr>
          <w:p w14:paraId="52D4DD24"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wave2_Shaanxi_Xianyang</w:t>
            </w:r>
          </w:p>
        </w:tc>
      </w:tr>
      <w:tr w:rsidR="00EE41C1" w:rsidRPr="00E66E35" w14:paraId="1394DCDF" w14:textId="77777777" w:rsidTr="00036E2E">
        <w:trPr>
          <w:trHeight w:val="227"/>
          <w:jc w:val="center"/>
        </w:trPr>
        <w:tc>
          <w:tcPr>
            <w:tcW w:w="907" w:type="dxa"/>
            <w:shd w:val="clear" w:color="auto" w:fill="auto"/>
            <w:noWrap/>
            <w:vAlign w:val="center"/>
            <w:hideMark/>
          </w:tcPr>
          <w:p w14:paraId="3C09949E"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9</w:t>
            </w:r>
          </w:p>
        </w:tc>
        <w:tc>
          <w:tcPr>
            <w:tcW w:w="2675" w:type="dxa"/>
            <w:shd w:val="clear" w:color="auto" w:fill="auto"/>
            <w:noWrap/>
            <w:vAlign w:val="center"/>
            <w:hideMark/>
          </w:tcPr>
          <w:p w14:paraId="569746D1"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wave1_Henan_Zhoukou</w:t>
            </w:r>
          </w:p>
        </w:tc>
        <w:tc>
          <w:tcPr>
            <w:tcW w:w="907" w:type="dxa"/>
            <w:shd w:val="clear" w:color="auto" w:fill="auto"/>
            <w:noWrap/>
            <w:vAlign w:val="center"/>
            <w:hideMark/>
          </w:tcPr>
          <w:p w14:paraId="04849C77"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40</w:t>
            </w:r>
          </w:p>
        </w:tc>
        <w:tc>
          <w:tcPr>
            <w:tcW w:w="2948" w:type="dxa"/>
            <w:shd w:val="clear" w:color="auto" w:fill="auto"/>
            <w:noWrap/>
            <w:vAlign w:val="center"/>
            <w:hideMark/>
          </w:tcPr>
          <w:p w14:paraId="6E734137"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wave2_Guizhou_Guiyang</w:t>
            </w:r>
          </w:p>
        </w:tc>
        <w:tc>
          <w:tcPr>
            <w:tcW w:w="907" w:type="dxa"/>
            <w:shd w:val="clear" w:color="auto" w:fill="auto"/>
            <w:noWrap/>
            <w:vAlign w:val="center"/>
            <w:hideMark/>
          </w:tcPr>
          <w:p w14:paraId="5699DFD4"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70</w:t>
            </w:r>
          </w:p>
        </w:tc>
        <w:tc>
          <w:tcPr>
            <w:tcW w:w="2455" w:type="dxa"/>
            <w:shd w:val="clear" w:color="auto" w:fill="auto"/>
            <w:noWrap/>
            <w:vAlign w:val="center"/>
            <w:hideMark/>
          </w:tcPr>
          <w:p w14:paraId="682CA3CD"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wave2_Shandong_Binzhou</w:t>
            </w:r>
          </w:p>
        </w:tc>
      </w:tr>
      <w:tr w:rsidR="00EE41C1" w:rsidRPr="00E66E35" w14:paraId="5E3FADE6" w14:textId="77777777" w:rsidTr="00036E2E">
        <w:trPr>
          <w:trHeight w:val="227"/>
          <w:jc w:val="center"/>
        </w:trPr>
        <w:tc>
          <w:tcPr>
            <w:tcW w:w="907" w:type="dxa"/>
            <w:shd w:val="clear" w:color="auto" w:fill="auto"/>
            <w:noWrap/>
            <w:vAlign w:val="center"/>
            <w:hideMark/>
          </w:tcPr>
          <w:p w14:paraId="50EA11FB"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10</w:t>
            </w:r>
          </w:p>
        </w:tc>
        <w:tc>
          <w:tcPr>
            <w:tcW w:w="2675" w:type="dxa"/>
            <w:shd w:val="clear" w:color="auto" w:fill="auto"/>
            <w:noWrap/>
            <w:vAlign w:val="center"/>
            <w:hideMark/>
          </w:tcPr>
          <w:p w14:paraId="3EC0A226"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 xml:space="preserve">wave1_Inner </w:t>
            </w:r>
            <w:proofErr w:type="spellStart"/>
            <w:r w:rsidRPr="00036E2E">
              <w:rPr>
                <w:rFonts w:eastAsia="SimSun" w:cs="SimSun"/>
                <w:color w:val="000000"/>
                <w:kern w:val="0"/>
                <w:sz w:val="18"/>
                <w:szCs w:val="18"/>
              </w:rPr>
              <w:t>Mongolia_Hohhot</w:t>
            </w:r>
            <w:proofErr w:type="spellEnd"/>
          </w:p>
        </w:tc>
        <w:tc>
          <w:tcPr>
            <w:tcW w:w="907" w:type="dxa"/>
            <w:shd w:val="clear" w:color="auto" w:fill="auto"/>
            <w:noWrap/>
            <w:vAlign w:val="center"/>
            <w:hideMark/>
          </w:tcPr>
          <w:p w14:paraId="7F196F1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41</w:t>
            </w:r>
          </w:p>
        </w:tc>
        <w:tc>
          <w:tcPr>
            <w:tcW w:w="2948" w:type="dxa"/>
            <w:shd w:val="clear" w:color="auto" w:fill="auto"/>
            <w:noWrap/>
            <w:vAlign w:val="center"/>
            <w:hideMark/>
          </w:tcPr>
          <w:p w14:paraId="0DC76C52"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wave2_Hainan_Sanya</w:t>
            </w:r>
          </w:p>
        </w:tc>
        <w:tc>
          <w:tcPr>
            <w:tcW w:w="907" w:type="dxa"/>
            <w:shd w:val="clear" w:color="auto" w:fill="auto"/>
            <w:noWrap/>
            <w:vAlign w:val="center"/>
            <w:hideMark/>
          </w:tcPr>
          <w:p w14:paraId="36934AA6"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71</w:t>
            </w:r>
          </w:p>
        </w:tc>
        <w:tc>
          <w:tcPr>
            <w:tcW w:w="2455" w:type="dxa"/>
            <w:shd w:val="clear" w:color="auto" w:fill="auto"/>
            <w:noWrap/>
            <w:vAlign w:val="center"/>
            <w:hideMark/>
          </w:tcPr>
          <w:p w14:paraId="4BA3995F"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wave2_Shandong_Dezhou</w:t>
            </w:r>
          </w:p>
        </w:tc>
      </w:tr>
      <w:tr w:rsidR="00EE41C1" w:rsidRPr="00E66E35" w14:paraId="4A1EF92D" w14:textId="77777777" w:rsidTr="00036E2E">
        <w:trPr>
          <w:trHeight w:val="227"/>
          <w:jc w:val="center"/>
        </w:trPr>
        <w:tc>
          <w:tcPr>
            <w:tcW w:w="907" w:type="dxa"/>
            <w:shd w:val="clear" w:color="auto" w:fill="auto"/>
            <w:noWrap/>
            <w:vAlign w:val="center"/>
            <w:hideMark/>
          </w:tcPr>
          <w:p w14:paraId="4BFF28F8"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11</w:t>
            </w:r>
          </w:p>
        </w:tc>
        <w:tc>
          <w:tcPr>
            <w:tcW w:w="2675" w:type="dxa"/>
            <w:shd w:val="clear" w:color="auto" w:fill="auto"/>
            <w:noWrap/>
            <w:vAlign w:val="center"/>
            <w:hideMark/>
          </w:tcPr>
          <w:p w14:paraId="16D398D3"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wave1_Jiangsu_Nanjing</w:t>
            </w:r>
          </w:p>
        </w:tc>
        <w:tc>
          <w:tcPr>
            <w:tcW w:w="907" w:type="dxa"/>
            <w:shd w:val="clear" w:color="auto" w:fill="auto"/>
            <w:noWrap/>
            <w:vAlign w:val="center"/>
            <w:hideMark/>
          </w:tcPr>
          <w:p w14:paraId="4E9A8B40"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42</w:t>
            </w:r>
          </w:p>
        </w:tc>
        <w:tc>
          <w:tcPr>
            <w:tcW w:w="2948" w:type="dxa"/>
            <w:shd w:val="clear" w:color="auto" w:fill="auto"/>
            <w:noWrap/>
            <w:vAlign w:val="center"/>
            <w:hideMark/>
          </w:tcPr>
          <w:p w14:paraId="19DD03B9"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wave2_Hainan_Wanning</w:t>
            </w:r>
          </w:p>
        </w:tc>
        <w:tc>
          <w:tcPr>
            <w:tcW w:w="907" w:type="dxa"/>
            <w:shd w:val="clear" w:color="auto" w:fill="auto"/>
            <w:noWrap/>
            <w:vAlign w:val="center"/>
            <w:hideMark/>
          </w:tcPr>
          <w:p w14:paraId="4EE4922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72</w:t>
            </w:r>
          </w:p>
        </w:tc>
        <w:tc>
          <w:tcPr>
            <w:tcW w:w="2455" w:type="dxa"/>
            <w:shd w:val="clear" w:color="auto" w:fill="auto"/>
            <w:noWrap/>
            <w:vAlign w:val="center"/>
            <w:hideMark/>
          </w:tcPr>
          <w:p w14:paraId="31C7694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wave2_Shandong_Heze</w:t>
            </w:r>
          </w:p>
        </w:tc>
      </w:tr>
      <w:tr w:rsidR="00EE41C1" w:rsidRPr="00E66E35" w14:paraId="4D5CB0E1" w14:textId="77777777" w:rsidTr="00036E2E">
        <w:trPr>
          <w:trHeight w:val="227"/>
          <w:jc w:val="center"/>
        </w:trPr>
        <w:tc>
          <w:tcPr>
            <w:tcW w:w="907" w:type="dxa"/>
            <w:shd w:val="clear" w:color="auto" w:fill="auto"/>
            <w:noWrap/>
            <w:vAlign w:val="center"/>
            <w:hideMark/>
          </w:tcPr>
          <w:p w14:paraId="2149FD27"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12</w:t>
            </w:r>
          </w:p>
        </w:tc>
        <w:tc>
          <w:tcPr>
            <w:tcW w:w="2675" w:type="dxa"/>
            <w:shd w:val="clear" w:color="auto" w:fill="auto"/>
            <w:noWrap/>
            <w:vAlign w:val="center"/>
            <w:hideMark/>
          </w:tcPr>
          <w:p w14:paraId="2E8197C9"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wave1_Jiangsu_Suqian</w:t>
            </w:r>
          </w:p>
        </w:tc>
        <w:tc>
          <w:tcPr>
            <w:tcW w:w="907" w:type="dxa"/>
            <w:shd w:val="clear" w:color="auto" w:fill="auto"/>
            <w:noWrap/>
            <w:vAlign w:val="center"/>
            <w:hideMark/>
          </w:tcPr>
          <w:p w14:paraId="3CA8D2F6"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43</w:t>
            </w:r>
          </w:p>
        </w:tc>
        <w:tc>
          <w:tcPr>
            <w:tcW w:w="2948" w:type="dxa"/>
            <w:shd w:val="clear" w:color="auto" w:fill="auto"/>
            <w:noWrap/>
            <w:vAlign w:val="center"/>
            <w:hideMark/>
          </w:tcPr>
          <w:p w14:paraId="33B1F226"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wave2_Hebei_Baoding</w:t>
            </w:r>
          </w:p>
        </w:tc>
        <w:tc>
          <w:tcPr>
            <w:tcW w:w="907" w:type="dxa"/>
            <w:shd w:val="clear" w:color="auto" w:fill="auto"/>
            <w:noWrap/>
            <w:vAlign w:val="center"/>
            <w:hideMark/>
          </w:tcPr>
          <w:p w14:paraId="4CA359EB"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73</w:t>
            </w:r>
          </w:p>
        </w:tc>
        <w:tc>
          <w:tcPr>
            <w:tcW w:w="2455" w:type="dxa"/>
            <w:shd w:val="clear" w:color="auto" w:fill="auto"/>
            <w:noWrap/>
            <w:vAlign w:val="center"/>
            <w:hideMark/>
          </w:tcPr>
          <w:p w14:paraId="31BD7C77"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wave2_Shandong_Jining</w:t>
            </w:r>
          </w:p>
        </w:tc>
      </w:tr>
      <w:tr w:rsidR="00EE41C1" w:rsidRPr="00E66E35" w14:paraId="61930DB5" w14:textId="77777777" w:rsidTr="00036E2E">
        <w:trPr>
          <w:trHeight w:val="227"/>
          <w:jc w:val="center"/>
        </w:trPr>
        <w:tc>
          <w:tcPr>
            <w:tcW w:w="907" w:type="dxa"/>
            <w:shd w:val="clear" w:color="auto" w:fill="auto"/>
            <w:noWrap/>
            <w:vAlign w:val="center"/>
            <w:hideMark/>
          </w:tcPr>
          <w:p w14:paraId="77FA84CC"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13</w:t>
            </w:r>
          </w:p>
        </w:tc>
        <w:tc>
          <w:tcPr>
            <w:tcW w:w="2675" w:type="dxa"/>
            <w:shd w:val="clear" w:color="auto" w:fill="auto"/>
            <w:noWrap/>
            <w:vAlign w:val="center"/>
            <w:hideMark/>
          </w:tcPr>
          <w:p w14:paraId="60C576E0"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wave1_Jiangsu_Suzhou</w:t>
            </w:r>
          </w:p>
        </w:tc>
        <w:tc>
          <w:tcPr>
            <w:tcW w:w="907" w:type="dxa"/>
            <w:shd w:val="clear" w:color="auto" w:fill="auto"/>
            <w:noWrap/>
            <w:vAlign w:val="center"/>
            <w:hideMark/>
          </w:tcPr>
          <w:p w14:paraId="126E5774"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44</w:t>
            </w:r>
          </w:p>
        </w:tc>
        <w:tc>
          <w:tcPr>
            <w:tcW w:w="2948" w:type="dxa"/>
            <w:shd w:val="clear" w:color="auto" w:fill="auto"/>
            <w:noWrap/>
            <w:vAlign w:val="center"/>
            <w:hideMark/>
          </w:tcPr>
          <w:p w14:paraId="2E1DBC15"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wave2_Hebei_Langfang</w:t>
            </w:r>
          </w:p>
        </w:tc>
        <w:tc>
          <w:tcPr>
            <w:tcW w:w="907" w:type="dxa"/>
            <w:shd w:val="clear" w:color="auto" w:fill="auto"/>
            <w:noWrap/>
            <w:vAlign w:val="center"/>
            <w:hideMark/>
          </w:tcPr>
          <w:p w14:paraId="45C53B49"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74</w:t>
            </w:r>
          </w:p>
        </w:tc>
        <w:tc>
          <w:tcPr>
            <w:tcW w:w="2455" w:type="dxa"/>
            <w:shd w:val="clear" w:color="auto" w:fill="auto"/>
            <w:noWrap/>
            <w:vAlign w:val="center"/>
            <w:hideMark/>
          </w:tcPr>
          <w:p w14:paraId="3A802833"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wave2_Shandong_Liaocheng</w:t>
            </w:r>
          </w:p>
        </w:tc>
      </w:tr>
      <w:tr w:rsidR="00EE41C1" w:rsidRPr="00E66E35" w14:paraId="32F6E795" w14:textId="77777777" w:rsidTr="00036E2E">
        <w:trPr>
          <w:trHeight w:val="227"/>
          <w:jc w:val="center"/>
        </w:trPr>
        <w:tc>
          <w:tcPr>
            <w:tcW w:w="907" w:type="dxa"/>
            <w:shd w:val="clear" w:color="auto" w:fill="auto"/>
            <w:noWrap/>
            <w:vAlign w:val="center"/>
            <w:hideMark/>
          </w:tcPr>
          <w:p w14:paraId="6181C92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14</w:t>
            </w:r>
          </w:p>
        </w:tc>
        <w:tc>
          <w:tcPr>
            <w:tcW w:w="2675" w:type="dxa"/>
            <w:shd w:val="clear" w:color="auto" w:fill="auto"/>
            <w:noWrap/>
            <w:vAlign w:val="center"/>
            <w:hideMark/>
          </w:tcPr>
          <w:p w14:paraId="4B0E7BF7"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wave1_Jiangsu_Wuxi</w:t>
            </w:r>
          </w:p>
        </w:tc>
        <w:tc>
          <w:tcPr>
            <w:tcW w:w="907" w:type="dxa"/>
            <w:shd w:val="clear" w:color="auto" w:fill="auto"/>
            <w:noWrap/>
            <w:vAlign w:val="center"/>
            <w:hideMark/>
          </w:tcPr>
          <w:p w14:paraId="05B67F50"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45</w:t>
            </w:r>
          </w:p>
        </w:tc>
        <w:tc>
          <w:tcPr>
            <w:tcW w:w="2948" w:type="dxa"/>
            <w:shd w:val="clear" w:color="auto" w:fill="auto"/>
            <w:noWrap/>
            <w:vAlign w:val="center"/>
            <w:hideMark/>
          </w:tcPr>
          <w:p w14:paraId="453EC59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wave2_Hebei_Qinhuangdao</w:t>
            </w:r>
          </w:p>
        </w:tc>
        <w:tc>
          <w:tcPr>
            <w:tcW w:w="907" w:type="dxa"/>
            <w:shd w:val="clear" w:color="auto" w:fill="auto"/>
            <w:noWrap/>
            <w:vAlign w:val="center"/>
            <w:hideMark/>
          </w:tcPr>
          <w:p w14:paraId="142F7EDD"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75</w:t>
            </w:r>
          </w:p>
        </w:tc>
        <w:tc>
          <w:tcPr>
            <w:tcW w:w="2455" w:type="dxa"/>
            <w:shd w:val="clear" w:color="auto" w:fill="auto"/>
            <w:noWrap/>
            <w:vAlign w:val="center"/>
            <w:hideMark/>
          </w:tcPr>
          <w:p w14:paraId="7D22968F"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wave2_Shandong_Linyi</w:t>
            </w:r>
          </w:p>
        </w:tc>
      </w:tr>
      <w:tr w:rsidR="00EE41C1" w:rsidRPr="00E66E35" w14:paraId="20FEE19B" w14:textId="77777777" w:rsidTr="00036E2E">
        <w:trPr>
          <w:trHeight w:val="227"/>
          <w:jc w:val="center"/>
        </w:trPr>
        <w:tc>
          <w:tcPr>
            <w:tcW w:w="907" w:type="dxa"/>
            <w:shd w:val="clear" w:color="auto" w:fill="auto"/>
            <w:noWrap/>
            <w:vAlign w:val="center"/>
            <w:hideMark/>
          </w:tcPr>
          <w:p w14:paraId="451F0DE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15</w:t>
            </w:r>
          </w:p>
        </w:tc>
        <w:tc>
          <w:tcPr>
            <w:tcW w:w="2675" w:type="dxa"/>
            <w:shd w:val="clear" w:color="auto" w:fill="auto"/>
            <w:noWrap/>
            <w:vAlign w:val="center"/>
            <w:hideMark/>
          </w:tcPr>
          <w:p w14:paraId="536446E8"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wave1_Jiangxi_Nanchang</w:t>
            </w:r>
          </w:p>
        </w:tc>
        <w:tc>
          <w:tcPr>
            <w:tcW w:w="907" w:type="dxa"/>
            <w:shd w:val="clear" w:color="auto" w:fill="auto"/>
            <w:noWrap/>
            <w:vAlign w:val="center"/>
            <w:hideMark/>
          </w:tcPr>
          <w:p w14:paraId="490107C6"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46</w:t>
            </w:r>
          </w:p>
        </w:tc>
        <w:tc>
          <w:tcPr>
            <w:tcW w:w="2948" w:type="dxa"/>
            <w:shd w:val="clear" w:color="auto" w:fill="auto"/>
            <w:noWrap/>
            <w:vAlign w:val="center"/>
            <w:hideMark/>
          </w:tcPr>
          <w:p w14:paraId="47941A6F"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wave2_Heilongjiang_Heihe</w:t>
            </w:r>
          </w:p>
        </w:tc>
        <w:tc>
          <w:tcPr>
            <w:tcW w:w="907" w:type="dxa"/>
            <w:shd w:val="clear" w:color="auto" w:fill="auto"/>
            <w:noWrap/>
            <w:vAlign w:val="center"/>
            <w:hideMark/>
          </w:tcPr>
          <w:p w14:paraId="17C6F68F"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76</w:t>
            </w:r>
          </w:p>
        </w:tc>
        <w:tc>
          <w:tcPr>
            <w:tcW w:w="2455" w:type="dxa"/>
            <w:shd w:val="clear" w:color="auto" w:fill="auto"/>
            <w:noWrap/>
            <w:vAlign w:val="center"/>
            <w:hideMark/>
          </w:tcPr>
          <w:p w14:paraId="46ED8472"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wave2_Shandong_Qingdao</w:t>
            </w:r>
          </w:p>
        </w:tc>
      </w:tr>
      <w:tr w:rsidR="00EE41C1" w:rsidRPr="00E66E35" w14:paraId="53C1DBCC" w14:textId="77777777" w:rsidTr="00036E2E">
        <w:trPr>
          <w:trHeight w:val="227"/>
          <w:jc w:val="center"/>
        </w:trPr>
        <w:tc>
          <w:tcPr>
            <w:tcW w:w="907" w:type="dxa"/>
            <w:shd w:val="clear" w:color="auto" w:fill="auto"/>
            <w:noWrap/>
            <w:vAlign w:val="center"/>
            <w:hideMark/>
          </w:tcPr>
          <w:p w14:paraId="6D21C92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16</w:t>
            </w:r>
          </w:p>
        </w:tc>
        <w:tc>
          <w:tcPr>
            <w:tcW w:w="2675" w:type="dxa"/>
            <w:shd w:val="clear" w:color="auto" w:fill="auto"/>
            <w:noWrap/>
            <w:vAlign w:val="center"/>
            <w:hideMark/>
          </w:tcPr>
          <w:p w14:paraId="442DDE51"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wave1_Jiangxi_Shangrao</w:t>
            </w:r>
          </w:p>
        </w:tc>
        <w:tc>
          <w:tcPr>
            <w:tcW w:w="907" w:type="dxa"/>
            <w:shd w:val="clear" w:color="auto" w:fill="auto"/>
            <w:noWrap/>
            <w:vAlign w:val="center"/>
            <w:hideMark/>
          </w:tcPr>
          <w:p w14:paraId="2EB68F7C"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47</w:t>
            </w:r>
          </w:p>
        </w:tc>
        <w:tc>
          <w:tcPr>
            <w:tcW w:w="2948" w:type="dxa"/>
            <w:shd w:val="clear" w:color="auto" w:fill="auto"/>
            <w:noWrap/>
            <w:vAlign w:val="center"/>
            <w:hideMark/>
          </w:tcPr>
          <w:p w14:paraId="2CAB5B85"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wave2_Heilongjiang_Suihua</w:t>
            </w:r>
          </w:p>
        </w:tc>
        <w:tc>
          <w:tcPr>
            <w:tcW w:w="907" w:type="dxa"/>
            <w:shd w:val="clear" w:color="auto" w:fill="auto"/>
            <w:noWrap/>
            <w:vAlign w:val="center"/>
            <w:hideMark/>
          </w:tcPr>
          <w:p w14:paraId="44E2BE2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77</w:t>
            </w:r>
          </w:p>
        </w:tc>
        <w:tc>
          <w:tcPr>
            <w:tcW w:w="2455" w:type="dxa"/>
            <w:shd w:val="clear" w:color="auto" w:fill="auto"/>
            <w:noWrap/>
            <w:vAlign w:val="center"/>
            <w:hideMark/>
          </w:tcPr>
          <w:p w14:paraId="49A4D666"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wave2_Shandong_Zaozhuang</w:t>
            </w:r>
          </w:p>
        </w:tc>
      </w:tr>
      <w:tr w:rsidR="00EE41C1" w:rsidRPr="00E66E35" w14:paraId="3C945C6C" w14:textId="77777777" w:rsidTr="00036E2E">
        <w:trPr>
          <w:trHeight w:val="227"/>
          <w:jc w:val="center"/>
        </w:trPr>
        <w:tc>
          <w:tcPr>
            <w:tcW w:w="907" w:type="dxa"/>
            <w:shd w:val="clear" w:color="auto" w:fill="auto"/>
            <w:noWrap/>
            <w:vAlign w:val="center"/>
            <w:hideMark/>
          </w:tcPr>
          <w:p w14:paraId="4F1A0BA8"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17</w:t>
            </w:r>
          </w:p>
        </w:tc>
        <w:tc>
          <w:tcPr>
            <w:tcW w:w="2675" w:type="dxa"/>
            <w:shd w:val="clear" w:color="auto" w:fill="auto"/>
            <w:noWrap/>
            <w:vAlign w:val="center"/>
            <w:hideMark/>
          </w:tcPr>
          <w:p w14:paraId="353E111C"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wave1_Jilin_Changchun</w:t>
            </w:r>
          </w:p>
        </w:tc>
        <w:tc>
          <w:tcPr>
            <w:tcW w:w="907" w:type="dxa"/>
            <w:shd w:val="clear" w:color="auto" w:fill="auto"/>
            <w:noWrap/>
            <w:vAlign w:val="center"/>
            <w:hideMark/>
          </w:tcPr>
          <w:p w14:paraId="29233A49"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48</w:t>
            </w:r>
          </w:p>
        </w:tc>
        <w:tc>
          <w:tcPr>
            <w:tcW w:w="2948" w:type="dxa"/>
            <w:shd w:val="clear" w:color="auto" w:fill="auto"/>
            <w:noWrap/>
            <w:vAlign w:val="center"/>
            <w:hideMark/>
          </w:tcPr>
          <w:p w14:paraId="477FD790"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wave2_Henan_Zhengzhou</w:t>
            </w:r>
          </w:p>
        </w:tc>
        <w:tc>
          <w:tcPr>
            <w:tcW w:w="907" w:type="dxa"/>
            <w:shd w:val="clear" w:color="auto" w:fill="auto"/>
            <w:noWrap/>
            <w:vAlign w:val="center"/>
            <w:hideMark/>
          </w:tcPr>
          <w:p w14:paraId="0E7D8F60"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78</w:t>
            </w:r>
          </w:p>
        </w:tc>
        <w:tc>
          <w:tcPr>
            <w:tcW w:w="2455" w:type="dxa"/>
            <w:shd w:val="clear" w:color="auto" w:fill="auto"/>
            <w:noWrap/>
            <w:vAlign w:val="center"/>
            <w:hideMark/>
          </w:tcPr>
          <w:p w14:paraId="01F2041C"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wave2_Shanghai_Shanghai</w:t>
            </w:r>
          </w:p>
        </w:tc>
      </w:tr>
      <w:tr w:rsidR="00EE41C1" w:rsidRPr="00E66E35" w14:paraId="2EABFC75" w14:textId="77777777" w:rsidTr="00036E2E">
        <w:trPr>
          <w:trHeight w:val="227"/>
          <w:jc w:val="center"/>
        </w:trPr>
        <w:tc>
          <w:tcPr>
            <w:tcW w:w="907" w:type="dxa"/>
            <w:shd w:val="clear" w:color="auto" w:fill="auto"/>
            <w:noWrap/>
            <w:vAlign w:val="center"/>
            <w:hideMark/>
          </w:tcPr>
          <w:p w14:paraId="22AA6232"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18</w:t>
            </w:r>
          </w:p>
        </w:tc>
        <w:tc>
          <w:tcPr>
            <w:tcW w:w="2675" w:type="dxa"/>
            <w:shd w:val="clear" w:color="auto" w:fill="auto"/>
            <w:noWrap/>
            <w:vAlign w:val="center"/>
            <w:hideMark/>
          </w:tcPr>
          <w:p w14:paraId="7D85E32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wave1_Jilin_Jilin</w:t>
            </w:r>
          </w:p>
        </w:tc>
        <w:tc>
          <w:tcPr>
            <w:tcW w:w="907" w:type="dxa"/>
            <w:shd w:val="clear" w:color="auto" w:fill="auto"/>
            <w:noWrap/>
            <w:vAlign w:val="center"/>
            <w:hideMark/>
          </w:tcPr>
          <w:p w14:paraId="1468BBA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49</w:t>
            </w:r>
          </w:p>
        </w:tc>
        <w:tc>
          <w:tcPr>
            <w:tcW w:w="2948" w:type="dxa"/>
            <w:shd w:val="clear" w:color="auto" w:fill="auto"/>
            <w:noWrap/>
            <w:vAlign w:val="center"/>
            <w:hideMark/>
          </w:tcPr>
          <w:p w14:paraId="10F36650"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wave2_Hubei_Wuhan</w:t>
            </w:r>
          </w:p>
        </w:tc>
        <w:tc>
          <w:tcPr>
            <w:tcW w:w="907" w:type="dxa"/>
            <w:shd w:val="clear" w:color="auto" w:fill="auto"/>
            <w:noWrap/>
            <w:vAlign w:val="center"/>
            <w:hideMark/>
          </w:tcPr>
          <w:p w14:paraId="64A8B578"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79</w:t>
            </w:r>
          </w:p>
        </w:tc>
        <w:tc>
          <w:tcPr>
            <w:tcW w:w="2455" w:type="dxa"/>
            <w:shd w:val="clear" w:color="auto" w:fill="auto"/>
            <w:noWrap/>
            <w:vAlign w:val="center"/>
            <w:hideMark/>
          </w:tcPr>
          <w:p w14:paraId="3746B574"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wave2_Shanxi_Datong</w:t>
            </w:r>
          </w:p>
        </w:tc>
      </w:tr>
      <w:tr w:rsidR="00EE41C1" w:rsidRPr="00E66E35" w14:paraId="642FA888" w14:textId="77777777" w:rsidTr="00036E2E">
        <w:trPr>
          <w:trHeight w:val="227"/>
          <w:jc w:val="center"/>
        </w:trPr>
        <w:tc>
          <w:tcPr>
            <w:tcW w:w="907" w:type="dxa"/>
            <w:shd w:val="clear" w:color="auto" w:fill="auto"/>
            <w:noWrap/>
            <w:vAlign w:val="center"/>
            <w:hideMark/>
          </w:tcPr>
          <w:p w14:paraId="1700DBC3"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19</w:t>
            </w:r>
          </w:p>
        </w:tc>
        <w:tc>
          <w:tcPr>
            <w:tcW w:w="2675" w:type="dxa"/>
            <w:shd w:val="clear" w:color="auto" w:fill="auto"/>
            <w:noWrap/>
            <w:vAlign w:val="center"/>
            <w:hideMark/>
          </w:tcPr>
          <w:p w14:paraId="16FB97B7"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wave1_Jilin_Siping</w:t>
            </w:r>
          </w:p>
        </w:tc>
        <w:tc>
          <w:tcPr>
            <w:tcW w:w="907" w:type="dxa"/>
            <w:shd w:val="clear" w:color="auto" w:fill="auto"/>
            <w:noWrap/>
            <w:vAlign w:val="center"/>
            <w:hideMark/>
          </w:tcPr>
          <w:p w14:paraId="4CF8131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50</w:t>
            </w:r>
          </w:p>
        </w:tc>
        <w:tc>
          <w:tcPr>
            <w:tcW w:w="2948" w:type="dxa"/>
            <w:shd w:val="clear" w:color="auto" w:fill="auto"/>
            <w:noWrap/>
            <w:vAlign w:val="center"/>
            <w:hideMark/>
          </w:tcPr>
          <w:p w14:paraId="6400F108"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wave2_Hubei_Xiangyang</w:t>
            </w:r>
          </w:p>
        </w:tc>
        <w:tc>
          <w:tcPr>
            <w:tcW w:w="907" w:type="dxa"/>
            <w:shd w:val="clear" w:color="auto" w:fill="auto"/>
            <w:noWrap/>
            <w:vAlign w:val="center"/>
            <w:hideMark/>
          </w:tcPr>
          <w:p w14:paraId="132BA909"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80</w:t>
            </w:r>
          </w:p>
        </w:tc>
        <w:tc>
          <w:tcPr>
            <w:tcW w:w="2455" w:type="dxa"/>
            <w:shd w:val="clear" w:color="auto" w:fill="auto"/>
            <w:noWrap/>
            <w:vAlign w:val="center"/>
            <w:hideMark/>
          </w:tcPr>
          <w:p w14:paraId="0D006BAE"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wave2_Shanxi_Jinzhong</w:t>
            </w:r>
          </w:p>
        </w:tc>
      </w:tr>
      <w:tr w:rsidR="00EE41C1" w:rsidRPr="00E66E35" w14:paraId="724DBFEB" w14:textId="77777777" w:rsidTr="00036E2E">
        <w:trPr>
          <w:trHeight w:val="227"/>
          <w:jc w:val="center"/>
        </w:trPr>
        <w:tc>
          <w:tcPr>
            <w:tcW w:w="907" w:type="dxa"/>
            <w:shd w:val="clear" w:color="auto" w:fill="auto"/>
            <w:noWrap/>
            <w:vAlign w:val="center"/>
            <w:hideMark/>
          </w:tcPr>
          <w:p w14:paraId="13615DB3"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20</w:t>
            </w:r>
          </w:p>
        </w:tc>
        <w:tc>
          <w:tcPr>
            <w:tcW w:w="2675" w:type="dxa"/>
            <w:shd w:val="clear" w:color="auto" w:fill="auto"/>
            <w:noWrap/>
            <w:vAlign w:val="center"/>
            <w:hideMark/>
          </w:tcPr>
          <w:p w14:paraId="19544BE9"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wave1_Liaoning_Shenyang</w:t>
            </w:r>
          </w:p>
        </w:tc>
        <w:tc>
          <w:tcPr>
            <w:tcW w:w="907" w:type="dxa"/>
            <w:shd w:val="clear" w:color="auto" w:fill="auto"/>
            <w:noWrap/>
            <w:vAlign w:val="center"/>
            <w:hideMark/>
          </w:tcPr>
          <w:p w14:paraId="51F0DFBE"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51</w:t>
            </w:r>
          </w:p>
        </w:tc>
        <w:tc>
          <w:tcPr>
            <w:tcW w:w="2948" w:type="dxa"/>
            <w:shd w:val="clear" w:color="auto" w:fill="auto"/>
            <w:noWrap/>
            <w:vAlign w:val="center"/>
            <w:hideMark/>
          </w:tcPr>
          <w:p w14:paraId="20C45B69"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wave2_Hunan_Changsha</w:t>
            </w:r>
          </w:p>
        </w:tc>
        <w:tc>
          <w:tcPr>
            <w:tcW w:w="907" w:type="dxa"/>
            <w:shd w:val="clear" w:color="auto" w:fill="auto"/>
            <w:noWrap/>
            <w:vAlign w:val="center"/>
            <w:hideMark/>
          </w:tcPr>
          <w:p w14:paraId="27F38764"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81</w:t>
            </w:r>
          </w:p>
        </w:tc>
        <w:tc>
          <w:tcPr>
            <w:tcW w:w="2455" w:type="dxa"/>
            <w:shd w:val="clear" w:color="auto" w:fill="auto"/>
            <w:noWrap/>
            <w:vAlign w:val="center"/>
            <w:hideMark/>
          </w:tcPr>
          <w:p w14:paraId="449DBC4D"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wave2_Shanxi_Linfen</w:t>
            </w:r>
          </w:p>
        </w:tc>
      </w:tr>
      <w:tr w:rsidR="00EE41C1" w:rsidRPr="00E66E35" w14:paraId="3E2146D8" w14:textId="77777777" w:rsidTr="00036E2E">
        <w:trPr>
          <w:trHeight w:val="227"/>
          <w:jc w:val="center"/>
        </w:trPr>
        <w:tc>
          <w:tcPr>
            <w:tcW w:w="907" w:type="dxa"/>
            <w:shd w:val="clear" w:color="auto" w:fill="auto"/>
            <w:noWrap/>
            <w:vAlign w:val="center"/>
            <w:hideMark/>
          </w:tcPr>
          <w:p w14:paraId="2BC8946E"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21</w:t>
            </w:r>
          </w:p>
        </w:tc>
        <w:tc>
          <w:tcPr>
            <w:tcW w:w="2675" w:type="dxa"/>
            <w:shd w:val="clear" w:color="auto" w:fill="auto"/>
            <w:noWrap/>
            <w:vAlign w:val="center"/>
            <w:hideMark/>
          </w:tcPr>
          <w:p w14:paraId="48F315C1"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wave1_Shandong_Jinan</w:t>
            </w:r>
          </w:p>
        </w:tc>
        <w:tc>
          <w:tcPr>
            <w:tcW w:w="907" w:type="dxa"/>
            <w:shd w:val="clear" w:color="auto" w:fill="auto"/>
            <w:noWrap/>
            <w:vAlign w:val="center"/>
            <w:hideMark/>
          </w:tcPr>
          <w:p w14:paraId="3096662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52</w:t>
            </w:r>
          </w:p>
        </w:tc>
        <w:tc>
          <w:tcPr>
            <w:tcW w:w="2948" w:type="dxa"/>
            <w:shd w:val="clear" w:color="auto" w:fill="auto"/>
            <w:noWrap/>
            <w:vAlign w:val="center"/>
            <w:hideMark/>
          </w:tcPr>
          <w:p w14:paraId="14D8D1BD"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wave2_Hunan_Huaihua</w:t>
            </w:r>
          </w:p>
        </w:tc>
        <w:tc>
          <w:tcPr>
            <w:tcW w:w="907" w:type="dxa"/>
            <w:shd w:val="clear" w:color="auto" w:fill="auto"/>
            <w:noWrap/>
            <w:vAlign w:val="center"/>
            <w:hideMark/>
          </w:tcPr>
          <w:p w14:paraId="5CF2F9A7"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82</w:t>
            </w:r>
          </w:p>
        </w:tc>
        <w:tc>
          <w:tcPr>
            <w:tcW w:w="2455" w:type="dxa"/>
            <w:shd w:val="clear" w:color="auto" w:fill="auto"/>
            <w:noWrap/>
            <w:vAlign w:val="center"/>
            <w:hideMark/>
          </w:tcPr>
          <w:p w14:paraId="70606C22"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wave2_Shanxi_Lvliang</w:t>
            </w:r>
          </w:p>
        </w:tc>
      </w:tr>
      <w:tr w:rsidR="00EE41C1" w:rsidRPr="00E66E35" w14:paraId="188F5221" w14:textId="77777777" w:rsidTr="00036E2E">
        <w:trPr>
          <w:trHeight w:val="227"/>
          <w:jc w:val="center"/>
        </w:trPr>
        <w:tc>
          <w:tcPr>
            <w:tcW w:w="907" w:type="dxa"/>
            <w:shd w:val="clear" w:color="auto" w:fill="auto"/>
            <w:noWrap/>
            <w:vAlign w:val="center"/>
            <w:hideMark/>
          </w:tcPr>
          <w:p w14:paraId="1DA794ED"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22</w:t>
            </w:r>
          </w:p>
        </w:tc>
        <w:tc>
          <w:tcPr>
            <w:tcW w:w="2675" w:type="dxa"/>
            <w:shd w:val="clear" w:color="auto" w:fill="auto"/>
            <w:noWrap/>
            <w:vAlign w:val="center"/>
            <w:hideMark/>
          </w:tcPr>
          <w:p w14:paraId="41091460"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wave1_Shandong_Qingdao</w:t>
            </w:r>
          </w:p>
        </w:tc>
        <w:tc>
          <w:tcPr>
            <w:tcW w:w="907" w:type="dxa"/>
            <w:shd w:val="clear" w:color="auto" w:fill="auto"/>
            <w:noWrap/>
            <w:vAlign w:val="center"/>
            <w:hideMark/>
          </w:tcPr>
          <w:p w14:paraId="145F7D4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53</w:t>
            </w:r>
          </w:p>
        </w:tc>
        <w:tc>
          <w:tcPr>
            <w:tcW w:w="2948" w:type="dxa"/>
            <w:shd w:val="clear" w:color="auto" w:fill="auto"/>
            <w:noWrap/>
            <w:vAlign w:val="center"/>
            <w:hideMark/>
          </w:tcPr>
          <w:p w14:paraId="2E55841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wave2_Hunan_Shaoyang</w:t>
            </w:r>
          </w:p>
        </w:tc>
        <w:tc>
          <w:tcPr>
            <w:tcW w:w="907" w:type="dxa"/>
            <w:shd w:val="clear" w:color="auto" w:fill="auto"/>
            <w:noWrap/>
            <w:vAlign w:val="center"/>
            <w:hideMark/>
          </w:tcPr>
          <w:p w14:paraId="21B9B097"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83</w:t>
            </w:r>
          </w:p>
        </w:tc>
        <w:tc>
          <w:tcPr>
            <w:tcW w:w="2455" w:type="dxa"/>
            <w:shd w:val="clear" w:color="auto" w:fill="auto"/>
            <w:noWrap/>
            <w:vAlign w:val="center"/>
            <w:hideMark/>
          </w:tcPr>
          <w:p w14:paraId="6BB84DD8"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wave2_Shanxi_Yuncheng</w:t>
            </w:r>
          </w:p>
        </w:tc>
      </w:tr>
      <w:tr w:rsidR="00EE41C1" w:rsidRPr="00E66E35" w14:paraId="444D365C" w14:textId="77777777" w:rsidTr="00036E2E">
        <w:trPr>
          <w:trHeight w:val="227"/>
          <w:jc w:val="center"/>
        </w:trPr>
        <w:tc>
          <w:tcPr>
            <w:tcW w:w="907" w:type="dxa"/>
            <w:shd w:val="clear" w:color="auto" w:fill="auto"/>
            <w:noWrap/>
            <w:vAlign w:val="center"/>
            <w:hideMark/>
          </w:tcPr>
          <w:p w14:paraId="4D4E7CCD"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23</w:t>
            </w:r>
          </w:p>
        </w:tc>
        <w:tc>
          <w:tcPr>
            <w:tcW w:w="2675" w:type="dxa"/>
            <w:shd w:val="clear" w:color="auto" w:fill="auto"/>
            <w:noWrap/>
            <w:vAlign w:val="center"/>
            <w:hideMark/>
          </w:tcPr>
          <w:p w14:paraId="5716A2E2"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wave1_Shanghai_Shanghai</w:t>
            </w:r>
          </w:p>
        </w:tc>
        <w:tc>
          <w:tcPr>
            <w:tcW w:w="907" w:type="dxa"/>
            <w:shd w:val="clear" w:color="auto" w:fill="auto"/>
            <w:noWrap/>
            <w:vAlign w:val="center"/>
            <w:hideMark/>
          </w:tcPr>
          <w:p w14:paraId="1A738CD9"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54</w:t>
            </w:r>
          </w:p>
        </w:tc>
        <w:tc>
          <w:tcPr>
            <w:tcW w:w="2948" w:type="dxa"/>
            <w:shd w:val="clear" w:color="auto" w:fill="auto"/>
            <w:noWrap/>
            <w:vAlign w:val="center"/>
            <w:hideMark/>
          </w:tcPr>
          <w:p w14:paraId="5DEF2504"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 xml:space="preserve">wave2_Inner </w:t>
            </w:r>
            <w:proofErr w:type="spellStart"/>
            <w:r w:rsidRPr="00036E2E">
              <w:rPr>
                <w:rFonts w:eastAsia="SimSun" w:cs="SimSun"/>
                <w:color w:val="000000"/>
                <w:kern w:val="0"/>
                <w:sz w:val="18"/>
                <w:szCs w:val="18"/>
              </w:rPr>
              <w:t>Mongolia_Bayannaoer</w:t>
            </w:r>
            <w:proofErr w:type="spellEnd"/>
          </w:p>
        </w:tc>
        <w:tc>
          <w:tcPr>
            <w:tcW w:w="907" w:type="dxa"/>
            <w:shd w:val="clear" w:color="auto" w:fill="auto"/>
            <w:noWrap/>
            <w:vAlign w:val="center"/>
            <w:hideMark/>
          </w:tcPr>
          <w:p w14:paraId="3A6BEF88"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84</w:t>
            </w:r>
          </w:p>
        </w:tc>
        <w:tc>
          <w:tcPr>
            <w:tcW w:w="2455" w:type="dxa"/>
            <w:shd w:val="clear" w:color="auto" w:fill="auto"/>
            <w:noWrap/>
            <w:vAlign w:val="center"/>
            <w:hideMark/>
          </w:tcPr>
          <w:p w14:paraId="59D10F85"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wave2_Sichuan_Chengdu</w:t>
            </w:r>
          </w:p>
        </w:tc>
      </w:tr>
      <w:tr w:rsidR="00EE41C1" w:rsidRPr="00E66E35" w14:paraId="019C249D" w14:textId="77777777" w:rsidTr="00036E2E">
        <w:trPr>
          <w:trHeight w:val="227"/>
          <w:jc w:val="center"/>
        </w:trPr>
        <w:tc>
          <w:tcPr>
            <w:tcW w:w="907" w:type="dxa"/>
            <w:shd w:val="clear" w:color="auto" w:fill="auto"/>
            <w:noWrap/>
            <w:vAlign w:val="center"/>
            <w:hideMark/>
          </w:tcPr>
          <w:p w14:paraId="612B477A"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24</w:t>
            </w:r>
          </w:p>
        </w:tc>
        <w:tc>
          <w:tcPr>
            <w:tcW w:w="2675" w:type="dxa"/>
            <w:shd w:val="clear" w:color="auto" w:fill="auto"/>
            <w:noWrap/>
            <w:vAlign w:val="center"/>
            <w:hideMark/>
          </w:tcPr>
          <w:p w14:paraId="54620E47"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wave1_Tianjin_Tianjin</w:t>
            </w:r>
          </w:p>
        </w:tc>
        <w:tc>
          <w:tcPr>
            <w:tcW w:w="907" w:type="dxa"/>
            <w:shd w:val="clear" w:color="auto" w:fill="auto"/>
            <w:noWrap/>
            <w:vAlign w:val="center"/>
            <w:hideMark/>
          </w:tcPr>
          <w:p w14:paraId="50CA9667"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55</w:t>
            </w:r>
          </w:p>
        </w:tc>
        <w:tc>
          <w:tcPr>
            <w:tcW w:w="2948" w:type="dxa"/>
            <w:shd w:val="clear" w:color="auto" w:fill="auto"/>
            <w:noWrap/>
            <w:vAlign w:val="center"/>
            <w:hideMark/>
          </w:tcPr>
          <w:p w14:paraId="06F8DABE"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 xml:space="preserve">wave2_Inner </w:t>
            </w:r>
            <w:proofErr w:type="spellStart"/>
            <w:r w:rsidRPr="00036E2E">
              <w:rPr>
                <w:rFonts w:eastAsia="SimSun" w:cs="SimSun"/>
                <w:color w:val="000000"/>
                <w:kern w:val="0"/>
                <w:sz w:val="18"/>
                <w:szCs w:val="18"/>
              </w:rPr>
              <w:t>Mongolia_Eerduosi</w:t>
            </w:r>
            <w:proofErr w:type="spellEnd"/>
          </w:p>
        </w:tc>
        <w:tc>
          <w:tcPr>
            <w:tcW w:w="907" w:type="dxa"/>
            <w:shd w:val="clear" w:color="auto" w:fill="auto"/>
            <w:noWrap/>
            <w:vAlign w:val="center"/>
            <w:hideMark/>
          </w:tcPr>
          <w:p w14:paraId="13EC5F07"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85</w:t>
            </w:r>
          </w:p>
        </w:tc>
        <w:tc>
          <w:tcPr>
            <w:tcW w:w="2455" w:type="dxa"/>
            <w:shd w:val="clear" w:color="auto" w:fill="auto"/>
            <w:noWrap/>
            <w:vAlign w:val="center"/>
            <w:hideMark/>
          </w:tcPr>
          <w:p w14:paraId="6E064544"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wave2_Sichuan_Guangyuan</w:t>
            </w:r>
          </w:p>
        </w:tc>
      </w:tr>
      <w:tr w:rsidR="00EE41C1" w:rsidRPr="00E66E35" w14:paraId="2147C7F6" w14:textId="77777777" w:rsidTr="00036E2E">
        <w:trPr>
          <w:trHeight w:val="227"/>
          <w:jc w:val="center"/>
        </w:trPr>
        <w:tc>
          <w:tcPr>
            <w:tcW w:w="907" w:type="dxa"/>
            <w:shd w:val="clear" w:color="auto" w:fill="auto"/>
            <w:noWrap/>
            <w:vAlign w:val="center"/>
            <w:hideMark/>
          </w:tcPr>
          <w:p w14:paraId="5E35458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25</w:t>
            </w:r>
          </w:p>
        </w:tc>
        <w:tc>
          <w:tcPr>
            <w:tcW w:w="2675" w:type="dxa"/>
            <w:shd w:val="clear" w:color="auto" w:fill="auto"/>
            <w:noWrap/>
            <w:vAlign w:val="center"/>
            <w:hideMark/>
          </w:tcPr>
          <w:p w14:paraId="3CB8D8C8"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wave1_Zhejiang_Hangzhou</w:t>
            </w:r>
          </w:p>
        </w:tc>
        <w:tc>
          <w:tcPr>
            <w:tcW w:w="907" w:type="dxa"/>
            <w:shd w:val="clear" w:color="auto" w:fill="auto"/>
            <w:noWrap/>
            <w:vAlign w:val="center"/>
            <w:hideMark/>
          </w:tcPr>
          <w:p w14:paraId="1A61515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56</w:t>
            </w:r>
          </w:p>
        </w:tc>
        <w:tc>
          <w:tcPr>
            <w:tcW w:w="2948" w:type="dxa"/>
            <w:shd w:val="clear" w:color="auto" w:fill="auto"/>
            <w:noWrap/>
            <w:vAlign w:val="center"/>
            <w:hideMark/>
          </w:tcPr>
          <w:p w14:paraId="2279500B"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 xml:space="preserve">wave2_Inner </w:t>
            </w:r>
            <w:proofErr w:type="spellStart"/>
            <w:r w:rsidRPr="00036E2E">
              <w:rPr>
                <w:rFonts w:eastAsia="SimSun" w:cs="SimSun"/>
                <w:color w:val="000000"/>
                <w:kern w:val="0"/>
                <w:sz w:val="18"/>
                <w:szCs w:val="18"/>
              </w:rPr>
              <w:t>Mongolia_Hohhot</w:t>
            </w:r>
            <w:proofErr w:type="spellEnd"/>
          </w:p>
        </w:tc>
        <w:tc>
          <w:tcPr>
            <w:tcW w:w="907" w:type="dxa"/>
            <w:shd w:val="clear" w:color="auto" w:fill="auto"/>
            <w:noWrap/>
            <w:vAlign w:val="center"/>
            <w:hideMark/>
          </w:tcPr>
          <w:p w14:paraId="230071A4"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86</w:t>
            </w:r>
          </w:p>
        </w:tc>
        <w:tc>
          <w:tcPr>
            <w:tcW w:w="2455" w:type="dxa"/>
            <w:shd w:val="clear" w:color="auto" w:fill="auto"/>
            <w:noWrap/>
            <w:vAlign w:val="center"/>
            <w:hideMark/>
          </w:tcPr>
          <w:p w14:paraId="63146A88"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wave2_Sichuan_Nanchong</w:t>
            </w:r>
          </w:p>
        </w:tc>
      </w:tr>
      <w:tr w:rsidR="00EE41C1" w:rsidRPr="00E66E35" w14:paraId="5FC70CDB" w14:textId="77777777" w:rsidTr="00036E2E">
        <w:trPr>
          <w:trHeight w:val="227"/>
          <w:jc w:val="center"/>
        </w:trPr>
        <w:tc>
          <w:tcPr>
            <w:tcW w:w="907" w:type="dxa"/>
            <w:shd w:val="clear" w:color="auto" w:fill="auto"/>
            <w:noWrap/>
            <w:vAlign w:val="center"/>
            <w:hideMark/>
          </w:tcPr>
          <w:p w14:paraId="59CEF910"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26</w:t>
            </w:r>
          </w:p>
        </w:tc>
        <w:tc>
          <w:tcPr>
            <w:tcW w:w="2675" w:type="dxa"/>
            <w:shd w:val="clear" w:color="auto" w:fill="auto"/>
            <w:noWrap/>
            <w:vAlign w:val="center"/>
            <w:hideMark/>
          </w:tcPr>
          <w:p w14:paraId="7435CCB3"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wave1_Zhejiang_Jiaxing</w:t>
            </w:r>
          </w:p>
        </w:tc>
        <w:tc>
          <w:tcPr>
            <w:tcW w:w="907" w:type="dxa"/>
            <w:shd w:val="clear" w:color="auto" w:fill="auto"/>
            <w:noWrap/>
            <w:vAlign w:val="center"/>
            <w:hideMark/>
          </w:tcPr>
          <w:p w14:paraId="4EFAF2D3"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57</w:t>
            </w:r>
          </w:p>
        </w:tc>
        <w:tc>
          <w:tcPr>
            <w:tcW w:w="2948" w:type="dxa"/>
            <w:shd w:val="clear" w:color="auto" w:fill="auto"/>
            <w:noWrap/>
            <w:vAlign w:val="center"/>
            <w:hideMark/>
          </w:tcPr>
          <w:p w14:paraId="0C4275F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wave2_Jiangsu_Nanjing</w:t>
            </w:r>
          </w:p>
        </w:tc>
        <w:tc>
          <w:tcPr>
            <w:tcW w:w="907" w:type="dxa"/>
            <w:shd w:val="clear" w:color="auto" w:fill="auto"/>
            <w:noWrap/>
            <w:vAlign w:val="center"/>
            <w:hideMark/>
          </w:tcPr>
          <w:p w14:paraId="6CB4ABD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87</w:t>
            </w:r>
          </w:p>
        </w:tc>
        <w:tc>
          <w:tcPr>
            <w:tcW w:w="2455" w:type="dxa"/>
            <w:shd w:val="clear" w:color="auto" w:fill="auto"/>
            <w:noWrap/>
            <w:vAlign w:val="center"/>
            <w:hideMark/>
          </w:tcPr>
          <w:p w14:paraId="6A307360"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wave2_Tianjin_Tianjin</w:t>
            </w:r>
          </w:p>
        </w:tc>
      </w:tr>
      <w:tr w:rsidR="00EE41C1" w:rsidRPr="00E66E35" w14:paraId="16023468" w14:textId="77777777" w:rsidTr="00036E2E">
        <w:trPr>
          <w:trHeight w:val="227"/>
          <w:jc w:val="center"/>
        </w:trPr>
        <w:tc>
          <w:tcPr>
            <w:tcW w:w="907" w:type="dxa"/>
            <w:shd w:val="clear" w:color="auto" w:fill="auto"/>
            <w:noWrap/>
            <w:vAlign w:val="center"/>
            <w:hideMark/>
          </w:tcPr>
          <w:p w14:paraId="7245055F"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27</w:t>
            </w:r>
          </w:p>
        </w:tc>
        <w:tc>
          <w:tcPr>
            <w:tcW w:w="2675" w:type="dxa"/>
            <w:shd w:val="clear" w:color="auto" w:fill="auto"/>
            <w:noWrap/>
            <w:vAlign w:val="center"/>
            <w:hideMark/>
          </w:tcPr>
          <w:p w14:paraId="5CEC0938"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wave1_Zhejiang_Jinhua</w:t>
            </w:r>
          </w:p>
        </w:tc>
        <w:tc>
          <w:tcPr>
            <w:tcW w:w="907" w:type="dxa"/>
            <w:shd w:val="clear" w:color="auto" w:fill="auto"/>
            <w:noWrap/>
            <w:vAlign w:val="center"/>
            <w:hideMark/>
          </w:tcPr>
          <w:p w14:paraId="662A7EFC"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58</w:t>
            </w:r>
          </w:p>
        </w:tc>
        <w:tc>
          <w:tcPr>
            <w:tcW w:w="2948" w:type="dxa"/>
            <w:shd w:val="clear" w:color="auto" w:fill="auto"/>
            <w:noWrap/>
            <w:vAlign w:val="center"/>
            <w:hideMark/>
          </w:tcPr>
          <w:p w14:paraId="07567AFE"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wave2_Jiangsu_Nantong</w:t>
            </w:r>
          </w:p>
        </w:tc>
        <w:tc>
          <w:tcPr>
            <w:tcW w:w="907" w:type="dxa"/>
            <w:shd w:val="clear" w:color="auto" w:fill="auto"/>
            <w:noWrap/>
            <w:vAlign w:val="center"/>
            <w:hideMark/>
          </w:tcPr>
          <w:p w14:paraId="1BB915E7"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88</w:t>
            </w:r>
          </w:p>
        </w:tc>
        <w:tc>
          <w:tcPr>
            <w:tcW w:w="2455" w:type="dxa"/>
            <w:shd w:val="clear" w:color="auto" w:fill="auto"/>
            <w:noWrap/>
            <w:vAlign w:val="center"/>
            <w:hideMark/>
          </w:tcPr>
          <w:p w14:paraId="2689F82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wave2_Xizang_Lasa</w:t>
            </w:r>
          </w:p>
        </w:tc>
      </w:tr>
      <w:tr w:rsidR="00EE41C1" w:rsidRPr="00E66E35" w14:paraId="6A0063BE" w14:textId="77777777" w:rsidTr="00036E2E">
        <w:trPr>
          <w:trHeight w:val="227"/>
          <w:jc w:val="center"/>
        </w:trPr>
        <w:tc>
          <w:tcPr>
            <w:tcW w:w="907" w:type="dxa"/>
            <w:shd w:val="clear" w:color="auto" w:fill="auto"/>
            <w:noWrap/>
            <w:vAlign w:val="center"/>
            <w:hideMark/>
          </w:tcPr>
          <w:p w14:paraId="6DA148C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28</w:t>
            </w:r>
          </w:p>
        </w:tc>
        <w:tc>
          <w:tcPr>
            <w:tcW w:w="2675" w:type="dxa"/>
            <w:shd w:val="clear" w:color="auto" w:fill="auto"/>
            <w:noWrap/>
            <w:vAlign w:val="center"/>
            <w:hideMark/>
          </w:tcPr>
          <w:p w14:paraId="5F70FF2F"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wave2_Anhui_Fuyang</w:t>
            </w:r>
          </w:p>
        </w:tc>
        <w:tc>
          <w:tcPr>
            <w:tcW w:w="907" w:type="dxa"/>
            <w:shd w:val="clear" w:color="auto" w:fill="auto"/>
            <w:noWrap/>
            <w:vAlign w:val="center"/>
            <w:hideMark/>
          </w:tcPr>
          <w:p w14:paraId="0CFA9DA5"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59</w:t>
            </w:r>
          </w:p>
        </w:tc>
        <w:tc>
          <w:tcPr>
            <w:tcW w:w="2948" w:type="dxa"/>
            <w:shd w:val="clear" w:color="auto" w:fill="auto"/>
            <w:noWrap/>
            <w:vAlign w:val="center"/>
            <w:hideMark/>
          </w:tcPr>
          <w:p w14:paraId="057E882E"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wave2_Jiangsu_Suzhou</w:t>
            </w:r>
          </w:p>
        </w:tc>
        <w:tc>
          <w:tcPr>
            <w:tcW w:w="907" w:type="dxa"/>
            <w:shd w:val="clear" w:color="auto" w:fill="auto"/>
            <w:noWrap/>
            <w:vAlign w:val="center"/>
            <w:hideMark/>
          </w:tcPr>
          <w:p w14:paraId="623AF9E4"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89</w:t>
            </w:r>
          </w:p>
        </w:tc>
        <w:tc>
          <w:tcPr>
            <w:tcW w:w="2455" w:type="dxa"/>
            <w:shd w:val="clear" w:color="auto" w:fill="auto"/>
            <w:noWrap/>
            <w:vAlign w:val="center"/>
            <w:hideMark/>
          </w:tcPr>
          <w:p w14:paraId="0B918DFA"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wave2_Xizang_Rikaze</w:t>
            </w:r>
          </w:p>
        </w:tc>
      </w:tr>
      <w:tr w:rsidR="00EE41C1" w:rsidRPr="00E66E35" w14:paraId="5E33526E" w14:textId="77777777" w:rsidTr="00036E2E">
        <w:trPr>
          <w:trHeight w:val="227"/>
          <w:jc w:val="center"/>
        </w:trPr>
        <w:tc>
          <w:tcPr>
            <w:tcW w:w="907" w:type="dxa"/>
            <w:shd w:val="clear" w:color="auto" w:fill="auto"/>
            <w:noWrap/>
            <w:vAlign w:val="center"/>
            <w:hideMark/>
          </w:tcPr>
          <w:p w14:paraId="2BFF6B82"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29</w:t>
            </w:r>
          </w:p>
        </w:tc>
        <w:tc>
          <w:tcPr>
            <w:tcW w:w="2675" w:type="dxa"/>
            <w:shd w:val="clear" w:color="auto" w:fill="auto"/>
            <w:noWrap/>
            <w:vAlign w:val="center"/>
            <w:hideMark/>
          </w:tcPr>
          <w:p w14:paraId="00CC1AE5"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wave2_Anhui_Hefei</w:t>
            </w:r>
          </w:p>
        </w:tc>
        <w:tc>
          <w:tcPr>
            <w:tcW w:w="907" w:type="dxa"/>
            <w:shd w:val="clear" w:color="auto" w:fill="auto"/>
            <w:noWrap/>
            <w:vAlign w:val="center"/>
            <w:hideMark/>
          </w:tcPr>
          <w:p w14:paraId="31306D4D"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60</w:t>
            </w:r>
          </w:p>
        </w:tc>
        <w:tc>
          <w:tcPr>
            <w:tcW w:w="2948" w:type="dxa"/>
            <w:shd w:val="clear" w:color="auto" w:fill="auto"/>
            <w:noWrap/>
            <w:vAlign w:val="center"/>
            <w:hideMark/>
          </w:tcPr>
          <w:p w14:paraId="29DDFFF6"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wave2_Jiangsu_Wuxi</w:t>
            </w:r>
          </w:p>
        </w:tc>
        <w:tc>
          <w:tcPr>
            <w:tcW w:w="907" w:type="dxa"/>
            <w:shd w:val="clear" w:color="auto" w:fill="auto"/>
            <w:noWrap/>
            <w:vAlign w:val="center"/>
            <w:hideMark/>
          </w:tcPr>
          <w:p w14:paraId="44B14F4E"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90</w:t>
            </w:r>
          </w:p>
        </w:tc>
        <w:tc>
          <w:tcPr>
            <w:tcW w:w="2455" w:type="dxa"/>
            <w:shd w:val="clear" w:color="auto" w:fill="auto"/>
            <w:noWrap/>
            <w:vAlign w:val="center"/>
            <w:hideMark/>
          </w:tcPr>
          <w:p w14:paraId="613C37BE"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wave2_Zhejiang_Hangzhou</w:t>
            </w:r>
          </w:p>
        </w:tc>
      </w:tr>
      <w:tr w:rsidR="00EE41C1" w:rsidRPr="00E66E35" w14:paraId="2CAAA695" w14:textId="77777777" w:rsidTr="00036E2E">
        <w:trPr>
          <w:trHeight w:val="227"/>
          <w:jc w:val="center"/>
        </w:trPr>
        <w:tc>
          <w:tcPr>
            <w:tcW w:w="907" w:type="dxa"/>
            <w:shd w:val="clear" w:color="auto" w:fill="auto"/>
            <w:noWrap/>
            <w:vAlign w:val="center"/>
            <w:hideMark/>
          </w:tcPr>
          <w:p w14:paraId="71EE4111"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30</w:t>
            </w:r>
          </w:p>
        </w:tc>
        <w:tc>
          <w:tcPr>
            <w:tcW w:w="2675" w:type="dxa"/>
            <w:shd w:val="clear" w:color="auto" w:fill="auto"/>
            <w:noWrap/>
            <w:vAlign w:val="center"/>
            <w:hideMark/>
          </w:tcPr>
          <w:p w14:paraId="5C4313B9"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wave2_Beijing_Beijing</w:t>
            </w:r>
          </w:p>
        </w:tc>
        <w:tc>
          <w:tcPr>
            <w:tcW w:w="907" w:type="dxa"/>
            <w:shd w:val="clear" w:color="auto" w:fill="auto"/>
            <w:noWrap/>
            <w:vAlign w:val="center"/>
            <w:hideMark/>
          </w:tcPr>
          <w:p w14:paraId="14588570"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61</w:t>
            </w:r>
          </w:p>
        </w:tc>
        <w:tc>
          <w:tcPr>
            <w:tcW w:w="2948" w:type="dxa"/>
            <w:shd w:val="clear" w:color="auto" w:fill="auto"/>
            <w:noWrap/>
            <w:vAlign w:val="center"/>
            <w:hideMark/>
          </w:tcPr>
          <w:p w14:paraId="2303DC60"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wave2_Jiangsu_Xuzhou</w:t>
            </w:r>
          </w:p>
        </w:tc>
        <w:tc>
          <w:tcPr>
            <w:tcW w:w="907" w:type="dxa"/>
            <w:shd w:val="clear" w:color="auto" w:fill="auto"/>
            <w:noWrap/>
            <w:vAlign w:val="center"/>
            <w:hideMark/>
          </w:tcPr>
          <w:p w14:paraId="662A1BAD"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91</w:t>
            </w:r>
          </w:p>
        </w:tc>
        <w:tc>
          <w:tcPr>
            <w:tcW w:w="2455" w:type="dxa"/>
            <w:shd w:val="clear" w:color="auto" w:fill="auto"/>
            <w:noWrap/>
            <w:vAlign w:val="center"/>
            <w:hideMark/>
          </w:tcPr>
          <w:p w14:paraId="78749CA7"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wave2_Zhejiang_Jiaxing</w:t>
            </w:r>
          </w:p>
        </w:tc>
      </w:tr>
      <w:tr w:rsidR="00EE41C1" w:rsidRPr="00E66E35" w14:paraId="3CADA377" w14:textId="77777777" w:rsidTr="00036E2E">
        <w:trPr>
          <w:trHeight w:val="227"/>
          <w:jc w:val="center"/>
        </w:trPr>
        <w:tc>
          <w:tcPr>
            <w:tcW w:w="907" w:type="dxa"/>
            <w:shd w:val="clear" w:color="auto" w:fill="auto"/>
            <w:noWrap/>
            <w:vAlign w:val="center"/>
            <w:hideMark/>
          </w:tcPr>
          <w:p w14:paraId="29C57BF8"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r w:rsidRPr="00036E2E">
              <w:rPr>
                <w:rFonts w:eastAsia="SimSun" w:cs="SimSun"/>
                <w:color w:val="000000"/>
                <w:kern w:val="0"/>
                <w:sz w:val="18"/>
                <w:szCs w:val="18"/>
              </w:rPr>
              <w:t>31</w:t>
            </w:r>
          </w:p>
        </w:tc>
        <w:tc>
          <w:tcPr>
            <w:tcW w:w="2675" w:type="dxa"/>
            <w:shd w:val="clear" w:color="auto" w:fill="auto"/>
            <w:noWrap/>
            <w:vAlign w:val="center"/>
            <w:hideMark/>
          </w:tcPr>
          <w:p w14:paraId="1831AAC5" w14:textId="77777777" w:rsidR="00EE41C1" w:rsidRPr="00036E2E" w:rsidRDefault="00EE41C1" w:rsidP="00E66E35">
            <w:pPr>
              <w:widowControl/>
              <w:adjustRightInd/>
              <w:snapToGrid/>
              <w:spacing w:line="360" w:lineRule="auto"/>
              <w:rPr>
                <w:rFonts w:eastAsia="SimSun" w:cs="SimSun"/>
                <w:color w:val="000000"/>
                <w:kern w:val="0"/>
                <w:sz w:val="18"/>
                <w:szCs w:val="18"/>
              </w:rPr>
            </w:pPr>
            <w:r w:rsidRPr="00036E2E">
              <w:rPr>
                <w:rFonts w:eastAsia="SimSun" w:cs="SimSun"/>
                <w:color w:val="000000"/>
                <w:kern w:val="0"/>
                <w:sz w:val="18"/>
                <w:szCs w:val="18"/>
              </w:rPr>
              <w:t>wave2_Chongqing_Chongqing</w:t>
            </w:r>
          </w:p>
        </w:tc>
        <w:tc>
          <w:tcPr>
            <w:tcW w:w="907" w:type="dxa"/>
            <w:shd w:val="clear" w:color="auto" w:fill="auto"/>
            <w:noWrap/>
            <w:vAlign w:val="center"/>
            <w:hideMark/>
          </w:tcPr>
          <w:p w14:paraId="4470FA98" w14:textId="77777777" w:rsidR="00EE41C1" w:rsidRPr="00036E2E" w:rsidRDefault="00EE41C1" w:rsidP="00E66E35">
            <w:pPr>
              <w:widowControl/>
              <w:adjustRightInd/>
              <w:snapToGrid/>
              <w:spacing w:line="360" w:lineRule="auto"/>
              <w:jc w:val="center"/>
              <w:rPr>
                <w:rFonts w:eastAsia="SimSun" w:cs="SimSun"/>
                <w:color w:val="000000"/>
                <w:kern w:val="0"/>
                <w:sz w:val="18"/>
                <w:szCs w:val="18"/>
              </w:rPr>
            </w:pPr>
          </w:p>
        </w:tc>
        <w:tc>
          <w:tcPr>
            <w:tcW w:w="2948" w:type="dxa"/>
            <w:shd w:val="clear" w:color="auto" w:fill="auto"/>
            <w:noWrap/>
            <w:vAlign w:val="center"/>
            <w:hideMark/>
          </w:tcPr>
          <w:p w14:paraId="3D4A6772" w14:textId="77777777" w:rsidR="00EE41C1" w:rsidRPr="00036E2E" w:rsidRDefault="00EE41C1" w:rsidP="00E66E35">
            <w:pPr>
              <w:widowControl/>
              <w:adjustRightInd/>
              <w:snapToGrid/>
              <w:spacing w:line="360" w:lineRule="auto"/>
              <w:rPr>
                <w:rFonts w:eastAsia="Times New Roman" w:cs="Times New Roman"/>
                <w:kern w:val="0"/>
                <w:sz w:val="18"/>
                <w:szCs w:val="18"/>
              </w:rPr>
            </w:pPr>
          </w:p>
        </w:tc>
        <w:tc>
          <w:tcPr>
            <w:tcW w:w="907" w:type="dxa"/>
            <w:shd w:val="clear" w:color="auto" w:fill="auto"/>
            <w:noWrap/>
            <w:vAlign w:val="center"/>
            <w:hideMark/>
          </w:tcPr>
          <w:p w14:paraId="6A6F4C2A" w14:textId="77777777" w:rsidR="00EE41C1" w:rsidRPr="00036E2E" w:rsidRDefault="00EE41C1" w:rsidP="00E66E35">
            <w:pPr>
              <w:widowControl/>
              <w:adjustRightInd/>
              <w:snapToGrid/>
              <w:spacing w:line="360" w:lineRule="auto"/>
              <w:jc w:val="center"/>
              <w:rPr>
                <w:rFonts w:eastAsia="Times New Roman" w:cs="Times New Roman"/>
                <w:kern w:val="0"/>
                <w:sz w:val="18"/>
                <w:szCs w:val="18"/>
              </w:rPr>
            </w:pPr>
          </w:p>
        </w:tc>
        <w:tc>
          <w:tcPr>
            <w:tcW w:w="2455" w:type="dxa"/>
            <w:shd w:val="clear" w:color="auto" w:fill="auto"/>
            <w:noWrap/>
            <w:vAlign w:val="center"/>
            <w:hideMark/>
          </w:tcPr>
          <w:p w14:paraId="4AC9D999" w14:textId="77777777" w:rsidR="00EE41C1" w:rsidRPr="00036E2E" w:rsidRDefault="00EE41C1" w:rsidP="00E66E35">
            <w:pPr>
              <w:widowControl/>
              <w:adjustRightInd/>
              <w:snapToGrid/>
              <w:spacing w:line="360" w:lineRule="auto"/>
              <w:rPr>
                <w:rFonts w:eastAsia="Times New Roman" w:cs="Times New Roman"/>
                <w:kern w:val="0"/>
                <w:sz w:val="18"/>
                <w:szCs w:val="18"/>
              </w:rPr>
            </w:pPr>
          </w:p>
        </w:tc>
      </w:tr>
    </w:tbl>
    <w:p w14:paraId="01D07888" w14:textId="77777777" w:rsidR="003571D3" w:rsidRPr="00E66E35" w:rsidRDefault="003571D3" w:rsidP="00E66E35">
      <w:pPr>
        <w:spacing w:line="360" w:lineRule="auto"/>
        <w:rPr>
          <w:sz w:val="24"/>
          <w:szCs w:val="24"/>
        </w:rPr>
      </w:pPr>
    </w:p>
    <w:p w14:paraId="25750D0B" w14:textId="77777777" w:rsidR="00AD5D5A" w:rsidRPr="00E66E35" w:rsidRDefault="00AD5D5A" w:rsidP="00E66E35">
      <w:pPr>
        <w:spacing w:line="360" w:lineRule="auto"/>
        <w:rPr>
          <w:sz w:val="24"/>
          <w:szCs w:val="24"/>
        </w:rPr>
      </w:pPr>
    </w:p>
    <w:p w14:paraId="67A43944" w14:textId="7E211E32" w:rsidR="00DD4C1B" w:rsidRPr="00E66E35" w:rsidRDefault="001A6EB5" w:rsidP="00E66E35">
      <w:pPr>
        <w:pStyle w:val="2"/>
        <w:rPr>
          <w:sz w:val="24"/>
          <w:szCs w:val="24"/>
        </w:rPr>
      </w:pPr>
      <w:bookmarkStart w:id="12" w:name="_Toc173165168"/>
      <w:r>
        <w:rPr>
          <w:sz w:val="24"/>
          <w:szCs w:val="24"/>
        </w:rPr>
        <w:t>6</w:t>
      </w:r>
      <w:r w:rsidR="00DD4C1B" w:rsidRPr="00E66E35">
        <w:rPr>
          <w:sz w:val="24"/>
          <w:szCs w:val="24"/>
        </w:rPr>
        <w:t>.</w:t>
      </w:r>
      <w:r w:rsidR="00AF42CC" w:rsidRPr="00E66E35">
        <w:rPr>
          <w:sz w:val="24"/>
          <w:szCs w:val="24"/>
        </w:rPr>
        <w:t xml:space="preserve">2 </w:t>
      </w:r>
      <w:r w:rsidR="00ED34F2" w:rsidRPr="00E66E35">
        <w:rPr>
          <w:sz w:val="24"/>
          <w:szCs w:val="24"/>
        </w:rPr>
        <w:t>T</w:t>
      </w:r>
      <w:r w:rsidR="00DD4C1B" w:rsidRPr="00E66E35">
        <w:rPr>
          <w:sz w:val="24"/>
          <w:szCs w:val="24"/>
        </w:rPr>
        <w:t>riweekly rolling correlation</w:t>
      </w:r>
      <w:bookmarkEnd w:id="12"/>
    </w:p>
    <w:p w14:paraId="45EE9DD4" w14:textId="721A1C20" w:rsidR="00451B8E" w:rsidRPr="00186860" w:rsidRDefault="00735AF4" w:rsidP="00E66E35">
      <w:pPr>
        <w:spacing w:line="360" w:lineRule="auto"/>
        <w:jc w:val="left"/>
        <w:rPr>
          <w:rFonts w:cs="Times New Roman"/>
          <w:sz w:val="24"/>
          <w:szCs w:val="24"/>
        </w:rPr>
      </w:pPr>
      <w:r w:rsidRPr="00E66E35">
        <w:rPr>
          <w:rFonts w:cs="Times New Roman"/>
          <w:sz w:val="24"/>
          <w:szCs w:val="24"/>
        </w:rPr>
        <w:t xml:space="preserve">Besides biweekly rolling correlation, we also examined the triweekly rolling correlation. </w:t>
      </w:r>
      <w:r w:rsidR="00454FF7" w:rsidRPr="00E66E35">
        <w:rPr>
          <w:rFonts w:cs="Times New Roman"/>
          <w:sz w:val="24"/>
          <w:szCs w:val="24"/>
        </w:rPr>
        <w:t xml:space="preserve">To ensure an adequate amount of data for conducting </w:t>
      </w:r>
      <w:r w:rsidR="006B1879" w:rsidRPr="00E66E35">
        <w:rPr>
          <w:rFonts w:cs="Times New Roman"/>
          <w:sz w:val="24"/>
          <w:szCs w:val="24"/>
        </w:rPr>
        <w:t>triweekly</w:t>
      </w:r>
      <w:r w:rsidR="00454FF7" w:rsidRPr="00E66E35">
        <w:rPr>
          <w:rFonts w:cs="Times New Roman"/>
          <w:sz w:val="24"/>
          <w:szCs w:val="24"/>
        </w:rPr>
        <w:t xml:space="preserve"> rolling correlation analysis, we only included city outbreaks with a minimum outbreak duration of 4</w:t>
      </w:r>
      <w:r w:rsidR="006B1879" w:rsidRPr="00E66E35">
        <w:rPr>
          <w:rFonts w:cs="Times New Roman"/>
          <w:sz w:val="24"/>
          <w:szCs w:val="24"/>
        </w:rPr>
        <w:t>9</w:t>
      </w:r>
      <w:r w:rsidR="00454FF7" w:rsidRPr="00E66E35">
        <w:rPr>
          <w:rFonts w:cs="Times New Roman"/>
          <w:sz w:val="24"/>
          <w:szCs w:val="24"/>
        </w:rPr>
        <w:t xml:space="preserve"> days. </w:t>
      </w:r>
      <w:r w:rsidR="00F67D1B" w:rsidRPr="00E66E35">
        <w:rPr>
          <w:rFonts w:cs="Times New Roman"/>
          <w:sz w:val="24"/>
          <w:szCs w:val="24"/>
        </w:rPr>
        <w:t>In total, there were 20 outbreaks from wave 1 and 57 outbreaks from wave 2 were included in the triweekly rolling correlation analysis</w:t>
      </w:r>
      <w:r w:rsidR="00FC6FBF" w:rsidRPr="00E66E35">
        <w:rPr>
          <w:rFonts w:cs="Times New Roman"/>
          <w:sz w:val="24"/>
          <w:szCs w:val="24"/>
        </w:rPr>
        <w:t xml:space="preserve"> (</w:t>
      </w:r>
      <w:r w:rsidR="001222D9" w:rsidRPr="00E66E35">
        <w:rPr>
          <w:rFonts w:cs="Times New Roman"/>
          <w:sz w:val="24"/>
          <w:szCs w:val="24"/>
        </w:rPr>
        <w:t>Figure S</w:t>
      </w:r>
      <w:r w:rsidR="00D7711F" w:rsidRPr="00E66E35">
        <w:rPr>
          <w:rFonts w:cs="Times New Roman"/>
          <w:sz w:val="24"/>
          <w:szCs w:val="24"/>
        </w:rPr>
        <w:t>3</w:t>
      </w:r>
      <w:r w:rsidR="0044730C" w:rsidRPr="00E66E35">
        <w:rPr>
          <w:rFonts w:cs="Times New Roman"/>
          <w:sz w:val="24"/>
          <w:szCs w:val="24"/>
        </w:rPr>
        <w:t xml:space="preserve"> </w:t>
      </w:r>
      <w:r w:rsidR="0044730C" w:rsidRPr="00E66E35">
        <w:rPr>
          <w:rFonts w:cs="Times New Roman"/>
          <w:sz w:val="24"/>
          <w:szCs w:val="24"/>
        </w:rPr>
        <w:lastRenderedPageBreak/>
        <w:t>and S</w:t>
      </w:r>
      <w:r w:rsidR="00D7711F" w:rsidRPr="00E66E35">
        <w:rPr>
          <w:rFonts w:cs="Times New Roman"/>
          <w:sz w:val="24"/>
          <w:szCs w:val="24"/>
        </w:rPr>
        <w:t>4</w:t>
      </w:r>
      <w:r w:rsidR="00FC6FBF" w:rsidRPr="00E66E35">
        <w:rPr>
          <w:rFonts w:cs="Times New Roman"/>
          <w:sz w:val="24"/>
          <w:szCs w:val="24"/>
        </w:rPr>
        <w:t>)</w:t>
      </w:r>
      <w:r w:rsidR="00F67D1B" w:rsidRPr="00E66E35">
        <w:rPr>
          <w:rFonts w:cs="Times New Roman"/>
          <w:sz w:val="24"/>
          <w:szCs w:val="24"/>
        </w:rPr>
        <w:t xml:space="preserve">. </w:t>
      </w:r>
      <w:r w:rsidR="0016638A" w:rsidRPr="00E66E35">
        <w:rPr>
          <w:rFonts w:cs="Times New Roman"/>
          <w:sz w:val="24"/>
          <w:szCs w:val="24"/>
        </w:rPr>
        <w:t>A</w:t>
      </w:r>
      <w:r w:rsidR="009C3565" w:rsidRPr="00E66E35">
        <w:rPr>
          <w:rFonts w:cs="Times New Roman"/>
          <w:sz w:val="24"/>
          <w:szCs w:val="24"/>
        </w:rPr>
        <w:t xml:space="preserve"> range of models </w:t>
      </w:r>
      <w:r w:rsidR="006F6017" w:rsidRPr="00E66E35">
        <w:rPr>
          <w:rFonts w:cs="Times New Roman"/>
          <w:sz w:val="24"/>
          <w:szCs w:val="24"/>
        </w:rPr>
        <w:t>were also</w:t>
      </w:r>
      <w:r w:rsidR="009C3565" w:rsidRPr="00E66E35">
        <w:rPr>
          <w:rFonts w:cs="Times New Roman"/>
          <w:sz w:val="24"/>
          <w:szCs w:val="24"/>
        </w:rPr>
        <w:t xml:space="preserve"> employed</w:t>
      </w:r>
      <w:r w:rsidR="0016638A" w:rsidRPr="00E66E35">
        <w:rPr>
          <w:rFonts w:cs="Times New Roman"/>
          <w:sz w:val="24"/>
          <w:szCs w:val="24"/>
        </w:rPr>
        <w:t xml:space="preserve"> to discern the underlying pattern of the </w:t>
      </w:r>
      <w:r w:rsidRPr="00E66E35">
        <w:rPr>
          <w:rFonts w:cs="Times New Roman"/>
          <w:sz w:val="24"/>
          <w:szCs w:val="24"/>
        </w:rPr>
        <w:t xml:space="preserve">triweekly </w:t>
      </w:r>
      <w:r w:rsidR="0016638A" w:rsidRPr="00E66E35">
        <w:rPr>
          <w:rFonts w:cs="Times New Roman"/>
          <w:sz w:val="24"/>
          <w:szCs w:val="24"/>
        </w:rPr>
        <w:t>rolling correlation</w:t>
      </w:r>
      <w:r w:rsidR="005D36BF" w:rsidRPr="00E66E35">
        <w:rPr>
          <w:rFonts w:cs="Times New Roman"/>
          <w:sz w:val="24"/>
          <w:szCs w:val="24"/>
        </w:rPr>
        <w:t xml:space="preserve">. </w:t>
      </w:r>
      <w:r w:rsidR="00143A88" w:rsidRPr="00E66E35">
        <w:rPr>
          <w:rFonts w:cs="Times New Roman"/>
          <w:sz w:val="24"/>
          <w:szCs w:val="24"/>
        </w:rPr>
        <w:t xml:space="preserve">Figure </w:t>
      </w:r>
      <w:r w:rsidR="00083633" w:rsidRPr="00E66E35">
        <w:rPr>
          <w:rFonts w:cs="Times New Roman"/>
          <w:sz w:val="24"/>
          <w:szCs w:val="24"/>
        </w:rPr>
        <w:t>S</w:t>
      </w:r>
      <w:r w:rsidR="00D7711F" w:rsidRPr="00E66E35">
        <w:rPr>
          <w:rFonts w:cs="Times New Roman"/>
          <w:sz w:val="24"/>
          <w:szCs w:val="24"/>
        </w:rPr>
        <w:t>6</w:t>
      </w:r>
      <w:r w:rsidR="00083633" w:rsidRPr="00E66E35">
        <w:rPr>
          <w:rFonts w:cs="Times New Roman"/>
          <w:sz w:val="24"/>
          <w:szCs w:val="24"/>
        </w:rPr>
        <w:t xml:space="preserve"> </w:t>
      </w:r>
      <w:r w:rsidR="00143A88" w:rsidRPr="00E66E35">
        <w:rPr>
          <w:rFonts w:cs="Times New Roman"/>
          <w:sz w:val="24"/>
          <w:szCs w:val="24"/>
        </w:rPr>
        <w:t>provide</w:t>
      </w:r>
      <w:r w:rsidR="006F6017" w:rsidRPr="00E66E35">
        <w:rPr>
          <w:rFonts w:cs="Times New Roman"/>
          <w:sz w:val="24"/>
          <w:szCs w:val="24"/>
        </w:rPr>
        <w:t>s</w:t>
      </w:r>
      <w:r w:rsidR="00143A88" w:rsidRPr="00E66E35">
        <w:rPr>
          <w:rFonts w:cs="Times New Roman"/>
          <w:sz w:val="24"/>
          <w:szCs w:val="24"/>
        </w:rPr>
        <w:t xml:space="preserve"> a visual presentation of the model fitting outcomes for each </w:t>
      </w:r>
      <w:r w:rsidR="006F6017" w:rsidRPr="00E66E35">
        <w:rPr>
          <w:rFonts w:cs="Times New Roman"/>
          <w:sz w:val="24"/>
          <w:szCs w:val="24"/>
        </w:rPr>
        <w:t>outbreaks’</w:t>
      </w:r>
      <w:r w:rsidR="00201168" w:rsidRPr="00E66E35">
        <w:rPr>
          <w:rFonts w:cs="Times New Roman"/>
          <w:sz w:val="24"/>
          <w:szCs w:val="24"/>
        </w:rPr>
        <w:t xml:space="preserve"> triweekly rolling correlation</w:t>
      </w:r>
      <w:r w:rsidR="00C87828" w:rsidRPr="00E66E35">
        <w:rPr>
          <w:rFonts w:cs="Times New Roman"/>
          <w:sz w:val="24"/>
          <w:szCs w:val="24"/>
        </w:rPr>
        <w:t>.</w:t>
      </w:r>
    </w:p>
    <w:p w14:paraId="5D3A86D6" w14:textId="2953AAAB" w:rsidR="00451B8E" w:rsidRPr="00E66E35" w:rsidRDefault="00451B8E" w:rsidP="00E66E35">
      <w:pPr>
        <w:spacing w:line="360" w:lineRule="auto"/>
        <w:jc w:val="left"/>
        <w:rPr>
          <w:rFonts w:cs="Times New Roman"/>
          <w:sz w:val="24"/>
          <w:szCs w:val="24"/>
        </w:rPr>
      </w:pPr>
    </w:p>
    <w:p w14:paraId="298F9D66" w14:textId="56D219A4" w:rsidR="0095221D" w:rsidRPr="00E66E35" w:rsidRDefault="001A6EB5" w:rsidP="00E66E35">
      <w:pPr>
        <w:pStyle w:val="2"/>
        <w:rPr>
          <w:sz w:val="24"/>
          <w:szCs w:val="24"/>
          <w:shd w:val="clear" w:color="auto" w:fill="FFFFFF"/>
        </w:rPr>
      </w:pPr>
      <w:bookmarkStart w:id="13" w:name="_Toc173165169"/>
      <w:r>
        <w:rPr>
          <w:sz w:val="24"/>
          <w:szCs w:val="24"/>
          <w:shd w:val="clear" w:color="auto" w:fill="FFFFFF"/>
        </w:rPr>
        <w:t>6</w:t>
      </w:r>
      <w:r w:rsidR="0095221D" w:rsidRPr="00E66E35">
        <w:rPr>
          <w:sz w:val="24"/>
          <w:szCs w:val="24"/>
          <w:shd w:val="clear" w:color="auto" w:fill="FFFFFF"/>
        </w:rPr>
        <w:t>.</w:t>
      </w:r>
      <w:r w:rsidR="00AF42CC" w:rsidRPr="00E66E35">
        <w:rPr>
          <w:sz w:val="24"/>
          <w:szCs w:val="24"/>
          <w:shd w:val="clear" w:color="auto" w:fill="FFFFFF"/>
        </w:rPr>
        <w:t>3</w:t>
      </w:r>
      <w:r w:rsidR="0095221D" w:rsidRPr="00E66E35">
        <w:rPr>
          <w:sz w:val="24"/>
          <w:szCs w:val="24"/>
          <w:shd w:val="clear" w:color="auto" w:fill="FFFFFF"/>
        </w:rPr>
        <w:t xml:space="preserve"> GAM results</w:t>
      </w:r>
      <w:bookmarkEnd w:id="13"/>
    </w:p>
    <w:p w14:paraId="05960FA6" w14:textId="77777777" w:rsidR="0095221D" w:rsidRPr="00E66E35" w:rsidRDefault="0095221D" w:rsidP="00E66E35">
      <w:pPr>
        <w:widowControl/>
        <w:spacing w:line="360" w:lineRule="auto"/>
        <w:jc w:val="left"/>
        <w:rPr>
          <w:rFonts w:cs="Times New Roman"/>
          <w:sz w:val="24"/>
          <w:szCs w:val="24"/>
          <w:shd w:val="clear" w:color="auto" w:fill="FFFFFF"/>
        </w:rPr>
      </w:pPr>
      <w:r w:rsidRPr="00E66E35">
        <w:rPr>
          <w:rFonts w:cs="Times New Roman"/>
          <w:sz w:val="24"/>
          <w:szCs w:val="24"/>
          <w:shd w:val="clear" w:color="auto" w:fill="FFFFFF"/>
        </w:rPr>
        <w:t>We used the generalized additive model (GAM) with splines to investigate the relationship between the rolling correlation and days since outbreak. We aimed to validate the results of model fitting of rolling correlation. To fit the GAM model, we used the “gam” function in the R “</w:t>
      </w:r>
      <w:proofErr w:type="spellStart"/>
      <w:r w:rsidRPr="00E66E35">
        <w:rPr>
          <w:rFonts w:cs="Times New Roman"/>
          <w:sz w:val="24"/>
          <w:szCs w:val="24"/>
          <w:shd w:val="clear" w:color="auto" w:fill="FFFFFF"/>
        </w:rPr>
        <w:t>mgcv</w:t>
      </w:r>
      <w:proofErr w:type="spellEnd"/>
      <w:r w:rsidRPr="00E66E35">
        <w:rPr>
          <w:rFonts w:cs="Times New Roman"/>
          <w:sz w:val="24"/>
          <w:szCs w:val="24"/>
          <w:shd w:val="clear" w:color="auto" w:fill="FFFFFF"/>
        </w:rPr>
        <w:t xml:space="preserve">” package. The model was defined as: Rolling correlation = </w:t>
      </w:r>
      <w:r w:rsidRPr="00E66E35">
        <w:rPr>
          <w:rFonts w:eastAsia="DengXian" w:cs="Times New Roman"/>
          <w:sz w:val="24"/>
          <w:szCs w:val="24"/>
          <w:shd w:val="clear" w:color="auto" w:fill="FFFFFF"/>
        </w:rPr>
        <w:t>ε</w:t>
      </w:r>
      <w:r w:rsidRPr="00E66E35">
        <w:rPr>
          <w:rFonts w:cs="Times New Roman"/>
          <w:sz w:val="24"/>
          <w:szCs w:val="24"/>
          <w:shd w:val="clear" w:color="auto" w:fill="FFFFFF"/>
        </w:rPr>
        <w:t xml:space="preserve">+ s(days), where </w:t>
      </w:r>
      <w:proofErr w:type="gramStart"/>
      <w:r w:rsidRPr="00E66E35">
        <w:rPr>
          <w:rFonts w:cs="Times New Roman"/>
          <w:sz w:val="24"/>
          <w:szCs w:val="24"/>
          <w:shd w:val="clear" w:color="auto" w:fill="FFFFFF"/>
        </w:rPr>
        <w:t>s(</w:t>
      </w:r>
      <w:proofErr w:type="gramEnd"/>
      <w:r w:rsidRPr="00E66E35">
        <w:rPr>
          <w:rFonts w:cs="Times New Roman"/>
          <w:sz w:val="24"/>
          <w:szCs w:val="24"/>
          <w:shd w:val="clear" w:color="auto" w:fill="FFFFFF"/>
        </w:rPr>
        <w:t>) is the default smooth function used to model the non-linear relationships between days and rolling correlation. The effective degrees of freedom (</w:t>
      </w:r>
      <w:proofErr w:type="spellStart"/>
      <w:r w:rsidRPr="00E66E35">
        <w:rPr>
          <w:rFonts w:cs="Times New Roman"/>
          <w:sz w:val="24"/>
          <w:szCs w:val="24"/>
          <w:shd w:val="clear" w:color="auto" w:fill="FFFFFF"/>
        </w:rPr>
        <w:t>edf</w:t>
      </w:r>
      <w:proofErr w:type="spellEnd"/>
      <w:r w:rsidRPr="00E66E35">
        <w:rPr>
          <w:rFonts w:cs="Times New Roman"/>
          <w:sz w:val="24"/>
          <w:szCs w:val="24"/>
          <w:shd w:val="clear" w:color="auto" w:fill="FFFFFF"/>
        </w:rPr>
        <w:t xml:space="preserve">) in GAM were employed to ascertain the level of flexibility in the spline function and regulate the number of knots (k) employed in curve fitting. An </w:t>
      </w:r>
      <w:proofErr w:type="spellStart"/>
      <w:r w:rsidRPr="00E66E35">
        <w:rPr>
          <w:rFonts w:cs="Times New Roman"/>
          <w:sz w:val="24"/>
          <w:szCs w:val="24"/>
          <w:shd w:val="clear" w:color="auto" w:fill="FFFFFF"/>
        </w:rPr>
        <w:t>edf</w:t>
      </w:r>
      <w:proofErr w:type="spellEnd"/>
      <w:r w:rsidRPr="00E66E35">
        <w:rPr>
          <w:rFonts w:cs="Times New Roman"/>
          <w:sz w:val="24"/>
          <w:szCs w:val="24"/>
          <w:shd w:val="clear" w:color="auto" w:fill="FFFFFF"/>
        </w:rPr>
        <w:t xml:space="preserve"> value of 1 corresponds to a linear relationship, while an </w:t>
      </w:r>
      <w:proofErr w:type="spellStart"/>
      <w:r w:rsidRPr="00E66E35">
        <w:rPr>
          <w:rFonts w:cs="Times New Roman"/>
          <w:sz w:val="24"/>
          <w:szCs w:val="24"/>
          <w:shd w:val="clear" w:color="auto" w:fill="FFFFFF"/>
        </w:rPr>
        <w:t>edf</w:t>
      </w:r>
      <w:proofErr w:type="spellEnd"/>
      <w:r w:rsidRPr="00E66E35">
        <w:rPr>
          <w:rFonts w:cs="Times New Roman"/>
          <w:sz w:val="24"/>
          <w:szCs w:val="24"/>
          <w:shd w:val="clear" w:color="auto" w:fill="FFFFFF"/>
        </w:rPr>
        <w:t xml:space="preserve"> value of 2 corresponds to a quadratic relationship. </w:t>
      </w:r>
    </w:p>
    <w:p w14:paraId="68E3129E" w14:textId="77777777" w:rsidR="0095221D" w:rsidRPr="00E66E35" w:rsidRDefault="0095221D" w:rsidP="00E66E35">
      <w:pPr>
        <w:widowControl/>
        <w:spacing w:line="360" w:lineRule="auto"/>
        <w:jc w:val="left"/>
        <w:rPr>
          <w:rFonts w:cs="Times New Roman"/>
          <w:sz w:val="24"/>
          <w:szCs w:val="24"/>
          <w:shd w:val="clear" w:color="auto" w:fill="FFFFFF"/>
        </w:rPr>
      </w:pPr>
    </w:p>
    <w:p w14:paraId="6A4E23E4" w14:textId="77777777" w:rsidR="0095221D" w:rsidRPr="00E66E35" w:rsidRDefault="0095221D" w:rsidP="00E66E35">
      <w:pPr>
        <w:widowControl/>
        <w:spacing w:line="360" w:lineRule="auto"/>
        <w:jc w:val="left"/>
        <w:rPr>
          <w:rFonts w:cs="Times New Roman"/>
          <w:sz w:val="24"/>
          <w:szCs w:val="24"/>
          <w:shd w:val="clear" w:color="auto" w:fill="FFFFFF"/>
        </w:rPr>
      </w:pPr>
      <w:r w:rsidRPr="00E66E35">
        <w:rPr>
          <w:rFonts w:cs="Times New Roman"/>
          <w:sz w:val="24"/>
          <w:szCs w:val="24"/>
          <w:shd w:val="clear" w:color="auto" w:fill="FFFFFF"/>
        </w:rPr>
        <w:t>We specified the range of k to be between 1 and 10, and used the “</w:t>
      </w:r>
      <w:proofErr w:type="spellStart"/>
      <w:proofErr w:type="gramStart"/>
      <w:r w:rsidRPr="00E66E35">
        <w:rPr>
          <w:rFonts w:cs="Times New Roman"/>
          <w:sz w:val="24"/>
          <w:szCs w:val="24"/>
          <w:shd w:val="clear" w:color="auto" w:fill="FFFFFF"/>
        </w:rPr>
        <w:t>gam.check</w:t>
      </w:r>
      <w:proofErr w:type="spellEnd"/>
      <w:proofErr w:type="gramEnd"/>
      <w:r w:rsidRPr="00E66E35">
        <w:rPr>
          <w:rFonts w:cs="Times New Roman"/>
          <w:sz w:val="24"/>
          <w:szCs w:val="24"/>
          <w:shd w:val="clear" w:color="auto" w:fill="FFFFFF"/>
        </w:rPr>
        <w:t>()” function to generate diagnostic plots. We used an R-square value greater than 0.7 as the criterion for assessing the model’s performance and determining the number of k. Next, we re-fitted the GAM model using the determined number of k and generated the corresponding results of the effective degrees of freedom and fitting plots.</w:t>
      </w:r>
    </w:p>
    <w:p w14:paraId="52C3E2A1" w14:textId="77777777" w:rsidR="0095221D" w:rsidRPr="00E66E35" w:rsidRDefault="0095221D" w:rsidP="00E66E35">
      <w:pPr>
        <w:widowControl/>
        <w:spacing w:line="360" w:lineRule="auto"/>
        <w:jc w:val="left"/>
        <w:rPr>
          <w:rFonts w:cs="Times New Roman"/>
          <w:sz w:val="24"/>
          <w:szCs w:val="24"/>
          <w:shd w:val="clear" w:color="auto" w:fill="FFFFFF"/>
        </w:rPr>
      </w:pPr>
    </w:p>
    <w:p w14:paraId="1D250837" w14:textId="2632F34F" w:rsidR="00083633" w:rsidRPr="00E66E35" w:rsidRDefault="0095221D" w:rsidP="00186860">
      <w:pPr>
        <w:widowControl/>
        <w:spacing w:line="360" w:lineRule="auto"/>
        <w:jc w:val="left"/>
        <w:rPr>
          <w:rFonts w:cs="Times New Roman"/>
          <w:sz w:val="24"/>
          <w:szCs w:val="24"/>
          <w:shd w:val="clear" w:color="auto" w:fill="FFFFFF"/>
        </w:rPr>
      </w:pPr>
      <w:r w:rsidRPr="00E66E35">
        <w:rPr>
          <w:rFonts w:cs="Times New Roman"/>
          <w:sz w:val="24"/>
          <w:szCs w:val="24"/>
          <w:shd w:val="clear" w:color="auto" w:fill="FFFFFF"/>
        </w:rPr>
        <w:t>Our analysis revealed that the final effective degrees of freedom for s(days) were greater than 1 for all outbreaks, indicating that the relationship between rolling correlation and days since outbreak was more complex than linear. These results supported the findings obtained from the rolling correlation model fitting in the main analysis. As an illustration, Figure S</w:t>
      </w:r>
      <w:r w:rsidR="00D7711F" w:rsidRPr="00E66E35">
        <w:rPr>
          <w:rFonts w:cs="Times New Roman"/>
          <w:sz w:val="24"/>
          <w:szCs w:val="24"/>
          <w:shd w:val="clear" w:color="auto" w:fill="FFFFFF"/>
        </w:rPr>
        <w:t>7</w:t>
      </w:r>
      <w:r w:rsidRPr="00E66E35">
        <w:rPr>
          <w:rFonts w:cs="Times New Roman"/>
          <w:sz w:val="24"/>
          <w:szCs w:val="24"/>
          <w:shd w:val="clear" w:color="auto" w:fill="FFFFFF"/>
        </w:rPr>
        <w:t xml:space="preserve"> depicts the plot of rolling correlation for outbreaks in wave 1 using within-city movement, serving as a fitting example.</w:t>
      </w:r>
    </w:p>
    <w:p w14:paraId="563B0338" w14:textId="77777777" w:rsidR="00451B8E" w:rsidRPr="00E66E35" w:rsidRDefault="00451B8E" w:rsidP="00E66E35">
      <w:pPr>
        <w:spacing w:line="360" w:lineRule="auto"/>
        <w:jc w:val="left"/>
        <w:rPr>
          <w:rFonts w:cs="Times New Roman"/>
          <w:sz w:val="24"/>
          <w:szCs w:val="24"/>
          <w:shd w:val="clear" w:color="auto" w:fill="FFFFFF"/>
        </w:rPr>
      </w:pPr>
    </w:p>
    <w:p w14:paraId="49332967" w14:textId="7398FCB0" w:rsidR="005D388A" w:rsidRPr="00E66E35" w:rsidRDefault="001A6EB5" w:rsidP="00E66E35">
      <w:pPr>
        <w:pStyle w:val="2"/>
        <w:rPr>
          <w:sz w:val="24"/>
          <w:szCs w:val="24"/>
          <w:shd w:val="clear" w:color="auto" w:fill="FFFFFF"/>
        </w:rPr>
      </w:pPr>
      <w:bookmarkStart w:id="14" w:name="_Toc173165170"/>
      <w:r>
        <w:rPr>
          <w:sz w:val="24"/>
          <w:szCs w:val="24"/>
          <w:shd w:val="clear" w:color="auto" w:fill="FFFFFF"/>
        </w:rPr>
        <w:t>6</w:t>
      </w:r>
      <w:r w:rsidR="00003BC4" w:rsidRPr="00E66E35">
        <w:rPr>
          <w:sz w:val="24"/>
          <w:szCs w:val="24"/>
          <w:shd w:val="clear" w:color="auto" w:fill="FFFFFF"/>
        </w:rPr>
        <w:t>.</w:t>
      </w:r>
      <w:r w:rsidR="00AF42CC" w:rsidRPr="00E66E35">
        <w:rPr>
          <w:sz w:val="24"/>
          <w:szCs w:val="24"/>
          <w:shd w:val="clear" w:color="auto" w:fill="FFFFFF"/>
        </w:rPr>
        <w:t>4</w:t>
      </w:r>
      <w:r w:rsidR="0095221D" w:rsidRPr="00E66E35">
        <w:rPr>
          <w:sz w:val="24"/>
          <w:szCs w:val="24"/>
          <w:shd w:val="clear" w:color="auto" w:fill="FFFFFF"/>
        </w:rPr>
        <w:t xml:space="preserve"> </w:t>
      </w:r>
      <w:r w:rsidR="00ED34F2" w:rsidRPr="00E66E35">
        <w:rPr>
          <w:sz w:val="24"/>
          <w:szCs w:val="24"/>
          <w:shd w:val="clear" w:color="auto" w:fill="FFFFFF"/>
        </w:rPr>
        <w:t>R</w:t>
      </w:r>
      <w:r w:rsidR="00003BC4" w:rsidRPr="00E66E35">
        <w:rPr>
          <w:sz w:val="24"/>
          <w:szCs w:val="24"/>
          <w:shd w:val="clear" w:color="auto" w:fill="FFFFFF"/>
        </w:rPr>
        <w:t>olling correlation</w:t>
      </w:r>
      <w:r w:rsidR="00ED34F2" w:rsidRPr="00E66E35">
        <w:rPr>
          <w:sz w:val="24"/>
          <w:szCs w:val="24"/>
          <w:shd w:val="clear" w:color="auto" w:fill="FFFFFF"/>
        </w:rPr>
        <w:t>s</w:t>
      </w:r>
      <w:r w:rsidR="00003BC4" w:rsidRPr="00E66E35">
        <w:rPr>
          <w:sz w:val="24"/>
          <w:szCs w:val="24"/>
          <w:shd w:val="clear" w:color="auto" w:fill="FFFFFF"/>
        </w:rPr>
        <w:t xml:space="preserve"> </w:t>
      </w:r>
      <w:r w:rsidR="00ED34F2" w:rsidRPr="00E66E35">
        <w:rPr>
          <w:sz w:val="24"/>
          <w:szCs w:val="24"/>
          <w:shd w:val="clear" w:color="auto" w:fill="FFFFFF"/>
        </w:rPr>
        <w:t>in 2 waves</w:t>
      </w:r>
      <w:bookmarkEnd w:id="14"/>
    </w:p>
    <w:p w14:paraId="23472738" w14:textId="06F4A96C" w:rsidR="009C690D" w:rsidRPr="00E66E35" w:rsidRDefault="000F3458" w:rsidP="00E66E35">
      <w:pPr>
        <w:spacing w:line="360" w:lineRule="auto"/>
        <w:jc w:val="left"/>
        <w:rPr>
          <w:rFonts w:cs="Times New Roman"/>
          <w:sz w:val="24"/>
          <w:szCs w:val="24"/>
        </w:rPr>
      </w:pPr>
      <w:r w:rsidRPr="00E66E35">
        <w:rPr>
          <w:rFonts w:cs="Times New Roman"/>
          <w:sz w:val="24"/>
          <w:szCs w:val="24"/>
        </w:rPr>
        <w:t xml:space="preserve">Among the 15 </w:t>
      </w:r>
      <w:r w:rsidR="00C35C7E" w:rsidRPr="00E66E35">
        <w:rPr>
          <w:rFonts w:cs="Times New Roman"/>
          <w:sz w:val="24"/>
          <w:szCs w:val="24"/>
        </w:rPr>
        <w:t xml:space="preserve">cities that experienced outbreaks in both wave 1 and wave 2, </w:t>
      </w:r>
      <w:r w:rsidRPr="00E66E35">
        <w:rPr>
          <w:rFonts w:cs="Times New Roman"/>
          <w:sz w:val="24"/>
          <w:szCs w:val="24"/>
        </w:rPr>
        <w:t>our analysis revealed a lack of statistically significant correlation between the rolling correlations observed in the two waves.</w:t>
      </w:r>
      <w:r w:rsidR="00F72E8B" w:rsidRPr="00E66E35">
        <w:rPr>
          <w:rFonts w:cs="Times New Roman"/>
          <w:sz w:val="24"/>
          <w:szCs w:val="24"/>
        </w:rPr>
        <w:t xml:space="preserve"> </w:t>
      </w:r>
      <w:r w:rsidR="009335AD" w:rsidRPr="00E66E35">
        <w:rPr>
          <w:rFonts w:cs="Times New Roman"/>
          <w:sz w:val="24"/>
          <w:szCs w:val="24"/>
        </w:rPr>
        <w:t xml:space="preserve">Specifically, the rolling correlations of </w:t>
      </w:r>
      <w:r w:rsidR="006A4E47" w:rsidRPr="00E66E35">
        <w:rPr>
          <w:rFonts w:cs="Times New Roman"/>
          <w:sz w:val="24"/>
          <w:szCs w:val="24"/>
        </w:rPr>
        <w:t>two</w:t>
      </w:r>
      <w:r w:rsidR="00EF1DFC" w:rsidRPr="00E66E35">
        <w:rPr>
          <w:rFonts w:cs="Times New Roman"/>
          <w:sz w:val="24"/>
          <w:szCs w:val="24"/>
        </w:rPr>
        <w:t xml:space="preserve"> waves</w:t>
      </w:r>
      <w:r w:rsidR="009335AD" w:rsidRPr="00E66E35">
        <w:rPr>
          <w:rFonts w:cs="Times New Roman"/>
          <w:sz w:val="24"/>
          <w:szCs w:val="24"/>
        </w:rPr>
        <w:t xml:space="preserve"> were significantly negatively correlated</w:t>
      </w:r>
      <w:r w:rsidR="00591819" w:rsidRPr="00E66E35">
        <w:rPr>
          <w:rFonts w:cs="Times New Roman"/>
          <w:sz w:val="24"/>
          <w:szCs w:val="24"/>
        </w:rPr>
        <w:t xml:space="preserve"> in </w:t>
      </w:r>
      <w:proofErr w:type="spellStart"/>
      <w:r w:rsidR="00591819" w:rsidRPr="00E66E35">
        <w:rPr>
          <w:rFonts w:cs="Times New Roman"/>
          <w:sz w:val="24"/>
          <w:szCs w:val="24"/>
        </w:rPr>
        <w:t>Guangxi_Fangchenggang</w:t>
      </w:r>
      <w:proofErr w:type="spellEnd"/>
      <w:r w:rsidR="00591819" w:rsidRPr="00E66E35">
        <w:rPr>
          <w:rFonts w:cs="Times New Roman"/>
          <w:sz w:val="24"/>
          <w:szCs w:val="24"/>
        </w:rPr>
        <w:t xml:space="preserve">, </w:t>
      </w:r>
      <w:proofErr w:type="spellStart"/>
      <w:r w:rsidR="00591819" w:rsidRPr="00E66E35">
        <w:rPr>
          <w:rFonts w:cs="Times New Roman"/>
          <w:sz w:val="24"/>
          <w:szCs w:val="24"/>
        </w:rPr>
        <w:t>Jiangsu_Wuxi</w:t>
      </w:r>
      <w:proofErr w:type="spellEnd"/>
      <w:r w:rsidR="00591819" w:rsidRPr="00E66E35">
        <w:rPr>
          <w:rFonts w:cs="Times New Roman"/>
          <w:sz w:val="24"/>
          <w:szCs w:val="24"/>
        </w:rPr>
        <w:t xml:space="preserve">, and </w:t>
      </w:r>
      <w:proofErr w:type="spellStart"/>
      <w:r w:rsidR="00591819" w:rsidRPr="00E66E35">
        <w:rPr>
          <w:rFonts w:cs="Times New Roman"/>
          <w:sz w:val="24"/>
          <w:szCs w:val="24"/>
        </w:rPr>
        <w:t>Zhejiang_Jiaxing</w:t>
      </w:r>
      <w:proofErr w:type="spellEnd"/>
      <w:r w:rsidR="00E0105B" w:rsidRPr="00E66E35">
        <w:rPr>
          <w:rFonts w:cs="Times New Roman"/>
          <w:sz w:val="24"/>
          <w:szCs w:val="24"/>
        </w:rPr>
        <w:t xml:space="preserve"> (Figure </w:t>
      </w:r>
      <w:r w:rsidR="00083633" w:rsidRPr="00E66E35">
        <w:rPr>
          <w:rFonts w:cs="Times New Roman"/>
          <w:sz w:val="24"/>
          <w:szCs w:val="24"/>
        </w:rPr>
        <w:t>S</w:t>
      </w:r>
      <w:r w:rsidR="00D7711F" w:rsidRPr="00E66E35">
        <w:rPr>
          <w:rFonts w:cs="Times New Roman"/>
          <w:sz w:val="24"/>
          <w:szCs w:val="24"/>
        </w:rPr>
        <w:t>8</w:t>
      </w:r>
      <w:r w:rsidR="00E0105B" w:rsidRPr="00E66E35">
        <w:rPr>
          <w:rFonts w:cs="Times New Roman"/>
          <w:sz w:val="24"/>
          <w:szCs w:val="24"/>
        </w:rPr>
        <w:t>)</w:t>
      </w:r>
      <w:r w:rsidR="009335AD" w:rsidRPr="00E66E35">
        <w:rPr>
          <w:rFonts w:cs="Times New Roman"/>
          <w:sz w:val="24"/>
          <w:szCs w:val="24"/>
        </w:rPr>
        <w:t xml:space="preserve">. </w:t>
      </w:r>
      <w:r w:rsidR="009C690D" w:rsidRPr="00E66E35">
        <w:rPr>
          <w:rFonts w:cs="Times New Roman"/>
          <w:sz w:val="24"/>
          <w:szCs w:val="24"/>
        </w:rPr>
        <w:t xml:space="preserve">On the other hand, </w:t>
      </w:r>
      <w:proofErr w:type="spellStart"/>
      <w:r w:rsidR="009C690D" w:rsidRPr="00E66E35">
        <w:rPr>
          <w:rFonts w:cs="Times New Roman"/>
          <w:sz w:val="24"/>
          <w:szCs w:val="24"/>
        </w:rPr>
        <w:t>Jilin_Changchun</w:t>
      </w:r>
      <w:proofErr w:type="spellEnd"/>
      <w:r w:rsidR="009C690D" w:rsidRPr="00E66E35">
        <w:rPr>
          <w:rFonts w:cs="Times New Roman"/>
          <w:sz w:val="24"/>
          <w:szCs w:val="24"/>
        </w:rPr>
        <w:t xml:space="preserve">, </w:t>
      </w:r>
      <w:proofErr w:type="spellStart"/>
      <w:r w:rsidR="009C690D" w:rsidRPr="00E66E35">
        <w:rPr>
          <w:rFonts w:cs="Times New Roman"/>
          <w:sz w:val="24"/>
          <w:szCs w:val="24"/>
        </w:rPr>
        <w:t>Shandong_Qingdao</w:t>
      </w:r>
      <w:proofErr w:type="spellEnd"/>
      <w:r w:rsidR="009C690D" w:rsidRPr="00E66E35">
        <w:rPr>
          <w:rFonts w:cs="Times New Roman"/>
          <w:sz w:val="24"/>
          <w:szCs w:val="24"/>
        </w:rPr>
        <w:t>, and Shanghai exhibited a significant positive correlation in the rolling correlations of wave 1 and wave 2.</w:t>
      </w:r>
    </w:p>
    <w:p w14:paraId="16F4AE8A" w14:textId="77777777" w:rsidR="009C690D" w:rsidRPr="00E66E35" w:rsidRDefault="009C690D" w:rsidP="00E66E35">
      <w:pPr>
        <w:spacing w:line="360" w:lineRule="auto"/>
        <w:jc w:val="left"/>
        <w:rPr>
          <w:rFonts w:cs="Times New Roman"/>
          <w:sz w:val="24"/>
          <w:szCs w:val="24"/>
        </w:rPr>
      </w:pPr>
    </w:p>
    <w:p w14:paraId="06234C0E" w14:textId="0C15760A" w:rsidR="005D388A" w:rsidRPr="00E66E35" w:rsidRDefault="005D388A" w:rsidP="00E66E35">
      <w:pPr>
        <w:spacing w:line="360" w:lineRule="auto"/>
        <w:jc w:val="center"/>
        <w:rPr>
          <w:rFonts w:cs="Times New Roman"/>
          <w:sz w:val="24"/>
          <w:szCs w:val="24"/>
          <w:shd w:val="clear" w:color="auto" w:fill="FFFFFF"/>
        </w:rPr>
      </w:pPr>
    </w:p>
    <w:p w14:paraId="77BD3F5D" w14:textId="3234C4FA" w:rsidR="00E711E2" w:rsidRPr="00E66E35" w:rsidRDefault="00E711E2" w:rsidP="00E66E35">
      <w:pPr>
        <w:spacing w:line="360" w:lineRule="auto"/>
        <w:jc w:val="left"/>
        <w:rPr>
          <w:rFonts w:cs="Times New Roman"/>
          <w:sz w:val="24"/>
          <w:szCs w:val="24"/>
          <w:shd w:val="clear" w:color="auto" w:fill="FFFFFF"/>
        </w:rPr>
      </w:pPr>
    </w:p>
    <w:p w14:paraId="019FB897" w14:textId="0862A312" w:rsidR="00932E51" w:rsidRPr="00E66E35" w:rsidRDefault="001A6EB5" w:rsidP="00E66E35">
      <w:pPr>
        <w:pStyle w:val="1"/>
        <w:spacing w:after="156"/>
        <w:rPr>
          <w:sz w:val="24"/>
          <w:szCs w:val="24"/>
          <w:lang w:val="en-HK"/>
        </w:rPr>
      </w:pPr>
      <w:bookmarkStart w:id="15" w:name="_Toc173165171"/>
      <w:bookmarkStart w:id="16" w:name="OLE_LINK1"/>
      <w:bookmarkStart w:id="17" w:name="OLE_LINK2"/>
      <w:r>
        <w:rPr>
          <w:sz w:val="24"/>
          <w:szCs w:val="24"/>
          <w:lang w:val="en-HK"/>
        </w:rPr>
        <w:t>7</w:t>
      </w:r>
      <w:r w:rsidR="0062251E" w:rsidRPr="00E66E35">
        <w:rPr>
          <w:sz w:val="24"/>
          <w:szCs w:val="24"/>
          <w:lang w:val="en-HK"/>
        </w:rPr>
        <w:t xml:space="preserve">. </w:t>
      </w:r>
      <w:r w:rsidR="00BE5D8F" w:rsidRPr="00E66E35">
        <w:rPr>
          <w:sz w:val="24"/>
          <w:szCs w:val="24"/>
          <w:lang w:val="en-HK"/>
        </w:rPr>
        <w:t xml:space="preserve">Relationship between rolling correlation and </w:t>
      </w:r>
      <w:r w:rsidR="00255AA8" w:rsidRPr="00E66E35">
        <w:rPr>
          <w:sz w:val="24"/>
          <w:szCs w:val="24"/>
          <w:lang w:val="en-HK"/>
        </w:rPr>
        <w:t>government response index (</w:t>
      </w:r>
      <w:r w:rsidR="00BE5D8F" w:rsidRPr="00E66E35">
        <w:rPr>
          <w:sz w:val="24"/>
          <w:szCs w:val="24"/>
          <w:lang w:val="en-HK"/>
        </w:rPr>
        <w:t>GRI</w:t>
      </w:r>
      <w:r w:rsidR="00255AA8" w:rsidRPr="00E66E35">
        <w:rPr>
          <w:sz w:val="24"/>
          <w:szCs w:val="24"/>
          <w:lang w:val="en-HK"/>
        </w:rPr>
        <w:t>)</w:t>
      </w:r>
      <w:bookmarkEnd w:id="15"/>
    </w:p>
    <w:p w14:paraId="4C52E2A1" w14:textId="3C4DA2BD" w:rsidR="00926C84" w:rsidRPr="00E66E35" w:rsidRDefault="001A6EB5" w:rsidP="00E66E35">
      <w:pPr>
        <w:pStyle w:val="2"/>
        <w:rPr>
          <w:sz w:val="24"/>
          <w:szCs w:val="24"/>
          <w:lang w:val="en-HK"/>
        </w:rPr>
      </w:pPr>
      <w:bookmarkStart w:id="18" w:name="_Toc173165172"/>
      <w:r>
        <w:rPr>
          <w:sz w:val="24"/>
          <w:szCs w:val="24"/>
          <w:lang w:val="en-HK"/>
        </w:rPr>
        <w:t>7</w:t>
      </w:r>
      <w:r w:rsidR="00926C84" w:rsidRPr="00E66E35">
        <w:rPr>
          <w:sz w:val="24"/>
          <w:szCs w:val="24"/>
          <w:lang w:val="en-HK"/>
        </w:rPr>
        <w:t>.</w:t>
      </w:r>
      <w:r w:rsidR="007A5EB0" w:rsidRPr="00E66E35">
        <w:rPr>
          <w:sz w:val="24"/>
          <w:szCs w:val="24"/>
          <w:lang w:val="en-HK"/>
        </w:rPr>
        <w:t xml:space="preserve">1 </w:t>
      </w:r>
      <w:r w:rsidR="007A7035" w:rsidRPr="00E66E35">
        <w:rPr>
          <w:sz w:val="24"/>
          <w:szCs w:val="24"/>
          <w:lang w:val="en-HK"/>
        </w:rPr>
        <w:t>Mixed-effect regression analysis</w:t>
      </w:r>
      <w:bookmarkEnd w:id="18"/>
    </w:p>
    <w:p w14:paraId="2E965427" w14:textId="28E068ED" w:rsidR="002B01AE" w:rsidRPr="00E66E35" w:rsidRDefault="000D6B03" w:rsidP="00E66E35">
      <w:pPr>
        <w:pStyle w:val="EndNoteBibliography"/>
        <w:spacing w:line="360" w:lineRule="auto"/>
        <w:rPr>
          <w:rFonts w:ascii="Cambria" w:hAnsi="Cambria" w:cs="Times New Roman"/>
          <w:color w:val="000000" w:themeColor="text1"/>
          <w:sz w:val="24"/>
          <w:szCs w:val="24"/>
          <w:lang w:val="en-HK"/>
        </w:rPr>
      </w:pPr>
      <w:r w:rsidRPr="00E66E35">
        <w:rPr>
          <w:rFonts w:ascii="Cambria" w:hAnsi="Cambria" w:cs="Times New Roman"/>
          <w:color w:val="000000" w:themeColor="text1"/>
          <w:sz w:val="24"/>
          <w:szCs w:val="24"/>
          <w:lang w:val="en-HK"/>
        </w:rPr>
        <w:t>The analysis was conducted separately for the pre</w:t>
      </w:r>
      <w:r w:rsidR="00625039" w:rsidRPr="00E66E35">
        <w:rPr>
          <w:rFonts w:ascii="Cambria" w:hAnsi="Cambria" w:cs="Times New Roman"/>
          <w:color w:val="000000" w:themeColor="text1"/>
          <w:sz w:val="24"/>
          <w:szCs w:val="24"/>
          <w:lang w:val="en-HK"/>
        </w:rPr>
        <w:t>-</w:t>
      </w:r>
      <w:r w:rsidRPr="00E66E35">
        <w:rPr>
          <w:rFonts w:ascii="Cambria" w:hAnsi="Cambria" w:cs="Times New Roman"/>
          <w:color w:val="000000" w:themeColor="text1"/>
          <w:sz w:val="24"/>
          <w:szCs w:val="24"/>
          <w:lang w:val="en-HK"/>
        </w:rPr>
        <w:t xml:space="preserve">peak stage and for the post-peak stage, as we observed that there could be different patterns during different stages. </w:t>
      </w:r>
      <w:r w:rsidR="002B01AE" w:rsidRPr="00E66E35">
        <w:rPr>
          <w:rFonts w:ascii="Cambria" w:hAnsi="Cambria" w:cs="Times New Roman"/>
          <w:color w:val="000000" w:themeColor="text1"/>
          <w:sz w:val="24"/>
          <w:szCs w:val="24"/>
          <w:lang w:val="en-HK"/>
        </w:rPr>
        <w:t xml:space="preserve">Figure </w:t>
      </w:r>
      <w:r w:rsidR="00083633" w:rsidRPr="00E66E35">
        <w:rPr>
          <w:rFonts w:ascii="Cambria" w:hAnsi="Cambria" w:cs="Times New Roman"/>
          <w:color w:val="000000" w:themeColor="text1"/>
          <w:sz w:val="24"/>
          <w:szCs w:val="24"/>
          <w:lang w:val="en-HK"/>
        </w:rPr>
        <w:t>S</w:t>
      </w:r>
      <w:r w:rsidR="00D7711F" w:rsidRPr="00E66E35">
        <w:rPr>
          <w:rFonts w:ascii="Cambria" w:hAnsi="Cambria" w:cs="Times New Roman"/>
          <w:color w:val="000000" w:themeColor="text1"/>
          <w:sz w:val="24"/>
          <w:szCs w:val="24"/>
          <w:lang w:val="en-HK"/>
        </w:rPr>
        <w:t>9</w:t>
      </w:r>
      <w:r w:rsidR="00083633" w:rsidRPr="00E66E35">
        <w:rPr>
          <w:rFonts w:ascii="Cambria" w:hAnsi="Cambria" w:cs="Times New Roman"/>
          <w:color w:val="000000" w:themeColor="text1"/>
          <w:sz w:val="24"/>
          <w:szCs w:val="24"/>
          <w:lang w:val="en-HK"/>
        </w:rPr>
        <w:t xml:space="preserve"> </w:t>
      </w:r>
      <w:r w:rsidR="002B01AE" w:rsidRPr="00E66E35">
        <w:rPr>
          <w:rFonts w:ascii="Cambria" w:hAnsi="Cambria" w:cs="Times New Roman"/>
          <w:color w:val="000000" w:themeColor="text1"/>
          <w:sz w:val="24"/>
          <w:szCs w:val="24"/>
          <w:lang w:val="en-HK"/>
        </w:rPr>
        <w:t xml:space="preserve">presents the proportion of different GRI and rolling correlation values during the pre-peak stage and during the post-peak stage. </w:t>
      </w:r>
      <w:r w:rsidR="00945B9B" w:rsidRPr="00E66E35">
        <w:rPr>
          <w:rFonts w:ascii="Cambria" w:hAnsi="Cambria" w:cs="Times New Roman"/>
          <w:color w:val="000000" w:themeColor="text1"/>
          <w:sz w:val="24"/>
          <w:szCs w:val="24"/>
          <w:lang w:val="en-HK"/>
        </w:rPr>
        <w:t>The figure also displays the mean value of GRI and rolling correlation during each stage, calculated as an arithmetic mean without weighting.</w:t>
      </w:r>
    </w:p>
    <w:p w14:paraId="1425EB65" w14:textId="77777777" w:rsidR="00073466" w:rsidRPr="00E66E35" w:rsidRDefault="00073466" w:rsidP="00E66E35">
      <w:pPr>
        <w:pStyle w:val="EndNoteBibliography"/>
        <w:spacing w:line="360" w:lineRule="auto"/>
        <w:rPr>
          <w:rFonts w:ascii="Cambria" w:hAnsi="Cambria" w:cs="Times New Roman"/>
          <w:color w:val="000000" w:themeColor="text1"/>
          <w:sz w:val="24"/>
          <w:szCs w:val="24"/>
          <w:lang w:val="en-HK"/>
        </w:rPr>
      </w:pPr>
    </w:p>
    <w:p w14:paraId="054C15F9" w14:textId="77777777" w:rsidR="00EF0878" w:rsidRDefault="00BB55AB" w:rsidP="00EF0878">
      <w:pPr>
        <w:pStyle w:val="EndNoteBibliography"/>
        <w:spacing w:line="360" w:lineRule="auto"/>
        <w:rPr>
          <w:sz w:val="24"/>
          <w:szCs w:val="24"/>
          <w:lang w:val="en-HK"/>
        </w:rPr>
      </w:pPr>
      <w:r w:rsidRPr="00E66E35">
        <w:rPr>
          <w:rFonts w:ascii="Cambria" w:hAnsi="Cambria" w:cs="Times New Roman"/>
          <w:color w:val="000000" w:themeColor="text1"/>
          <w:sz w:val="24"/>
          <w:szCs w:val="24"/>
          <w:lang w:val="en-HK"/>
        </w:rPr>
        <w:t>Out of the 1</w:t>
      </w:r>
      <w:r w:rsidR="00022BC7" w:rsidRPr="00E66E35">
        <w:rPr>
          <w:rFonts w:ascii="Cambria" w:hAnsi="Cambria" w:cs="Times New Roman"/>
          <w:color w:val="000000" w:themeColor="text1"/>
          <w:sz w:val="24"/>
          <w:szCs w:val="24"/>
          <w:lang w:val="en-HK"/>
        </w:rPr>
        <w:t>5</w:t>
      </w:r>
      <w:r w:rsidRPr="00E66E35">
        <w:rPr>
          <w:rFonts w:ascii="Cambria" w:hAnsi="Cambria" w:cs="Times New Roman"/>
          <w:color w:val="000000" w:themeColor="text1"/>
          <w:sz w:val="24"/>
          <w:szCs w:val="24"/>
          <w:lang w:val="en-HK"/>
        </w:rPr>
        <w:t xml:space="preserve"> </w:t>
      </w:r>
      <w:r w:rsidR="004915CC" w:rsidRPr="00E66E35">
        <w:rPr>
          <w:rFonts w:ascii="Cambria" w:hAnsi="Cambria" w:cs="Times New Roman"/>
          <w:color w:val="000000" w:themeColor="text1"/>
          <w:sz w:val="24"/>
          <w:szCs w:val="24"/>
          <w:lang w:val="en-HK"/>
        </w:rPr>
        <w:t>city outbreaks</w:t>
      </w:r>
      <w:r w:rsidRPr="00E66E35">
        <w:rPr>
          <w:rFonts w:ascii="Cambria" w:hAnsi="Cambria" w:cs="Times New Roman"/>
          <w:color w:val="000000" w:themeColor="text1"/>
          <w:sz w:val="24"/>
          <w:szCs w:val="24"/>
          <w:lang w:val="en-HK"/>
        </w:rPr>
        <w:t xml:space="preserve"> for which city-level GRI data was available (</w:t>
      </w:r>
      <w:r w:rsidR="00F46F89" w:rsidRPr="00E66E35">
        <w:rPr>
          <w:rFonts w:ascii="Cambria" w:hAnsi="Cambria" w:cs="Times New Roman"/>
          <w:color w:val="000000" w:themeColor="text1"/>
          <w:sz w:val="24"/>
          <w:szCs w:val="24"/>
          <w:lang w:val="en-HK"/>
        </w:rPr>
        <w:t xml:space="preserve">as </w:t>
      </w:r>
      <w:r w:rsidRPr="00E66E35">
        <w:rPr>
          <w:rFonts w:ascii="Cambria" w:hAnsi="Cambria" w:cs="Times New Roman"/>
          <w:color w:val="000000" w:themeColor="text1"/>
          <w:sz w:val="24"/>
          <w:szCs w:val="24"/>
          <w:lang w:val="en-HK"/>
        </w:rPr>
        <w:t xml:space="preserve">mentioned in </w:t>
      </w:r>
      <w:r w:rsidR="00FA3CAD" w:rsidRPr="00E66E35">
        <w:rPr>
          <w:rFonts w:ascii="Cambria" w:hAnsi="Cambria" w:cs="Times New Roman"/>
          <w:color w:val="000000" w:themeColor="text1"/>
          <w:sz w:val="24"/>
          <w:szCs w:val="24"/>
          <w:lang w:val="en-HK"/>
        </w:rPr>
        <w:t xml:space="preserve">Section </w:t>
      </w:r>
      <w:r w:rsidR="007A5EB0" w:rsidRPr="00E66E35">
        <w:rPr>
          <w:rFonts w:ascii="Cambria" w:hAnsi="Cambria" w:cs="Times New Roman"/>
          <w:color w:val="000000" w:themeColor="text1"/>
          <w:sz w:val="24"/>
          <w:szCs w:val="24"/>
          <w:lang w:val="en-HK"/>
        </w:rPr>
        <w:t>1</w:t>
      </w:r>
      <w:r w:rsidRPr="00E66E35">
        <w:rPr>
          <w:rFonts w:ascii="Cambria" w:hAnsi="Cambria" w:cs="Times New Roman"/>
          <w:color w:val="000000" w:themeColor="text1"/>
          <w:sz w:val="24"/>
          <w:szCs w:val="24"/>
          <w:lang w:val="en-HK"/>
        </w:rPr>
        <w:t xml:space="preserve">), </w:t>
      </w:r>
      <w:r w:rsidR="00F32526" w:rsidRPr="00E66E35">
        <w:rPr>
          <w:rFonts w:ascii="Cambria" w:hAnsi="Cambria" w:cs="Times New Roman"/>
          <w:color w:val="000000" w:themeColor="text1"/>
          <w:sz w:val="24"/>
          <w:szCs w:val="24"/>
          <w:lang w:val="en-HK"/>
        </w:rPr>
        <w:t>three</w:t>
      </w:r>
      <w:r w:rsidR="008E1782" w:rsidRPr="00E66E35">
        <w:rPr>
          <w:rFonts w:ascii="Cambria" w:hAnsi="Cambria" w:cs="Times New Roman"/>
          <w:color w:val="000000" w:themeColor="text1"/>
          <w:sz w:val="24"/>
          <w:szCs w:val="24"/>
          <w:lang w:val="en-HK"/>
        </w:rPr>
        <w:t xml:space="preserve"> </w:t>
      </w:r>
      <w:r w:rsidR="00632973" w:rsidRPr="00E66E35">
        <w:rPr>
          <w:rFonts w:ascii="Cambria" w:hAnsi="Cambria" w:cs="Times New Roman"/>
          <w:color w:val="000000" w:themeColor="text1"/>
          <w:sz w:val="24"/>
          <w:szCs w:val="24"/>
          <w:lang w:val="en-HK"/>
        </w:rPr>
        <w:t>outbreaks</w:t>
      </w:r>
      <w:r w:rsidR="00A57FEA" w:rsidRPr="00E66E35">
        <w:rPr>
          <w:rFonts w:ascii="Cambria" w:hAnsi="Cambria" w:cs="Times New Roman"/>
          <w:color w:val="000000" w:themeColor="text1"/>
          <w:sz w:val="24"/>
          <w:szCs w:val="24"/>
          <w:lang w:val="en-HK"/>
        </w:rPr>
        <w:t xml:space="preserve"> </w:t>
      </w:r>
      <w:r w:rsidR="00A725DD" w:rsidRPr="00E66E35">
        <w:rPr>
          <w:rFonts w:ascii="Cambria" w:hAnsi="Cambria" w:cs="Times New Roman"/>
          <w:color w:val="000000" w:themeColor="text1"/>
          <w:sz w:val="24"/>
          <w:szCs w:val="24"/>
          <w:lang w:val="en-HK"/>
        </w:rPr>
        <w:t>were included in th</w:t>
      </w:r>
      <w:r w:rsidR="00AF3B7A" w:rsidRPr="00E66E35">
        <w:rPr>
          <w:rFonts w:ascii="Cambria" w:hAnsi="Cambria" w:cs="Times New Roman"/>
          <w:color w:val="000000" w:themeColor="text1"/>
          <w:sz w:val="24"/>
          <w:szCs w:val="24"/>
          <w:lang w:val="en-HK"/>
        </w:rPr>
        <w:t xml:space="preserve">e analysis for </w:t>
      </w:r>
      <w:r w:rsidR="00F46FD2" w:rsidRPr="00E66E35">
        <w:rPr>
          <w:rFonts w:ascii="Cambria" w:hAnsi="Cambria" w:cs="Times New Roman"/>
          <w:color w:val="000000" w:themeColor="text1"/>
          <w:sz w:val="24"/>
          <w:szCs w:val="24"/>
          <w:lang w:val="en-HK"/>
        </w:rPr>
        <w:t>the</w:t>
      </w:r>
      <w:r w:rsidR="00AF3B7A" w:rsidRPr="00E66E35">
        <w:rPr>
          <w:rFonts w:ascii="Cambria" w:hAnsi="Cambria" w:cs="Times New Roman"/>
          <w:color w:val="000000" w:themeColor="text1"/>
          <w:sz w:val="24"/>
          <w:szCs w:val="24"/>
          <w:lang w:val="en-HK"/>
        </w:rPr>
        <w:t xml:space="preserve"> pre-peak stage, </w:t>
      </w:r>
      <w:r w:rsidR="00CB6953" w:rsidRPr="00E66E35">
        <w:rPr>
          <w:rFonts w:ascii="Cambria" w:hAnsi="Cambria" w:cs="Times New Roman"/>
          <w:color w:val="000000" w:themeColor="text1"/>
          <w:sz w:val="24"/>
          <w:szCs w:val="24"/>
          <w:lang w:val="en-HK"/>
        </w:rPr>
        <w:t xml:space="preserve">while </w:t>
      </w:r>
      <w:r w:rsidR="00FB5768" w:rsidRPr="00E66E35">
        <w:rPr>
          <w:rFonts w:ascii="Cambria" w:hAnsi="Cambria" w:cs="Times New Roman"/>
          <w:color w:val="000000" w:themeColor="text1"/>
          <w:sz w:val="24"/>
          <w:szCs w:val="24"/>
          <w:lang w:val="en-HK"/>
        </w:rPr>
        <w:t>12</w:t>
      </w:r>
      <w:r w:rsidR="008E1782" w:rsidRPr="00E66E35">
        <w:rPr>
          <w:rFonts w:ascii="Cambria" w:hAnsi="Cambria" w:cs="Times New Roman"/>
          <w:color w:val="000000" w:themeColor="text1"/>
          <w:sz w:val="24"/>
          <w:szCs w:val="24"/>
          <w:lang w:val="en-HK"/>
        </w:rPr>
        <w:t xml:space="preserve"> </w:t>
      </w:r>
      <w:r w:rsidR="00AF3B7A" w:rsidRPr="00E66E35">
        <w:rPr>
          <w:rFonts w:ascii="Cambria" w:hAnsi="Cambria" w:cs="Times New Roman"/>
          <w:color w:val="000000" w:themeColor="text1"/>
          <w:sz w:val="24"/>
          <w:szCs w:val="24"/>
          <w:lang w:val="en-HK"/>
        </w:rPr>
        <w:t>were included for the post-peak stage.</w:t>
      </w:r>
      <w:r w:rsidR="007A5EB0" w:rsidRPr="00E66E35">
        <w:rPr>
          <w:rFonts w:ascii="Cambria" w:hAnsi="Cambria" w:cs="Times New Roman"/>
          <w:color w:val="000000" w:themeColor="text1"/>
          <w:sz w:val="24"/>
          <w:szCs w:val="24"/>
          <w:lang w:val="en-HK"/>
        </w:rPr>
        <w:t xml:space="preserve"> </w:t>
      </w:r>
      <w:r w:rsidR="0090207D" w:rsidRPr="00E66E35">
        <w:rPr>
          <w:rFonts w:ascii="Cambria" w:hAnsi="Cambria" w:cs="Times New Roman"/>
          <w:color w:val="000000" w:themeColor="text1"/>
          <w:sz w:val="24"/>
          <w:szCs w:val="24"/>
          <w:lang w:val="en-HK"/>
        </w:rPr>
        <w:t>The exculded outbreaks</w:t>
      </w:r>
      <w:r w:rsidR="00632973" w:rsidRPr="00E66E35">
        <w:rPr>
          <w:rFonts w:ascii="Cambria" w:hAnsi="Cambria" w:cs="Times New Roman"/>
          <w:color w:val="000000" w:themeColor="text1"/>
          <w:sz w:val="24"/>
          <w:szCs w:val="24"/>
          <w:lang w:val="en-HK"/>
        </w:rPr>
        <w:t xml:space="preserve"> </w:t>
      </w:r>
      <w:r w:rsidR="00FA6375" w:rsidRPr="00E66E35">
        <w:rPr>
          <w:rFonts w:ascii="Cambria" w:hAnsi="Cambria" w:cs="Times New Roman"/>
          <w:color w:val="000000" w:themeColor="text1"/>
          <w:sz w:val="24"/>
          <w:szCs w:val="24"/>
          <w:lang w:val="en-HK"/>
        </w:rPr>
        <w:t xml:space="preserve"> presented two primary issues: 1) the selected city-level GRI remained constant throughout the period, which made it impossible to observe the random effect of the city; 2) the rolling correlation data was unavailable for the same dates as the city-level GRI data. The second issue arose due to the two time lags involved in calculating rolling correlation. </w:t>
      </w:r>
      <w:r w:rsidR="00A33544" w:rsidRPr="00E66E35">
        <w:rPr>
          <w:rFonts w:ascii="Cambria" w:hAnsi="Cambria" w:cs="Times New Roman"/>
          <w:color w:val="000000" w:themeColor="text1"/>
          <w:sz w:val="24"/>
          <w:szCs w:val="24"/>
          <w:lang w:val="en-HK"/>
        </w:rPr>
        <w:t>First, there was a 7-day lag in estimatin</w:t>
      </w:r>
      <w:r w:rsidR="00A33544" w:rsidRPr="007F2688">
        <w:rPr>
          <w:rFonts w:ascii="Cambria" w:hAnsi="Cambria" w:cs="Times New Roman"/>
          <w:color w:val="000000" w:themeColor="text1"/>
          <w:sz w:val="24"/>
          <w:szCs w:val="24"/>
          <w:lang w:val="en-HK"/>
        </w:rPr>
        <w:t xml:space="preserve">g </w:t>
      </w:r>
      <w:r w:rsidR="007F2688" w:rsidRPr="007F2688">
        <w:rPr>
          <w:rFonts w:ascii="Cambria" w:hAnsi="Cambria" w:cs="Times New Roman"/>
          <w:i/>
          <w:iCs/>
          <w:kern w:val="0"/>
          <w:sz w:val="24"/>
          <w:szCs w:val="24"/>
          <w:shd w:val="clear" w:color="auto" w:fill="FFFFFF"/>
        </w:rPr>
        <w:t>R</w:t>
      </w:r>
      <w:r w:rsidR="007F2688" w:rsidRPr="007F2688">
        <w:rPr>
          <w:rFonts w:ascii="Cambria" w:hAnsi="Cambria" w:cs="Times New Roman"/>
          <w:i/>
          <w:iCs/>
          <w:kern w:val="0"/>
          <w:sz w:val="24"/>
          <w:szCs w:val="24"/>
          <w:shd w:val="clear" w:color="auto" w:fill="FFFFFF"/>
          <w:vertAlign w:val="subscript"/>
        </w:rPr>
        <w:t>t</w:t>
      </w:r>
      <w:r w:rsidR="00A33544" w:rsidRPr="007F2688">
        <w:rPr>
          <w:rFonts w:ascii="Cambria" w:hAnsi="Cambria" w:cs="Times New Roman"/>
          <w:color w:val="000000" w:themeColor="text1"/>
          <w:sz w:val="24"/>
          <w:szCs w:val="24"/>
          <w:lang w:val="en-HK"/>
        </w:rPr>
        <w:t>. Se</w:t>
      </w:r>
      <w:r w:rsidR="00A33544" w:rsidRPr="00E66E35">
        <w:rPr>
          <w:rFonts w:ascii="Cambria" w:hAnsi="Cambria" w:cs="Times New Roman"/>
          <w:color w:val="000000" w:themeColor="text1"/>
          <w:sz w:val="24"/>
          <w:szCs w:val="24"/>
          <w:lang w:val="en-HK"/>
        </w:rPr>
        <w:t>cond, biweekly rolling correlation was calculated based on the data from t-13 to t, resulting in a 14-day lag.</w:t>
      </w:r>
      <w:r w:rsidR="005F73F1" w:rsidRPr="00E66E35">
        <w:rPr>
          <w:rFonts w:ascii="Cambria" w:hAnsi="Cambria" w:cs="Times New Roman"/>
          <w:color w:val="000000" w:themeColor="text1"/>
          <w:sz w:val="24"/>
          <w:szCs w:val="24"/>
          <w:lang w:val="en-HK"/>
        </w:rPr>
        <w:t xml:space="preserve"> </w:t>
      </w:r>
    </w:p>
    <w:p w14:paraId="6AA058C0" w14:textId="77777777" w:rsidR="00EF0878" w:rsidRDefault="00EF0878" w:rsidP="00EF0878">
      <w:pPr>
        <w:pStyle w:val="EndNoteBibliography"/>
        <w:spacing w:line="360" w:lineRule="auto"/>
        <w:rPr>
          <w:sz w:val="24"/>
          <w:szCs w:val="24"/>
          <w:lang w:val="en-HK"/>
        </w:rPr>
      </w:pPr>
    </w:p>
    <w:p w14:paraId="16E5B4DA" w14:textId="1DE605C5" w:rsidR="00204F71" w:rsidRPr="00EF0878" w:rsidRDefault="001A6EB5" w:rsidP="00EF0878">
      <w:pPr>
        <w:pStyle w:val="2"/>
        <w:rPr>
          <w:rFonts w:cs="Times New Roman"/>
          <w:color w:val="000000" w:themeColor="text1"/>
          <w:sz w:val="24"/>
          <w:szCs w:val="24"/>
          <w:lang w:val="en-HK"/>
        </w:rPr>
      </w:pPr>
      <w:bookmarkStart w:id="19" w:name="_Toc173165173"/>
      <w:r>
        <w:rPr>
          <w:sz w:val="24"/>
          <w:szCs w:val="24"/>
          <w:lang w:val="en-HK"/>
        </w:rPr>
        <w:t>7</w:t>
      </w:r>
      <w:r w:rsidR="00C03885" w:rsidRPr="00EF0878">
        <w:rPr>
          <w:sz w:val="24"/>
          <w:szCs w:val="24"/>
          <w:lang w:val="en-HK"/>
        </w:rPr>
        <w:t>.</w:t>
      </w:r>
      <w:r w:rsidR="007A5EB0" w:rsidRPr="00EF0878">
        <w:rPr>
          <w:sz w:val="24"/>
          <w:szCs w:val="24"/>
          <w:lang w:val="en-HK"/>
        </w:rPr>
        <w:t xml:space="preserve">2 </w:t>
      </w:r>
      <w:r w:rsidR="00CB4A5E" w:rsidRPr="00EF0878">
        <w:rPr>
          <w:sz w:val="24"/>
          <w:szCs w:val="24"/>
          <w:lang w:val="en-HK"/>
        </w:rPr>
        <w:t>S</w:t>
      </w:r>
      <w:r w:rsidR="00C03885" w:rsidRPr="00EF0878">
        <w:rPr>
          <w:sz w:val="24"/>
          <w:szCs w:val="24"/>
          <w:lang w:val="en-HK"/>
        </w:rPr>
        <w:t>ensitivity analysis</w:t>
      </w:r>
      <w:bookmarkEnd w:id="19"/>
    </w:p>
    <w:p w14:paraId="5A256C3C" w14:textId="01A90186" w:rsidR="00C54FF9" w:rsidRPr="00E66E35" w:rsidRDefault="00D666AD" w:rsidP="00E66E35">
      <w:pPr>
        <w:pStyle w:val="EndNoteBibliography"/>
        <w:spacing w:line="360" w:lineRule="auto"/>
        <w:rPr>
          <w:rFonts w:ascii="Cambria" w:hAnsi="Cambria" w:cs="Times New Roman"/>
          <w:color w:val="000000" w:themeColor="text1"/>
          <w:sz w:val="24"/>
          <w:szCs w:val="24"/>
          <w:lang w:val="en-HK"/>
        </w:rPr>
      </w:pPr>
      <w:r w:rsidRPr="00E66E35">
        <w:rPr>
          <w:rFonts w:ascii="Cambria" w:hAnsi="Cambria" w:cs="Times New Roman"/>
          <w:color w:val="000000" w:themeColor="text1"/>
          <w:sz w:val="24"/>
          <w:szCs w:val="24"/>
          <w:lang w:val="en-HK"/>
        </w:rPr>
        <w:t xml:space="preserve">In additon to our primary analysis using 80% as the threshold for city-level GRI data extraction, we also tested threshold of 70%, 90%, and 100%. Figure </w:t>
      </w:r>
      <w:r w:rsidR="00083633" w:rsidRPr="00E66E35">
        <w:rPr>
          <w:rFonts w:ascii="Cambria" w:hAnsi="Cambria" w:cs="Times New Roman"/>
          <w:color w:val="000000" w:themeColor="text1"/>
          <w:sz w:val="24"/>
          <w:szCs w:val="24"/>
          <w:lang w:val="en-HK"/>
        </w:rPr>
        <w:t>S</w:t>
      </w:r>
      <w:r w:rsidR="00D7711F" w:rsidRPr="00E66E35">
        <w:rPr>
          <w:rFonts w:ascii="Cambria" w:hAnsi="Cambria" w:cs="Times New Roman"/>
          <w:color w:val="000000" w:themeColor="text1"/>
          <w:sz w:val="24"/>
          <w:szCs w:val="24"/>
          <w:lang w:val="en-HK"/>
        </w:rPr>
        <w:t>10</w:t>
      </w:r>
      <w:r w:rsidR="00083633" w:rsidRPr="00E66E35">
        <w:rPr>
          <w:rFonts w:ascii="Cambria" w:hAnsi="Cambria" w:cs="Times New Roman"/>
          <w:color w:val="000000" w:themeColor="text1"/>
          <w:sz w:val="24"/>
          <w:szCs w:val="24"/>
          <w:lang w:val="en-HK"/>
        </w:rPr>
        <w:t xml:space="preserve"> </w:t>
      </w:r>
      <w:r w:rsidRPr="00E66E35">
        <w:rPr>
          <w:rFonts w:ascii="Cambria" w:hAnsi="Cambria" w:cs="Times New Roman"/>
          <w:color w:val="000000" w:themeColor="text1"/>
          <w:sz w:val="24"/>
          <w:szCs w:val="24"/>
          <w:lang w:val="en-HK"/>
        </w:rPr>
        <w:t xml:space="preserve">illustrates the results of this sensitivity analysis, which </w:t>
      </w:r>
      <w:r w:rsidR="00433657" w:rsidRPr="00E66E35">
        <w:rPr>
          <w:rFonts w:ascii="Cambria" w:hAnsi="Cambria" w:cs="Times New Roman"/>
          <w:color w:val="000000" w:themeColor="text1"/>
          <w:sz w:val="24"/>
          <w:szCs w:val="24"/>
          <w:lang w:val="en-HK"/>
        </w:rPr>
        <w:t xml:space="preserve">align with the main findings discused in the main text. Specifically, </w:t>
      </w:r>
      <w:r w:rsidR="00912E47" w:rsidRPr="00E66E35">
        <w:rPr>
          <w:rFonts w:ascii="Cambria" w:hAnsi="Cambria" w:cs="Times New Roman"/>
          <w:color w:val="000000" w:themeColor="text1"/>
          <w:sz w:val="24"/>
          <w:szCs w:val="24"/>
          <w:lang w:val="en-HK"/>
        </w:rPr>
        <w:t>as</w:t>
      </w:r>
      <w:r w:rsidR="005B7D38" w:rsidRPr="00E66E35">
        <w:rPr>
          <w:rFonts w:ascii="Cambria" w:hAnsi="Cambria" w:cs="Times New Roman"/>
          <w:color w:val="000000" w:themeColor="text1"/>
          <w:sz w:val="24"/>
          <w:szCs w:val="24"/>
          <w:lang w:val="en-HK"/>
        </w:rPr>
        <w:t xml:space="preserve"> the</w:t>
      </w:r>
      <w:r w:rsidR="00912E47" w:rsidRPr="00E66E35">
        <w:rPr>
          <w:rFonts w:ascii="Cambria" w:hAnsi="Cambria" w:cs="Times New Roman"/>
          <w:color w:val="000000" w:themeColor="text1"/>
          <w:sz w:val="24"/>
          <w:szCs w:val="24"/>
          <w:lang w:val="en-HK"/>
        </w:rPr>
        <w:t xml:space="preserve"> GRI increases, the rolling correlaiton between </w:t>
      </w:r>
      <w:r w:rsidR="001757FE" w:rsidRPr="00E66E35">
        <w:rPr>
          <w:rFonts w:ascii="Cambria" w:hAnsi="Cambria" w:cs="Times New Roman"/>
          <w:i/>
          <w:iCs/>
          <w:kern w:val="0"/>
          <w:sz w:val="24"/>
          <w:szCs w:val="24"/>
          <w:shd w:val="clear" w:color="auto" w:fill="FFFFFF"/>
        </w:rPr>
        <w:t>R</w:t>
      </w:r>
      <w:r w:rsidR="001757FE" w:rsidRPr="00E66E35">
        <w:rPr>
          <w:rFonts w:ascii="Cambria" w:hAnsi="Cambria" w:cs="Times New Roman"/>
          <w:i/>
          <w:iCs/>
          <w:kern w:val="0"/>
          <w:sz w:val="24"/>
          <w:szCs w:val="24"/>
          <w:shd w:val="clear" w:color="auto" w:fill="FFFFFF"/>
          <w:vertAlign w:val="subscript"/>
        </w:rPr>
        <w:t>t</w:t>
      </w:r>
      <w:r w:rsidR="00912E47" w:rsidRPr="00E66E35">
        <w:rPr>
          <w:rFonts w:ascii="Cambria" w:hAnsi="Cambria" w:cs="Times New Roman"/>
          <w:color w:val="000000" w:themeColor="text1"/>
          <w:sz w:val="24"/>
          <w:szCs w:val="24"/>
          <w:lang w:val="en-HK"/>
        </w:rPr>
        <w:t xml:space="preserve"> and mobility index tends to </w:t>
      </w:r>
      <w:r w:rsidR="003D30C8" w:rsidRPr="00E66E35">
        <w:rPr>
          <w:rFonts w:ascii="Cambria" w:hAnsi="Cambria" w:cs="Times New Roman"/>
          <w:color w:val="000000" w:themeColor="text1"/>
          <w:sz w:val="24"/>
          <w:szCs w:val="24"/>
          <w:lang w:val="en-HK"/>
        </w:rPr>
        <w:t xml:space="preserve">increase during the pre-peak stage, while tends to </w:t>
      </w:r>
      <w:r w:rsidR="00912E47" w:rsidRPr="00E66E35">
        <w:rPr>
          <w:rFonts w:ascii="Cambria" w:hAnsi="Cambria" w:cs="Times New Roman"/>
          <w:color w:val="000000" w:themeColor="text1"/>
          <w:sz w:val="24"/>
          <w:szCs w:val="24"/>
          <w:lang w:val="en-HK"/>
        </w:rPr>
        <w:t>decrease</w:t>
      </w:r>
      <w:r w:rsidR="00412C9A" w:rsidRPr="00E66E35">
        <w:rPr>
          <w:rFonts w:ascii="Cambria" w:hAnsi="Cambria" w:cs="Times New Roman"/>
          <w:color w:val="000000" w:themeColor="text1"/>
          <w:sz w:val="24"/>
          <w:szCs w:val="24"/>
          <w:lang w:val="en-HK"/>
        </w:rPr>
        <w:t xml:space="preserve"> during the post-peak stage</w:t>
      </w:r>
      <w:r w:rsidR="00912E47" w:rsidRPr="00E66E35">
        <w:rPr>
          <w:rFonts w:ascii="Cambria" w:hAnsi="Cambria" w:cs="Times New Roman"/>
          <w:color w:val="000000" w:themeColor="text1"/>
          <w:sz w:val="24"/>
          <w:szCs w:val="24"/>
          <w:lang w:val="en-HK"/>
        </w:rPr>
        <w:t>.</w:t>
      </w:r>
    </w:p>
    <w:p w14:paraId="003A32E6" w14:textId="650D275F" w:rsidR="002A430A" w:rsidRPr="00E66E35" w:rsidRDefault="002A430A" w:rsidP="00E66E35">
      <w:pPr>
        <w:pStyle w:val="EndNoteBibliography"/>
        <w:spacing w:line="360" w:lineRule="auto"/>
        <w:jc w:val="center"/>
        <w:rPr>
          <w:rFonts w:ascii="Cambria" w:hAnsi="Cambria" w:cs="Times New Roman"/>
          <w:color w:val="000000" w:themeColor="text1"/>
          <w:sz w:val="24"/>
          <w:szCs w:val="24"/>
          <w:lang w:val="en-HK"/>
        </w:rPr>
      </w:pPr>
    </w:p>
    <w:p w14:paraId="77310FBC" w14:textId="56A14D4C" w:rsidR="00945285" w:rsidRPr="00E66E35" w:rsidRDefault="00F82838" w:rsidP="00E66E35">
      <w:pPr>
        <w:pStyle w:val="EndNoteBibliography"/>
        <w:spacing w:line="360" w:lineRule="auto"/>
        <w:jc w:val="center"/>
        <w:rPr>
          <w:rFonts w:ascii="Cambria" w:hAnsi="Cambria" w:cs="Times New Roman"/>
          <w:color w:val="000000" w:themeColor="text1"/>
          <w:sz w:val="24"/>
          <w:szCs w:val="24"/>
          <w:lang w:val="en-HK"/>
        </w:rPr>
      </w:pPr>
      <w:r w:rsidRPr="00E66E35">
        <w:rPr>
          <w:rFonts w:ascii="Cambria" w:hAnsi="Cambria"/>
          <w:sz w:val="24"/>
          <w:szCs w:val="24"/>
        </w:rPr>
        <w:t xml:space="preserve"> </w:t>
      </w:r>
    </w:p>
    <w:p w14:paraId="007F87FD" w14:textId="1AB1FD5B" w:rsidR="004B710D" w:rsidRPr="00DE0FEE" w:rsidRDefault="004B710D" w:rsidP="00DE0FEE">
      <w:pPr>
        <w:widowControl/>
        <w:spacing w:line="360" w:lineRule="auto"/>
        <w:jc w:val="center"/>
        <w:rPr>
          <w:rFonts w:cs="Times New Roman"/>
          <w:color w:val="000000" w:themeColor="text1"/>
          <w:sz w:val="24"/>
          <w:szCs w:val="24"/>
        </w:rPr>
      </w:pPr>
      <w:r>
        <w:rPr>
          <w:sz w:val="24"/>
          <w:szCs w:val="24"/>
          <w:lang w:val="en-HK"/>
        </w:rPr>
        <w:br w:type="page"/>
      </w:r>
    </w:p>
    <w:p w14:paraId="23791D1C" w14:textId="442EB948" w:rsidR="00204F71" w:rsidRPr="00E66E35" w:rsidRDefault="001A6EB5" w:rsidP="00E66E35">
      <w:pPr>
        <w:pStyle w:val="1"/>
        <w:spacing w:after="156"/>
        <w:rPr>
          <w:sz w:val="24"/>
          <w:szCs w:val="24"/>
          <w:lang w:val="en-HK"/>
        </w:rPr>
      </w:pPr>
      <w:bookmarkStart w:id="20" w:name="_Toc173165174"/>
      <w:r>
        <w:rPr>
          <w:sz w:val="24"/>
          <w:szCs w:val="24"/>
          <w:lang w:val="en-HK"/>
        </w:rPr>
        <w:lastRenderedPageBreak/>
        <w:t>8</w:t>
      </w:r>
      <w:r w:rsidR="00DC2719" w:rsidRPr="00E66E35">
        <w:rPr>
          <w:sz w:val="24"/>
          <w:szCs w:val="24"/>
          <w:lang w:val="en-HK"/>
        </w:rPr>
        <w:t xml:space="preserve">. </w:t>
      </w:r>
      <w:r w:rsidR="007435D7" w:rsidRPr="00E66E35">
        <w:rPr>
          <w:sz w:val="24"/>
          <w:szCs w:val="24"/>
          <w:lang w:val="en-HK"/>
        </w:rPr>
        <w:t>Cross-correlation and rolling correlation across three mobility indices</w:t>
      </w:r>
      <w:bookmarkEnd w:id="20"/>
    </w:p>
    <w:p w14:paraId="4B0D5975" w14:textId="0153F66D" w:rsidR="00A634B2" w:rsidRPr="00E66E35" w:rsidRDefault="001A6EB5" w:rsidP="00E66E35">
      <w:pPr>
        <w:pStyle w:val="2"/>
        <w:rPr>
          <w:sz w:val="24"/>
          <w:szCs w:val="24"/>
          <w:lang w:val="en-HK"/>
        </w:rPr>
      </w:pPr>
      <w:bookmarkStart w:id="21" w:name="_Toc173165175"/>
      <w:r>
        <w:rPr>
          <w:sz w:val="24"/>
          <w:szCs w:val="24"/>
          <w:lang w:val="en-HK"/>
        </w:rPr>
        <w:t>8</w:t>
      </w:r>
      <w:r w:rsidR="00A634B2" w:rsidRPr="00E66E35">
        <w:rPr>
          <w:sz w:val="24"/>
          <w:szCs w:val="24"/>
          <w:lang w:val="en-HK"/>
        </w:rPr>
        <w:t xml:space="preserve">.1 Correlation between </w:t>
      </w:r>
      <w:r w:rsidR="000D1BFA" w:rsidRPr="00E66E35">
        <w:rPr>
          <w:sz w:val="24"/>
          <w:szCs w:val="24"/>
          <w:lang w:val="en-HK"/>
        </w:rPr>
        <w:t xml:space="preserve">three </w:t>
      </w:r>
      <w:r w:rsidR="00A634B2" w:rsidRPr="00E66E35">
        <w:rPr>
          <w:sz w:val="24"/>
          <w:szCs w:val="24"/>
          <w:lang w:val="en-HK"/>
        </w:rPr>
        <w:t>mobility ind</w:t>
      </w:r>
      <w:r w:rsidR="000D1BFA" w:rsidRPr="00E66E35">
        <w:rPr>
          <w:sz w:val="24"/>
          <w:szCs w:val="24"/>
          <w:lang w:val="en-HK"/>
        </w:rPr>
        <w:t>ices</w:t>
      </w:r>
      <w:bookmarkEnd w:id="21"/>
    </w:p>
    <w:p w14:paraId="1A7A98D3" w14:textId="56BA345B" w:rsidR="00383CCB" w:rsidRPr="00E66E35" w:rsidRDefault="00A618A3" w:rsidP="00E66E35">
      <w:pPr>
        <w:pStyle w:val="EndNoteBibliography"/>
        <w:spacing w:line="360" w:lineRule="auto"/>
        <w:rPr>
          <w:rFonts w:ascii="Cambria" w:hAnsi="Cambria" w:cs="Times New Roman"/>
          <w:color w:val="000000" w:themeColor="text1"/>
          <w:sz w:val="24"/>
          <w:szCs w:val="24"/>
          <w:lang w:val="en-HK"/>
        </w:rPr>
      </w:pPr>
      <w:r w:rsidRPr="00E66E35">
        <w:rPr>
          <w:rFonts w:ascii="Cambria" w:hAnsi="Cambria" w:cs="Times New Roman"/>
          <w:color w:val="000000" w:themeColor="text1"/>
          <w:sz w:val="24"/>
          <w:szCs w:val="24"/>
          <w:lang w:val="en-HK"/>
        </w:rPr>
        <w:t xml:space="preserve">We </w:t>
      </w:r>
      <w:r w:rsidR="00383CCB" w:rsidRPr="00E66E35">
        <w:rPr>
          <w:rFonts w:ascii="Cambria" w:hAnsi="Cambria" w:cs="Times New Roman"/>
          <w:color w:val="000000" w:themeColor="text1"/>
          <w:sz w:val="24"/>
          <w:szCs w:val="24"/>
          <w:lang w:val="en-HK"/>
        </w:rPr>
        <w:t>analyzed</w:t>
      </w:r>
      <w:r w:rsidRPr="00E66E35">
        <w:rPr>
          <w:rFonts w:ascii="Cambria" w:hAnsi="Cambria" w:cs="Times New Roman"/>
          <w:color w:val="000000" w:themeColor="text1"/>
          <w:sz w:val="24"/>
          <w:szCs w:val="24"/>
          <w:lang w:val="en-HK"/>
        </w:rPr>
        <w:t xml:space="preserve"> the Pearson correlation between </w:t>
      </w:r>
      <w:r w:rsidR="00AD1CC5" w:rsidRPr="00E66E35">
        <w:rPr>
          <w:rFonts w:ascii="Cambria" w:hAnsi="Cambria" w:cs="Times New Roman"/>
          <w:color w:val="000000" w:themeColor="text1"/>
          <w:sz w:val="24"/>
          <w:szCs w:val="24"/>
          <w:lang w:val="en-HK"/>
        </w:rPr>
        <w:t>three mobility indices:</w:t>
      </w:r>
      <w:r w:rsidRPr="00E66E35">
        <w:rPr>
          <w:rFonts w:ascii="Cambria" w:hAnsi="Cambria" w:cs="Times New Roman"/>
          <w:color w:val="000000" w:themeColor="text1"/>
          <w:sz w:val="24"/>
          <w:szCs w:val="24"/>
          <w:lang w:val="en-HK"/>
        </w:rPr>
        <w:t xml:space="preserve"> within-city movement, inter-city inflow, and inter-city outflow</w:t>
      </w:r>
      <w:r w:rsidR="00A831C4" w:rsidRPr="00E66E35">
        <w:rPr>
          <w:rFonts w:ascii="Cambria" w:hAnsi="Cambria" w:cs="Times New Roman"/>
          <w:color w:val="000000" w:themeColor="text1"/>
          <w:sz w:val="24"/>
          <w:szCs w:val="24"/>
          <w:lang w:val="en-HK"/>
        </w:rPr>
        <w:t xml:space="preserve">, as shown in Figure </w:t>
      </w:r>
      <w:r w:rsidR="00083633" w:rsidRPr="00E66E35">
        <w:rPr>
          <w:rFonts w:ascii="Cambria" w:hAnsi="Cambria" w:cs="Times New Roman"/>
          <w:color w:val="000000" w:themeColor="text1"/>
          <w:sz w:val="24"/>
          <w:szCs w:val="24"/>
          <w:lang w:val="en-HK"/>
        </w:rPr>
        <w:t>S</w:t>
      </w:r>
      <w:r w:rsidR="00D7711F" w:rsidRPr="00E66E35">
        <w:rPr>
          <w:rFonts w:ascii="Cambria" w:hAnsi="Cambria" w:cs="Times New Roman"/>
          <w:color w:val="000000" w:themeColor="text1"/>
          <w:sz w:val="24"/>
          <w:szCs w:val="24"/>
          <w:lang w:val="en-HK"/>
        </w:rPr>
        <w:t>11</w:t>
      </w:r>
      <w:r w:rsidR="00CF109D" w:rsidRPr="00E66E35">
        <w:rPr>
          <w:rFonts w:ascii="Cambria" w:hAnsi="Cambria" w:cs="Times New Roman"/>
          <w:color w:val="000000" w:themeColor="text1"/>
          <w:sz w:val="24"/>
          <w:szCs w:val="24"/>
          <w:lang w:val="en-HK"/>
        </w:rPr>
        <w:t>.</w:t>
      </w:r>
      <w:r w:rsidR="003D38D2" w:rsidRPr="00E66E35">
        <w:rPr>
          <w:rFonts w:ascii="Cambria" w:hAnsi="Cambria" w:cs="Times New Roman"/>
          <w:color w:val="000000" w:themeColor="text1"/>
          <w:sz w:val="24"/>
          <w:szCs w:val="24"/>
          <w:lang w:val="en-HK"/>
        </w:rPr>
        <w:t xml:space="preserve"> </w:t>
      </w:r>
      <w:bookmarkStart w:id="22" w:name="_Hlk169619800"/>
      <w:r w:rsidR="003D38D2" w:rsidRPr="00E66E35">
        <w:rPr>
          <w:rFonts w:ascii="Cambria" w:hAnsi="Cambria" w:cs="Times New Roman"/>
          <w:color w:val="000000" w:themeColor="text1"/>
          <w:sz w:val="24"/>
          <w:szCs w:val="24"/>
          <w:lang w:val="en-HK"/>
        </w:rPr>
        <w:t xml:space="preserve">The relationship </w:t>
      </w:r>
      <w:r w:rsidR="00FA0D5F" w:rsidRPr="00E66E35">
        <w:rPr>
          <w:rFonts w:ascii="Cambria" w:hAnsi="Cambria" w:cs="Times New Roman"/>
          <w:color w:val="000000" w:themeColor="text1"/>
          <w:sz w:val="24"/>
          <w:szCs w:val="24"/>
          <w:lang w:val="en-HK"/>
        </w:rPr>
        <w:t xml:space="preserve">between these indices </w:t>
      </w:r>
      <w:r w:rsidR="003D38D2" w:rsidRPr="00E66E35">
        <w:rPr>
          <w:rFonts w:ascii="Cambria" w:hAnsi="Cambria" w:cs="Times New Roman"/>
          <w:color w:val="000000" w:themeColor="text1"/>
          <w:sz w:val="24"/>
          <w:szCs w:val="24"/>
          <w:lang w:val="en-HK"/>
        </w:rPr>
        <w:t>varied across cities.</w:t>
      </w:r>
      <w:r w:rsidR="00383CCB" w:rsidRPr="00E66E35">
        <w:rPr>
          <w:rFonts w:ascii="Cambria" w:hAnsi="Cambria" w:cs="Times New Roman"/>
          <w:color w:val="000000" w:themeColor="text1"/>
          <w:sz w:val="24"/>
          <w:szCs w:val="24"/>
          <w:lang w:val="en-HK"/>
        </w:rPr>
        <w:t xml:space="preserve"> The average correlation between within-city movement and inter-city inflow was 0.35 (95% CI: 0.31, 0.38) </w:t>
      </w:r>
      <w:r w:rsidR="00A32663" w:rsidRPr="00E66E35">
        <w:rPr>
          <w:rFonts w:ascii="Cambria" w:hAnsi="Cambria" w:cs="Times New Roman"/>
          <w:color w:val="000000" w:themeColor="text1"/>
          <w:sz w:val="24"/>
          <w:szCs w:val="24"/>
          <w:lang w:val="en-HK"/>
        </w:rPr>
        <w:t xml:space="preserve">for wave 1 outbreaks </w:t>
      </w:r>
      <w:r w:rsidR="00383CCB" w:rsidRPr="00E66E35">
        <w:rPr>
          <w:rFonts w:ascii="Cambria" w:hAnsi="Cambria" w:cs="Times New Roman"/>
          <w:color w:val="000000" w:themeColor="text1"/>
          <w:sz w:val="24"/>
          <w:szCs w:val="24"/>
          <w:lang w:val="en-HK"/>
        </w:rPr>
        <w:t>and 0.34 (95% CI: 0.32, 0.36) for wave 2</w:t>
      </w:r>
      <w:r w:rsidR="00A32663" w:rsidRPr="00E66E35">
        <w:rPr>
          <w:rFonts w:ascii="Cambria" w:hAnsi="Cambria" w:cs="Times New Roman"/>
          <w:color w:val="000000" w:themeColor="text1"/>
          <w:sz w:val="24"/>
          <w:szCs w:val="24"/>
          <w:lang w:val="en-HK"/>
        </w:rPr>
        <w:t xml:space="preserve"> outbreaks</w:t>
      </w:r>
      <w:r w:rsidR="00383CCB" w:rsidRPr="00E66E35">
        <w:rPr>
          <w:rFonts w:ascii="Cambria" w:hAnsi="Cambria" w:cs="Times New Roman"/>
          <w:color w:val="000000" w:themeColor="text1"/>
          <w:sz w:val="24"/>
          <w:szCs w:val="24"/>
          <w:lang w:val="en-HK"/>
        </w:rPr>
        <w:t>. Similar</w:t>
      </w:r>
      <w:r w:rsidR="00A32663" w:rsidRPr="00E66E35">
        <w:rPr>
          <w:rFonts w:ascii="Cambria" w:hAnsi="Cambria" w:cs="Times New Roman"/>
          <w:color w:val="000000" w:themeColor="text1"/>
          <w:sz w:val="24"/>
          <w:szCs w:val="24"/>
          <w:lang w:val="en-HK"/>
        </w:rPr>
        <w:t xml:space="preserve">ly, </w:t>
      </w:r>
      <w:r w:rsidR="00383CCB" w:rsidRPr="00E66E35">
        <w:rPr>
          <w:rFonts w:ascii="Cambria" w:hAnsi="Cambria" w:cs="Times New Roman"/>
          <w:color w:val="000000" w:themeColor="text1"/>
          <w:sz w:val="24"/>
          <w:szCs w:val="24"/>
          <w:lang w:val="en-HK"/>
        </w:rPr>
        <w:t xml:space="preserve">the average correlation between within-city movement and inter-city outflow was 0.35 (95% CI: 0.32, 0.39) </w:t>
      </w:r>
      <w:r w:rsidR="00524114" w:rsidRPr="00E66E35">
        <w:rPr>
          <w:rFonts w:ascii="Cambria" w:hAnsi="Cambria" w:cs="Times New Roman"/>
          <w:color w:val="000000" w:themeColor="text1"/>
          <w:sz w:val="24"/>
          <w:szCs w:val="24"/>
          <w:lang w:val="en-HK"/>
        </w:rPr>
        <w:t xml:space="preserve">for wave 1 outbreaks </w:t>
      </w:r>
      <w:r w:rsidR="00383CCB" w:rsidRPr="00E66E35">
        <w:rPr>
          <w:rFonts w:ascii="Cambria" w:hAnsi="Cambria" w:cs="Times New Roman"/>
          <w:color w:val="000000" w:themeColor="text1"/>
          <w:sz w:val="24"/>
          <w:szCs w:val="24"/>
          <w:lang w:val="en-HK"/>
        </w:rPr>
        <w:t xml:space="preserve">and 0.31 (95% CI: 0.29, 0.33) </w:t>
      </w:r>
      <w:r w:rsidR="00A70229" w:rsidRPr="00E66E35">
        <w:rPr>
          <w:rFonts w:ascii="Cambria" w:hAnsi="Cambria" w:cs="Times New Roman"/>
          <w:color w:val="000000" w:themeColor="text1"/>
          <w:sz w:val="24"/>
          <w:szCs w:val="24"/>
          <w:lang w:val="en-HK"/>
        </w:rPr>
        <w:t>for wave 2 outbreaks</w:t>
      </w:r>
      <w:r w:rsidR="00383CCB" w:rsidRPr="00E66E35">
        <w:rPr>
          <w:rFonts w:ascii="Cambria" w:hAnsi="Cambria" w:cs="Times New Roman"/>
          <w:color w:val="000000" w:themeColor="text1"/>
          <w:sz w:val="24"/>
          <w:szCs w:val="24"/>
          <w:lang w:val="en-HK"/>
        </w:rPr>
        <w:t xml:space="preserve">. </w:t>
      </w:r>
      <w:r w:rsidR="00A70229" w:rsidRPr="00E66E35">
        <w:rPr>
          <w:rFonts w:ascii="Cambria" w:hAnsi="Cambria" w:cs="Times New Roman"/>
          <w:color w:val="000000" w:themeColor="text1"/>
          <w:sz w:val="24"/>
          <w:szCs w:val="24"/>
          <w:lang w:val="en-HK"/>
        </w:rPr>
        <w:t xml:space="preserve">In contrast, </w:t>
      </w:r>
      <w:r w:rsidR="00C700A2" w:rsidRPr="00E66E35">
        <w:rPr>
          <w:rFonts w:ascii="Cambria" w:hAnsi="Cambria" w:cs="Times New Roman"/>
          <w:color w:val="000000" w:themeColor="text1"/>
          <w:sz w:val="24"/>
          <w:szCs w:val="24"/>
          <w:lang w:val="en-HK"/>
        </w:rPr>
        <w:t>t</w:t>
      </w:r>
      <w:r w:rsidR="00383CCB" w:rsidRPr="00E66E35">
        <w:rPr>
          <w:rFonts w:ascii="Cambria" w:hAnsi="Cambria" w:cs="Times New Roman"/>
          <w:color w:val="000000" w:themeColor="text1"/>
          <w:sz w:val="24"/>
          <w:szCs w:val="24"/>
          <w:lang w:val="en-HK"/>
        </w:rPr>
        <w:t>he average correlation between inter-city  inflow and inter-city outflow was much higher, with 0.88 (95% CI: 0.87, 0.88)  for wave 1 and 0.96 (95% CI: 0.96, 0.97) for wave 2.</w:t>
      </w:r>
    </w:p>
    <w:bookmarkEnd w:id="16"/>
    <w:bookmarkEnd w:id="17"/>
    <w:bookmarkEnd w:id="22"/>
    <w:p w14:paraId="20A130BC" w14:textId="77777777" w:rsidR="00AF7B05" w:rsidRPr="00E66E35" w:rsidRDefault="00AF7B05" w:rsidP="00E66E35">
      <w:pPr>
        <w:widowControl/>
        <w:spacing w:line="360" w:lineRule="auto"/>
        <w:jc w:val="left"/>
        <w:rPr>
          <w:rFonts w:eastAsia="DengXian" w:cs="Times New Roman"/>
          <w:noProof/>
          <w:color w:val="000000" w:themeColor="text1"/>
          <w:sz w:val="24"/>
          <w:szCs w:val="24"/>
        </w:rPr>
      </w:pPr>
    </w:p>
    <w:p w14:paraId="497010EC" w14:textId="578A1DE8" w:rsidR="000A6B2D" w:rsidRPr="00E66E35" w:rsidRDefault="001A6EB5" w:rsidP="00E66E35">
      <w:pPr>
        <w:pStyle w:val="2"/>
        <w:rPr>
          <w:sz w:val="24"/>
          <w:szCs w:val="24"/>
          <w:lang w:val="en-HK"/>
        </w:rPr>
      </w:pPr>
      <w:bookmarkStart w:id="23" w:name="_Toc173165176"/>
      <w:r>
        <w:rPr>
          <w:sz w:val="24"/>
          <w:szCs w:val="24"/>
          <w:lang w:val="en-HK"/>
        </w:rPr>
        <w:t>8</w:t>
      </w:r>
      <w:r w:rsidR="000A6B2D" w:rsidRPr="00E66E35">
        <w:rPr>
          <w:sz w:val="24"/>
          <w:szCs w:val="24"/>
          <w:lang w:val="en-HK"/>
        </w:rPr>
        <w:t xml:space="preserve">.2 Cross-correlation </w:t>
      </w:r>
      <w:r w:rsidR="00A851F0">
        <w:rPr>
          <w:sz w:val="24"/>
          <w:szCs w:val="24"/>
          <w:lang w:val="en-HK"/>
        </w:rPr>
        <w:t xml:space="preserve">between </w:t>
      </w:r>
      <w:r w:rsidR="007F2688" w:rsidRPr="007F2688">
        <w:rPr>
          <w:rFonts w:cs="Times New Roman"/>
          <w:i/>
          <w:iCs/>
          <w:kern w:val="0"/>
          <w:sz w:val="24"/>
          <w:szCs w:val="24"/>
          <w:shd w:val="clear" w:color="auto" w:fill="FFFFFF"/>
        </w:rPr>
        <w:t>R</w:t>
      </w:r>
      <w:r w:rsidR="007F2688" w:rsidRPr="007F2688">
        <w:rPr>
          <w:rFonts w:cs="Times New Roman"/>
          <w:i/>
          <w:iCs/>
          <w:kern w:val="0"/>
          <w:sz w:val="24"/>
          <w:szCs w:val="24"/>
          <w:shd w:val="clear" w:color="auto" w:fill="FFFFFF"/>
          <w:vertAlign w:val="subscript"/>
        </w:rPr>
        <w:t>t</w:t>
      </w:r>
      <w:r w:rsidR="00A851F0">
        <w:rPr>
          <w:sz w:val="24"/>
          <w:szCs w:val="24"/>
          <w:lang w:val="en-HK"/>
        </w:rPr>
        <w:t xml:space="preserve"> and mobility </w:t>
      </w:r>
      <w:r w:rsidR="000A6B2D" w:rsidRPr="00E66E35">
        <w:rPr>
          <w:sz w:val="24"/>
          <w:szCs w:val="24"/>
          <w:lang w:val="en-HK"/>
        </w:rPr>
        <w:t>across three mobility indices</w:t>
      </w:r>
      <w:bookmarkEnd w:id="23"/>
    </w:p>
    <w:p w14:paraId="1C3943A5" w14:textId="5BEE6521" w:rsidR="00547404" w:rsidRDefault="00547404" w:rsidP="00E66E35">
      <w:pPr>
        <w:pStyle w:val="EndNoteBibliography"/>
        <w:spacing w:line="360" w:lineRule="auto"/>
        <w:rPr>
          <w:rFonts w:ascii="Cambria" w:hAnsi="Cambria" w:cs="Times New Roman"/>
          <w:color w:val="000000" w:themeColor="text1"/>
          <w:sz w:val="24"/>
          <w:szCs w:val="24"/>
        </w:rPr>
      </w:pPr>
      <w:r w:rsidRPr="00E66E35">
        <w:rPr>
          <w:rFonts w:ascii="Cambria" w:hAnsi="Cambria" w:cs="Times New Roman"/>
          <w:color w:val="000000" w:themeColor="text1"/>
          <w:sz w:val="24"/>
          <w:szCs w:val="24"/>
        </w:rPr>
        <w:t xml:space="preserve">We examined 228 cities in the analysis and found strong correlations between </w:t>
      </w:r>
      <w:r w:rsidR="006A3273" w:rsidRPr="00E66E35">
        <w:rPr>
          <w:rFonts w:ascii="Cambria" w:hAnsi="Cambria" w:cs="Times New Roman"/>
          <w:color w:val="000000" w:themeColor="text1"/>
          <w:sz w:val="24"/>
          <w:szCs w:val="24"/>
        </w:rPr>
        <w:t xml:space="preserve">the cross-correlation using </w:t>
      </w:r>
      <w:r w:rsidRPr="00E66E35">
        <w:rPr>
          <w:rFonts w:ascii="Cambria" w:hAnsi="Cambria" w:cs="Times New Roman"/>
          <w:color w:val="000000" w:themeColor="text1"/>
          <w:sz w:val="24"/>
          <w:szCs w:val="24"/>
        </w:rPr>
        <w:t xml:space="preserve">different types of </w:t>
      </w:r>
      <w:r w:rsidR="00E36BB6" w:rsidRPr="00E66E35">
        <w:rPr>
          <w:rFonts w:ascii="Cambria" w:hAnsi="Cambria" w:cs="Times New Roman"/>
          <w:color w:val="000000" w:themeColor="text1"/>
          <w:sz w:val="24"/>
          <w:szCs w:val="24"/>
        </w:rPr>
        <w:t>mobility indices</w:t>
      </w:r>
      <w:r w:rsidRPr="00E66E35">
        <w:rPr>
          <w:rFonts w:ascii="Cambria" w:hAnsi="Cambria" w:cs="Times New Roman"/>
          <w:color w:val="000000" w:themeColor="text1"/>
          <w:sz w:val="24"/>
          <w:szCs w:val="24"/>
        </w:rPr>
        <w:t>. Specifically, the cross-correlation of within-city movement was highly related to the cross-correlation of inter-city inflow (0.71, p</w:t>
      </w:r>
      <w:r w:rsidR="00F345DF" w:rsidRPr="00E66E35">
        <w:rPr>
          <w:rFonts w:ascii="Cambria" w:hAnsi="Cambria" w:cs="Times New Roman"/>
          <w:color w:val="000000" w:themeColor="text1"/>
          <w:sz w:val="24"/>
          <w:szCs w:val="24"/>
        </w:rPr>
        <w:t>&lt;</w:t>
      </w:r>
      <w:r w:rsidRPr="00E66E35">
        <w:rPr>
          <w:rFonts w:ascii="Cambria" w:hAnsi="Cambria" w:cs="Times New Roman"/>
          <w:color w:val="000000" w:themeColor="text1"/>
          <w:sz w:val="24"/>
          <w:szCs w:val="24"/>
        </w:rPr>
        <w:t>0.0</w:t>
      </w:r>
      <w:r w:rsidR="00F345DF" w:rsidRPr="00E66E35">
        <w:rPr>
          <w:rFonts w:ascii="Cambria" w:hAnsi="Cambria" w:cs="Times New Roman"/>
          <w:color w:val="000000" w:themeColor="text1"/>
          <w:sz w:val="24"/>
          <w:szCs w:val="24"/>
        </w:rPr>
        <w:t>1</w:t>
      </w:r>
      <w:r w:rsidRPr="00E66E35">
        <w:rPr>
          <w:rFonts w:ascii="Cambria" w:hAnsi="Cambria" w:cs="Times New Roman"/>
          <w:color w:val="000000" w:themeColor="text1"/>
          <w:sz w:val="24"/>
          <w:szCs w:val="24"/>
        </w:rPr>
        <w:t xml:space="preserve">) and inter-city outflow (0.63, </w:t>
      </w:r>
      <w:r w:rsidR="00F345DF" w:rsidRPr="00E66E35">
        <w:rPr>
          <w:rFonts w:ascii="Cambria" w:hAnsi="Cambria" w:cs="Times New Roman"/>
          <w:color w:val="000000" w:themeColor="text1"/>
          <w:sz w:val="24"/>
          <w:szCs w:val="24"/>
        </w:rPr>
        <w:t>p&lt;0.01</w:t>
      </w:r>
      <w:r w:rsidRPr="00E66E35">
        <w:rPr>
          <w:rFonts w:ascii="Cambria" w:hAnsi="Cambria" w:cs="Times New Roman"/>
          <w:color w:val="000000" w:themeColor="text1"/>
          <w:sz w:val="24"/>
          <w:szCs w:val="24"/>
        </w:rPr>
        <w:t xml:space="preserve">). Additionally, there was a strong correlation between the cross-correlation of inter-city inflow and inter-city outflow (0.88, </w:t>
      </w:r>
      <w:r w:rsidR="00D93E72" w:rsidRPr="00E66E35">
        <w:rPr>
          <w:rFonts w:ascii="Cambria" w:hAnsi="Cambria" w:cs="Times New Roman"/>
          <w:color w:val="000000" w:themeColor="text1"/>
          <w:sz w:val="24"/>
          <w:szCs w:val="24"/>
        </w:rPr>
        <w:t>p&lt;0.01</w:t>
      </w:r>
      <w:r w:rsidRPr="00E66E35">
        <w:rPr>
          <w:rFonts w:ascii="Cambria" w:hAnsi="Cambria" w:cs="Times New Roman"/>
          <w:color w:val="000000" w:themeColor="text1"/>
          <w:sz w:val="24"/>
          <w:szCs w:val="24"/>
        </w:rPr>
        <w:t>).</w:t>
      </w:r>
    </w:p>
    <w:p w14:paraId="63AA9866" w14:textId="77777777" w:rsidR="00B675F4" w:rsidRPr="00E66E35" w:rsidRDefault="00B675F4" w:rsidP="00E66E35">
      <w:pPr>
        <w:pStyle w:val="EndNoteBibliography"/>
        <w:spacing w:line="360" w:lineRule="auto"/>
        <w:rPr>
          <w:rFonts w:ascii="Cambria" w:hAnsi="Cambria" w:cs="Times New Roman"/>
          <w:color w:val="000000" w:themeColor="text1"/>
          <w:sz w:val="24"/>
          <w:szCs w:val="24"/>
        </w:rPr>
      </w:pPr>
    </w:p>
    <w:p w14:paraId="4C225097" w14:textId="664AA830" w:rsidR="00D93E72" w:rsidRPr="00E66E35" w:rsidRDefault="001A6EB5" w:rsidP="00E66E35">
      <w:pPr>
        <w:pStyle w:val="2"/>
        <w:rPr>
          <w:sz w:val="24"/>
          <w:szCs w:val="24"/>
        </w:rPr>
      </w:pPr>
      <w:bookmarkStart w:id="24" w:name="_Toc173165177"/>
      <w:r>
        <w:rPr>
          <w:sz w:val="24"/>
          <w:szCs w:val="24"/>
        </w:rPr>
        <w:t>8</w:t>
      </w:r>
      <w:r w:rsidR="00D93E72" w:rsidRPr="00E66E35">
        <w:rPr>
          <w:sz w:val="24"/>
          <w:szCs w:val="24"/>
        </w:rPr>
        <w:t>.3 Rolling correlation across three mobility indices</w:t>
      </w:r>
      <w:bookmarkEnd w:id="24"/>
    </w:p>
    <w:p w14:paraId="12AE5961" w14:textId="1D5DDBA4" w:rsidR="0057634C" w:rsidRDefault="005F183A" w:rsidP="005F183A">
      <w:pPr>
        <w:spacing w:line="360" w:lineRule="auto"/>
        <w:jc w:val="left"/>
        <w:rPr>
          <w:rFonts w:cs="Times New Roman"/>
          <w:sz w:val="24"/>
          <w:szCs w:val="24"/>
        </w:rPr>
      </w:pPr>
      <w:r w:rsidRPr="005F183A">
        <w:rPr>
          <w:rFonts w:cs="Times New Roman"/>
          <w:sz w:val="24"/>
          <w:szCs w:val="24"/>
        </w:rPr>
        <w:t>Based on the</w:t>
      </w:r>
      <w:r w:rsidR="00033D30">
        <w:rPr>
          <w:rFonts w:cs="Times New Roman"/>
          <w:sz w:val="24"/>
          <w:szCs w:val="24"/>
        </w:rPr>
        <w:t xml:space="preserve"> analysis of</w:t>
      </w:r>
      <w:r w:rsidRPr="005F183A">
        <w:rPr>
          <w:rFonts w:cs="Times New Roman"/>
          <w:sz w:val="24"/>
          <w:szCs w:val="24"/>
        </w:rPr>
        <w:t xml:space="preserve"> 27 completed outbreaks in wave 1, </w:t>
      </w:r>
      <w:r w:rsidR="00033D30">
        <w:rPr>
          <w:rFonts w:cs="Times New Roman"/>
          <w:sz w:val="24"/>
          <w:szCs w:val="24"/>
        </w:rPr>
        <w:t xml:space="preserve">our </w:t>
      </w:r>
      <w:r w:rsidRPr="005F183A">
        <w:rPr>
          <w:rFonts w:cs="Times New Roman"/>
          <w:sz w:val="24"/>
          <w:szCs w:val="24"/>
        </w:rPr>
        <w:t xml:space="preserve">mixed-effect regression analysis </w:t>
      </w:r>
      <w:r w:rsidR="0057634C">
        <w:rPr>
          <w:rFonts w:cs="Times New Roman"/>
          <w:sz w:val="24"/>
          <w:szCs w:val="24"/>
        </w:rPr>
        <w:t>found no significant differences in the biweekly rolling correlations across three mobility indices (Figure S12).</w:t>
      </w:r>
    </w:p>
    <w:p w14:paraId="4796B646" w14:textId="77777777" w:rsidR="0057634C" w:rsidRDefault="0057634C" w:rsidP="005F183A">
      <w:pPr>
        <w:spacing w:line="360" w:lineRule="auto"/>
        <w:jc w:val="left"/>
        <w:rPr>
          <w:rFonts w:cs="Times New Roman"/>
          <w:sz w:val="24"/>
          <w:szCs w:val="24"/>
        </w:rPr>
      </w:pPr>
    </w:p>
    <w:p w14:paraId="7A3B6B35" w14:textId="77777777" w:rsidR="001C67D0" w:rsidRPr="005F183A" w:rsidRDefault="001C67D0" w:rsidP="00E66E35">
      <w:pPr>
        <w:pStyle w:val="EndNoteBibliography"/>
        <w:spacing w:line="360" w:lineRule="auto"/>
        <w:rPr>
          <w:rFonts w:ascii="Cambria" w:hAnsi="Cambria" w:cs="Times New Roman"/>
          <w:color w:val="000000" w:themeColor="text1"/>
          <w:sz w:val="24"/>
          <w:szCs w:val="24"/>
        </w:rPr>
      </w:pPr>
    </w:p>
    <w:p w14:paraId="02A4F5CF" w14:textId="71352855" w:rsidR="009B553D" w:rsidRPr="00E66E35" w:rsidRDefault="009D622F" w:rsidP="00E66E35">
      <w:pPr>
        <w:widowControl/>
        <w:spacing w:line="360" w:lineRule="auto"/>
        <w:jc w:val="center"/>
        <w:rPr>
          <w:rFonts w:eastAsia="DengXian" w:cs="Times New Roman"/>
          <w:noProof/>
          <w:color w:val="000000" w:themeColor="text1"/>
          <w:sz w:val="24"/>
          <w:szCs w:val="24"/>
          <w:lang w:val="en-HK"/>
        </w:rPr>
      </w:pPr>
      <w:r w:rsidRPr="009D622F">
        <w:t xml:space="preserve"> </w:t>
      </w:r>
    </w:p>
    <w:p w14:paraId="74E591D0" w14:textId="77777777" w:rsidR="0095132B" w:rsidRDefault="0095132B" w:rsidP="00E66E35">
      <w:pPr>
        <w:widowControl/>
        <w:spacing w:line="360" w:lineRule="auto"/>
        <w:jc w:val="left"/>
        <w:rPr>
          <w:rFonts w:eastAsia="DengXian" w:cs="Times New Roman"/>
          <w:noProof/>
          <w:color w:val="000000" w:themeColor="text1"/>
          <w:sz w:val="24"/>
          <w:szCs w:val="24"/>
          <w:lang w:val="en-HK"/>
        </w:rPr>
      </w:pPr>
    </w:p>
    <w:p w14:paraId="1D372FBB" w14:textId="77777777" w:rsidR="0095132B" w:rsidRDefault="0095132B" w:rsidP="00E66E35">
      <w:pPr>
        <w:widowControl/>
        <w:spacing w:line="360" w:lineRule="auto"/>
        <w:jc w:val="left"/>
        <w:rPr>
          <w:rFonts w:eastAsia="DengXian" w:cs="Times New Roman"/>
          <w:noProof/>
          <w:color w:val="000000" w:themeColor="text1"/>
          <w:sz w:val="24"/>
          <w:szCs w:val="24"/>
          <w:lang w:val="en-HK"/>
        </w:rPr>
        <w:sectPr w:rsidR="0095132B" w:rsidSect="002D02DE">
          <w:footerReference w:type="even" r:id="rId8"/>
          <w:footerReference w:type="default" r:id="rId9"/>
          <w:pgSz w:w="11906" w:h="16838"/>
          <w:pgMar w:top="720" w:right="720" w:bottom="720" w:left="720" w:header="851" w:footer="992" w:gutter="0"/>
          <w:cols w:space="425"/>
          <w:docGrid w:type="lines" w:linePitch="312"/>
        </w:sectPr>
      </w:pPr>
    </w:p>
    <w:p w14:paraId="7C1486AC" w14:textId="36CBB549" w:rsidR="0095132B" w:rsidRPr="00AE166E" w:rsidRDefault="00A7555D" w:rsidP="00AE166E">
      <w:pPr>
        <w:pStyle w:val="1"/>
        <w:spacing w:after="156"/>
        <w:rPr>
          <w:noProof/>
          <w:sz w:val="24"/>
          <w:szCs w:val="24"/>
          <w:lang w:val="en-HK"/>
        </w:rPr>
      </w:pPr>
      <w:bookmarkStart w:id="25" w:name="_Toc173165178"/>
      <w:r>
        <w:rPr>
          <w:noProof/>
          <w:sz w:val="24"/>
          <w:szCs w:val="24"/>
          <w:lang w:val="en-HK"/>
        </w:rPr>
        <w:lastRenderedPageBreak/>
        <w:t xml:space="preserve">Appendix </w:t>
      </w:r>
      <w:r w:rsidR="00867F9F">
        <w:rPr>
          <w:noProof/>
          <w:sz w:val="24"/>
          <w:szCs w:val="24"/>
          <w:lang w:val="en-HK"/>
        </w:rPr>
        <w:t>f</w:t>
      </w:r>
      <w:r w:rsidR="00AE166E" w:rsidRPr="00AE166E">
        <w:rPr>
          <w:noProof/>
          <w:sz w:val="24"/>
          <w:szCs w:val="24"/>
          <w:lang w:val="en-HK"/>
        </w:rPr>
        <w:t>igure l</w:t>
      </w:r>
      <w:r w:rsidR="0095132B" w:rsidRPr="00AE166E">
        <w:rPr>
          <w:rFonts w:hint="eastAsia"/>
          <w:noProof/>
          <w:sz w:val="24"/>
          <w:szCs w:val="24"/>
          <w:lang w:val="en-HK"/>
        </w:rPr>
        <w:t>e</w:t>
      </w:r>
      <w:r w:rsidR="0095132B" w:rsidRPr="00AE166E">
        <w:rPr>
          <w:noProof/>
          <w:sz w:val="24"/>
          <w:szCs w:val="24"/>
          <w:lang w:val="en-HK"/>
        </w:rPr>
        <w:t>gend</w:t>
      </w:r>
      <w:r w:rsidR="00AE166E" w:rsidRPr="00AE166E">
        <w:rPr>
          <w:noProof/>
          <w:sz w:val="24"/>
          <w:szCs w:val="24"/>
          <w:lang w:val="en-HK"/>
        </w:rPr>
        <w:t>s</w:t>
      </w:r>
      <w:bookmarkEnd w:id="25"/>
    </w:p>
    <w:p w14:paraId="2F114139" w14:textId="0A2B4864" w:rsidR="004B1434" w:rsidRPr="004B1434" w:rsidRDefault="004B1434" w:rsidP="004B1434">
      <w:pPr>
        <w:spacing w:line="360" w:lineRule="auto"/>
        <w:jc w:val="left"/>
        <w:rPr>
          <w:rFonts w:cs="Times New Roman"/>
          <w:sz w:val="24"/>
          <w:szCs w:val="24"/>
        </w:rPr>
      </w:pPr>
      <w:r w:rsidRPr="004B1434">
        <w:rPr>
          <w:rFonts w:cs="Times New Roman"/>
          <w:sz w:val="24"/>
          <w:szCs w:val="24"/>
        </w:rPr>
        <w:t xml:space="preserve">Figure </w:t>
      </w:r>
      <w:r w:rsidR="00207297">
        <w:rPr>
          <w:rFonts w:cs="Times New Roman"/>
          <w:sz w:val="24"/>
          <w:szCs w:val="24"/>
        </w:rPr>
        <w:t>S1</w:t>
      </w:r>
      <w:r w:rsidRPr="004B1434">
        <w:rPr>
          <w:rFonts w:cs="Times New Roman"/>
          <w:sz w:val="24"/>
          <w:szCs w:val="24"/>
        </w:rPr>
        <w:t xml:space="preserve">. </w:t>
      </w:r>
      <w:r w:rsidR="00207297">
        <w:rPr>
          <w:rFonts w:cs="Times New Roman"/>
          <w:sz w:val="24"/>
          <w:szCs w:val="24"/>
        </w:rPr>
        <w:t xml:space="preserve">Biweekly </w:t>
      </w:r>
      <w:r w:rsidR="00207297" w:rsidRPr="00207297">
        <w:rPr>
          <w:rFonts w:cs="Times New Roman"/>
          <w:sz w:val="24"/>
          <w:szCs w:val="24"/>
        </w:rPr>
        <w:t xml:space="preserve">rolling correlation of outbreaks in </w:t>
      </w:r>
      <w:r w:rsidR="00F714A8">
        <w:rPr>
          <w:rFonts w:cs="Times New Roman"/>
          <w:sz w:val="24"/>
          <w:szCs w:val="24"/>
        </w:rPr>
        <w:t>w</w:t>
      </w:r>
      <w:r w:rsidR="00207297" w:rsidRPr="00207297">
        <w:rPr>
          <w:rFonts w:cs="Times New Roman"/>
          <w:sz w:val="24"/>
          <w:szCs w:val="24"/>
        </w:rPr>
        <w:t>ave 1</w:t>
      </w:r>
      <w:r w:rsidRPr="004B1434">
        <w:rPr>
          <w:rFonts w:cs="Times New Roman"/>
          <w:sz w:val="24"/>
          <w:szCs w:val="24"/>
        </w:rPr>
        <w:t>.</w:t>
      </w:r>
      <w:r w:rsidR="0041242F">
        <w:rPr>
          <w:rFonts w:cs="Times New Roman"/>
          <w:sz w:val="24"/>
          <w:szCs w:val="24"/>
        </w:rPr>
        <w:t xml:space="preserve"> </w:t>
      </w:r>
      <w:r w:rsidR="0041242F" w:rsidRPr="0041242F">
        <w:rPr>
          <w:rFonts w:cs="Times New Roman"/>
          <w:sz w:val="24"/>
          <w:szCs w:val="24"/>
        </w:rPr>
        <w:t xml:space="preserve">The second row displays the model fitting results of rolling correlation. </w:t>
      </w:r>
    </w:p>
    <w:p w14:paraId="6104802F" w14:textId="3E972067" w:rsidR="004B1434" w:rsidRDefault="004B1434" w:rsidP="00AF336E">
      <w:pPr>
        <w:spacing w:line="360" w:lineRule="auto"/>
        <w:jc w:val="left"/>
        <w:rPr>
          <w:rFonts w:cs="Times New Roman"/>
          <w:sz w:val="24"/>
          <w:szCs w:val="24"/>
        </w:rPr>
      </w:pPr>
    </w:p>
    <w:p w14:paraId="4058852E" w14:textId="3A23B6D1" w:rsidR="00207297" w:rsidRPr="0039041C" w:rsidRDefault="00207297" w:rsidP="00207297">
      <w:pPr>
        <w:spacing w:line="360" w:lineRule="auto"/>
        <w:jc w:val="left"/>
        <w:rPr>
          <w:rFonts w:cs="Times New Roman"/>
          <w:sz w:val="24"/>
          <w:szCs w:val="24"/>
        </w:rPr>
      </w:pPr>
      <w:r w:rsidRPr="004B1434">
        <w:rPr>
          <w:rFonts w:cs="Times New Roman"/>
          <w:sz w:val="24"/>
          <w:szCs w:val="24"/>
        </w:rPr>
        <w:t xml:space="preserve">Figure </w:t>
      </w:r>
      <w:r>
        <w:rPr>
          <w:rFonts w:cs="Times New Roman"/>
          <w:sz w:val="24"/>
          <w:szCs w:val="24"/>
        </w:rPr>
        <w:t>S2</w:t>
      </w:r>
      <w:r w:rsidRPr="004B1434">
        <w:rPr>
          <w:rFonts w:cs="Times New Roman"/>
          <w:sz w:val="24"/>
          <w:szCs w:val="24"/>
        </w:rPr>
        <w:t xml:space="preserve">. </w:t>
      </w:r>
      <w:r>
        <w:rPr>
          <w:rFonts w:cs="Times New Roman"/>
          <w:sz w:val="24"/>
          <w:szCs w:val="24"/>
        </w:rPr>
        <w:t xml:space="preserve">Biweekly </w:t>
      </w:r>
      <w:r w:rsidRPr="00207297">
        <w:rPr>
          <w:rFonts w:cs="Times New Roman"/>
          <w:sz w:val="24"/>
          <w:szCs w:val="24"/>
        </w:rPr>
        <w:t xml:space="preserve">rolling correlation of outbreaks in </w:t>
      </w:r>
      <w:r w:rsidR="00F714A8">
        <w:rPr>
          <w:rFonts w:cs="Times New Roman"/>
          <w:sz w:val="24"/>
          <w:szCs w:val="24"/>
        </w:rPr>
        <w:t>w</w:t>
      </w:r>
      <w:r w:rsidRPr="00207297">
        <w:rPr>
          <w:rFonts w:cs="Times New Roman"/>
          <w:sz w:val="24"/>
          <w:szCs w:val="24"/>
        </w:rPr>
        <w:t xml:space="preserve">ave </w:t>
      </w:r>
      <w:r>
        <w:rPr>
          <w:rFonts w:cs="Times New Roman"/>
          <w:sz w:val="24"/>
          <w:szCs w:val="24"/>
        </w:rPr>
        <w:t>2</w:t>
      </w:r>
      <w:r w:rsidRPr="004B1434">
        <w:rPr>
          <w:rFonts w:cs="Times New Roman"/>
          <w:sz w:val="24"/>
          <w:szCs w:val="24"/>
        </w:rPr>
        <w:t>.</w:t>
      </w:r>
      <w:r w:rsidR="0039041C">
        <w:rPr>
          <w:rFonts w:cs="Times New Roman"/>
          <w:sz w:val="24"/>
          <w:szCs w:val="24"/>
        </w:rPr>
        <w:t xml:space="preserve"> </w:t>
      </w:r>
      <w:r w:rsidR="0039041C" w:rsidRPr="0041242F">
        <w:rPr>
          <w:rFonts w:cs="Times New Roman"/>
          <w:sz w:val="24"/>
          <w:szCs w:val="24"/>
        </w:rPr>
        <w:t xml:space="preserve">The second row displays the model fitting results of rolling correlation. </w:t>
      </w:r>
    </w:p>
    <w:p w14:paraId="46C2F5B2" w14:textId="48EA7993" w:rsidR="00207297" w:rsidRDefault="00207297" w:rsidP="00AF336E">
      <w:pPr>
        <w:spacing w:line="360" w:lineRule="auto"/>
        <w:jc w:val="left"/>
        <w:rPr>
          <w:rFonts w:cs="Times New Roman"/>
          <w:sz w:val="24"/>
          <w:szCs w:val="24"/>
        </w:rPr>
      </w:pPr>
    </w:p>
    <w:p w14:paraId="46E096D5" w14:textId="54DA8311" w:rsidR="00207297" w:rsidRPr="0039041C" w:rsidRDefault="00207297" w:rsidP="00207297">
      <w:pPr>
        <w:spacing w:line="360" w:lineRule="auto"/>
        <w:jc w:val="left"/>
        <w:rPr>
          <w:rFonts w:cs="Times New Roman"/>
          <w:sz w:val="24"/>
          <w:szCs w:val="24"/>
        </w:rPr>
      </w:pPr>
      <w:r w:rsidRPr="004B1434">
        <w:rPr>
          <w:rFonts w:cs="Times New Roman"/>
          <w:sz w:val="24"/>
          <w:szCs w:val="24"/>
        </w:rPr>
        <w:t xml:space="preserve">Figure </w:t>
      </w:r>
      <w:r>
        <w:rPr>
          <w:rFonts w:cs="Times New Roman"/>
          <w:sz w:val="24"/>
          <w:szCs w:val="24"/>
        </w:rPr>
        <w:t>S3</w:t>
      </w:r>
      <w:r w:rsidRPr="004B1434">
        <w:rPr>
          <w:rFonts w:cs="Times New Roman"/>
          <w:sz w:val="24"/>
          <w:szCs w:val="24"/>
        </w:rPr>
        <w:t xml:space="preserve">. </w:t>
      </w:r>
      <w:r w:rsidR="00BF5805">
        <w:rPr>
          <w:rFonts w:cs="Times New Roman"/>
          <w:sz w:val="24"/>
          <w:szCs w:val="24"/>
        </w:rPr>
        <w:t>Tr</w:t>
      </w:r>
      <w:r>
        <w:rPr>
          <w:rFonts w:cs="Times New Roman"/>
          <w:sz w:val="24"/>
          <w:szCs w:val="24"/>
        </w:rPr>
        <w:t xml:space="preserve">iweekly </w:t>
      </w:r>
      <w:r w:rsidRPr="00207297">
        <w:rPr>
          <w:rFonts w:cs="Times New Roman"/>
          <w:sz w:val="24"/>
          <w:szCs w:val="24"/>
        </w:rPr>
        <w:t xml:space="preserve">rolling correlation of outbreaks in </w:t>
      </w:r>
      <w:r w:rsidR="00F714A8">
        <w:rPr>
          <w:rFonts w:cs="Times New Roman"/>
          <w:sz w:val="24"/>
          <w:szCs w:val="24"/>
        </w:rPr>
        <w:t>w</w:t>
      </w:r>
      <w:r w:rsidRPr="00207297">
        <w:rPr>
          <w:rFonts w:cs="Times New Roman"/>
          <w:sz w:val="24"/>
          <w:szCs w:val="24"/>
        </w:rPr>
        <w:t xml:space="preserve">ave </w:t>
      </w:r>
      <w:r w:rsidR="00BF5805">
        <w:rPr>
          <w:rFonts w:cs="Times New Roman"/>
          <w:sz w:val="24"/>
          <w:szCs w:val="24"/>
        </w:rPr>
        <w:t>1</w:t>
      </w:r>
      <w:r w:rsidRPr="004B1434">
        <w:rPr>
          <w:rFonts w:cs="Times New Roman"/>
          <w:sz w:val="24"/>
          <w:szCs w:val="24"/>
        </w:rPr>
        <w:t>.</w:t>
      </w:r>
      <w:r w:rsidR="0039041C">
        <w:rPr>
          <w:rFonts w:cs="Times New Roman"/>
          <w:sz w:val="24"/>
          <w:szCs w:val="24"/>
        </w:rPr>
        <w:t xml:space="preserve"> </w:t>
      </w:r>
      <w:r w:rsidR="0039041C" w:rsidRPr="0041242F">
        <w:rPr>
          <w:rFonts w:cs="Times New Roman"/>
          <w:sz w:val="24"/>
          <w:szCs w:val="24"/>
        </w:rPr>
        <w:t xml:space="preserve">The second row displays the model fitting results of rolling correlation. </w:t>
      </w:r>
    </w:p>
    <w:p w14:paraId="6646D830" w14:textId="31074AB6" w:rsidR="00207297" w:rsidRDefault="00207297" w:rsidP="00AF336E">
      <w:pPr>
        <w:spacing w:line="360" w:lineRule="auto"/>
        <w:jc w:val="left"/>
        <w:rPr>
          <w:rFonts w:cs="Times New Roman"/>
          <w:sz w:val="24"/>
          <w:szCs w:val="24"/>
        </w:rPr>
      </w:pPr>
    </w:p>
    <w:p w14:paraId="037208EA" w14:textId="67C0D7BE" w:rsidR="00207297" w:rsidRPr="0039041C" w:rsidRDefault="00207297" w:rsidP="00207297">
      <w:pPr>
        <w:spacing w:line="360" w:lineRule="auto"/>
        <w:jc w:val="left"/>
        <w:rPr>
          <w:rFonts w:cs="Times New Roman"/>
          <w:sz w:val="24"/>
          <w:szCs w:val="24"/>
        </w:rPr>
      </w:pPr>
      <w:r w:rsidRPr="004B1434">
        <w:rPr>
          <w:rFonts w:cs="Times New Roman"/>
          <w:sz w:val="24"/>
          <w:szCs w:val="24"/>
        </w:rPr>
        <w:t xml:space="preserve">Figure </w:t>
      </w:r>
      <w:r>
        <w:rPr>
          <w:rFonts w:cs="Times New Roman"/>
          <w:sz w:val="24"/>
          <w:szCs w:val="24"/>
        </w:rPr>
        <w:t>S4</w:t>
      </w:r>
      <w:r w:rsidRPr="004B1434">
        <w:rPr>
          <w:rFonts w:cs="Times New Roman"/>
          <w:sz w:val="24"/>
          <w:szCs w:val="24"/>
        </w:rPr>
        <w:t xml:space="preserve">. </w:t>
      </w:r>
      <w:r w:rsidR="00BF5805">
        <w:rPr>
          <w:rFonts w:cs="Times New Roman"/>
          <w:sz w:val="24"/>
          <w:szCs w:val="24"/>
        </w:rPr>
        <w:t>Tr</w:t>
      </w:r>
      <w:r>
        <w:rPr>
          <w:rFonts w:cs="Times New Roman"/>
          <w:sz w:val="24"/>
          <w:szCs w:val="24"/>
        </w:rPr>
        <w:t xml:space="preserve">iweekly </w:t>
      </w:r>
      <w:r w:rsidRPr="00207297">
        <w:rPr>
          <w:rFonts w:cs="Times New Roman"/>
          <w:sz w:val="24"/>
          <w:szCs w:val="24"/>
        </w:rPr>
        <w:t xml:space="preserve">rolling correlation of outbreaks in </w:t>
      </w:r>
      <w:r w:rsidR="00F714A8">
        <w:rPr>
          <w:rFonts w:cs="Times New Roman"/>
          <w:sz w:val="24"/>
          <w:szCs w:val="24"/>
        </w:rPr>
        <w:t>w</w:t>
      </w:r>
      <w:r w:rsidRPr="00207297">
        <w:rPr>
          <w:rFonts w:cs="Times New Roman"/>
          <w:sz w:val="24"/>
          <w:szCs w:val="24"/>
        </w:rPr>
        <w:t xml:space="preserve">ave </w:t>
      </w:r>
      <w:r>
        <w:rPr>
          <w:rFonts w:cs="Times New Roman"/>
          <w:sz w:val="24"/>
          <w:szCs w:val="24"/>
        </w:rPr>
        <w:t>2</w:t>
      </w:r>
      <w:r w:rsidRPr="004B1434">
        <w:rPr>
          <w:rFonts w:cs="Times New Roman"/>
          <w:sz w:val="24"/>
          <w:szCs w:val="24"/>
        </w:rPr>
        <w:t>.</w:t>
      </w:r>
      <w:r w:rsidR="0039041C" w:rsidRPr="0039041C">
        <w:rPr>
          <w:rFonts w:cs="Times New Roman"/>
          <w:sz w:val="24"/>
          <w:szCs w:val="24"/>
        </w:rPr>
        <w:t xml:space="preserve"> </w:t>
      </w:r>
      <w:r w:rsidR="0039041C" w:rsidRPr="0041242F">
        <w:rPr>
          <w:rFonts w:cs="Times New Roman"/>
          <w:sz w:val="24"/>
          <w:szCs w:val="24"/>
        </w:rPr>
        <w:t xml:space="preserve">The second row displays the model fitting results of rolling correlation. </w:t>
      </w:r>
    </w:p>
    <w:p w14:paraId="67833190" w14:textId="77777777" w:rsidR="004B1434" w:rsidRPr="00BF5805" w:rsidRDefault="004B1434" w:rsidP="00AF336E">
      <w:pPr>
        <w:spacing w:line="360" w:lineRule="auto"/>
        <w:jc w:val="left"/>
        <w:rPr>
          <w:rFonts w:cs="Times New Roman"/>
          <w:sz w:val="24"/>
          <w:szCs w:val="24"/>
        </w:rPr>
      </w:pPr>
    </w:p>
    <w:p w14:paraId="72C37052" w14:textId="04B67A6C" w:rsidR="00543748" w:rsidRDefault="00543748" w:rsidP="00AF336E">
      <w:pPr>
        <w:spacing w:line="360" w:lineRule="auto"/>
        <w:jc w:val="left"/>
        <w:rPr>
          <w:rFonts w:cs="Times New Roman"/>
          <w:sz w:val="24"/>
          <w:szCs w:val="24"/>
        </w:rPr>
      </w:pPr>
      <w:r w:rsidRPr="00E66E35">
        <w:rPr>
          <w:rFonts w:cs="Times New Roman"/>
          <w:sz w:val="24"/>
          <w:szCs w:val="24"/>
        </w:rPr>
        <w:t xml:space="preserve">Figure S5. Cross-correlation between </w:t>
      </w:r>
      <w:r w:rsidRPr="00E66E35">
        <w:rPr>
          <w:rFonts w:cs="Times New Roman"/>
          <w:i/>
          <w:iCs/>
          <w:kern w:val="0"/>
          <w:sz w:val="24"/>
          <w:szCs w:val="24"/>
          <w:shd w:val="clear" w:color="auto" w:fill="FFFFFF"/>
        </w:rPr>
        <w:t>R</w:t>
      </w:r>
      <w:r w:rsidRPr="00E66E35">
        <w:rPr>
          <w:rFonts w:cs="Times New Roman"/>
          <w:i/>
          <w:iCs/>
          <w:kern w:val="0"/>
          <w:sz w:val="24"/>
          <w:szCs w:val="24"/>
          <w:shd w:val="clear" w:color="auto" w:fill="FFFFFF"/>
          <w:vertAlign w:val="subscript"/>
        </w:rPr>
        <w:t>t</w:t>
      </w:r>
      <w:r w:rsidRPr="00E66E35">
        <w:rPr>
          <w:rFonts w:cs="Times New Roman"/>
          <w:sz w:val="24"/>
          <w:szCs w:val="24"/>
        </w:rPr>
        <w:t xml:space="preserve"> and mobility index for different lag times. The highest correlation is observed when there is no time delay.</w:t>
      </w:r>
    </w:p>
    <w:p w14:paraId="68C81FCD" w14:textId="77777777" w:rsidR="00543748" w:rsidRPr="00E66E35" w:rsidRDefault="00543748" w:rsidP="00AF336E">
      <w:pPr>
        <w:widowControl/>
        <w:spacing w:line="360" w:lineRule="auto"/>
        <w:jc w:val="left"/>
        <w:rPr>
          <w:rFonts w:cs="Times New Roman"/>
          <w:color w:val="000000" w:themeColor="text1"/>
          <w:sz w:val="24"/>
          <w:szCs w:val="24"/>
        </w:rPr>
      </w:pPr>
    </w:p>
    <w:p w14:paraId="6078F036" w14:textId="465E628D" w:rsidR="00543748" w:rsidRPr="00E66E35" w:rsidRDefault="00543748" w:rsidP="00AF336E">
      <w:pPr>
        <w:widowControl/>
        <w:spacing w:line="360" w:lineRule="auto"/>
        <w:jc w:val="left"/>
        <w:rPr>
          <w:rFonts w:cs="Times New Roman"/>
          <w:color w:val="000000" w:themeColor="text1"/>
          <w:sz w:val="24"/>
          <w:szCs w:val="24"/>
        </w:rPr>
      </w:pPr>
      <w:r w:rsidRPr="00E66E35">
        <w:rPr>
          <w:bCs/>
          <w:noProof/>
          <w:kern w:val="0"/>
          <w:sz w:val="24"/>
          <w:szCs w:val="24"/>
        </w:rPr>
        <w:t xml:space="preserve">Figure S6. </w:t>
      </w:r>
      <w:r w:rsidR="00D90073">
        <w:rPr>
          <w:bCs/>
          <w:noProof/>
          <w:kern w:val="0"/>
          <w:sz w:val="24"/>
          <w:szCs w:val="24"/>
        </w:rPr>
        <w:t>Triweekly r</w:t>
      </w:r>
      <w:r w:rsidR="0064496B" w:rsidRPr="0064496B">
        <w:rPr>
          <w:bCs/>
          <w:noProof/>
          <w:kern w:val="0"/>
          <w:sz w:val="24"/>
          <w:szCs w:val="24"/>
        </w:rPr>
        <w:t xml:space="preserve">olling correlation between </w:t>
      </w:r>
      <w:r w:rsidR="0064496B" w:rsidRPr="0064496B">
        <w:rPr>
          <w:rFonts w:cs="Times New Roman"/>
          <w:i/>
          <w:iCs/>
          <w:sz w:val="24"/>
          <w:szCs w:val="24"/>
          <w:shd w:val="clear" w:color="auto" w:fill="FFFFFF"/>
        </w:rPr>
        <w:t>R</w:t>
      </w:r>
      <w:r w:rsidR="0064496B" w:rsidRPr="0064496B">
        <w:rPr>
          <w:rFonts w:cs="Times New Roman"/>
          <w:i/>
          <w:iCs/>
          <w:sz w:val="24"/>
          <w:szCs w:val="24"/>
          <w:shd w:val="clear" w:color="auto" w:fill="FFFFFF"/>
          <w:vertAlign w:val="subscript"/>
        </w:rPr>
        <w:t>t</w:t>
      </w:r>
      <w:r w:rsidR="0064496B" w:rsidRPr="0064496B">
        <w:rPr>
          <w:bCs/>
          <w:noProof/>
          <w:kern w:val="0"/>
          <w:sz w:val="24"/>
          <w:szCs w:val="24"/>
        </w:rPr>
        <w:t xml:space="preserve"> and mobility of outbreks in wave 1 (n=2</w:t>
      </w:r>
      <w:r w:rsidR="006A42EF">
        <w:rPr>
          <w:bCs/>
          <w:noProof/>
          <w:kern w:val="0"/>
          <w:sz w:val="24"/>
          <w:szCs w:val="24"/>
        </w:rPr>
        <w:t>0</w:t>
      </w:r>
      <w:r w:rsidR="0064496B" w:rsidRPr="0064496B">
        <w:rPr>
          <w:bCs/>
          <w:noProof/>
          <w:kern w:val="0"/>
          <w:sz w:val="24"/>
          <w:szCs w:val="24"/>
        </w:rPr>
        <w:t>) and wave 2 (n=</w:t>
      </w:r>
      <w:r w:rsidR="006A42EF">
        <w:rPr>
          <w:bCs/>
          <w:noProof/>
          <w:kern w:val="0"/>
          <w:sz w:val="24"/>
          <w:szCs w:val="24"/>
        </w:rPr>
        <w:t>57</w:t>
      </w:r>
      <w:r w:rsidR="0064496B" w:rsidRPr="0064496B">
        <w:rPr>
          <w:bCs/>
          <w:noProof/>
          <w:kern w:val="0"/>
          <w:sz w:val="24"/>
          <w:szCs w:val="24"/>
        </w:rPr>
        <w:t>).</w:t>
      </w:r>
      <w:r w:rsidR="0064496B">
        <w:rPr>
          <w:bCs/>
          <w:noProof/>
          <w:kern w:val="0"/>
          <w:sz w:val="24"/>
          <w:szCs w:val="24"/>
        </w:rPr>
        <w:t xml:space="preserve"> </w:t>
      </w:r>
      <w:r w:rsidR="00E91583">
        <w:rPr>
          <w:bCs/>
          <w:noProof/>
          <w:kern w:val="0"/>
          <w:sz w:val="24"/>
          <w:szCs w:val="24"/>
        </w:rPr>
        <w:t xml:space="preserve">The second row displays </w:t>
      </w:r>
      <w:r w:rsidRPr="00E66E35">
        <w:rPr>
          <w:bCs/>
          <w:noProof/>
          <w:kern w:val="0"/>
          <w:sz w:val="24"/>
          <w:szCs w:val="24"/>
        </w:rPr>
        <w:t>AIC differences among five fitting models for triweekly rolling correlation. The red scatter plots represents the optimal models.</w:t>
      </w:r>
    </w:p>
    <w:p w14:paraId="1781C751" w14:textId="0848917E" w:rsidR="00543748" w:rsidRDefault="00543748" w:rsidP="00AF336E">
      <w:pPr>
        <w:spacing w:line="360" w:lineRule="auto"/>
        <w:jc w:val="left"/>
        <w:rPr>
          <w:rFonts w:cs="Times New Roman"/>
          <w:sz w:val="24"/>
          <w:szCs w:val="24"/>
        </w:rPr>
      </w:pPr>
    </w:p>
    <w:p w14:paraId="2A532742" w14:textId="33B9EB70" w:rsidR="000C1857" w:rsidRDefault="000C1857" w:rsidP="00AF336E">
      <w:pPr>
        <w:widowControl/>
        <w:spacing w:line="360" w:lineRule="auto"/>
        <w:jc w:val="left"/>
        <w:rPr>
          <w:bCs/>
          <w:noProof/>
          <w:kern w:val="0"/>
          <w:sz w:val="24"/>
          <w:szCs w:val="24"/>
        </w:rPr>
      </w:pPr>
      <w:r w:rsidRPr="00E66E35">
        <w:rPr>
          <w:bCs/>
          <w:noProof/>
          <w:kern w:val="0"/>
          <w:sz w:val="24"/>
          <w:szCs w:val="24"/>
        </w:rPr>
        <w:t xml:space="preserve">Figure S7. Model fitting results of  generalized additive model (GAM) for the </w:t>
      </w:r>
      <w:r w:rsidR="00A75B89">
        <w:rPr>
          <w:bCs/>
          <w:noProof/>
          <w:kern w:val="0"/>
          <w:sz w:val="24"/>
          <w:szCs w:val="24"/>
        </w:rPr>
        <w:t xml:space="preserve">biweekly </w:t>
      </w:r>
      <w:r w:rsidRPr="00E66E35">
        <w:rPr>
          <w:bCs/>
          <w:noProof/>
          <w:kern w:val="0"/>
          <w:sz w:val="24"/>
          <w:szCs w:val="24"/>
        </w:rPr>
        <w:t>rolling correlation of outbreaks in wave 1 using within-city movement. The titles of the subplots indicate the R-square value, which represents the goodness of fit of the model. The y-axis label displays the effective degrees of freedom (edf), providing insights into the complexity of the model.</w:t>
      </w:r>
    </w:p>
    <w:p w14:paraId="3B746DB3" w14:textId="2816D66C" w:rsidR="00103623" w:rsidRDefault="00103623" w:rsidP="00AF336E">
      <w:pPr>
        <w:widowControl/>
        <w:spacing w:line="360" w:lineRule="auto"/>
        <w:jc w:val="left"/>
        <w:rPr>
          <w:bCs/>
          <w:noProof/>
          <w:kern w:val="0"/>
          <w:sz w:val="24"/>
          <w:szCs w:val="24"/>
        </w:rPr>
      </w:pPr>
    </w:p>
    <w:p w14:paraId="43B2D784" w14:textId="0A4D7E0F" w:rsidR="00103623" w:rsidRDefault="00103623" w:rsidP="00AF336E">
      <w:pPr>
        <w:widowControl/>
        <w:spacing w:line="360" w:lineRule="auto"/>
        <w:jc w:val="left"/>
        <w:rPr>
          <w:bCs/>
          <w:noProof/>
          <w:kern w:val="0"/>
          <w:sz w:val="24"/>
          <w:szCs w:val="24"/>
        </w:rPr>
      </w:pPr>
      <w:r w:rsidRPr="00E66E35">
        <w:rPr>
          <w:bCs/>
          <w:noProof/>
          <w:kern w:val="0"/>
          <w:sz w:val="24"/>
          <w:szCs w:val="24"/>
        </w:rPr>
        <w:t xml:space="preserve">Figure S8. </w:t>
      </w:r>
      <w:r w:rsidR="002E6C6D">
        <w:rPr>
          <w:bCs/>
          <w:noProof/>
          <w:kern w:val="0"/>
          <w:sz w:val="24"/>
          <w:szCs w:val="24"/>
        </w:rPr>
        <w:t>Biweekly r</w:t>
      </w:r>
      <w:r w:rsidRPr="00E66E35">
        <w:rPr>
          <w:bCs/>
          <w:noProof/>
          <w:kern w:val="0"/>
          <w:sz w:val="24"/>
          <w:szCs w:val="24"/>
        </w:rPr>
        <w:t>olling correlations in15 cities with outbreaks in both wave 1 and wave 2.</w:t>
      </w:r>
    </w:p>
    <w:p w14:paraId="7734E0F8" w14:textId="42A7759E" w:rsidR="00262DE7" w:rsidRDefault="00262DE7" w:rsidP="00AF336E">
      <w:pPr>
        <w:widowControl/>
        <w:spacing w:line="360" w:lineRule="auto"/>
        <w:jc w:val="left"/>
        <w:rPr>
          <w:rFonts w:cs="Times New Roman"/>
          <w:color w:val="000000" w:themeColor="text1"/>
          <w:sz w:val="24"/>
          <w:szCs w:val="24"/>
        </w:rPr>
      </w:pPr>
    </w:p>
    <w:p w14:paraId="2346F498" w14:textId="50DF837F" w:rsidR="00262DE7" w:rsidRDefault="00262DE7" w:rsidP="00AF336E">
      <w:pPr>
        <w:widowControl/>
        <w:spacing w:line="360" w:lineRule="auto"/>
        <w:jc w:val="left"/>
        <w:rPr>
          <w:bCs/>
          <w:noProof/>
          <w:kern w:val="0"/>
          <w:sz w:val="24"/>
          <w:szCs w:val="24"/>
        </w:rPr>
      </w:pPr>
      <w:r w:rsidRPr="00E66E35">
        <w:rPr>
          <w:bCs/>
          <w:noProof/>
          <w:kern w:val="0"/>
          <w:sz w:val="24"/>
          <w:szCs w:val="24"/>
        </w:rPr>
        <w:t xml:space="preserve">Figure S9. GRI and </w:t>
      </w:r>
      <w:r w:rsidR="00616BD8">
        <w:rPr>
          <w:bCs/>
          <w:noProof/>
          <w:kern w:val="0"/>
          <w:sz w:val="24"/>
          <w:szCs w:val="24"/>
        </w:rPr>
        <w:t xml:space="preserve">biweekly </w:t>
      </w:r>
      <w:r w:rsidRPr="00E66E35">
        <w:rPr>
          <w:bCs/>
          <w:noProof/>
          <w:kern w:val="0"/>
          <w:sz w:val="24"/>
          <w:szCs w:val="24"/>
        </w:rPr>
        <w:t>rolling correlation during pre-peak stage and during post-peak stage.</w:t>
      </w:r>
    </w:p>
    <w:p w14:paraId="7E9A49F2" w14:textId="0013BACF" w:rsidR="00CB074A" w:rsidRDefault="00CB074A" w:rsidP="00AF336E">
      <w:pPr>
        <w:widowControl/>
        <w:spacing w:line="360" w:lineRule="auto"/>
        <w:jc w:val="left"/>
        <w:rPr>
          <w:rFonts w:cs="Times New Roman"/>
          <w:color w:val="000000" w:themeColor="text1"/>
          <w:sz w:val="24"/>
          <w:szCs w:val="24"/>
        </w:rPr>
      </w:pPr>
    </w:p>
    <w:p w14:paraId="3CE2A06E" w14:textId="6ECDD871" w:rsidR="0027442A" w:rsidRDefault="00CB074A" w:rsidP="00AF336E">
      <w:pPr>
        <w:widowControl/>
        <w:spacing w:line="360" w:lineRule="auto"/>
        <w:jc w:val="left"/>
        <w:rPr>
          <w:bCs/>
          <w:noProof/>
          <w:kern w:val="0"/>
          <w:sz w:val="24"/>
          <w:szCs w:val="24"/>
        </w:rPr>
      </w:pPr>
      <w:r w:rsidRPr="00E66E35">
        <w:rPr>
          <w:bCs/>
          <w:noProof/>
          <w:kern w:val="0"/>
          <w:sz w:val="24"/>
          <w:szCs w:val="24"/>
        </w:rPr>
        <w:t xml:space="preserve">Figure S10. Sensitivity analysis of </w:t>
      </w:r>
      <w:r w:rsidR="006168B5">
        <w:rPr>
          <w:bCs/>
          <w:noProof/>
          <w:kern w:val="0"/>
          <w:sz w:val="24"/>
          <w:szCs w:val="24"/>
        </w:rPr>
        <w:t xml:space="preserve">biweekly </w:t>
      </w:r>
      <w:r w:rsidRPr="00E66E35">
        <w:rPr>
          <w:bCs/>
          <w:noProof/>
          <w:kern w:val="0"/>
          <w:sz w:val="24"/>
          <w:szCs w:val="24"/>
        </w:rPr>
        <w:t>rolling correlation in relation to the Government Response Index (GRI). Panels A, B, and C display the results during the pre-peak stage, while Panels D, E, F, and G show the results during the post-peak stage.</w:t>
      </w:r>
    </w:p>
    <w:p w14:paraId="39174C86" w14:textId="4DDF8CFE" w:rsidR="0027442A" w:rsidRDefault="0027442A" w:rsidP="00AF336E">
      <w:pPr>
        <w:widowControl/>
        <w:spacing w:line="360" w:lineRule="auto"/>
        <w:jc w:val="left"/>
        <w:rPr>
          <w:bCs/>
          <w:noProof/>
          <w:kern w:val="0"/>
          <w:sz w:val="24"/>
          <w:szCs w:val="24"/>
        </w:rPr>
      </w:pPr>
    </w:p>
    <w:p w14:paraId="1430BDB9" w14:textId="42F0F69C" w:rsidR="0027442A" w:rsidRDefault="0027442A" w:rsidP="00AF336E">
      <w:pPr>
        <w:widowControl/>
        <w:spacing w:line="360" w:lineRule="auto"/>
        <w:jc w:val="left"/>
        <w:rPr>
          <w:bCs/>
          <w:noProof/>
          <w:kern w:val="0"/>
          <w:sz w:val="24"/>
          <w:szCs w:val="24"/>
        </w:rPr>
      </w:pPr>
      <w:r w:rsidRPr="00E66E35">
        <w:rPr>
          <w:bCs/>
          <w:noProof/>
          <w:kern w:val="0"/>
          <w:sz w:val="24"/>
          <w:szCs w:val="24"/>
        </w:rPr>
        <w:t>Figure S11. Pearson correlation between three mobility indices.</w:t>
      </w:r>
    </w:p>
    <w:p w14:paraId="3131979D" w14:textId="56922CD0" w:rsidR="0022449A" w:rsidRDefault="0022449A" w:rsidP="00AF336E">
      <w:pPr>
        <w:widowControl/>
        <w:spacing w:line="360" w:lineRule="auto"/>
        <w:jc w:val="left"/>
        <w:rPr>
          <w:bCs/>
          <w:noProof/>
          <w:kern w:val="0"/>
          <w:sz w:val="24"/>
          <w:szCs w:val="24"/>
        </w:rPr>
      </w:pPr>
    </w:p>
    <w:p w14:paraId="3BB0CBBA" w14:textId="0E212B4F" w:rsidR="0022449A" w:rsidRPr="00E66E35" w:rsidRDefault="0022449A" w:rsidP="00AF336E">
      <w:pPr>
        <w:widowControl/>
        <w:spacing w:line="360" w:lineRule="auto"/>
        <w:jc w:val="left"/>
        <w:rPr>
          <w:rFonts w:eastAsia="DengXian" w:cs="Times New Roman"/>
          <w:noProof/>
          <w:color w:val="000000" w:themeColor="text1"/>
          <w:sz w:val="24"/>
          <w:szCs w:val="24"/>
          <w:lang w:val="en-HK"/>
        </w:rPr>
      </w:pPr>
      <w:r w:rsidRPr="00E66E35">
        <w:rPr>
          <w:rFonts w:eastAsia="DengXian" w:cs="Times New Roman"/>
          <w:noProof/>
          <w:color w:val="000000" w:themeColor="text1"/>
          <w:sz w:val="24"/>
          <w:szCs w:val="24"/>
          <w:lang w:val="en-HK"/>
        </w:rPr>
        <w:lastRenderedPageBreak/>
        <w:t xml:space="preserve">Figure S12. </w:t>
      </w:r>
      <w:r w:rsidR="0032635D">
        <w:rPr>
          <w:rFonts w:eastAsia="DengXian" w:cs="Times New Roman"/>
          <w:noProof/>
          <w:color w:val="000000" w:themeColor="text1"/>
          <w:sz w:val="24"/>
          <w:szCs w:val="24"/>
          <w:lang w:val="en-HK"/>
        </w:rPr>
        <w:t>Biweekly r</w:t>
      </w:r>
      <w:r w:rsidRPr="00E66E35">
        <w:rPr>
          <w:rFonts w:eastAsia="DengXian" w:cs="Times New Roman"/>
          <w:noProof/>
          <w:color w:val="000000" w:themeColor="text1"/>
          <w:sz w:val="24"/>
          <w:szCs w:val="24"/>
          <w:lang w:val="en-HK"/>
        </w:rPr>
        <w:t xml:space="preserve">olling correlation between </w:t>
      </w:r>
      <w:r w:rsidRPr="007F2688">
        <w:rPr>
          <w:rFonts w:cs="Times New Roman"/>
          <w:i/>
          <w:iCs/>
          <w:kern w:val="0"/>
          <w:sz w:val="24"/>
          <w:szCs w:val="24"/>
          <w:shd w:val="clear" w:color="auto" w:fill="FFFFFF"/>
        </w:rPr>
        <w:t>R</w:t>
      </w:r>
      <w:r w:rsidRPr="007F2688">
        <w:rPr>
          <w:rFonts w:cs="Times New Roman"/>
          <w:i/>
          <w:iCs/>
          <w:kern w:val="0"/>
          <w:sz w:val="24"/>
          <w:szCs w:val="24"/>
          <w:shd w:val="clear" w:color="auto" w:fill="FFFFFF"/>
          <w:vertAlign w:val="subscript"/>
        </w:rPr>
        <w:t>t</w:t>
      </w:r>
      <w:r w:rsidRPr="00E66E35">
        <w:rPr>
          <w:rFonts w:eastAsia="DengXian" w:cs="Times New Roman"/>
          <w:noProof/>
          <w:color w:val="000000" w:themeColor="text1"/>
          <w:sz w:val="24"/>
          <w:szCs w:val="24"/>
          <w:lang w:val="en-HK"/>
        </w:rPr>
        <w:t xml:space="preserve"> and mobility index over three mobility indices estimated by mixed-effect regression</w:t>
      </w:r>
      <w:r w:rsidR="002878EA">
        <w:rPr>
          <w:rFonts w:eastAsia="DengXian" w:cs="Times New Roman"/>
          <w:noProof/>
          <w:color w:val="000000" w:themeColor="text1"/>
          <w:sz w:val="24"/>
          <w:szCs w:val="24"/>
          <w:lang w:val="en-HK"/>
        </w:rPr>
        <w:t>.</w:t>
      </w:r>
    </w:p>
    <w:p w14:paraId="40CE0C0B" w14:textId="77777777" w:rsidR="0022449A" w:rsidRPr="0022449A" w:rsidRDefault="0022449A" w:rsidP="0051648C">
      <w:pPr>
        <w:widowControl/>
        <w:spacing w:line="360" w:lineRule="auto"/>
        <w:jc w:val="left"/>
        <w:rPr>
          <w:bCs/>
          <w:noProof/>
          <w:kern w:val="0"/>
          <w:sz w:val="24"/>
          <w:szCs w:val="24"/>
          <w:lang w:val="en-HK"/>
        </w:rPr>
      </w:pPr>
    </w:p>
    <w:p w14:paraId="2D57FB0D" w14:textId="77777777" w:rsidR="00262DE7" w:rsidRPr="00262DE7" w:rsidRDefault="00262DE7" w:rsidP="00F0554E">
      <w:pPr>
        <w:widowControl/>
        <w:spacing w:line="360" w:lineRule="auto"/>
        <w:jc w:val="left"/>
        <w:rPr>
          <w:rFonts w:cs="Times New Roman"/>
          <w:color w:val="000000" w:themeColor="text1"/>
          <w:sz w:val="24"/>
          <w:szCs w:val="24"/>
        </w:rPr>
      </w:pPr>
    </w:p>
    <w:p w14:paraId="0F2CC5F4" w14:textId="77777777" w:rsidR="00103623" w:rsidRPr="00103623" w:rsidRDefault="00103623" w:rsidP="00485F11">
      <w:pPr>
        <w:widowControl/>
        <w:spacing w:line="360" w:lineRule="auto"/>
        <w:jc w:val="left"/>
        <w:rPr>
          <w:bCs/>
          <w:noProof/>
          <w:kern w:val="0"/>
          <w:sz w:val="24"/>
          <w:szCs w:val="24"/>
        </w:rPr>
      </w:pPr>
    </w:p>
    <w:p w14:paraId="63024266" w14:textId="68BA22A9" w:rsidR="000C1857" w:rsidRPr="000C1857" w:rsidRDefault="000C1857" w:rsidP="00543748">
      <w:pPr>
        <w:spacing w:line="360" w:lineRule="auto"/>
        <w:rPr>
          <w:rFonts w:cs="Times New Roman"/>
          <w:sz w:val="24"/>
          <w:szCs w:val="24"/>
        </w:rPr>
      </w:pPr>
    </w:p>
    <w:p w14:paraId="47D0A4E8" w14:textId="77777777" w:rsidR="000C1857" w:rsidRPr="00E66E35" w:rsidRDefault="000C1857" w:rsidP="00543748">
      <w:pPr>
        <w:spacing w:line="360" w:lineRule="auto"/>
        <w:rPr>
          <w:rFonts w:cs="Times New Roman"/>
          <w:sz w:val="24"/>
          <w:szCs w:val="24"/>
        </w:rPr>
      </w:pPr>
    </w:p>
    <w:p w14:paraId="2592A2AE" w14:textId="77777777" w:rsidR="00543748" w:rsidRDefault="00543748" w:rsidP="00E66E35">
      <w:pPr>
        <w:widowControl/>
        <w:spacing w:line="360" w:lineRule="auto"/>
        <w:jc w:val="left"/>
        <w:rPr>
          <w:rFonts w:eastAsia="DengXian" w:cs="Times New Roman"/>
          <w:noProof/>
          <w:color w:val="000000" w:themeColor="text1"/>
          <w:sz w:val="24"/>
          <w:szCs w:val="24"/>
        </w:rPr>
      </w:pPr>
    </w:p>
    <w:p w14:paraId="3C36A440" w14:textId="4EB8E0BD" w:rsidR="00B14D44" w:rsidRPr="00E66E35" w:rsidRDefault="00B14D44" w:rsidP="00E66E35">
      <w:pPr>
        <w:widowControl/>
        <w:spacing w:line="360" w:lineRule="auto"/>
        <w:jc w:val="left"/>
        <w:rPr>
          <w:rFonts w:eastAsia="DengXian" w:cs="Times New Roman"/>
          <w:noProof/>
          <w:color w:val="000000" w:themeColor="text1"/>
          <w:sz w:val="24"/>
          <w:szCs w:val="24"/>
          <w:lang w:val="en-HK"/>
        </w:rPr>
      </w:pPr>
      <w:r w:rsidRPr="00E66E35">
        <w:rPr>
          <w:rFonts w:eastAsia="DengXian" w:cs="Times New Roman"/>
          <w:noProof/>
          <w:color w:val="000000" w:themeColor="text1"/>
          <w:sz w:val="24"/>
          <w:szCs w:val="24"/>
          <w:lang w:val="en-HK"/>
        </w:rPr>
        <w:br w:type="page"/>
      </w:r>
    </w:p>
    <w:p w14:paraId="3071C36F" w14:textId="77777777" w:rsidR="00B14D44" w:rsidRPr="004C64D7" w:rsidRDefault="00B14D44" w:rsidP="004C64D7">
      <w:pPr>
        <w:widowControl/>
        <w:spacing w:line="360" w:lineRule="auto"/>
        <w:jc w:val="left"/>
        <w:rPr>
          <w:rFonts w:eastAsia="DengXian" w:cs="Times New Roman"/>
          <w:noProof/>
          <w:color w:val="000000" w:themeColor="text1"/>
          <w:sz w:val="24"/>
          <w:szCs w:val="24"/>
          <w:lang w:val="en-HK"/>
        </w:rPr>
      </w:pPr>
    </w:p>
    <w:p w14:paraId="6D5EC8C8" w14:textId="28B4D406" w:rsidR="00623CC6" w:rsidRPr="00B94591" w:rsidRDefault="00F11D1E" w:rsidP="00B94591">
      <w:pPr>
        <w:pStyle w:val="1"/>
        <w:spacing w:after="156"/>
        <w:rPr>
          <w:noProof/>
          <w:sz w:val="24"/>
          <w:szCs w:val="24"/>
          <w:lang w:val="en-HK"/>
        </w:rPr>
      </w:pPr>
      <w:bookmarkStart w:id="26" w:name="_Toc173165179"/>
      <w:r w:rsidRPr="00B94591">
        <w:rPr>
          <w:noProof/>
          <w:sz w:val="24"/>
          <w:szCs w:val="24"/>
          <w:lang w:val="en-HK"/>
        </w:rPr>
        <w:t>Reference</w:t>
      </w:r>
      <w:r w:rsidR="00126BB4" w:rsidRPr="00B94591">
        <w:rPr>
          <w:noProof/>
          <w:sz w:val="24"/>
          <w:szCs w:val="24"/>
          <w:lang w:val="en-HK"/>
        </w:rPr>
        <w:t>s</w:t>
      </w:r>
      <w:bookmarkEnd w:id="26"/>
    </w:p>
    <w:p w14:paraId="3FDE9148" w14:textId="77777777" w:rsidR="00A7555D" w:rsidRPr="009634EE" w:rsidRDefault="00623CC6" w:rsidP="009634EE">
      <w:pPr>
        <w:pStyle w:val="EndNoteBibliography"/>
        <w:spacing w:line="360" w:lineRule="auto"/>
        <w:ind w:left="720" w:hanging="720"/>
        <w:rPr>
          <w:rFonts w:ascii="Cambria" w:hAnsi="Cambria"/>
          <w:sz w:val="24"/>
          <w:szCs w:val="24"/>
        </w:rPr>
      </w:pPr>
      <w:r w:rsidRPr="009634EE">
        <w:rPr>
          <w:rFonts w:ascii="Cambria" w:hAnsi="Cambria" w:cs="Times New Roman"/>
          <w:color w:val="000000" w:themeColor="text1"/>
          <w:sz w:val="24"/>
          <w:szCs w:val="24"/>
        </w:rPr>
        <w:fldChar w:fldCharType="begin"/>
      </w:r>
      <w:r w:rsidRPr="009634EE">
        <w:rPr>
          <w:rFonts w:ascii="Cambria" w:hAnsi="Cambria" w:cs="Times New Roman"/>
          <w:color w:val="000000" w:themeColor="text1"/>
          <w:sz w:val="24"/>
          <w:szCs w:val="24"/>
        </w:rPr>
        <w:instrText xml:space="preserve"> ADDIN EN.REFLIST </w:instrText>
      </w:r>
      <w:r w:rsidRPr="009634EE">
        <w:rPr>
          <w:rFonts w:ascii="Cambria" w:hAnsi="Cambria" w:cs="Times New Roman"/>
          <w:color w:val="000000" w:themeColor="text1"/>
          <w:sz w:val="24"/>
          <w:szCs w:val="24"/>
        </w:rPr>
        <w:fldChar w:fldCharType="separate"/>
      </w:r>
      <w:r w:rsidR="00A7555D" w:rsidRPr="009634EE">
        <w:rPr>
          <w:rFonts w:ascii="Cambria" w:hAnsi="Cambria"/>
          <w:sz w:val="24"/>
          <w:szCs w:val="24"/>
        </w:rPr>
        <w:t>1</w:t>
      </w:r>
      <w:r w:rsidR="00A7555D" w:rsidRPr="009634EE">
        <w:rPr>
          <w:rFonts w:ascii="Cambria" w:hAnsi="Cambria"/>
          <w:sz w:val="24"/>
          <w:szCs w:val="24"/>
        </w:rPr>
        <w:tab/>
        <w:t>Chong, K. C.</w:t>
      </w:r>
      <w:r w:rsidR="00A7555D" w:rsidRPr="009634EE">
        <w:rPr>
          <w:rFonts w:ascii="Cambria" w:hAnsi="Cambria"/>
          <w:i/>
          <w:sz w:val="24"/>
          <w:szCs w:val="24"/>
        </w:rPr>
        <w:t xml:space="preserve"> et al.</w:t>
      </w:r>
      <w:r w:rsidR="00A7555D" w:rsidRPr="009634EE">
        <w:rPr>
          <w:rFonts w:ascii="Cambria" w:hAnsi="Cambria"/>
          <w:sz w:val="24"/>
          <w:szCs w:val="24"/>
        </w:rPr>
        <w:t xml:space="preserve"> Dining-Out Behavior as a Proxy for the Superspreading Potential of SARS-CoV-2 Infections: Modeling Analysis. </w:t>
      </w:r>
      <w:r w:rsidR="00A7555D" w:rsidRPr="009634EE">
        <w:rPr>
          <w:rFonts w:ascii="Cambria" w:hAnsi="Cambria"/>
          <w:i/>
          <w:sz w:val="24"/>
          <w:szCs w:val="24"/>
        </w:rPr>
        <w:t>JMIR Public Health Surveill</w:t>
      </w:r>
      <w:r w:rsidR="00A7555D" w:rsidRPr="009634EE">
        <w:rPr>
          <w:rFonts w:ascii="Cambria" w:hAnsi="Cambria"/>
          <w:sz w:val="24"/>
          <w:szCs w:val="24"/>
        </w:rPr>
        <w:t xml:space="preserve"> </w:t>
      </w:r>
      <w:r w:rsidR="00A7555D" w:rsidRPr="009634EE">
        <w:rPr>
          <w:rFonts w:ascii="Cambria" w:hAnsi="Cambria"/>
          <w:b/>
          <w:sz w:val="24"/>
          <w:szCs w:val="24"/>
        </w:rPr>
        <w:t>9</w:t>
      </w:r>
      <w:r w:rsidR="00A7555D" w:rsidRPr="009634EE">
        <w:rPr>
          <w:rFonts w:ascii="Cambria" w:hAnsi="Cambria"/>
          <w:sz w:val="24"/>
          <w:szCs w:val="24"/>
        </w:rPr>
        <w:t>, e44251, doi:10.2196/44251 (2023).</w:t>
      </w:r>
    </w:p>
    <w:p w14:paraId="6C5596B3"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2</w:t>
      </w:r>
      <w:r w:rsidRPr="009634EE">
        <w:rPr>
          <w:rFonts w:ascii="Cambria" w:hAnsi="Cambria"/>
          <w:sz w:val="24"/>
          <w:szCs w:val="24"/>
        </w:rPr>
        <w:tab/>
        <w:t xml:space="preserve">Parker, D. &amp; Pianykh, O. Mobility-Guided Estimation of COVID-19 Transmission Rates. </w:t>
      </w:r>
      <w:r w:rsidRPr="009634EE">
        <w:rPr>
          <w:rFonts w:ascii="Cambria" w:hAnsi="Cambria"/>
          <w:i/>
          <w:sz w:val="24"/>
          <w:szCs w:val="24"/>
        </w:rPr>
        <w:t>Am J Epidemiol</w:t>
      </w:r>
      <w:r w:rsidRPr="009634EE">
        <w:rPr>
          <w:rFonts w:ascii="Cambria" w:hAnsi="Cambria"/>
          <w:sz w:val="24"/>
          <w:szCs w:val="24"/>
        </w:rPr>
        <w:t xml:space="preserve"> </w:t>
      </w:r>
      <w:r w:rsidRPr="009634EE">
        <w:rPr>
          <w:rFonts w:ascii="Cambria" w:hAnsi="Cambria"/>
          <w:b/>
          <w:sz w:val="24"/>
          <w:szCs w:val="24"/>
        </w:rPr>
        <w:t>190</w:t>
      </w:r>
      <w:r w:rsidRPr="009634EE">
        <w:rPr>
          <w:rFonts w:ascii="Cambria" w:hAnsi="Cambria"/>
          <w:sz w:val="24"/>
          <w:szCs w:val="24"/>
        </w:rPr>
        <w:t>, 1081-1087, doi:10.1093/aje/kwab001 (2021).</w:t>
      </w:r>
    </w:p>
    <w:p w14:paraId="3CB30747"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3</w:t>
      </w:r>
      <w:r w:rsidRPr="009634EE">
        <w:rPr>
          <w:rFonts w:ascii="Cambria" w:hAnsi="Cambria"/>
          <w:sz w:val="24"/>
          <w:szCs w:val="24"/>
        </w:rPr>
        <w:tab/>
        <w:t>Yabe, T.</w:t>
      </w:r>
      <w:r w:rsidRPr="009634EE">
        <w:rPr>
          <w:rFonts w:ascii="Cambria" w:hAnsi="Cambria"/>
          <w:i/>
          <w:sz w:val="24"/>
          <w:szCs w:val="24"/>
        </w:rPr>
        <w:t xml:space="preserve"> et al.</w:t>
      </w:r>
      <w:r w:rsidRPr="009634EE">
        <w:rPr>
          <w:rFonts w:ascii="Cambria" w:hAnsi="Cambria"/>
          <w:sz w:val="24"/>
          <w:szCs w:val="24"/>
        </w:rPr>
        <w:t xml:space="preserve"> Non-compulsory measures sufficiently reduced human mobility in Tokyo during the COVID-19 epidemic. </w:t>
      </w:r>
      <w:r w:rsidRPr="009634EE">
        <w:rPr>
          <w:rFonts w:ascii="Cambria" w:hAnsi="Cambria"/>
          <w:i/>
          <w:sz w:val="24"/>
          <w:szCs w:val="24"/>
        </w:rPr>
        <w:t>Sci Rep</w:t>
      </w:r>
      <w:r w:rsidRPr="009634EE">
        <w:rPr>
          <w:rFonts w:ascii="Cambria" w:hAnsi="Cambria"/>
          <w:sz w:val="24"/>
          <w:szCs w:val="24"/>
        </w:rPr>
        <w:t xml:space="preserve"> </w:t>
      </w:r>
      <w:r w:rsidRPr="009634EE">
        <w:rPr>
          <w:rFonts w:ascii="Cambria" w:hAnsi="Cambria"/>
          <w:b/>
          <w:sz w:val="24"/>
          <w:szCs w:val="24"/>
        </w:rPr>
        <w:t>10</w:t>
      </w:r>
      <w:r w:rsidRPr="009634EE">
        <w:rPr>
          <w:rFonts w:ascii="Cambria" w:hAnsi="Cambria"/>
          <w:sz w:val="24"/>
          <w:szCs w:val="24"/>
        </w:rPr>
        <w:t>, 18053, doi:10.1038/s41598-020-75033-5 (2020).</w:t>
      </w:r>
    </w:p>
    <w:p w14:paraId="7A2860DA"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4</w:t>
      </w:r>
      <w:r w:rsidRPr="009634EE">
        <w:rPr>
          <w:rFonts w:ascii="Cambria" w:hAnsi="Cambria"/>
          <w:sz w:val="24"/>
          <w:szCs w:val="24"/>
        </w:rPr>
        <w:tab/>
        <w:t>Ji, H.</w:t>
      </w:r>
      <w:r w:rsidRPr="009634EE">
        <w:rPr>
          <w:rFonts w:ascii="Cambria" w:hAnsi="Cambria"/>
          <w:i/>
          <w:sz w:val="24"/>
          <w:szCs w:val="24"/>
        </w:rPr>
        <w:t xml:space="preserve"> et al.</w:t>
      </w:r>
      <w:r w:rsidRPr="009634EE">
        <w:rPr>
          <w:rFonts w:ascii="Cambria" w:hAnsi="Cambria"/>
          <w:sz w:val="24"/>
          <w:szCs w:val="24"/>
        </w:rPr>
        <w:t xml:space="preserve"> The effectiveness of travel restriction measures in alleviating the COVID-19 epidemic: evidence from Shenzhen, China. </w:t>
      </w:r>
      <w:r w:rsidRPr="009634EE">
        <w:rPr>
          <w:rFonts w:ascii="Cambria" w:hAnsi="Cambria"/>
          <w:i/>
          <w:sz w:val="24"/>
          <w:szCs w:val="24"/>
        </w:rPr>
        <w:t>Environ Geochem Health</w:t>
      </w:r>
      <w:r w:rsidRPr="009634EE">
        <w:rPr>
          <w:rFonts w:ascii="Cambria" w:hAnsi="Cambria"/>
          <w:sz w:val="24"/>
          <w:szCs w:val="24"/>
        </w:rPr>
        <w:t xml:space="preserve"> </w:t>
      </w:r>
      <w:r w:rsidRPr="009634EE">
        <w:rPr>
          <w:rFonts w:ascii="Cambria" w:hAnsi="Cambria"/>
          <w:b/>
          <w:sz w:val="24"/>
          <w:szCs w:val="24"/>
        </w:rPr>
        <w:t>44</w:t>
      </w:r>
      <w:r w:rsidRPr="009634EE">
        <w:rPr>
          <w:rFonts w:ascii="Cambria" w:hAnsi="Cambria"/>
          <w:sz w:val="24"/>
          <w:szCs w:val="24"/>
        </w:rPr>
        <w:t>, 3115-3132, doi:10.1007/s10653-021-00920-3 (2022).</w:t>
      </w:r>
    </w:p>
    <w:p w14:paraId="5B2016A7"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5</w:t>
      </w:r>
      <w:r w:rsidRPr="009634EE">
        <w:rPr>
          <w:rFonts w:ascii="Cambria" w:hAnsi="Cambria"/>
          <w:sz w:val="24"/>
          <w:szCs w:val="24"/>
        </w:rPr>
        <w:tab/>
        <w:t>Zheng, J. X.</w:t>
      </w:r>
      <w:r w:rsidRPr="009634EE">
        <w:rPr>
          <w:rFonts w:ascii="Cambria" w:hAnsi="Cambria"/>
          <w:i/>
          <w:sz w:val="24"/>
          <w:szCs w:val="24"/>
        </w:rPr>
        <w:t xml:space="preserve"> et al.</w:t>
      </w:r>
      <w:r w:rsidRPr="009634EE">
        <w:rPr>
          <w:rFonts w:ascii="Cambria" w:hAnsi="Cambria"/>
          <w:sz w:val="24"/>
          <w:szCs w:val="24"/>
        </w:rPr>
        <w:t xml:space="preserve"> The rapid and efficient strategy for SARS-CoV-2 Omicron transmission control: analysis of outbreaks at the city level. </w:t>
      </w:r>
      <w:r w:rsidRPr="009634EE">
        <w:rPr>
          <w:rFonts w:ascii="Cambria" w:hAnsi="Cambria"/>
          <w:i/>
          <w:sz w:val="24"/>
          <w:szCs w:val="24"/>
        </w:rPr>
        <w:t>Infect Dis Poverty</w:t>
      </w:r>
      <w:r w:rsidRPr="009634EE">
        <w:rPr>
          <w:rFonts w:ascii="Cambria" w:hAnsi="Cambria"/>
          <w:sz w:val="24"/>
          <w:szCs w:val="24"/>
        </w:rPr>
        <w:t xml:space="preserve"> </w:t>
      </w:r>
      <w:r w:rsidRPr="009634EE">
        <w:rPr>
          <w:rFonts w:ascii="Cambria" w:hAnsi="Cambria"/>
          <w:b/>
          <w:sz w:val="24"/>
          <w:szCs w:val="24"/>
        </w:rPr>
        <w:t>11</w:t>
      </w:r>
      <w:r w:rsidRPr="009634EE">
        <w:rPr>
          <w:rFonts w:ascii="Cambria" w:hAnsi="Cambria"/>
          <w:sz w:val="24"/>
          <w:szCs w:val="24"/>
        </w:rPr>
        <w:t>, 114, doi:10.1186/s40249-022-01043-2 (2022).</w:t>
      </w:r>
    </w:p>
    <w:p w14:paraId="7BC02990"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6</w:t>
      </w:r>
      <w:r w:rsidRPr="009634EE">
        <w:rPr>
          <w:rFonts w:ascii="Cambria" w:hAnsi="Cambria"/>
          <w:sz w:val="24"/>
          <w:szCs w:val="24"/>
        </w:rPr>
        <w:tab/>
        <w:t>Kishore, N.</w:t>
      </w:r>
      <w:r w:rsidRPr="009634EE">
        <w:rPr>
          <w:rFonts w:ascii="Cambria" w:hAnsi="Cambria"/>
          <w:i/>
          <w:sz w:val="24"/>
          <w:szCs w:val="24"/>
        </w:rPr>
        <w:t xml:space="preserve"> et al.</w:t>
      </w:r>
      <w:r w:rsidRPr="009634EE">
        <w:rPr>
          <w:rFonts w:ascii="Cambria" w:hAnsi="Cambria"/>
          <w:sz w:val="24"/>
          <w:szCs w:val="24"/>
        </w:rPr>
        <w:t xml:space="preserve"> Evaluating the reliability of mobility metrics from aggregated mobile phone data as proxies for SARS-CoV-2 transmission in the USA: a population-based study. </w:t>
      </w:r>
      <w:r w:rsidRPr="009634EE">
        <w:rPr>
          <w:rFonts w:ascii="Cambria" w:hAnsi="Cambria"/>
          <w:i/>
          <w:sz w:val="24"/>
          <w:szCs w:val="24"/>
        </w:rPr>
        <w:t>Lancet Digit Health</w:t>
      </w:r>
      <w:r w:rsidRPr="009634EE">
        <w:rPr>
          <w:rFonts w:ascii="Cambria" w:hAnsi="Cambria"/>
          <w:sz w:val="24"/>
          <w:szCs w:val="24"/>
        </w:rPr>
        <w:t xml:space="preserve"> </w:t>
      </w:r>
      <w:r w:rsidRPr="009634EE">
        <w:rPr>
          <w:rFonts w:ascii="Cambria" w:hAnsi="Cambria"/>
          <w:b/>
          <w:sz w:val="24"/>
          <w:szCs w:val="24"/>
        </w:rPr>
        <w:t>4</w:t>
      </w:r>
      <w:r w:rsidRPr="009634EE">
        <w:rPr>
          <w:rFonts w:ascii="Cambria" w:hAnsi="Cambria"/>
          <w:sz w:val="24"/>
          <w:szCs w:val="24"/>
        </w:rPr>
        <w:t>, e27-e36, doi:10.1016/s2589-7500(21)00214-4 (2022).</w:t>
      </w:r>
    </w:p>
    <w:p w14:paraId="69F76D06"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7</w:t>
      </w:r>
      <w:r w:rsidRPr="009634EE">
        <w:rPr>
          <w:rFonts w:ascii="Cambria" w:hAnsi="Cambria"/>
          <w:sz w:val="24"/>
          <w:szCs w:val="24"/>
        </w:rPr>
        <w:tab/>
        <w:t>Falzone, Y. M.</w:t>
      </w:r>
      <w:r w:rsidRPr="009634EE">
        <w:rPr>
          <w:rFonts w:ascii="Cambria" w:hAnsi="Cambria"/>
          <w:i/>
          <w:sz w:val="24"/>
          <w:szCs w:val="24"/>
        </w:rPr>
        <w:t xml:space="preserve"> et al.</w:t>
      </w:r>
      <w:r w:rsidRPr="009634EE">
        <w:rPr>
          <w:rFonts w:ascii="Cambria" w:hAnsi="Cambria"/>
          <w:sz w:val="24"/>
          <w:szCs w:val="24"/>
        </w:rPr>
        <w:t xml:space="preserve"> Evaluation of the combined effect of mobility and seasonality on the COVID-19 pandemic: a Lombardy-based study. </w:t>
      </w:r>
      <w:r w:rsidRPr="009634EE">
        <w:rPr>
          <w:rFonts w:ascii="Cambria" w:hAnsi="Cambria"/>
          <w:i/>
          <w:sz w:val="24"/>
          <w:szCs w:val="24"/>
        </w:rPr>
        <w:t>Acta Biomed</w:t>
      </w:r>
      <w:r w:rsidRPr="009634EE">
        <w:rPr>
          <w:rFonts w:ascii="Cambria" w:hAnsi="Cambria"/>
          <w:sz w:val="24"/>
          <w:szCs w:val="24"/>
        </w:rPr>
        <w:t xml:space="preserve"> </w:t>
      </w:r>
      <w:r w:rsidRPr="009634EE">
        <w:rPr>
          <w:rFonts w:ascii="Cambria" w:hAnsi="Cambria"/>
          <w:b/>
          <w:sz w:val="24"/>
          <w:szCs w:val="24"/>
        </w:rPr>
        <w:t>93</w:t>
      </w:r>
      <w:r w:rsidRPr="009634EE">
        <w:rPr>
          <w:rFonts w:ascii="Cambria" w:hAnsi="Cambria"/>
          <w:sz w:val="24"/>
          <w:szCs w:val="24"/>
        </w:rPr>
        <w:t>, e2022212, doi:10.23750/abm.v93i4.12645 (2022).</w:t>
      </w:r>
    </w:p>
    <w:p w14:paraId="407BA759"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8</w:t>
      </w:r>
      <w:r w:rsidRPr="009634EE">
        <w:rPr>
          <w:rFonts w:ascii="Cambria" w:hAnsi="Cambria"/>
          <w:sz w:val="24"/>
          <w:szCs w:val="24"/>
        </w:rPr>
        <w:tab/>
        <w:t xml:space="preserve">Bergman, N. K. &amp; Fishman, R. Correlations of mobility and Covid-19 transmission in global data. </w:t>
      </w:r>
      <w:r w:rsidRPr="009634EE">
        <w:rPr>
          <w:rFonts w:ascii="Cambria" w:hAnsi="Cambria"/>
          <w:i/>
          <w:sz w:val="24"/>
          <w:szCs w:val="24"/>
        </w:rPr>
        <w:t>PLoS One</w:t>
      </w:r>
      <w:r w:rsidRPr="009634EE">
        <w:rPr>
          <w:rFonts w:ascii="Cambria" w:hAnsi="Cambria"/>
          <w:sz w:val="24"/>
          <w:szCs w:val="24"/>
        </w:rPr>
        <w:t xml:space="preserve"> </w:t>
      </w:r>
      <w:r w:rsidRPr="009634EE">
        <w:rPr>
          <w:rFonts w:ascii="Cambria" w:hAnsi="Cambria"/>
          <w:b/>
          <w:sz w:val="24"/>
          <w:szCs w:val="24"/>
        </w:rPr>
        <w:t>18</w:t>
      </w:r>
      <w:r w:rsidRPr="009634EE">
        <w:rPr>
          <w:rFonts w:ascii="Cambria" w:hAnsi="Cambria"/>
          <w:sz w:val="24"/>
          <w:szCs w:val="24"/>
        </w:rPr>
        <w:t>, e0279484, doi:10.1371/journal.pone.0279484 (2023).</w:t>
      </w:r>
    </w:p>
    <w:p w14:paraId="5AB91CEC"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9</w:t>
      </w:r>
      <w:r w:rsidRPr="009634EE">
        <w:rPr>
          <w:rFonts w:ascii="Cambria" w:hAnsi="Cambria"/>
          <w:sz w:val="24"/>
          <w:szCs w:val="24"/>
        </w:rPr>
        <w:tab/>
        <w:t xml:space="preserve">Linka, K., Goriely, A. &amp; Kuhl, E. Global and local mobility as a barometer for COVID-19 dynamics. </w:t>
      </w:r>
      <w:r w:rsidRPr="009634EE">
        <w:rPr>
          <w:rFonts w:ascii="Cambria" w:hAnsi="Cambria"/>
          <w:i/>
          <w:sz w:val="24"/>
          <w:szCs w:val="24"/>
        </w:rPr>
        <w:t>Biomech Model Mechanobiol</w:t>
      </w:r>
      <w:r w:rsidRPr="009634EE">
        <w:rPr>
          <w:rFonts w:ascii="Cambria" w:hAnsi="Cambria"/>
          <w:sz w:val="24"/>
          <w:szCs w:val="24"/>
        </w:rPr>
        <w:t xml:space="preserve"> </w:t>
      </w:r>
      <w:r w:rsidRPr="009634EE">
        <w:rPr>
          <w:rFonts w:ascii="Cambria" w:hAnsi="Cambria"/>
          <w:b/>
          <w:sz w:val="24"/>
          <w:szCs w:val="24"/>
        </w:rPr>
        <w:t>20</w:t>
      </w:r>
      <w:r w:rsidRPr="009634EE">
        <w:rPr>
          <w:rFonts w:ascii="Cambria" w:hAnsi="Cambria"/>
          <w:sz w:val="24"/>
          <w:szCs w:val="24"/>
        </w:rPr>
        <w:t>, 651-669, doi:10.1007/s10237-020-01408-2 (2021).</w:t>
      </w:r>
    </w:p>
    <w:p w14:paraId="2DF92E72"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10</w:t>
      </w:r>
      <w:r w:rsidRPr="009634EE">
        <w:rPr>
          <w:rFonts w:ascii="Cambria" w:hAnsi="Cambria"/>
          <w:sz w:val="24"/>
          <w:szCs w:val="24"/>
        </w:rPr>
        <w:tab/>
        <w:t>Ainslie, K. E. C.</w:t>
      </w:r>
      <w:r w:rsidRPr="009634EE">
        <w:rPr>
          <w:rFonts w:ascii="Cambria" w:hAnsi="Cambria"/>
          <w:i/>
          <w:sz w:val="24"/>
          <w:szCs w:val="24"/>
        </w:rPr>
        <w:t xml:space="preserve"> et al.</w:t>
      </w:r>
      <w:r w:rsidRPr="009634EE">
        <w:rPr>
          <w:rFonts w:ascii="Cambria" w:hAnsi="Cambria"/>
          <w:sz w:val="24"/>
          <w:szCs w:val="24"/>
        </w:rPr>
        <w:t xml:space="preserve"> Evidence of initial success for China exiting COVID-19 social distancing policy after achieving containment. </w:t>
      </w:r>
      <w:r w:rsidRPr="009634EE">
        <w:rPr>
          <w:rFonts w:ascii="Cambria" w:hAnsi="Cambria"/>
          <w:i/>
          <w:sz w:val="24"/>
          <w:szCs w:val="24"/>
        </w:rPr>
        <w:t>Wellcome Open Res</w:t>
      </w:r>
      <w:r w:rsidRPr="009634EE">
        <w:rPr>
          <w:rFonts w:ascii="Cambria" w:hAnsi="Cambria"/>
          <w:sz w:val="24"/>
          <w:szCs w:val="24"/>
        </w:rPr>
        <w:t xml:space="preserve"> </w:t>
      </w:r>
      <w:r w:rsidRPr="009634EE">
        <w:rPr>
          <w:rFonts w:ascii="Cambria" w:hAnsi="Cambria"/>
          <w:b/>
          <w:sz w:val="24"/>
          <w:szCs w:val="24"/>
        </w:rPr>
        <w:t>5</w:t>
      </w:r>
      <w:r w:rsidRPr="009634EE">
        <w:rPr>
          <w:rFonts w:ascii="Cambria" w:hAnsi="Cambria"/>
          <w:sz w:val="24"/>
          <w:szCs w:val="24"/>
        </w:rPr>
        <w:t>, 81, doi:10.12688/wellcomeopenres.15843.2 (2020).</w:t>
      </w:r>
    </w:p>
    <w:p w14:paraId="6B274555" w14:textId="3504F9B1"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11</w:t>
      </w:r>
      <w:r w:rsidRPr="009634EE">
        <w:rPr>
          <w:rFonts w:ascii="Cambria" w:hAnsi="Cambria"/>
          <w:sz w:val="24"/>
          <w:szCs w:val="24"/>
        </w:rPr>
        <w:tab/>
        <w:t xml:space="preserve">Blavatnik School of Government &amp; University of Oxford. </w:t>
      </w:r>
      <w:r w:rsidRPr="009634EE">
        <w:rPr>
          <w:rFonts w:ascii="Cambria" w:hAnsi="Cambria"/>
          <w:i/>
          <w:sz w:val="24"/>
          <w:szCs w:val="24"/>
        </w:rPr>
        <w:t>Oxford Covid-19 Government Response Tracker (OxCGRT)</w:t>
      </w:r>
      <w:r w:rsidRPr="009634EE">
        <w:rPr>
          <w:rFonts w:ascii="Cambria" w:hAnsi="Cambria"/>
          <w:sz w:val="24"/>
          <w:szCs w:val="24"/>
        </w:rPr>
        <w:t>, &lt;</w:t>
      </w:r>
      <w:hyperlink r:id="rId10" w:history="1">
        <w:r w:rsidRPr="009634EE">
          <w:rPr>
            <w:rStyle w:val="ad"/>
            <w:rFonts w:ascii="Cambria" w:hAnsi="Cambria"/>
            <w:sz w:val="24"/>
            <w:szCs w:val="24"/>
          </w:rPr>
          <w:t>https://github.com/OxCGRT/covid-policy-tracker</w:t>
        </w:r>
      </w:hyperlink>
      <w:r w:rsidRPr="009634EE">
        <w:rPr>
          <w:rFonts w:ascii="Cambria" w:hAnsi="Cambria"/>
          <w:sz w:val="24"/>
          <w:szCs w:val="24"/>
        </w:rPr>
        <w:t>&gt; (2023).</w:t>
      </w:r>
    </w:p>
    <w:p w14:paraId="4A3D007E"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12</w:t>
      </w:r>
      <w:r w:rsidRPr="009634EE">
        <w:rPr>
          <w:rFonts w:ascii="Cambria" w:hAnsi="Cambria"/>
          <w:sz w:val="24"/>
          <w:szCs w:val="24"/>
        </w:rPr>
        <w:tab/>
        <w:t xml:space="preserve">Cori, A., Ferguson, N. M., Fraser, C. &amp; Cauchemez, S. A new framework and software to estimate time-varying reproduction numbers during epidemics. </w:t>
      </w:r>
      <w:r w:rsidRPr="009634EE">
        <w:rPr>
          <w:rFonts w:ascii="Cambria" w:hAnsi="Cambria"/>
          <w:i/>
          <w:sz w:val="24"/>
          <w:szCs w:val="24"/>
        </w:rPr>
        <w:t>Am J Epidemiol</w:t>
      </w:r>
      <w:r w:rsidRPr="009634EE">
        <w:rPr>
          <w:rFonts w:ascii="Cambria" w:hAnsi="Cambria"/>
          <w:sz w:val="24"/>
          <w:szCs w:val="24"/>
        </w:rPr>
        <w:t xml:space="preserve"> </w:t>
      </w:r>
      <w:r w:rsidRPr="009634EE">
        <w:rPr>
          <w:rFonts w:ascii="Cambria" w:hAnsi="Cambria"/>
          <w:b/>
          <w:sz w:val="24"/>
          <w:szCs w:val="24"/>
        </w:rPr>
        <w:t>178</w:t>
      </w:r>
      <w:r w:rsidRPr="009634EE">
        <w:rPr>
          <w:rFonts w:ascii="Cambria" w:hAnsi="Cambria"/>
          <w:sz w:val="24"/>
          <w:szCs w:val="24"/>
        </w:rPr>
        <w:t>, 1505-1512, doi:10.1093/aje/kwt133 (2013).</w:t>
      </w:r>
    </w:p>
    <w:p w14:paraId="54BEB3CE" w14:textId="7FAB0BA5"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13</w:t>
      </w:r>
      <w:r w:rsidRPr="009634EE">
        <w:rPr>
          <w:rFonts w:ascii="Cambria" w:hAnsi="Cambria"/>
          <w:sz w:val="24"/>
          <w:szCs w:val="24"/>
        </w:rPr>
        <w:tab/>
        <w:t>Peng, L.</w:t>
      </w:r>
      <w:r w:rsidRPr="009634EE">
        <w:rPr>
          <w:rFonts w:ascii="Cambria" w:hAnsi="Cambria"/>
          <w:i/>
          <w:sz w:val="24"/>
          <w:szCs w:val="24"/>
        </w:rPr>
        <w:t xml:space="preserve"> et al.</w:t>
      </w:r>
      <w:r w:rsidRPr="009634EE">
        <w:rPr>
          <w:rFonts w:ascii="Cambria" w:hAnsi="Cambria"/>
          <w:sz w:val="24"/>
          <w:szCs w:val="24"/>
        </w:rPr>
        <w:t xml:space="preserve"> </w:t>
      </w:r>
      <w:r w:rsidRPr="009634EE">
        <w:rPr>
          <w:rFonts w:ascii="Cambria" w:hAnsi="Cambria"/>
          <w:i/>
          <w:sz w:val="24"/>
          <w:szCs w:val="24"/>
        </w:rPr>
        <w:t>Comparative Epidemiology of Outbreaks Caused by SARS-CoV-2 Delta and Omicron Variants in China: An Observational Study</w:t>
      </w:r>
      <w:r w:rsidRPr="009634EE">
        <w:rPr>
          <w:rFonts w:ascii="Cambria" w:hAnsi="Cambria"/>
          <w:sz w:val="24"/>
          <w:szCs w:val="24"/>
        </w:rPr>
        <w:t xml:space="preserve">, &lt;Available at SSRN: </w:t>
      </w:r>
      <w:hyperlink r:id="rId11" w:history="1">
        <w:r w:rsidRPr="009634EE">
          <w:rPr>
            <w:rStyle w:val="ad"/>
            <w:rFonts w:ascii="Cambria" w:hAnsi="Cambria"/>
            <w:sz w:val="24"/>
            <w:szCs w:val="24"/>
          </w:rPr>
          <w:t>https://ssrn.com/abstract=4317640</w:t>
        </w:r>
      </w:hyperlink>
      <w:r w:rsidRPr="009634EE">
        <w:rPr>
          <w:rFonts w:ascii="Cambria" w:hAnsi="Cambria"/>
          <w:sz w:val="24"/>
          <w:szCs w:val="24"/>
        </w:rPr>
        <w:t xml:space="preserve"> or </w:t>
      </w:r>
      <w:hyperlink r:id="rId12" w:history="1">
        <w:r w:rsidRPr="009634EE">
          <w:rPr>
            <w:rStyle w:val="ad"/>
            <w:rFonts w:ascii="Cambria" w:hAnsi="Cambria"/>
            <w:sz w:val="24"/>
            <w:szCs w:val="24"/>
          </w:rPr>
          <w:t>http://dx.doi.org/10.2139/ssrn.4317640</w:t>
        </w:r>
      </w:hyperlink>
      <w:r w:rsidRPr="009634EE">
        <w:rPr>
          <w:rFonts w:ascii="Cambria" w:hAnsi="Cambria"/>
          <w:sz w:val="24"/>
          <w:szCs w:val="24"/>
        </w:rPr>
        <w:t>&gt; (2023).</w:t>
      </w:r>
    </w:p>
    <w:p w14:paraId="5B2E2DE4"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14</w:t>
      </w:r>
      <w:r w:rsidRPr="009634EE">
        <w:rPr>
          <w:rFonts w:ascii="Cambria" w:hAnsi="Cambria"/>
          <w:sz w:val="24"/>
          <w:szCs w:val="24"/>
        </w:rPr>
        <w:tab/>
        <w:t>Miller, A. C.</w:t>
      </w:r>
      <w:r w:rsidRPr="009634EE">
        <w:rPr>
          <w:rFonts w:ascii="Cambria" w:hAnsi="Cambria"/>
          <w:i/>
          <w:sz w:val="24"/>
          <w:szCs w:val="24"/>
        </w:rPr>
        <w:t xml:space="preserve"> et al.</w:t>
      </w:r>
      <w:r w:rsidRPr="009634EE">
        <w:rPr>
          <w:rFonts w:ascii="Cambria" w:hAnsi="Cambria"/>
          <w:sz w:val="24"/>
          <w:szCs w:val="24"/>
        </w:rPr>
        <w:t xml:space="preserve"> Statistical Deconvolution for Inference of Infection Time Series. </w:t>
      </w:r>
      <w:r w:rsidRPr="009634EE">
        <w:rPr>
          <w:rFonts w:ascii="Cambria" w:hAnsi="Cambria"/>
          <w:i/>
          <w:sz w:val="24"/>
          <w:szCs w:val="24"/>
        </w:rPr>
        <w:t>Epidemiology</w:t>
      </w:r>
      <w:r w:rsidRPr="009634EE">
        <w:rPr>
          <w:rFonts w:ascii="Cambria" w:hAnsi="Cambria"/>
          <w:sz w:val="24"/>
          <w:szCs w:val="24"/>
        </w:rPr>
        <w:t xml:space="preserve"> </w:t>
      </w:r>
      <w:r w:rsidRPr="009634EE">
        <w:rPr>
          <w:rFonts w:ascii="Cambria" w:hAnsi="Cambria"/>
          <w:b/>
          <w:sz w:val="24"/>
          <w:szCs w:val="24"/>
        </w:rPr>
        <w:t>33</w:t>
      </w:r>
      <w:r w:rsidRPr="009634EE">
        <w:rPr>
          <w:rFonts w:ascii="Cambria" w:hAnsi="Cambria"/>
          <w:sz w:val="24"/>
          <w:szCs w:val="24"/>
        </w:rPr>
        <w:t>, 470-479, doi:10.1097/EDE.0000000000001495 (2022).</w:t>
      </w:r>
    </w:p>
    <w:p w14:paraId="7CECCEE9"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15</w:t>
      </w:r>
      <w:r w:rsidRPr="009634EE">
        <w:rPr>
          <w:rFonts w:ascii="Cambria" w:hAnsi="Cambria"/>
          <w:sz w:val="24"/>
          <w:szCs w:val="24"/>
        </w:rPr>
        <w:tab/>
        <w:t>Backer, J. A.</w:t>
      </w:r>
      <w:r w:rsidRPr="009634EE">
        <w:rPr>
          <w:rFonts w:ascii="Cambria" w:hAnsi="Cambria"/>
          <w:i/>
          <w:sz w:val="24"/>
          <w:szCs w:val="24"/>
        </w:rPr>
        <w:t xml:space="preserve"> et al.</w:t>
      </w:r>
      <w:r w:rsidRPr="009634EE">
        <w:rPr>
          <w:rFonts w:ascii="Cambria" w:hAnsi="Cambria"/>
          <w:sz w:val="24"/>
          <w:szCs w:val="24"/>
        </w:rPr>
        <w:t xml:space="preserve"> Shorter serial intervals in SARS-CoV-2 cases with Omicron BA.1 variant compared with Delta variant, the Netherlands, 13 to 26 December 2021. </w:t>
      </w:r>
      <w:r w:rsidRPr="009634EE">
        <w:rPr>
          <w:rFonts w:ascii="Cambria" w:hAnsi="Cambria"/>
          <w:i/>
          <w:sz w:val="24"/>
          <w:szCs w:val="24"/>
        </w:rPr>
        <w:t>Euro Surveill</w:t>
      </w:r>
      <w:r w:rsidRPr="009634EE">
        <w:rPr>
          <w:rFonts w:ascii="Cambria" w:hAnsi="Cambria"/>
          <w:sz w:val="24"/>
          <w:szCs w:val="24"/>
        </w:rPr>
        <w:t xml:space="preserve"> </w:t>
      </w:r>
      <w:r w:rsidRPr="009634EE">
        <w:rPr>
          <w:rFonts w:ascii="Cambria" w:hAnsi="Cambria"/>
          <w:b/>
          <w:sz w:val="24"/>
          <w:szCs w:val="24"/>
        </w:rPr>
        <w:t>27</w:t>
      </w:r>
      <w:r w:rsidRPr="009634EE">
        <w:rPr>
          <w:rFonts w:ascii="Cambria" w:hAnsi="Cambria"/>
          <w:sz w:val="24"/>
          <w:szCs w:val="24"/>
        </w:rPr>
        <w:t>, doi:10.2807/1560-7917.ES.2022.27.6.2200042 (2022).</w:t>
      </w:r>
    </w:p>
    <w:p w14:paraId="78A7EDE6"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16</w:t>
      </w:r>
      <w:r w:rsidRPr="009634EE">
        <w:rPr>
          <w:rFonts w:ascii="Cambria" w:hAnsi="Cambria"/>
          <w:sz w:val="24"/>
          <w:szCs w:val="24"/>
        </w:rPr>
        <w:tab/>
        <w:t xml:space="preserve">Abbott, S., Sherratt, K., Gerstung, M. &amp; Funk, S. Estimation of the test to test distribution as a proxy for generation interval distribution for the Omicron variant in England. </w:t>
      </w:r>
      <w:r w:rsidRPr="009634EE">
        <w:rPr>
          <w:rFonts w:ascii="Cambria" w:hAnsi="Cambria"/>
          <w:i/>
          <w:sz w:val="24"/>
          <w:szCs w:val="24"/>
        </w:rPr>
        <w:t>medRxiv</w:t>
      </w:r>
      <w:r w:rsidRPr="009634EE">
        <w:rPr>
          <w:rFonts w:ascii="Cambria" w:hAnsi="Cambria"/>
          <w:sz w:val="24"/>
          <w:szCs w:val="24"/>
        </w:rPr>
        <w:t xml:space="preserve"> (2022).</w:t>
      </w:r>
    </w:p>
    <w:p w14:paraId="767CA2ED"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17</w:t>
      </w:r>
      <w:r w:rsidRPr="009634EE">
        <w:rPr>
          <w:rFonts w:ascii="Cambria" w:hAnsi="Cambria"/>
          <w:sz w:val="24"/>
          <w:szCs w:val="24"/>
        </w:rPr>
        <w:tab/>
        <w:t xml:space="preserve">Dainton, C. &amp; Hay, A. Quantifying the relationship between lockdowns, mobility, and effective reproduction number (Rt) during the COVID-19 pandemic in the Greater Toronto Area. </w:t>
      </w:r>
      <w:r w:rsidRPr="009634EE">
        <w:rPr>
          <w:rFonts w:ascii="Cambria" w:hAnsi="Cambria"/>
          <w:i/>
          <w:sz w:val="24"/>
          <w:szCs w:val="24"/>
        </w:rPr>
        <w:t>BMC Public Health</w:t>
      </w:r>
      <w:r w:rsidRPr="009634EE">
        <w:rPr>
          <w:rFonts w:ascii="Cambria" w:hAnsi="Cambria"/>
          <w:sz w:val="24"/>
          <w:szCs w:val="24"/>
        </w:rPr>
        <w:t xml:space="preserve"> </w:t>
      </w:r>
      <w:r w:rsidRPr="009634EE">
        <w:rPr>
          <w:rFonts w:ascii="Cambria" w:hAnsi="Cambria"/>
          <w:b/>
          <w:sz w:val="24"/>
          <w:szCs w:val="24"/>
        </w:rPr>
        <w:t>21</w:t>
      </w:r>
      <w:r w:rsidRPr="009634EE">
        <w:rPr>
          <w:rFonts w:ascii="Cambria" w:hAnsi="Cambria"/>
          <w:sz w:val="24"/>
          <w:szCs w:val="24"/>
        </w:rPr>
        <w:t>, 1658, doi:10.1186/s12889-021-11684-x (2021).</w:t>
      </w:r>
    </w:p>
    <w:p w14:paraId="153EEA55" w14:textId="77777777" w:rsidR="00A7555D" w:rsidRPr="009634EE" w:rsidRDefault="00A7555D" w:rsidP="009634EE">
      <w:pPr>
        <w:pStyle w:val="EndNoteBibliography"/>
        <w:spacing w:line="360" w:lineRule="auto"/>
        <w:ind w:left="720" w:hanging="720"/>
        <w:rPr>
          <w:rFonts w:ascii="Cambria" w:hAnsi="Cambria"/>
          <w:sz w:val="24"/>
          <w:szCs w:val="24"/>
        </w:rPr>
      </w:pPr>
      <w:r w:rsidRPr="009634EE">
        <w:rPr>
          <w:rFonts w:ascii="Cambria" w:hAnsi="Cambria"/>
          <w:sz w:val="24"/>
          <w:szCs w:val="24"/>
        </w:rPr>
        <w:t>18</w:t>
      </w:r>
      <w:r w:rsidRPr="009634EE">
        <w:rPr>
          <w:rFonts w:ascii="Cambria" w:hAnsi="Cambria"/>
          <w:sz w:val="24"/>
          <w:szCs w:val="24"/>
        </w:rPr>
        <w:tab/>
        <w:t xml:space="preserve">Politis, D. N. &amp; Romano, J. P. The Stationary Bootstrap. </w:t>
      </w:r>
      <w:r w:rsidRPr="009634EE">
        <w:rPr>
          <w:rFonts w:ascii="Cambria" w:hAnsi="Cambria"/>
          <w:i/>
          <w:sz w:val="24"/>
          <w:szCs w:val="24"/>
        </w:rPr>
        <w:t>Journal of the American Statistical Association</w:t>
      </w:r>
      <w:r w:rsidRPr="009634EE">
        <w:rPr>
          <w:rFonts w:ascii="Cambria" w:hAnsi="Cambria"/>
          <w:sz w:val="24"/>
          <w:szCs w:val="24"/>
        </w:rPr>
        <w:t xml:space="preserve"> </w:t>
      </w:r>
      <w:r w:rsidRPr="009634EE">
        <w:rPr>
          <w:rFonts w:ascii="Cambria" w:hAnsi="Cambria"/>
          <w:b/>
          <w:sz w:val="24"/>
          <w:szCs w:val="24"/>
        </w:rPr>
        <w:t>89</w:t>
      </w:r>
      <w:r w:rsidRPr="009634EE">
        <w:rPr>
          <w:rFonts w:ascii="Cambria" w:hAnsi="Cambria"/>
          <w:sz w:val="24"/>
          <w:szCs w:val="24"/>
        </w:rPr>
        <w:t>, 1303-1313, doi:10.1080/01621459.1994.10476870 (1994).</w:t>
      </w:r>
    </w:p>
    <w:p w14:paraId="1A8E6889" w14:textId="268346C6" w:rsidR="00A16C05" w:rsidRPr="009634EE" w:rsidRDefault="00623CC6" w:rsidP="009634EE">
      <w:pPr>
        <w:spacing w:line="360" w:lineRule="auto"/>
        <w:rPr>
          <w:rFonts w:cs="Times New Roman"/>
          <w:color w:val="000000" w:themeColor="text1"/>
          <w:sz w:val="24"/>
          <w:szCs w:val="24"/>
        </w:rPr>
      </w:pPr>
      <w:r w:rsidRPr="009634EE">
        <w:rPr>
          <w:rFonts w:cs="Times New Roman"/>
          <w:color w:val="000000" w:themeColor="text1"/>
          <w:sz w:val="24"/>
          <w:szCs w:val="24"/>
        </w:rPr>
        <w:fldChar w:fldCharType="end"/>
      </w:r>
      <w:bookmarkStart w:id="27" w:name="_GoBack"/>
      <w:bookmarkEnd w:id="27"/>
    </w:p>
    <w:sectPr w:rsidR="00A16C05" w:rsidRPr="009634EE" w:rsidSect="002D02DE">
      <w:pgSz w:w="11906" w:h="16838"/>
      <w:pgMar w:top="720" w:right="720" w:bottom="720" w:left="72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5B7EEF2" w16cex:dateUtc="2024-06-27T04: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05209F" w14:textId="77777777" w:rsidR="00433E2A" w:rsidRDefault="00433E2A" w:rsidP="007C4D3B">
      <w:r>
        <w:separator/>
      </w:r>
    </w:p>
  </w:endnote>
  <w:endnote w:type="continuationSeparator" w:id="0">
    <w:p w14:paraId="6653D36C" w14:textId="77777777" w:rsidR="00433E2A" w:rsidRDefault="00433E2A" w:rsidP="007C4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3"/>
      </w:rPr>
      <w:id w:val="563449524"/>
      <w:docPartObj>
        <w:docPartGallery w:val="Page Numbers (Bottom of Page)"/>
        <w:docPartUnique/>
      </w:docPartObj>
    </w:sdtPr>
    <w:sdtEndPr>
      <w:rPr>
        <w:rStyle w:val="af3"/>
      </w:rPr>
    </w:sdtEndPr>
    <w:sdtContent>
      <w:p w14:paraId="1D04A89A" w14:textId="5C0D7D97" w:rsidR="000025F9" w:rsidRDefault="000025F9" w:rsidP="00B94D46">
        <w:pPr>
          <w:pStyle w:val="a5"/>
          <w:framePr w:wrap="none" w:vAnchor="text" w:hAnchor="margin" w:xAlign="right" w:y="1"/>
          <w:rPr>
            <w:rStyle w:val="af3"/>
          </w:rPr>
        </w:pPr>
        <w:r>
          <w:rPr>
            <w:rStyle w:val="af3"/>
          </w:rPr>
          <w:fldChar w:fldCharType="begin"/>
        </w:r>
        <w:r>
          <w:rPr>
            <w:rStyle w:val="af3"/>
          </w:rPr>
          <w:instrText xml:space="preserve"> PAGE </w:instrText>
        </w:r>
        <w:r>
          <w:rPr>
            <w:rStyle w:val="af3"/>
          </w:rPr>
          <w:fldChar w:fldCharType="end"/>
        </w:r>
      </w:p>
    </w:sdtContent>
  </w:sdt>
  <w:p w14:paraId="43D93598" w14:textId="77777777" w:rsidR="000025F9" w:rsidRDefault="000025F9" w:rsidP="009A62D1">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3"/>
      </w:rPr>
      <w:id w:val="1685632614"/>
      <w:docPartObj>
        <w:docPartGallery w:val="Page Numbers (Bottom of Page)"/>
        <w:docPartUnique/>
      </w:docPartObj>
    </w:sdtPr>
    <w:sdtEndPr>
      <w:rPr>
        <w:rStyle w:val="af3"/>
      </w:rPr>
    </w:sdtEndPr>
    <w:sdtContent>
      <w:p w14:paraId="6E6ACC5D" w14:textId="14E1D851" w:rsidR="000025F9" w:rsidRDefault="000025F9" w:rsidP="00B94D46">
        <w:pPr>
          <w:pStyle w:val="a5"/>
          <w:framePr w:wrap="none" w:vAnchor="text" w:hAnchor="margin" w:xAlign="right" w:y="1"/>
          <w:rPr>
            <w:rStyle w:val="af3"/>
          </w:rPr>
        </w:pPr>
        <w:r>
          <w:rPr>
            <w:rStyle w:val="af3"/>
          </w:rPr>
          <w:fldChar w:fldCharType="begin"/>
        </w:r>
        <w:r>
          <w:rPr>
            <w:rStyle w:val="af3"/>
          </w:rPr>
          <w:instrText xml:space="preserve"> PAGE </w:instrText>
        </w:r>
        <w:r>
          <w:rPr>
            <w:rStyle w:val="af3"/>
          </w:rPr>
          <w:fldChar w:fldCharType="separate"/>
        </w:r>
        <w:r>
          <w:rPr>
            <w:rStyle w:val="af3"/>
            <w:noProof/>
          </w:rPr>
          <w:t>2</w:t>
        </w:r>
        <w:r>
          <w:rPr>
            <w:rStyle w:val="af3"/>
          </w:rPr>
          <w:fldChar w:fldCharType="end"/>
        </w:r>
      </w:p>
    </w:sdtContent>
  </w:sdt>
  <w:p w14:paraId="6E66E18C" w14:textId="77777777" w:rsidR="000025F9" w:rsidRDefault="000025F9" w:rsidP="009A62D1">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C524D" w14:textId="77777777" w:rsidR="00433E2A" w:rsidRDefault="00433E2A" w:rsidP="007C4D3B">
      <w:r>
        <w:separator/>
      </w:r>
    </w:p>
  </w:footnote>
  <w:footnote w:type="continuationSeparator" w:id="0">
    <w:p w14:paraId="142A2AAC" w14:textId="77777777" w:rsidR="00433E2A" w:rsidRDefault="00433E2A" w:rsidP="007C4D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E19D5"/>
    <w:multiLevelType w:val="hybridMultilevel"/>
    <w:tmpl w:val="391E8932"/>
    <w:lvl w:ilvl="0" w:tplc="2716DE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C4172F"/>
    <w:multiLevelType w:val="hybridMultilevel"/>
    <w:tmpl w:val="D7600D4E"/>
    <w:lvl w:ilvl="0" w:tplc="49D498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40540FE"/>
    <w:multiLevelType w:val="hybridMultilevel"/>
    <w:tmpl w:val="B7EE9F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1C7941"/>
    <w:multiLevelType w:val="hybridMultilevel"/>
    <w:tmpl w:val="53B492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FA4EA5"/>
    <w:multiLevelType w:val="hybridMultilevel"/>
    <w:tmpl w:val="24C856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C76CE0"/>
    <w:multiLevelType w:val="multilevel"/>
    <w:tmpl w:val="B544AA2E"/>
    <w:lvl w:ilvl="0">
      <w:start w:val="1"/>
      <w:numFmt w:val="decimal"/>
      <w:lvlText w:val="%1"/>
      <w:lvlJc w:val="left"/>
      <w:pPr>
        <w:ind w:left="432" w:hanging="432"/>
      </w:pPr>
      <w:rPr>
        <w:rFonts w:cs="Times New Roman"/>
        <w:sz w:val="28"/>
        <w:szCs w:val="28"/>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6" w15:restartNumberingAfterBreak="0">
    <w:nsid w:val="554D39CF"/>
    <w:multiLevelType w:val="hybridMultilevel"/>
    <w:tmpl w:val="268C1F74"/>
    <w:lvl w:ilvl="0" w:tplc="06C291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32F572D"/>
    <w:multiLevelType w:val="hybridMultilevel"/>
    <w:tmpl w:val="5C9A0AB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num w:numId="1">
    <w:abstractNumId w:val="6"/>
  </w:num>
  <w:num w:numId="2">
    <w:abstractNumId w:val="0"/>
  </w:num>
  <w:num w:numId="3">
    <w:abstractNumId w:val="1"/>
  </w:num>
  <w:num w:numId="4">
    <w:abstractNumId w:val="7"/>
  </w:num>
  <w:num w:numId="5">
    <w:abstractNumId w:val="5"/>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0259E"/>
    <w:rsid w:val="0000133E"/>
    <w:rsid w:val="00002373"/>
    <w:rsid w:val="000025F9"/>
    <w:rsid w:val="00002EDA"/>
    <w:rsid w:val="00003BC4"/>
    <w:rsid w:val="000100AF"/>
    <w:rsid w:val="00010DEB"/>
    <w:rsid w:val="00014549"/>
    <w:rsid w:val="0001620D"/>
    <w:rsid w:val="000163F9"/>
    <w:rsid w:val="00022126"/>
    <w:rsid w:val="00022BC7"/>
    <w:rsid w:val="00022F6B"/>
    <w:rsid w:val="000304D6"/>
    <w:rsid w:val="00030839"/>
    <w:rsid w:val="000326F2"/>
    <w:rsid w:val="000326FF"/>
    <w:rsid w:val="00032B4B"/>
    <w:rsid w:val="00033D30"/>
    <w:rsid w:val="0003479B"/>
    <w:rsid w:val="0003564E"/>
    <w:rsid w:val="0003607D"/>
    <w:rsid w:val="00036BA2"/>
    <w:rsid w:val="00036E2E"/>
    <w:rsid w:val="00041844"/>
    <w:rsid w:val="00042988"/>
    <w:rsid w:val="00044BC7"/>
    <w:rsid w:val="00045C65"/>
    <w:rsid w:val="00046C59"/>
    <w:rsid w:val="00047AD5"/>
    <w:rsid w:val="00050959"/>
    <w:rsid w:val="0005303E"/>
    <w:rsid w:val="00053512"/>
    <w:rsid w:val="000562D0"/>
    <w:rsid w:val="00061149"/>
    <w:rsid w:val="000626BD"/>
    <w:rsid w:val="000639B7"/>
    <w:rsid w:val="00065C5E"/>
    <w:rsid w:val="00066653"/>
    <w:rsid w:val="00073466"/>
    <w:rsid w:val="000741F5"/>
    <w:rsid w:val="00080564"/>
    <w:rsid w:val="00083633"/>
    <w:rsid w:val="0008509D"/>
    <w:rsid w:val="000879E8"/>
    <w:rsid w:val="0009015F"/>
    <w:rsid w:val="00091F13"/>
    <w:rsid w:val="000935A3"/>
    <w:rsid w:val="000938BC"/>
    <w:rsid w:val="000946F2"/>
    <w:rsid w:val="00097B73"/>
    <w:rsid w:val="000A2903"/>
    <w:rsid w:val="000A3F17"/>
    <w:rsid w:val="000A3F56"/>
    <w:rsid w:val="000A50E3"/>
    <w:rsid w:val="000A6B2D"/>
    <w:rsid w:val="000A723A"/>
    <w:rsid w:val="000A73D8"/>
    <w:rsid w:val="000A791C"/>
    <w:rsid w:val="000B2C65"/>
    <w:rsid w:val="000B3808"/>
    <w:rsid w:val="000B3D75"/>
    <w:rsid w:val="000B3E7B"/>
    <w:rsid w:val="000C04A2"/>
    <w:rsid w:val="000C1857"/>
    <w:rsid w:val="000C5037"/>
    <w:rsid w:val="000C6F38"/>
    <w:rsid w:val="000C7A07"/>
    <w:rsid w:val="000C7D4C"/>
    <w:rsid w:val="000C7D73"/>
    <w:rsid w:val="000D1BFA"/>
    <w:rsid w:val="000D1DA3"/>
    <w:rsid w:val="000D2F55"/>
    <w:rsid w:val="000D2F87"/>
    <w:rsid w:val="000D3871"/>
    <w:rsid w:val="000D4269"/>
    <w:rsid w:val="000D6B03"/>
    <w:rsid w:val="000D76A2"/>
    <w:rsid w:val="000E2DF8"/>
    <w:rsid w:val="000E3C51"/>
    <w:rsid w:val="000E4187"/>
    <w:rsid w:val="000E42D1"/>
    <w:rsid w:val="000E4A26"/>
    <w:rsid w:val="000F0C23"/>
    <w:rsid w:val="000F19A5"/>
    <w:rsid w:val="000F19BC"/>
    <w:rsid w:val="000F2158"/>
    <w:rsid w:val="000F22DE"/>
    <w:rsid w:val="000F25FA"/>
    <w:rsid w:val="000F3458"/>
    <w:rsid w:val="000F3F1E"/>
    <w:rsid w:val="000F76DA"/>
    <w:rsid w:val="00103623"/>
    <w:rsid w:val="00104961"/>
    <w:rsid w:val="00105165"/>
    <w:rsid w:val="001053E2"/>
    <w:rsid w:val="00106670"/>
    <w:rsid w:val="00107647"/>
    <w:rsid w:val="00107A08"/>
    <w:rsid w:val="00111383"/>
    <w:rsid w:val="00112B62"/>
    <w:rsid w:val="00112CF9"/>
    <w:rsid w:val="001132BF"/>
    <w:rsid w:val="00113483"/>
    <w:rsid w:val="0011585A"/>
    <w:rsid w:val="00117496"/>
    <w:rsid w:val="00120717"/>
    <w:rsid w:val="00120B13"/>
    <w:rsid w:val="001219DF"/>
    <w:rsid w:val="001222D9"/>
    <w:rsid w:val="00122B6C"/>
    <w:rsid w:val="001247CE"/>
    <w:rsid w:val="001262F3"/>
    <w:rsid w:val="00126A25"/>
    <w:rsid w:val="00126BB4"/>
    <w:rsid w:val="00126CC6"/>
    <w:rsid w:val="001278DA"/>
    <w:rsid w:val="00130A77"/>
    <w:rsid w:val="001316EC"/>
    <w:rsid w:val="00132EF6"/>
    <w:rsid w:val="00133028"/>
    <w:rsid w:val="00134555"/>
    <w:rsid w:val="00134F92"/>
    <w:rsid w:val="00135CAE"/>
    <w:rsid w:val="001378A5"/>
    <w:rsid w:val="001378DE"/>
    <w:rsid w:val="00137EA7"/>
    <w:rsid w:val="00141AE0"/>
    <w:rsid w:val="00141F68"/>
    <w:rsid w:val="00143A88"/>
    <w:rsid w:val="00143D95"/>
    <w:rsid w:val="00144445"/>
    <w:rsid w:val="001456B1"/>
    <w:rsid w:val="00150AB8"/>
    <w:rsid w:val="001541AB"/>
    <w:rsid w:val="00154DC0"/>
    <w:rsid w:val="001570B2"/>
    <w:rsid w:val="00157DE3"/>
    <w:rsid w:val="00160335"/>
    <w:rsid w:val="001607AF"/>
    <w:rsid w:val="00162152"/>
    <w:rsid w:val="00163877"/>
    <w:rsid w:val="00165393"/>
    <w:rsid w:val="0016638A"/>
    <w:rsid w:val="00166576"/>
    <w:rsid w:val="00172492"/>
    <w:rsid w:val="0017368D"/>
    <w:rsid w:val="0017410C"/>
    <w:rsid w:val="001757FE"/>
    <w:rsid w:val="00176037"/>
    <w:rsid w:val="001775B9"/>
    <w:rsid w:val="001775C8"/>
    <w:rsid w:val="001859E4"/>
    <w:rsid w:val="00186860"/>
    <w:rsid w:val="00195698"/>
    <w:rsid w:val="0019642E"/>
    <w:rsid w:val="00196920"/>
    <w:rsid w:val="00196C99"/>
    <w:rsid w:val="001975BF"/>
    <w:rsid w:val="001A093D"/>
    <w:rsid w:val="001A10CF"/>
    <w:rsid w:val="001A4B7F"/>
    <w:rsid w:val="001A5D46"/>
    <w:rsid w:val="001A6D49"/>
    <w:rsid w:val="001A6EB5"/>
    <w:rsid w:val="001B4152"/>
    <w:rsid w:val="001B4F7B"/>
    <w:rsid w:val="001B6583"/>
    <w:rsid w:val="001B6727"/>
    <w:rsid w:val="001B70A2"/>
    <w:rsid w:val="001B73E7"/>
    <w:rsid w:val="001C058B"/>
    <w:rsid w:val="001C1441"/>
    <w:rsid w:val="001C14EC"/>
    <w:rsid w:val="001C23BC"/>
    <w:rsid w:val="001C67D0"/>
    <w:rsid w:val="001D0022"/>
    <w:rsid w:val="001D00D9"/>
    <w:rsid w:val="001D0D28"/>
    <w:rsid w:val="001D20F8"/>
    <w:rsid w:val="001D2378"/>
    <w:rsid w:val="001D7C77"/>
    <w:rsid w:val="001D7C82"/>
    <w:rsid w:val="001E033B"/>
    <w:rsid w:val="001E16AC"/>
    <w:rsid w:val="001E3C37"/>
    <w:rsid w:val="001E5847"/>
    <w:rsid w:val="001E6545"/>
    <w:rsid w:val="001E6E1A"/>
    <w:rsid w:val="001F0726"/>
    <w:rsid w:val="001F53A0"/>
    <w:rsid w:val="001F5E4D"/>
    <w:rsid w:val="00201168"/>
    <w:rsid w:val="002018C5"/>
    <w:rsid w:val="00201FCF"/>
    <w:rsid w:val="00202700"/>
    <w:rsid w:val="00204591"/>
    <w:rsid w:val="00204B17"/>
    <w:rsid w:val="00204F71"/>
    <w:rsid w:val="00206947"/>
    <w:rsid w:val="00207297"/>
    <w:rsid w:val="00211FB3"/>
    <w:rsid w:val="00212153"/>
    <w:rsid w:val="002124FD"/>
    <w:rsid w:val="0021486C"/>
    <w:rsid w:val="00214B1F"/>
    <w:rsid w:val="002156DC"/>
    <w:rsid w:val="002218FF"/>
    <w:rsid w:val="00222560"/>
    <w:rsid w:val="00223AA4"/>
    <w:rsid w:val="00224413"/>
    <w:rsid w:val="0022449A"/>
    <w:rsid w:val="00225426"/>
    <w:rsid w:val="002254DC"/>
    <w:rsid w:val="0022689E"/>
    <w:rsid w:val="00227813"/>
    <w:rsid w:val="00236C91"/>
    <w:rsid w:val="00236DAF"/>
    <w:rsid w:val="00236DF1"/>
    <w:rsid w:val="002401ED"/>
    <w:rsid w:val="002452D9"/>
    <w:rsid w:val="00247D24"/>
    <w:rsid w:val="00251371"/>
    <w:rsid w:val="00254BD2"/>
    <w:rsid w:val="00255AA8"/>
    <w:rsid w:val="00256233"/>
    <w:rsid w:val="00262C49"/>
    <w:rsid w:val="00262DE7"/>
    <w:rsid w:val="00263B1C"/>
    <w:rsid w:val="002643B4"/>
    <w:rsid w:val="00264FCA"/>
    <w:rsid w:val="0027442A"/>
    <w:rsid w:val="002757AF"/>
    <w:rsid w:val="00276FBB"/>
    <w:rsid w:val="002839F4"/>
    <w:rsid w:val="002843A0"/>
    <w:rsid w:val="00287209"/>
    <w:rsid w:val="00287384"/>
    <w:rsid w:val="002878EA"/>
    <w:rsid w:val="002906F8"/>
    <w:rsid w:val="00293611"/>
    <w:rsid w:val="00293C9C"/>
    <w:rsid w:val="002972D4"/>
    <w:rsid w:val="002973D3"/>
    <w:rsid w:val="00297C74"/>
    <w:rsid w:val="002A1B8A"/>
    <w:rsid w:val="002A2851"/>
    <w:rsid w:val="002A406C"/>
    <w:rsid w:val="002A430A"/>
    <w:rsid w:val="002A6BD7"/>
    <w:rsid w:val="002A7157"/>
    <w:rsid w:val="002A75EB"/>
    <w:rsid w:val="002B01AE"/>
    <w:rsid w:val="002B37E0"/>
    <w:rsid w:val="002B4D5D"/>
    <w:rsid w:val="002B5182"/>
    <w:rsid w:val="002B51ED"/>
    <w:rsid w:val="002B5DEB"/>
    <w:rsid w:val="002B74FF"/>
    <w:rsid w:val="002B7613"/>
    <w:rsid w:val="002C38FE"/>
    <w:rsid w:val="002C56F5"/>
    <w:rsid w:val="002C5A48"/>
    <w:rsid w:val="002C5AFA"/>
    <w:rsid w:val="002C5D10"/>
    <w:rsid w:val="002C5FD6"/>
    <w:rsid w:val="002C61AF"/>
    <w:rsid w:val="002C62F6"/>
    <w:rsid w:val="002C6C96"/>
    <w:rsid w:val="002D02DE"/>
    <w:rsid w:val="002D13CF"/>
    <w:rsid w:val="002D2EFE"/>
    <w:rsid w:val="002D4743"/>
    <w:rsid w:val="002E0823"/>
    <w:rsid w:val="002E31CF"/>
    <w:rsid w:val="002E366F"/>
    <w:rsid w:val="002E3B44"/>
    <w:rsid w:val="002E4FB6"/>
    <w:rsid w:val="002E6C6D"/>
    <w:rsid w:val="002F1784"/>
    <w:rsid w:val="002F36FD"/>
    <w:rsid w:val="002F75EA"/>
    <w:rsid w:val="002F7F99"/>
    <w:rsid w:val="0030110A"/>
    <w:rsid w:val="003126A3"/>
    <w:rsid w:val="0031296E"/>
    <w:rsid w:val="003141C3"/>
    <w:rsid w:val="00314DAA"/>
    <w:rsid w:val="0031678C"/>
    <w:rsid w:val="003179D8"/>
    <w:rsid w:val="00325E19"/>
    <w:rsid w:val="0032635D"/>
    <w:rsid w:val="003273B5"/>
    <w:rsid w:val="00327412"/>
    <w:rsid w:val="00330880"/>
    <w:rsid w:val="00331350"/>
    <w:rsid w:val="003318B8"/>
    <w:rsid w:val="003319F0"/>
    <w:rsid w:val="00331EBE"/>
    <w:rsid w:val="00334137"/>
    <w:rsid w:val="00335C73"/>
    <w:rsid w:val="003379AC"/>
    <w:rsid w:val="003407C6"/>
    <w:rsid w:val="00341580"/>
    <w:rsid w:val="003456E2"/>
    <w:rsid w:val="00347359"/>
    <w:rsid w:val="003502A5"/>
    <w:rsid w:val="003509E3"/>
    <w:rsid w:val="00351200"/>
    <w:rsid w:val="00354AEC"/>
    <w:rsid w:val="00354E2E"/>
    <w:rsid w:val="00355245"/>
    <w:rsid w:val="00355534"/>
    <w:rsid w:val="00355C73"/>
    <w:rsid w:val="0035602D"/>
    <w:rsid w:val="003571D3"/>
    <w:rsid w:val="00360B30"/>
    <w:rsid w:val="00360FE2"/>
    <w:rsid w:val="00361326"/>
    <w:rsid w:val="00362197"/>
    <w:rsid w:val="00365371"/>
    <w:rsid w:val="00365C7F"/>
    <w:rsid w:val="0036632B"/>
    <w:rsid w:val="00366EE5"/>
    <w:rsid w:val="003735AA"/>
    <w:rsid w:val="00375A05"/>
    <w:rsid w:val="00375C53"/>
    <w:rsid w:val="00377254"/>
    <w:rsid w:val="00377C0D"/>
    <w:rsid w:val="00382DD0"/>
    <w:rsid w:val="00383028"/>
    <w:rsid w:val="00383CCB"/>
    <w:rsid w:val="00384DE2"/>
    <w:rsid w:val="003853B9"/>
    <w:rsid w:val="003855F5"/>
    <w:rsid w:val="0039041C"/>
    <w:rsid w:val="00390DA0"/>
    <w:rsid w:val="00390E4E"/>
    <w:rsid w:val="003914E3"/>
    <w:rsid w:val="00393A74"/>
    <w:rsid w:val="003966A3"/>
    <w:rsid w:val="00397596"/>
    <w:rsid w:val="003A0E01"/>
    <w:rsid w:val="003A177C"/>
    <w:rsid w:val="003A1D28"/>
    <w:rsid w:val="003A3E6D"/>
    <w:rsid w:val="003A47D9"/>
    <w:rsid w:val="003A5A3C"/>
    <w:rsid w:val="003A5B2E"/>
    <w:rsid w:val="003A5C2C"/>
    <w:rsid w:val="003A640B"/>
    <w:rsid w:val="003B26B4"/>
    <w:rsid w:val="003B4F71"/>
    <w:rsid w:val="003B5707"/>
    <w:rsid w:val="003B7708"/>
    <w:rsid w:val="003C110E"/>
    <w:rsid w:val="003C44CF"/>
    <w:rsid w:val="003C4C4A"/>
    <w:rsid w:val="003C70B6"/>
    <w:rsid w:val="003C763B"/>
    <w:rsid w:val="003D1571"/>
    <w:rsid w:val="003D1EAA"/>
    <w:rsid w:val="003D237B"/>
    <w:rsid w:val="003D252E"/>
    <w:rsid w:val="003D30C8"/>
    <w:rsid w:val="003D38D2"/>
    <w:rsid w:val="003E0935"/>
    <w:rsid w:val="003E09B4"/>
    <w:rsid w:val="003E0DBD"/>
    <w:rsid w:val="003F49B5"/>
    <w:rsid w:val="003F67CB"/>
    <w:rsid w:val="00400E15"/>
    <w:rsid w:val="00401FE6"/>
    <w:rsid w:val="0040259E"/>
    <w:rsid w:val="004036F0"/>
    <w:rsid w:val="004042C0"/>
    <w:rsid w:val="0041242F"/>
    <w:rsid w:val="00412C9A"/>
    <w:rsid w:val="004138EB"/>
    <w:rsid w:val="00413B0C"/>
    <w:rsid w:val="0041667A"/>
    <w:rsid w:val="00417A2C"/>
    <w:rsid w:val="004225C1"/>
    <w:rsid w:val="00422799"/>
    <w:rsid w:val="0042713A"/>
    <w:rsid w:val="004272F3"/>
    <w:rsid w:val="004307B6"/>
    <w:rsid w:val="004326DD"/>
    <w:rsid w:val="00433657"/>
    <w:rsid w:val="00433E2A"/>
    <w:rsid w:val="00434AC7"/>
    <w:rsid w:val="00437378"/>
    <w:rsid w:val="0044435C"/>
    <w:rsid w:val="0044730C"/>
    <w:rsid w:val="00450404"/>
    <w:rsid w:val="00451B8E"/>
    <w:rsid w:val="00452CA0"/>
    <w:rsid w:val="00453C01"/>
    <w:rsid w:val="00454FF7"/>
    <w:rsid w:val="00460D83"/>
    <w:rsid w:val="00462971"/>
    <w:rsid w:val="00464089"/>
    <w:rsid w:val="00465810"/>
    <w:rsid w:val="004662FB"/>
    <w:rsid w:val="00467332"/>
    <w:rsid w:val="0046792E"/>
    <w:rsid w:val="00467AA1"/>
    <w:rsid w:val="004713D2"/>
    <w:rsid w:val="00471418"/>
    <w:rsid w:val="00476F61"/>
    <w:rsid w:val="00476FBA"/>
    <w:rsid w:val="00477929"/>
    <w:rsid w:val="00477FCF"/>
    <w:rsid w:val="0048049F"/>
    <w:rsid w:val="00481E2B"/>
    <w:rsid w:val="00483305"/>
    <w:rsid w:val="004833D7"/>
    <w:rsid w:val="004833DD"/>
    <w:rsid w:val="004859C7"/>
    <w:rsid w:val="00485F11"/>
    <w:rsid w:val="004915CC"/>
    <w:rsid w:val="004930FF"/>
    <w:rsid w:val="0049434D"/>
    <w:rsid w:val="00495086"/>
    <w:rsid w:val="0049618F"/>
    <w:rsid w:val="004965B5"/>
    <w:rsid w:val="0049755C"/>
    <w:rsid w:val="00497588"/>
    <w:rsid w:val="004A239E"/>
    <w:rsid w:val="004A2913"/>
    <w:rsid w:val="004A7F2F"/>
    <w:rsid w:val="004B0458"/>
    <w:rsid w:val="004B0B6A"/>
    <w:rsid w:val="004B1434"/>
    <w:rsid w:val="004B463D"/>
    <w:rsid w:val="004B4E8D"/>
    <w:rsid w:val="004B710D"/>
    <w:rsid w:val="004B71EF"/>
    <w:rsid w:val="004B7919"/>
    <w:rsid w:val="004C2398"/>
    <w:rsid w:val="004C28D8"/>
    <w:rsid w:val="004C64D7"/>
    <w:rsid w:val="004C688E"/>
    <w:rsid w:val="004C794F"/>
    <w:rsid w:val="004D0C77"/>
    <w:rsid w:val="004D1A4C"/>
    <w:rsid w:val="004D2FD0"/>
    <w:rsid w:val="004D31BF"/>
    <w:rsid w:val="004D5132"/>
    <w:rsid w:val="004D66EF"/>
    <w:rsid w:val="004D6C13"/>
    <w:rsid w:val="004D6D2F"/>
    <w:rsid w:val="004E2D4A"/>
    <w:rsid w:val="004E3918"/>
    <w:rsid w:val="004E5B9A"/>
    <w:rsid w:val="004E7573"/>
    <w:rsid w:val="004F3035"/>
    <w:rsid w:val="004F4F13"/>
    <w:rsid w:val="004F51C5"/>
    <w:rsid w:val="004F5ABF"/>
    <w:rsid w:val="004F5B09"/>
    <w:rsid w:val="00500462"/>
    <w:rsid w:val="00500D5A"/>
    <w:rsid w:val="005047D1"/>
    <w:rsid w:val="00505637"/>
    <w:rsid w:val="00510FB6"/>
    <w:rsid w:val="005119CA"/>
    <w:rsid w:val="00512655"/>
    <w:rsid w:val="00515C9B"/>
    <w:rsid w:val="0051648C"/>
    <w:rsid w:val="00523786"/>
    <w:rsid w:val="00524114"/>
    <w:rsid w:val="00533F8B"/>
    <w:rsid w:val="00534309"/>
    <w:rsid w:val="005350E1"/>
    <w:rsid w:val="00536D22"/>
    <w:rsid w:val="00540BD8"/>
    <w:rsid w:val="00541BD1"/>
    <w:rsid w:val="00543748"/>
    <w:rsid w:val="005466BE"/>
    <w:rsid w:val="00547404"/>
    <w:rsid w:val="005479A7"/>
    <w:rsid w:val="00547C6D"/>
    <w:rsid w:val="005503B3"/>
    <w:rsid w:val="0055294B"/>
    <w:rsid w:val="005546C8"/>
    <w:rsid w:val="0055577B"/>
    <w:rsid w:val="005562DD"/>
    <w:rsid w:val="0055724D"/>
    <w:rsid w:val="00557C15"/>
    <w:rsid w:val="00560361"/>
    <w:rsid w:val="00561AB8"/>
    <w:rsid w:val="00562BA2"/>
    <w:rsid w:val="00562D28"/>
    <w:rsid w:val="0056333A"/>
    <w:rsid w:val="00563F48"/>
    <w:rsid w:val="005650C5"/>
    <w:rsid w:val="00565222"/>
    <w:rsid w:val="00566DB9"/>
    <w:rsid w:val="005746B2"/>
    <w:rsid w:val="00576217"/>
    <w:rsid w:val="0057634C"/>
    <w:rsid w:val="005774B2"/>
    <w:rsid w:val="00591170"/>
    <w:rsid w:val="00591819"/>
    <w:rsid w:val="005920C9"/>
    <w:rsid w:val="00596CC6"/>
    <w:rsid w:val="00596E05"/>
    <w:rsid w:val="00597013"/>
    <w:rsid w:val="00597A73"/>
    <w:rsid w:val="005A4925"/>
    <w:rsid w:val="005A4DE1"/>
    <w:rsid w:val="005A52EE"/>
    <w:rsid w:val="005A669D"/>
    <w:rsid w:val="005A7551"/>
    <w:rsid w:val="005B06DC"/>
    <w:rsid w:val="005B0BA1"/>
    <w:rsid w:val="005B6B2C"/>
    <w:rsid w:val="005B7D38"/>
    <w:rsid w:val="005B7F21"/>
    <w:rsid w:val="005C0055"/>
    <w:rsid w:val="005C02EF"/>
    <w:rsid w:val="005C2182"/>
    <w:rsid w:val="005C3D48"/>
    <w:rsid w:val="005C6EF0"/>
    <w:rsid w:val="005C6FDB"/>
    <w:rsid w:val="005C7506"/>
    <w:rsid w:val="005D2D92"/>
    <w:rsid w:val="005D36BF"/>
    <w:rsid w:val="005D388A"/>
    <w:rsid w:val="005D47A3"/>
    <w:rsid w:val="005D4F59"/>
    <w:rsid w:val="005D672A"/>
    <w:rsid w:val="005E1D16"/>
    <w:rsid w:val="005E39D9"/>
    <w:rsid w:val="005E609C"/>
    <w:rsid w:val="005E666C"/>
    <w:rsid w:val="005F183A"/>
    <w:rsid w:val="005F21ED"/>
    <w:rsid w:val="005F2C08"/>
    <w:rsid w:val="005F410A"/>
    <w:rsid w:val="005F5050"/>
    <w:rsid w:val="005F5881"/>
    <w:rsid w:val="005F6765"/>
    <w:rsid w:val="005F6A00"/>
    <w:rsid w:val="005F71DC"/>
    <w:rsid w:val="005F73F1"/>
    <w:rsid w:val="00601D7C"/>
    <w:rsid w:val="006037E2"/>
    <w:rsid w:val="006047EE"/>
    <w:rsid w:val="00606346"/>
    <w:rsid w:val="00611417"/>
    <w:rsid w:val="0061227F"/>
    <w:rsid w:val="0061396F"/>
    <w:rsid w:val="0061655D"/>
    <w:rsid w:val="006168B5"/>
    <w:rsid w:val="00616BD8"/>
    <w:rsid w:val="0062019F"/>
    <w:rsid w:val="0062251E"/>
    <w:rsid w:val="00623CC6"/>
    <w:rsid w:val="00624D8B"/>
    <w:rsid w:val="00625039"/>
    <w:rsid w:val="0062565D"/>
    <w:rsid w:val="00632973"/>
    <w:rsid w:val="0063523C"/>
    <w:rsid w:val="00635DA9"/>
    <w:rsid w:val="006448F9"/>
    <w:rsid w:val="0064496B"/>
    <w:rsid w:val="006454E8"/>
    <w:rsid w:val="00645C57"/>
    <w:rsid w:val="006468DB"/>
    <w:rsid w:val="00647466"/>
    <w:rsid w:val="00650FAC"/>
    <w:rsid w:val="006517D5"/>
    <w:rsid w:val="00652FC2"/>
    <w:rsid w:val="00653155"/>
    <w:rsid w:val="0065321E"/>
    <w:rsid w:val="00656773"/>
    <w:rsid w:val="00656EF8"/>
    <w:rsid w:val="00661AD9"/>
    <w:rsid w:val="00662B97"/>
    <w:rsid w:val="00663221"/>
    <w:rsid w:val="006640C5"/>
    <w:rsid w:val="00665E73"/>
    <w:rsid w:val="00667031"/>
    <w:rsid w:val="006671E5"/>
    <w:rsid w:val="00667242"/>
    <w:rsid w:val="006673F7"/>
    <w:rsid w:val="00667B50"/>
    <w:rsid w:val="00667E14"/>
    <w:rsid w:val="00671340"/>
    <w:rsid w:val="0067180F"/>
    <w:rsid w:val="006736F2"/>
    <w:rsid w:val="00674161"/>
    <w:rsid w:val="00674FF5"/>
    <w:rsid w:val="00675708"/>
    <w:rsid w:val="006758D2"/>
    <w:rsid w:val="0067675F"/>
    <w:rsid w:val="006775CD"/>
    <w:rsid w:val="00681807"/>
    <w:rsid w:val="00683C28"/>
    <w:rsid w:val="00687D60"/>
    <w:rsid w:val="00690450"/>
    <w:rsid w:val="006979B4"/>
    <w:rsid w:val="006A3273"/>
    <w:rsid w:val="006A3645"/>
    <w:rsid w:val="006A3837"/>
    <w:rsid w:val="006A3F2E"/>
    <w:rsid w:val="006A42EF"/>
    <w:rsid w:val="006A47AE"/>
    <w:rsid w:val="006A4E47"/>
    <w:rsid w:val="006A51E5"/>
    <w:rsid w:val="006A5572"/>
    <w:rsid w:val="006B065E"/>
    <w:rsid w:val="006B1879"/>
    <w:rsid w:val="006B1E4B"/>
    <w:rsid w:val="006B1F0D"/>
    <w:rsid w:val="006B3221"/>
    <w:rsid w:val="006B3ACE"/>
    <w:rsid w:val="006C0878"/>
    <w:rsid w:val="006C0ED7"/>
    <w:rsid w:val="006C1D5A"/>
    <w:rsid w:val="006C3C88"/>
    <w:rsid w:val="006C5487"/>
    <w:rsid w:val="006D0644"/>
    <w:rsid w:val="006D10A6"/>
    <w:rsid w:val="006D1FA5"/>
    <w:rsid w:val="006D296A"/>
    <w:rsid w:val="006D3118"/>
    <w:rsid w:val="006D3DA5"/>
    <w:rsid w:val="006D6338"/>
    <w:rsid w:val="006D649D"/>
    <w:rsid w:val="006E2989"/>
    <w:rsid w:val="006E306A"/>
    <w:rsid w:val="006E5186"/>
    <w:rsid w:val="006E72C0"/>
    <w:rsid w:val="006F1CEE"/>
    <w:rsid w:val="006F38BA"/>
    <w:rsid w:val="006F567F"/>
    <w:rsid w:val="006F5EBD"/>
    <w:rsid w:val="006F5FB9"/>
    <w:rsid w:val="006F6017"/>
    <w:rsid w:val="006F7A09"/>
    <w:rsid w:val="00700943"/>
    <w:rsid w:val="0070428F"/>
    <w:rsid w:val="007056A1"/>
    <w:rsid w:val="007057AC"/>
    <w:rsid w:val="0070727E"/>
    <w:rsid w:val="00711626"/>
    <w:rsid w:val="00711E76"/>
    <w:rsid w:val="007143C2"/>
    <w:rsid w:val="00715BAE"/>
    <w:rsid w:val="0072113B"/>
    <w:rsid w:val="00722B41"/>
    <w:rsid w:val="00722CBA"/>
    <w:rsid w:val="00723AD3"/>
    <w:rsid w:val="00725DD9"/>
    <w:rsid w:val="00725E97"/>
    <w:rsid w:val="00726DF2"/>
    <w:rsid w:val="007313E6"/>
    <w:rsid w:val="0073424D"/>
    <w:rsid w:val="00734750"/>
    <w:rsid w:val="00735AF4"/>
    <w:rsid w:val="00740292"/>
    <w:rsid w:val="00740B10"/>
    <w:rsid w:val="00740BF5"/>
    <w:rsid w:val="007435D7"/>
    <w:rsid w:val="00744652"/>
    <w:rsid w:val="00750749"/>
    <w:rsid w:val="00750DA5"/>
    <w:rsid w:val="00751B5A"/>
    <w:rsid w:val="00751BBE"/>
    <w:rsid w:val="00755A52"/>
    <w:rsid w:val="00755E33"/>
    <w:rsid w:val="0076122F"/>
    <w:rsid w:val="00761C1E"/>
    <w:rsid w:val="00762399"/>
    <w:rsid w:val="0076374C"/>
    <w:rsid w:val="007643BB"/>
    <w:rsid w:val="00764AD9"/>
    <w:rsid w:val="00766695"/>
    <w:rsid w:val="007707FA"/>
    <w:rsid w:val="00770C83"/>
    <w:rsid w:val="007747A1"/>
    <w:rsid w:val="00774E1E"/>
    <w:rsid w:val="00776643"/>
    <w:rsid w:val="007835B6"/>
    <w:rsid w:val="00783821"/>
    <w:rsid w:val="00783AD5"/>
    <w:rsid w:val="00786869"/>
    <w:rsid w:val="00787A98"/>
    <w:rsid w:val="00787F12"/>
    <w:rsid w:val="007910DB"/>
    <w:rsid w:val="007910F6"/>
    <w:rsid w:val="00794132"/>
    <w:rsid w:val="00796E0C"/>
    <w:rsid w:val="007A124B"/>
    <w:rsid w:val="007A1B8F"/>
    <w:rsid w:val="007A1C0A"/>
    <w:rsid w:val="007A2271"/>
    <w:rsid w:val="007A4704"/>
    <w:rsid w:val="007A5EB0"/>
    <w:rsid w:val="007A69F7"/>
    <w:rsid w:val="007A7035"/>
    <w:rsid w:val="007B17E9"/>
    <w:rsid w:val="007B260B"/>
    <w:rsid w:val="007B3198"/>
    <w:rsid w:val="007B344A"/>
    <w:rsid w:val="007B46C8"/>
    <w:rsid w:val="007B5D75"/>
    <w:rsid w:val="007B7005"/>
    <w:rsid w:val="007C2536"/>
    <w:rsid w:val="007C4327"/>
    <w:rsid w:val="007C4C89"/>
    <w:rsid w:val="007C4D3B"/>
    <w:rsid w:val="007C534D"/>
    <w:rsid w:val="007C56EE"/>
    <w:rsid w:val="007D12CE"/>
    <w:rsid w:val="007D5E3F"/>
    <w:rsid w:val="007D71EA"/>
    <w:rsid w:val="007E1ED6"/>
    <w:rsid w:val="007E2781"/>
    <w:rsid w:val="007E468D"/>
    <w:rsid w:val="007E50CE"/>
    <w:rsid w:val="007E58B1"/>
    <w:rsid w:val="007E73BB"/>
    <w:rsid w:val="007F0D4B"/>
    <w:rsid w:val="007F10AD"/>
    <w:rsid w:val="007F2688"/>
    <w:rsid w:val="007F3F57"/>
    <w:rsid w:val="007F417B"/>
    <w:rsid w:val="007F46FE"/>
    <w:rsid w:val="007F4712"/>
    <w:rsid w:val="007F6602"/>
    <w:rsid w:val="007F6D62"/>
    <w:rsid w:val="007F786F"/>
    <w:rsid w:val="0080228C"/>
    <w:rsid w:val="008024C7"/>
    <w:rsid w:val="0080735C"/>
    <w:rsid w:val="00812886"/>
    <w:rsid w:val="00812D57"/>
    <w:rsid w:val="0081729C"/>
    <w:rsid w:val="00817701"/>
    <w:rsid w:val="00823D3D"/>
    <w:rsid w:val="00824052"/>
    <w:rsid w:val="00833533"/>
    <w:rsid w:val="00833947"/>
    <w:rsid w:val="00834D71"/>
    <w:rsid w:val="008359EC"/>
    <w:rsid w:val="00836DF5"/>
    <w:rsid w:val="00840706"/>
    <w:rsid w:val="00840837"/>
    <w:rsid w:val="008420B8"/>
    <w:rsid w:val="008432CF"/>
    <w:rsid w:val="00843CB8"/>
    <w:rsid w:val="00844D55"/>
    <w:rsid w:val="00850DC3"/>
    <w:rsid w:val="008522A6"/>
    <w:rsid w:val="00852876"/>
    <w:rsid w:val="00853552"/>
    <w:rsid w:val="008539D0"/>
    <w:rsid w:val="00854F10"/>
    <w:rsid w:val="00854FF9"/>
    <w:rsid w:val="00860435"/>
    <w:rsid w:val="00860C7B"/>
    <w:rsid w:val="008632D7"/>
    <w:rsid w:val="00866381"/>
    <w:rsid w:val="008679D9"/>
    <w:rsid w:val="00867F9F"/>
    <w:rsid w:val="00871E16"/>
    <w:rsid w:val="008725D2"/>
    <w:rsid w:val="00872D64"/>
    <w:rsid w:val="0087362F"/>
    <w:rsid w:val="00874E4A"/>
    <w:rsid w:val="008750DF"/>
    <w:rsid w:val="0087670C"/>
    <w:rsid w:val="00885561"/>
    <w:rsid w:val="00885748"/>
    <w:rsid w:val="008916F2"/>
    <w:rsid w:val="00895EAF"/>
    <w:rsid w:val="00896C74"/>
    <w:rsid w:val="008A33E1"/>
    <w:rsid w:val="008A5985"/>
    <w:rsid w:val="008A7151"/>
    <w:rsid w:val="008B182A"/>
    <w:rsid w:val="008B1E44"/>
    <w:rsid w:val="008B59D8"/>
    <w:rsid w:val="008B6023"/>
    <w:rsid w:val="008B7781"/>
    <w:rsid w:val="008C07F8"/>
    <w:rsid w:val="008C0BDF"/>
    <w:rsid w:val="008C0DB3"/>
    <w:rsid w:val="008C181D"/>
    <w:rsid w:val="008C1ACD"/>
    <w:rsid w:val="008C1C17"/>
    <w:rsid w:val="008C2296"/>
    <w:rsid w:val="008C512E"/>
    <w:rsid w:val="008C5C72"/>
    <w:rsid w:val="008C712B"/>
    <w:rsid w:val="008C7837"/>
    <w:rsid w:val="008D1067"/>
    <w:rsid w:val="008D15E5"/>
    <w:rsid w:val="008D4867"/>
    <w:rsid w:val="008D7037"/>
    <w:rsid w:val="008E025C"/>
    <w:rsid w:val="008E0574"/>
    <w:rsid w:val="008E1782"/>
    <w:rsid w:val="008E1FAD"/>
    <w:rsid w:val="008E2255"/>
    <w:rsid w:val="008E301F"/>
    <w:rsid w:val="008E30C6"/>
    <w:rsid w:val="008E429B"/>
    <w:rsid w:val="008F1BDB"/>
    <w:rsid w:val="008F3077"/>
    <w:rsid w:val="008F41EE"/>
    <w:rsid w:val="008F53F7"/>
    <w:rsid w:val="008F5D34"/>
    <w:rsid w:val="008F7B13"/>
    <w:rsid w:val="008F7EF3"/>
    <w:rsid w:val="00900740"/>
    <w:rsid w:val="00900EB8"/>
    <w:rsid w:val="0090207D"/>
    <w:rsid w:val="00905D1B"/>
    <w:rsid w:val="00912E47"/>
    <w:rsid w:val="00913B83"/>
    <w:rsid w:val="0091521F"/>
    <w:rsid w:val="00915F54"/>
    <w:rsid w:val="0091659C"/>
    <w:rsid w:val="00922C4B"/>
    <w:rsid w:val="00924813"/>
    <w:rsid w:val="00926C84"/>
    <w:rsid w:val="009277D9"/>
    <w:rsid w:val="00930457"/>
    <w:rsid w:val="00930F61"/>
    <w:rsid w:val="00932E51"/>
    <w:rsid w:val="009335AD"/>
    <w:rsid w:val="009340B7"/>
    <w:rsid w:val="009374F2"/>
    <w:rsid w:val="0094176F"/>
    <w:rsid w:val="00941E70"/>
    <w:rsid w:val="0094212D"/>
    <w:rsid w:val="009424DF"/>
    <w:rsid w:val="00943560"/>
    <w:rsid w:val="00944A71"/>
    <w:rsid w:val="00945285"/>
    <w:rsid w:val="00945B9B"/>
    <w:rsid w:val="009466DC"/>
    <w:rsid w:val="00946FFC"/>
    <w:rsid w:val="0095110F"/>
    <w:rsid w:val="0095132B"/>
    <w:rsid w:val="00951F83"/>
    <w:rsid w:val="0095221D"/>
    <w:rsid w:val="009527FF"/>
    <w:rsid w:val="009567D9"/>
    <w:rsid w:val="009571A7"/>
    <w:rsid w:val="00961862"/>
    <w:rsid w:val="00962808"/>
    <w:rsid w:val="00962C2B"/>
    <w:rsid w:val="00963078"/>
    <w:rsid w:val="009634EE"/>
    <w:rsid w:val="00965CE6"/>
    <w:rsid w:val="00971339"/>
    <w:rsid w:val="00973228"/>
    <w:rsid w:val="009739F8"/>
    <w:rsid w:val="009741A8"/>
    <w:rsid w:val="00977212"/>
    <w:rsid w:val="00977469"/>
    <w:rsid w:val="009802DD"/>
    <w:rsid w:val="009819DF"/>
    <w:rsid w:val="009873E9"/>
    <w:rsid w:val="0098744A"/>
    <w:rsid w:val="00987F83"/>
    <w:rsid w:val="009917F6"/>
    <w:rsid w:val="00992DB6"/>
    <w:rsid w:val="0099394F"/>
    <w:rsid w:val="00995AFE"/>
    <w:rsid w:val="009A1442"/>
    <w:rsid w:val="009A2192"/>
    <w:rsid w:val="009A23A4"/>
    <w:rsid w:val="009A25C7"/>
    <w:rsid w:val="009A37F3"/>
    <w:rsid w:val="009A5D53"/>
    <w:rsid w:val="009A62D1"/>
    <w:rsid w:val="009B202E"/>
    <w:rsid w:val="009B3693"/>
    <w:rsid w:val="009B4422"/>
    <w:rsid w:val="009B553D"/>
    <w:rsid w:val="009B582C"/>
    <w:rsid w:val="009C1DC2"/>
    <w:rsid w:val="009C2578"/>
    <w:rsid w:val="009C2B4D"/>
    <w:rsid w:val="009C3565"/>
    <w:rsid w:val="009C53DE"/>
    <w:rsid w:val="009C54F0"/>
    <w:rsid w:val="009C690D"/>
    <w:rsid w:val="009C6DD6"/>
    <w:rsid w:val="009C7D11"/>
    <w:rsid w:val="009D0C69"/>
    <w:rsid w:val="009D622F"/>
    <w:rsid w:val="009D6355"/>
    <w:rsid w:val="009D6E6A"/>
    <w:rsid w:val="009D7A45"/>
    <w:rsid w:val="009E07ED"/>
    <w:rsid w:val="009E08D8"/>
    <w:rsid w:val="009E2166"/>
    <w:rsid w:val="009E381C"/>
    <w:rsid w:val="009E6B54"/>
    <w:rsid w:val="009E73D1"/>
    <w:rsid w:val="009F1D8C"/>
    <w:rsid w:val="009F216A"/>
    <w:rsid w:val="009F2C8D"/>
    <w:rsid w:val="009F5728"/>
    <w:rsid w:val="009F6EB3"/>
    <w:rsid w:val="009F76AA"/>
    <w:rsid w:val="00A00618"/>
    <w:rsid w:val="00A00EBA"/>
    <w:rsid w:val="00A02AE2"/>
    <w:rsid w:val="00A0385D"/>
    <w:rsid w:val="00A03D86"/>
    <w:rsid w:val="00A05F43"/>
    <w:rsid w:val="00A152F3"/>
    <w:rsid w:val="00A156C1"/>
    <w:rsid w:val="00A16C05"/>
    <w:rsid w:val="00A217E3"/>
    <w:rsid w:val="00A23EBB"/>
    <w:rsid w:val="00A27118"/>
    <w:rsid w:val="00A32663"/>
    <w:rsid w:val="00A33544"/>
    <w:rsid w:val="00A35023"/>
    <w:rsid w:val="00A37088"/>
    <w:rsid w:val="00A4209D"/>
    <w:rsid w:val="00A47BD4"/>
    <w:rsid w:val="00A47CF2"/>
    <w:rsid w:val="00A52831"/>
    <w:rsid w:val="00A54212"/>
    <w:rsid w:val="00A54F3E"/>
    <w:rsid w:val="00A568E1"/>
    <w:rsid w:val="00A57FEA"/>
    <w:rsid w:val="00A618A3"/>
    <w:rsid w:val="00A62FBD"/>
    <w:rsid w:val="00A634B2"/>
    <w:rsid w:val="00A637B6"/>
    <w:rsid w:val="00A63C6F"/>
    <w:rsid w:val="00A65D5C"/>
    <w:rsid w:val="00A6642C"/>
    <w:rsid w:val="00A668D2"/>
    <w:rsid w:val="00A67F72"/>
    <w:rsid w:val="00A7007F"/>
    <w:rsid w:val="00A70229"/>
    <w:rsid w:val="00A7043B"/>
    <w:rsid w:val="00A70CBF"/>
    <w:rsid w:val="00A725DD"/>
    <w:rsid w:val="00A73FA2"/>
    <w:rsid w:val="00A740DA"/>
    <w:rsid w:val="00A7555D"/>
    <w:rsid w:val="00A75B89"/>
    <w:rsid w:val="00A764AA"/>
    <w:rsid w:val="00A7702C"/>
    <w:rsid w:val="00A81C54"/>
    <w:rsid w:val="00A81DC3"/>
    <w:rsid w:val="00A831C4"/>
    <w:rsid w:val="00A851F0"/>
    <w:rsid w:val="00A86794"/>
    <w:rsid w:val="00A943CE"/>
    <w:rsid w:val="00A94A3B"/>
    <w:rsid w:val="00A97A86"/>
    <w:rsid w:val="00AA14BC"/>
    <w:rsid w:val="00AA4E2E"/>
    <w:rsid w:val="00AA578D"/>
    <w:rsid w:val="00AB26CF"/>
    <w:rsid w:val="00AB2D6C"/>
    <w:rsid w:val="00AB2F69"/>
    <w:rsid w:val="00AB2FDE"/>
    <w:rsid w:val="00AB34FB"/>
    <w:rsid w:val="00AB3CDD"/>
    <w:rsid w:val="00AB3EDF"/>
    <w:rsid w:val="00AB4001"/>
    <w:rsid w:val="00AB587D"/>
    <w:rsid w:val="00AB6B6E"/>
    <w:rsid w:val="00AB77D3"/>
    <w:rsid w:val="00AC0104"/>
    <w:rsid w:val="00AC146F"/>
    <w:rsid w:val="00AC3CBF"/>
    <w:rsid w:val="00AC5EE4"/>
    <w:rsid w:val="00AC7A7E"/>
    <w:rsid w:val="00AD1CC5"/>
    <w:rsid w:val="00AD1E58"/>
    <w:rsid w:val="00AD22A8"/>
    <w:rsid w:val="00AD546D"/>
    <w:rsid w:val="00AD5539"/>
    <w:rsid w:val="00AD5D5A"/>
    <w:rsid w:val="00AE06CD"/>
    <w:rsid w:val="00AE166E"/>
    <w:rsid w:val="00AE3A6B"/>
    <w:rsid w:val="00AE57EE"/>
    <w:rsid w:val="00AE683E"/>
    <w:rsid w:val="00AF057C"/>
    <w:rsid w:val="00AF0655"/>
    <w:rsid w:val="00AF06DF"/>
    <w:rsid w:val="00AF336E"/>
    <w:rsid w:val="00AF33ED"/>
    <w:rsid w:val="00AF3B7A"/>
    <w:rsid w:val="00AF42CC"/>
    <w:rsid w:val="00AF4B71"/>
    <w:rsid w:val="00AF630E"/>
    <w:rsid w:val="00AF7B05"/>
    <w:rsid w:val="00AF7D5E"/>
    <w:rsid w:val="00B0074F"/>
    <w:rsid w:val="00B12BE8"/>
    <w:rsid w:val="00B13A1C"/>
    <w:rsid w:val="00B13C9C"/>
    <w:rsid w:val="00B14D44"/>
    <w:rsid w:val="00B15E76"/>
    <w:rsid w:val="00B17875"/>
    <w:rsid w:val="00B17CFD"/>
    <w:rsid w:val="00B24590"/>
    <w:rsid w:val="00B24CD8"/>
    <w:rsid w:val="00B26AE3"/>
    <w:rsid w:val="00B27560"/>
    <w:rsid w:val="00B3019B"/>
    <w:rsid w:val="00B313FD"/>
    <w:rsid w:val="00B32D23"/>
    <w:rsid w:val="00B339A7"/>
    <w:rsid w:val="00B37676"/>
    <w:rsid w:val="00B4029B"/>
    <w:rsid w:val="00B427A2"/>
    <w:rsid w:val="00B44919"/>
    <w:rsid w:val="00B50BF9"/>
    <w:rsid w:val="00B608FA"/>
    <w:rsid w:val="00B631EA"/>
    <w:rsid w:val="00B635C5"/>
    <w:rsid w:val="00B643ED"/>
    <w:rsid w:val="00B65107"/>
    <w:rsid w:val="00B675F4"/>
    <w:rsid w:val="00B7247A"/>
    <w:rsid w:val="00B7255E"/>
    <w:rsid w:val="00B73AE8"/>
    <w:rsid w:val="00B756B8"/>
    <w:rsid w:val="00B7576E"/>
    <w:rsid w:val="00B75DEC"/>
    <w:rsid w:val="00B77CCA"/>
    <w:rsid w:val="00B82F73"/>
    <w:rsid w:val="00B8426B"/>
    <w:rsid w:val="00B859C7"/>
    <w:rsid w:val="00B87188"/>
    <w:rsid w:val="00B94591"/>
    <w:rsid w:val="00B94D46"/>
    <w:rsid w:val="00B94DAA"/>
    <w:rsid w:val="00B972C6"/>
    <w:rsid w:val="00BA546F"/>
    <w:rsid w:val="00BA64FE"/>
    <w:rsid w:val="00BB02EB"/>
    <w:rsid w:val="00BB0C65"/>
    <w:rsid w:val="00BB2ED8"/>
    <w:rsid w:val="00BB45DF"/>
    <w:rsid w:val="00BB55AB"/>
    <w:rsid w:val="00BB70AD"/>
    <w:rsid w:val="00BB74A6"/>
    <w:rsid w:val="00BB7CF0"/>
    <w:rsid w:val="00BC1C2C"/>
    <w:rsid w:val="00BC33B8"/>
    <w:rsid w:val="00BC49B7"/>
    <w:rsid w:val="00BC4A9B"/>
    <w:rsid w:val="00BC752C"/>
    <w:rsid w:val="00BD0C07"/>
    <w:rsid w:val="00BD1B2C"/>
    <w:rsid w:val="00BD1CB0"/>
    <w:rsid w:val="00BD4E9A"/>
    <w:rsid w:val="00BD6696"/>
    <w:rsid w:val="00BE0313"/>
    <w:rsid w:val="00BE03BB"/>
    <w:rsid w:val="00BE0D09"/>
    <w:rsid w:val="00BE27FC"/>
    <w:rsid w:val="00BE2CB9"/>
    <w:rsid w:val="00BE3CD8"/>
    <w:rsid w:val="00BE498F"/>
    <w:rsid w:val="00BE5883"/>
    <w:rsid w:val="00BE5D8F"/>
    <w:rsid w:val="00BE7775"/>
    <w:rsid w:val="00BE7937"/>
    <w:rsid w:val="00BF0314"/>
    <w:rsid w:val="00BF111F"/>
    <w:rsid w:val="00BF2E11"/>
    <w:rsid w:val="00BF5805"/>
    <w:rsid w:val="00BF665A"/>
    <w:rsid w:val="00BF7645"/>
    <w:rsid w:val="00C005D8"/>
    <w:rsid w:val="00C00B6C"/>
    <w:rsid w:val="00C033E2"/>
    <w:rsid w:val="00C03804"/>
    <w:rsid w:val="00C03885"/>
    <w:rsid w:val="00C05D67"/>
    <w:rsid w:val="00C060FA"/>
    <w:rsid w:val="00C100D7"/>
    <w:rsid w:val="00C11A1D"/>
    <w:rsid w:val="00C11B16"/>
    <w:rsid w:val="00C14DB9"/>
    <w:rsid w:val="00C15862"/>
    <w:rsid w:val="00C159CA"/>
    <w:rsid w:val="00C20558"/>
    <w:rsid w:val="00C2147C"/>
    <w:rsid w:val="00C22505"/>
    <w:rsid w:val="00C22E2E"/>
    <w:rsid w:val="00C24BEA"/>
    <w:rsid w:val="00C2509D"/>
    <w:rsid w:val="00C3285E"/>
    <w:rsid w:val="00C328BC"/>
    <w:rsid w:val="00C35C7E"/>
    <w:rsid w:val="00C364E0"/>
    <w:rsid w:val="00C401D5"/>
    <w:rsid w:val="00C42B3F"/>
    <w:rsid w:val="00C436A9"/>
    <w:rsid w:val="00C461D9"/>
    <w:rsid w:val="00C464AA"/>
    <w:rsid w:val="00C466F5"/>
    <w:rsid w:val="00C51161"/>
    <w:rsid w:val="00C5306C"/>
    <w:rsid w:val="00C54570"/>
    <w:rsid w:val="00C54A8C"/>
    <w:rsid w:val="00C54FF9"/>
    <w:rsid w:val="00C55B25"/>
    <w:rsid w:val="00C56F0F"/>
    <w:rsid w:val="00C57D67"/>
    <w:rsid w:val="00C60D9B"/>
    <w:rsid w:val="00C631E5"/>
    <w:rsid w:val="00C63A9E"/>
    <w:rsid w:val="00C700A2"/>
    <w:rsid w:val="00C704B0"/>
    <w:rsid w:val="00C70D92"/>
    <w:rsid w:val="00C71591"/>
    <w:rsid w:val="00C71A66"/>
    <w:rsid w:val="00C72A56"/>
    <w:rsid w:val="00C73866"/>
    <w:rsid w:val="00C738BA"/>
    <w:rsid w:val="00C7485E"/>
    <w:rsid w:val="00C752C9"/>
    <w:rsid w:val="00C763F1"/>
    <w:rsid w:val="00C76FE2"/>
    <w:rsid w:val="00C84959"/>
    <w:rsid w:val="00C85292"/>
    <w:rsid w:val="00C87828"/>
    <w:rsid w:val="00C90FE2"/>
    <w:rsid w:val="00CA0163"/>
    <w:rsid w:val="00CA657C"/>
    <w:rsid w:val="00CA7BC6"/>
    <w:rsid w:val="00CB074A"/>
    <w:rsid w:val="00CB0CA2"/>
    <w:rsid w:val="00CB23C5"/>
    <w:rsid w:val="00CB3368"/>
    <w:rsid w:val="00CB4A5E"/>
    <w:rsid w:val="00CB63EE"/>
    <w:rsid w:val="00CB6649"/>
    <w:rsid w:val="00CB6953"/>
    <w:rsid w:val="00CB74E4"/>
    <w:rsid w:val="00CB7BF4"/>
    <w:rsid w:val="00CC01A6"/>
    <w:rsid w:val="00CC21E4"/>
    <w:rsid w:val="00CC2FA9"/>
    <w:rsid w:val="00CC5A6F"/>
    <w:rsid w:val="00CC7961"/>
    <w:rsid w:val="00CD1337"/>
    <w:rsid w:val="00CD1BD1"/>
    <w:rsid w:val="00CD5C32"/>
    <w:rsid w:val="00CD6A1A"/>
    <w:rsid w:val="00CD7C23"/>
    <w:rsid w:val="00CE22BD"/>
    <w:rsid w:val="00CE2B77"/>
    <w:rsid w:val="00CE3FCA"/>
    <w:rsid w:val="00CF0C23"/>
    <w:rsid w:val="00CF0CFC"/>
    <w:rsid w:val="00CF109D"/>
    <w:rsid w:val="00CF122F"/>
    <w:rsid w:val="00CF1EE1"/>
    <w:rsid w:val="00CF268C"/>
    <w:rsid w:val="00CF5220"/>
    <w:rsid w:val="00CF62C9"/>
    <w:rsid w:val="00CF72B8"/>
    <w:rsid w:val="00D00C0E"/>
    <w:rsid w:val="00D00C61"/>
    <w:rsid w:val="00D050BD"/>
    <w:rsid w:val="00D07417"/>
    <w:rsid w:val="00D078A4"/>
    <w:rsid w:val="00D11B7E"/>
    <w:rsid w:val="00D1259B"/>
    <w:rsid w:val="00D13A79"/>
    <w:rsid w:val="00D1561A"/>
    <w:rsid w:val="00D162E8"/>
    <w:rsid w:val="00D22F63"/>
    <w:rsid w:val="00D3086D"/>
    <w:rsid w:val="00D316ED"/>
    <w:rsid w:val="00D32BBD"/>
    <w:rsid w:val="00D32DBD"/>
    <w:rsid w:val="00D34D48"/>
    <w:rsid w:val="00D36C09"/>
    <w:rsid w:val="00D371BF"/>
    <w:rsid w:val="00D43C8C"/>
    <w:rsid w:val="00D46D0D"/>
    <w:rsid w:val="00D506E1"/>
    <w:rsid w:val="00D50AD7"/>
    <w:rsid w:val="00D52291"/>
    <w:rsid w:val="00D527AE"/>
    <w:rsid w:val="00D53169"/>
    <w:rsid w:val="00D54236"/>
    <w:rsid w:val="00D55F20"/>
    <w:rsid w:val="00D5786A"/>
    <w:rsid w:val="00D6109D"/>
    <w:rsid w:val="00D63A41"/>
    <w:rsid w:val="00D65261"/>
    <w:rsid w:val="00D653D7"/>
    <w:rsid w:val="00D666AD"/>
    <w:rsid w:val="00D66E5F"/>
    <w:rsid w:val="00D725EE"/>
    <w:rsid w:val="00D73D35"/>
    <w:rsid w:val="00D7711F"/>
    <w:rsid w:val="00D82505"/>
    <w:rsid w:val="00D83015"/>
    <w:rsid w:val="00D830A1"/>
    <w:rsid w:val="00D8397D"/>
    <w:rsid w:val="00D877C4"/>
    <w:rsid w:val="00D87A75"/>
    <w:rsid w:val="00D90073"/>
    <w:rsid w:val="00D91B03"/>
    <w:rsid w:val="00D92DD7"/>
    <w:rsid w:val="00D93E72"/>
    <w:rsid w:val="00D94372"/>
    <w:rsid w:val="00D95639"/>
    <w:rsid w:val="00D957BC"/>
    <w:rsid w:val="00D9635E"/>
    <w:rsid w:val="00D966D7"/>
    <w:rsid w:val="00D96C95"/>
    <w:rsid w:val="00DA0A08"/>
    <w:rsid w:val="00DA0A39"/>
    <w:rsid w:val="00DA1578"/>
    <w:rsid w:val="00DA1BCB"/>
    <w:rsid w:val="00DA3464"/>
    <w:rsid w:val="00DA3AA8"/>
    <w:rsid w:val="00DA4059"/>
    <w:rsid w:val="00DA5408"/>
    <w:rsid w:val="00DA739F"/>
    <w:rsid w:val="00DB0E56"/>
    <w:rsid w:val="00DB315A"/>
    <w:rsid w:val="00DB39D1"/>
    <w:rsid w:val="00DB55ED"/>
    <w:rsid w:val="00DB65BA"/>
    <w:rsid w:val="00DB7A11"/>
    <w:rsid w:val="00DC15BB"/>
    <w:rsid w:val="00DC2719"/>
    <w:rsid w:val="00DC3BDF"/>
    <w:rsid w:val="00DC6169"/>
    <w:rsid w:val="00DC71B0"/>
    <w:rsid w:val="00DD185E"/>
    <w:rsid w:val="00DD21E9"/>
    <w:rsid w:val="00DD3871"/>
    <w:rsid w:val="00DD4C1B"/>
    <w:rsid w:val="00DE066A"/>
    <w:rsid w:val="00DE0FEE"/>
    <w:rsid w:val="00DE101A"/>
    <w:rsid w:val="00DE105D"/>
    <w:rsid w:val="00DE310A"/>
    <w:rsid w:val="00DE52F4"/>
    <w:rsid w:val="00DE54F8"/>
    <w:rsid w:val="00DE5D45"/>
    <w:rsid w:val="00DE6D83"/>
    <w:rsid w:val="00DF5A0C"/>
    <w:rsid w:val="00E0105B"/>
    <w:rsid w:val="00E03AEF"/>
    <w:rsid w:val="00E04A13"/>
    <w:rsid w:val="00E06778"/>
    <w:rsid w:val="00E06AA4"/>
    <w:rsid w:val="00E07E46"/>
    <w:rsid w:val="00E10072"/>
    <w:rsid w:val="00E10D18"/>
    <w:rsid w:val="00E12E7C"/>
    <w:rsid w:val="00E14F50"/>
    <w:rsid w:val="00E1655F"/>
    <w:rsid w:val="00E26605"/>
    <w:rsid w:val="00E27CFA"/>
    <w:rsid w:val="00E3060B"/>
    <w:rsid w:val="00E32917"/>
    <w:rsid w:val="00E32DBE"/>
    <w:rsid w:val="00E32F01"/>
    <w:rsid w:val="00E34D78"/>
    <w:rsid w:val="00E36BB6"/>
    <w:rsid w:val="00E37AAC"/>
    <w:rsid w:val="00E40B20"/>
    <w:rsid w:val="00E429D8"/>
    <w:rsid w:val="00E45236"/>
    <w:rsid w:val="00E52A78"/>
    <w:rsid w:val="00E53E57"/>
    <w:rsid w:val="00E54064"/>
    <w:rsid w:val="00E549F8"/>
    <w:rsid w:val="00E6493D"/>
    <w:rsid w:val="00E66E35"/>
    <w:rsid w:val="00E67137"/>
    <w:rsid w:val="00E675E5"/>
    <w:rsid w:val="00E711E2"/>
    <w:rsid w:val="00E72CE2"/>
    <w:rsid w:val="00E73149"/>
    <w:rsid w:val="00E80E3C"/>
    <w:rsid w:val="00E80E6F"/>
    <w:rsid w:val="00E81E4D"/>
    <w:rsid w:val="00E82C9D"/>
    <w:rsid w:val="00E83152"/>
    <w:rsid w:val="00E84804"/>
    <w:rsid w:val="00E87D56"/>
    <w:rsid w:val="00E91583"/>
    <w:rsid w:val="00E922BA"/>
    <w:rsid w:val="00E926E8"/>
    <w:rsid w:val="00E954E3"/>
    <w:rsid w:val="00E9559A"/>
    <w:rsid w:val="00E965DC"/>
    <w:rsid w:val="00E972FD"/>
    <w:rsid w:val="00E97EB6"/>
    <w:rsid w:val="00EA0B70"/>
    <w:rsid w:val="00EA1C23"/>
    <w:rsid w:val="00EA28AE"/>
    <w:rsid w:val="00EA3ADC"/>
    <w:rsid w:val="00EA43C0"/>
    <w:rsid w:val="00EA4FF6"/>
    <w:rsid w:val="00EA68CA"/>
    <w:rsid w:val="00EB06C1"/>
    <w:rsid w:val="00EB12DF"/>
    <w:rsid w:val="00EB4DAC"/>
    <w:rsid w:val="00EC50A8"/>
    <w:rsid w:val="00ED3227"/>
    <w:rsid w:val="00ED34F2"/>
    <w:rsid w:val="00ED4C13"/>
    <w:rsid w:val="00ED775F"/>
    <w:rsid w:val="00ED7B1B"/>
    <w:rsid w:val="00ED7F56"/>
    <w:rsid w:val="00EE33D2"/>
    <w:rsid w:val="00EE35AE"/>
    <w:rsid w:val="00EE41C1"/>
    <w:rsid w:val="00EE4924"/>
    <w:rsid w:val="00EE7801"/>
    <w:rsid w:val="00EE7D53"/>
    <w:rsid w:val="00EF0878"/>
    <w:rsid w:val="00EF13A5"/>
    <w:rsid w:val="00EF1DFC"/>
    <w:rsid w:val="00EF209E"/>
    <w:rsid w:val="00EF35AD"/>
    <w:rsid w:val="00EF491D"/>
    <w:rsid w:val="00EF4FA3"/>
    <w:rsid w:val="00EF5E06"/>
    <w:rsid w:val="00EF7095"/>
    <w:rsid w:val="00F00B9B"/>
    <w:rsid w:val="00F01260"/>
    <w:rsid w:val="00F01F24"/>
    <w:rsid w:val="00F03A8D"/>
    <w:rsid w:val="00F03EE5"/>
    <w:rsid w:val="00F0417A"/>
    <w:rsid w:val="00F05136"/>
    <w:rsid w:val="00F0554E"/>
    <w:rsid w:val="00F115CB"/>
    <w:rsid w:val="00F11D1E"/>
    <w:rsid w:val="00F12766"/>
    <w:rsid w:val="00F134B4"/>
    <w:rsid w:val="00F1519E"/>
    <w:rsid w:val="00F16AC8"/>
    <w:rsid w:val="00F21302"/>
    <w:rsid w:val="00F2180A"/>
    <w:rsid w:val="00F2323D"/>
    <w:rsid w:val="00F32526"/>
    <w:rsid w:val="00F33059"/>
    <w:rsid w:val="00F33EB4"/>
    <w:rsid w:val="00F345DF"/>
    <w:rsid w:val="00F35838"/>
    <w:rsid w:val="00F3715C"/>
    <w:rsid w:val="00F4262D"/>
    <w:rsid w:val="00F46F89"/>
    <w:rsid w:val="00F46FD2"/>
    <w:rsid w:val="00F54F10"/>
    <w:rsid w:val="00F55059"/>
    <w:rsid w:val="00F57B88"/>
    <w:rsid w:val="00F61F0E"/>
    <w:rsid w:val="00F62743"/>
    <w:rsid w:val="00F63655"/>
    <w:rsid w:val="00F64377"/>
    <w:rsid w:val="00F660E0"/>
    <w:rsid w:val="00F666C0"/>
    <w:rsid w:val="00F67D1B"/>
    <w:rsid w:val="00F714A8"/>
    <w:rsid w:val="00F71BC1"/>
    <w:rsid w:val="00F72E8B"/>
    <w:rsid w:val="00F741FF"/>
    <w:rsid w:val="00F743AC"/>
    <w:rsid w:val="00F750C0"/>
    <w:rsid w:val="00F76934"/>
    <w:rsid w:val="00F80416"/>
    <w:rsid w:val="00F810BD"/>
    <w:rsid w:val="00F823DA"/>
    <w:rsid w:val="00F82838"/>
    <w:rsid w:val="00F82D72"/>
    <w:rsid w:val="00F8378A"/>
    <w:rsid w:val="00F8462A"/>
    <w:rsid w:val="00F84F71"/>
    <w:rsid w:val="00F852E3"/>
    <w:rsid w:val="00F879EC"/>
    <w:rsid w:val="00F87CAC"/>
    <w:rsid w:val="00F941DF"/>
    <w:rsid w:val="00F9438A"/>
    <w:rsid w:val="00F959D9"/>
    <w:rsid w:val="00FA0D5F"/>
    <w:rsid w:val="00FA11D8"/>
    <w:rsid w:val="00FA15C1"/>
    <w:rsid w:val="00FA3CAD"/>
    <w:rsid w:val="00FA3E13"/>
    <w:rsid w:val="00FA4DC0"/>
    <w:rsid w:val="00FA6375"/>
    <w:rsid w:val="00FA6B50"/>
    <w:rsid w:val="00FB08F4"/>
    <w:rsid w:val="00FB0ACE"/>
    <w:rsid w:val="00FB1C7C"/>
    <w:rsid w:val="00FB2E9F"/>
    <w:rsid w:val="00FB5768"/>
    <w:rsid w:val="00FB5BF4"/>
    <w:rsid w:val="00FB6AEC"/>
    <w:rsid w:val="00FC06D0"/>
    <w:rsid w:val="00FC0FF8"/>
    <w:rsid w:val="00FC3777"/>
    <w:rsid w:val="00FC5E25"/>
    <w:rsid w:val="00FC5E7F"/>
    <w:rsid w:val="00FC6FBF"/>
    <w:rsid w:val="00FC7B7B"/>
    <w:rsid w:val="00FC7CF5"/>
    <w:rsid w:val="00FD0411"/>
    <w:rsid w:val="00FD0999"/>
    <w:rsid w:val="00FD2017"/>
    <w:rsid w:val="00FD21EF"/>
    <w:rsid w:val="00FD2CA8"/>
    <w:rsid w:val="00FE00B7"/>
    <w:rsid w:val="00FE037A"/>
    <w:rsid w:val="00FE0A7F"/>
    <w:rsid w:val="00FE2EEC"/>
    <w:rsid w:val="00FF05BC"/>
    <w:rsid w:val="00FF1B60"/>
    <w:rsid w:val="00FF3EAD"/>
    <w:rsid w:val="00FF5192"/>
    <w:rsid w:val="00FF6B99"/>
    <w:rsid w:val="00FF7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8CFDDB8"/>
  <w15:docId w15:val="{9AECFC58-53F0-434D-841D-5CFC0AD6C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D672A"/>
    <w:pPr>
      <w:widowControl w:val="0"/>
      <w:adjustRightInd w:val="0"/>
      <w:snapToGrid w:val="0"/>
      <w:jc w:val="both"/>
    </w:pPr>
    <w:rPr>
      <w:rFonts w:ascii="Cambria" w:hAnsi="Cambria"/>
      <w:sz w:val="20"/>
    </w:rPr>
  </w:style>
  <w:style w:type="paragraph" w:styleId="1">
    <w:name w:val="heading 1"/>
    <w:basedOn w:val="a"/>
    <w:next w:val="a"/>
    <w:link w:val="10"/>
    <w:uiPriority w:val="9"/>
    <w:qFormat/>
    <w:rsid w:val="00D050BD"/>
    <w:pPr>
      <w:keepNext/>
      <w:keepLines/>
      <w:spacing w:afterLines="50" w:after="50" w:line="360" w:lineRule="auto"/>
      <w:outlineLvl w:val="0"/>
    </w:pPr>
    <w:rPr>
      <w:rFonts w:eastAsia="Cambria"/>
      <w:b/>
      <w:bCs/>
      <w:kern w:val="44"/>
      <w:szCs w:val="44"/>
    </w:rPr>
  </w:style>
  <w:style w:type="paragraph" w:styleId="2">
    <w:name w:val="heading 2"/>
    <w:basedOn w:val="a"/>
    <w:next w:val="a"/>
    <w:link w:val="20"/>
    <w:uiPriority w:val="9"/>
    <w:unhideWhenUsed/>
    <w:qFormat/>
    <w:rsid w:val="002B37E0"/>
    <w:pPr>
      <w:keepNext/>
      <w:keepLines/>
      <w:spacing w:line="360" w:lineRule="auto"/>
      <w:outlineLvl w:val="1"/>
    </w:pPr>
    <w:rPr>
      <w:rFonts w:eastAsiaTheme="majorEastAsia" w:cstheme="majorBidi"/>
      <w:bCs/>
      <w:szCs w:val="32"/>
    </w:rPr>
  </w:style>
  <w:style w:type="paragraph" w:styleId="3">
    <w:name w:val="heading 3"/>
    <w:basedOn w:val="a"/>
    <w:next w:val="a"/>
    <w:link w:val="30"/>
    <w:uiPriority w:val="9"/>
    <w:unhideWhenUsed/>
    <w:qFormat/>
    <w:rsid w:val="00762399"/>
    <w:pPr>
      <w:keepNext/>
      <w:keepLines/>
      <w:spacing w:line="480" w:lineRule="auto"/>
      <w:outlineLvl w:val="2"/>
    </w:pPr>
    <w:rPr>
      <w:rFonts w:ascii="Times New Roman" w:eastAsia="Cambria" w:hAnsi="Times New Roman"/>
      <w:b/>
      <w:bCs/>
      <w:i/>
      <w:sz w:val="24"/>
      <w:szCs w:val="32"/>
    </w:rPr>
  </w:style>
  <w:style w:type="paragraph" w:styleId="4">
    <w:name w:val="heading 4"/>
    <w:basedOn w:val="a"/>
    <w:next w:val="a"/>
    <w:link w:val="40"/>
    <w:uiPriority w:val="99"/>
    <w:unhideWhenUsed/>
    <w:qFormat/>
    <w:rsid w:val="00CB23C5"/>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9"/>
    <w:qFormat/>
    <w:rsid w:val="00CC5A6F"/>
    <w:pPr>
      <w:widowControl/>
      <w:spacing w:before="200" w:line="276" w:lineRule="auto"/>
      <w:ind w:left="1008" w:hanging="1008"/>
      <w:jc w:val="left"/>
      <w:outlineLvl w:val="4"/>
    </w:pPr>
    <w:rPr>
      <w:rFonts w:eastAsia="Times New Roman" w:cs="Times New Roman"/>
      <w:b/>
      <w:bCs/>
      <w:color w:val="7F7F7F"/>
      <w:kern w:val="0"/>
      <w:sz w:val="22"/>
      <w:lang w:eastAsia="en-US"/>
    </w:rPr>
  </w:style>
  <w:style w:type="paragraph" w:styleId="6">
    <w:name w:val="heading 6"/>
    <w:basedOn w:val="a"/>
    <w:next w:val="a"/>
    <w:link w:val="60"/>
    <w:uiPriority w:val="99"/>
    <w:qFormat/>
    <w:rsid w:val="00CC5A6F"/>
    <w:pPr>
      <w:widowControl/>
      <w:spacing w:line="271" w:lineRule="auto"/>
      <w:ind w:left="1152" w:hanging="1152"/>
      <w:jc w:val="left"/>
      <w:outlineLvl w:val="5"/>
    </w:pPr>
    <w:rPr>
      <w:rFonts w:eastAsia="Times New Roman" w:cs="Times New Roman"/>
      <w:b/>
      <w:bCs/>
      <w:i/>
      <w:iCs/>
      <w:color w:val="7F7F7F"/>
      <w:kern w:val="0"/>
      <w:sz w:val="22"/>
      <w:lang w:eastAsia="en-US"/>
    </w:rPr>
  </w:style>
  <w:style w:type="paragraph" w:styleId="7">
    <w:name w:val="heading 7"/>
    <w:basedOn w:val="a"/>
    <w:next w:val="a"/>
    <w:link w:val="70"/>
    <w:uiPriority w:val="99"/>
    <w:qFormat/>
    <w:rsid w:val="00CC5A6F"/>
    <w:pPr>
      <w:widowControl/>
      <w:spacing w:line="276" w:lineRule="auto"/>
      <w:ind w:left="1296" w:hanging="1296"/>
      <w:jc w:val="left"/>
      <w:outlineLvl w:val="6"/>
    </w:pPr>
    <w:rPr>
      <w:rFonts w:eastAsia="Times New Roman" w:cs="Times New Roman"/>
      <w:i/>
      <w:iCs/>
      <w:kern w:val="0"/>
      <w:sz w:val="22"/>
      <w:lang w:eastAsia="en-US"/>
    </w:rPr>
  </w:style>
  <w:style w:type="paragraph" w:styleId="8">
    <w:name w:val="heading 8"/>
    <w:basedOn w:val="a"/>
    <w:next w:val="a"/>
    <w:link w:val="80"/>
    <w:uiPriority w:val="99"/>
    <w:qFormat/>
    <w:rsid w:val="00CC5A6F"/>
    <w:pPr>
      <w:widowControl/>
      <w:spacing w:line="276" w:lineRule="auto"/>
      <w:ind w:left="1440" w:hanging="1440"/>
      <w:jc w:val="left"/>
      <w:outlineLvl w:val="7"/>
    </w:pPr>
    <w:rPr>
      <w:rFonts w:eastAsia="Times New Roman" w:cs="Times New Roman"/>
      <w:kern w:val="0"/>
      <w:szCs w:val="20"/>
      <w:lang w:eastAsia="en-US"/>
    </w:rPr>
  </w:style>
  <w:style w:type="paragraph" w:styleId="9">
    <w:name w:val="heading 9"/>
    <w:basedOn w:val="a"/>
    <w:next w:val="a"/>
    <w:link w:val="90"/>
    <w:uiPriority w:val="99"/>
    <w:qFormat/>
    <w:rsid w:val="00CC5A6F"/>
    <w:pPr>
      <w:widowControl/>
      <w:spacing w:line="276" w:lineRule="auto"/>
      <w:ind w:left="1584" w:hanging="1584"/>
      <w:jc w:val="left"/>
      <w:outlineLvl w:val="8"/>
    </w:pPr>
    <w:rPr>
      <w:rFonts w:eastAsia="Times New Roman" w:cs="Times New Roman"/>
      <w:i/>
      <w:iCs/>
      <w:spacing w:val="5"/>
      <w:kern w:val="0"/>
      <w:szCs w:val="20"/>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4D3B"/>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7C4D3B"/>
    <w:rPr>
      <w:sz w:val="18"/>
      <w:szCs w:val="18"/>
    </w:rPr>
  </w:style>
  <w:style w:type="paragraph" w:styleId="a5">
    <w:name w:val="footer"/>
    <w:basedOn w:val="a"/>
    <w:link w:val="a6"/>
    <w:uiPriority w:val="99"/>
    <w:unhideWhenUsed/>
    <w:rsid w:val="007C4D3B"/>
    <w:pPr>
      <w:tabs>
        <w:tab w:val="center" w:pos="4153"/>
        <w:tab w:val="right" w:pos="8306"/>
      </w:tabs>
      <w:jc w:val="left"/>
    </w:pPr>
    <w:rPr>
      <w:sz w:val="18"/>
      <w:szCs w:val="18"/>
    </w:rPr>
  </w:style>
  <w:style w:type="character" w:customStyle="1" w:styleId="a6">
    <w:name w:val="页脚 字符"/>
    <w:basedOn w:val="a0"/>
    <w:link w:val="a5"/>
    <w:uiPriority w:val="99"/>
    <w:rsid w:val="007C4D3B"/>
    <w:rPr>
      <w:sz w:val="18"/>
      <w:szCs w:val="18"/>
    </w:rPr>
  </w:style>
  <w:style w:type="character" w:customStyle="1" w:styleId="20">
    <w:name w:val="标题 2 字符"/>
    <w:basedOn w:val="a0"/>
    <w:link w:val="2"/>
    <w:uiPriority w:val="9"/>
    <w:rsid w:val="002B37E0"/>
    <w:rPr>
      <w:rFonts w:ascii="Cambria" w:eastAsiaTheme="majorEastAsia" w:hAnsi="Cambria" w:cstheme="majorBidi"/>
      <w:bCs/>
      <w:sz w:val="20"/>
      <w:szCs w:val="32"/>
    </w:rPr>
  </w:style>
  <w:style w:type="character" w:customStyle="1" w:styleId="30">
    <w:name w:val="标题 3 字符"/>
    <w:basedOn w:val="a0"/>
    <w:link w:val="3"/>
    <w:uiPriority w:val="9"/>
    <w:rsid w:val="00762399"/>
    <w:rPr>
      <w:rFonts w:ascii="Times New Roman" w:eastAsia="Cambria" w:hAnsi="Times New Roman"/>
      <w:b/>
      <w:bCs/>
      <w:i/>
      <w:sz w:val="24"/>
      <w:szCs w:val="32"/>
    </w:rPr>
  </w:style>
  <w:style w:type="character" w:customStyle="1" w:styleId="40">
    <w:name w:val="标题 4 字符"/>
    <w:basedOn w:val="a0"/>
    <w:link w:val="4"/>
    <w:uiPriority w:val="9"/>
    <w:semiHidden/>
    <w:rsid w:val="00CB23C5"/>
    <w:rPr>
      <w:rFonts w:asciiTheme="majorHAnsi" w:eastAsiaTheme="majorEastAsia" w:hAnsiTheme="majorHAnsi" w:cstheme="majorBidi"/>
      <w:b/>
      <w:bCs/>
      <w:sz w:val="28"/>
      <w:szCs w:val="28"/>
    </w:rPr>
  </w:style>
  <w:style w:type="character" w:customStyle="1" w:styleId="10">
    <w:name w:val="标题 1 字符"/>
    <w:basedOn w:val="a0"/>
    <w:link w:val="1"/>
    <w:uiPriority w:val="9"/>
    <w:rsid w:val="00D050BD"/>
    <w:rPr>
      <w:rFonts w:ascii="Cambria" w:eastAsia="Cambria" w:hAnsi="Cambria"/>
      <w:b/>
      <w:bCs/>
      <w:kern w:val="44"/>
      <w:sz w:val="20"/>
      <w:szCs w:val="44"/>
    </w:rPr>
  </w:style>
  <w:style w:type="paragraph" w:styleId="a7">
    <w:name w:val="List Paragraph"/>
    <w:basedOn w:val="a"/>
    <w:uiPriority w:val="34"/>
    <w:qFormat/>
    <w:rsid w:val="00523786"/>
    <w:pPr>
      <w:ind w:firstLineChars="200" w:firstLine="420"/>
    </w:pPr>
  </w:style>
  <w:style w:type="character" w:styleId="a8">
    <w:name w:val="annotation reference"/>
    <w:basedOn w:val="a0"/>
    <w:uiPriority w:val="99"/>
    <w:semiHidden/>
    <w:unhideWhenUsed/>
    <w:rsid w:val="007B260B"/>
    <w:rPr>
      <w:sz w:val="16"/>
      <w:szCs w:val="16"/>
    </w:rPr>
  </w:style>
  <w:style w:type="paragraph" w:styleId="a9">
    <w:name w:val="annotation text"/>
    <w:basedOn w:val="a"/>
    <w:link w:val="aa"/>
    <w:uiPriority w:val="99"/>
    <w:unhideWhenUsed/>
    <w:rsid w:val="007B260B"/>
    <w:rPr>
      <w:rFonts w:ascii="Times New Roman" w:eastAsia="Times New Roman" w:hAnsi="Times New Roman"/>
      <w:szCs w:val="20"/>
    </w:rPr>
  </w:style>
  <w:style w:type="character" w:customStyle="1" w:styleId="aa">
    <w:name w:val="批注文字 字符"/>
    <w:basedOn w:val="a0"/>
    <w:link w:val="a9"/>
    <w:uiPriority w:val="99"/>
    <w:rsid w:val="007B260B"/>
    <w:rPr>
      <w:rFonts w:ascii="Times New Roman" w:eastAsia="Times New Roman" w:hAnsi="Times New Roman"/>
      <w:sz w:val="20"/>
      <w:szCs w:val="20"/>
    </w:rPr>
  </w:style>
  <w:style w:type="paragraph" w:styleId="ab">
    <w:name w:val="Balloon Text"/>
    <w:basedOn w:val="a"/>
    <w:link w:val="ac"/>
    <w:uiPriority w:val="99"/>
    <w:semiHidden/>
    <w:unhideWhenUsed/>
    <w:rsid w:val="00C436A9"/>
    <w:rPr>
      <w:sz w:val="18"/>
      <w:szCs w:val="18"/>
    </w:rPr>
  </w:style>
  <w:style w:type="character" w:customStyle="1" w:styleId="ac">
    <w:name w:val="批注框文本 字符"/>
    <w:basedOn w:val="a0"/>
    <w:link w:val="ab"/>
    <w:uiPriority w:val="99"/>
    <w:semiHidden/>
    <w:rsid w:val="00C436A9"/>
    <w:rPr>
      <w:sz w:val="18"/>
      <w:szCs w:val="18"/>
    </w:rPr>
  </w:style>
  <w:style w:type="character" w:customStyle="1" w:styleId="50">
    <w:name w:val="标题 5 字符"/>
    <w:basedOn w:val="a0"/>
    <w:link w:val="5"/>
    <w:uiPriority w:val="99"/>
    <w:rsid w:val="00CC5A6F"/>
    <w:rPr>
      <w:rFonts w:ascii="Cambria" w:eastAsia="Times New Roman" w:hAnsi="Cambria" w:cs="Times New Roman"/>
      <w:b/>
      <w:bCs/>
      <w:color w:val="7F7F7F"/>
      <w:kern w:val="0"/>
      <w:sz w:val="22"/>
      <w:lang w:eastAsia="en-US"/>
    </w:rPr>
  </w:style>
  <w:style w:type="character" w:customStyle="1" w:styleId="60">
    <w:name w:val="标题 6 字符"/>
    <w:basedOn w:val="a0"/>
    <w:link w:val="6"/>
    <w:uiPriority w:val="99"/>
    <w:rsid w:val="00CC5A6F"/>
    <w:rPr>
      <w:rFonts w:ascii="Cambria" w:eastAsia="Times New Roman" w:hAnsi="Cambria" w:cs="Times New Roman"/>
      <w:b/>
      <w:bCs/>
      <w:i/>
      <w:iCs/>
      <w:color w:val="7F7F7F"/>
      <w:kern w:val="0"/>
      <w:sz w:val="22"/>
      <w:lang w:eastAsia="en-US"/>
    </w:rPr>
  </w:style>
  <w:style w:type="character" w:customStyle="1" w:styleId="70">
    <w:name w:val="标题 7 字符"/>
    <w:basedOn w:val="a0"/>
    <w:link w:val="7"/>
    <w:uiPriority w:val="99"/>
    <w:rsid w:val="00CC5A6F"/>
    <w:rPr>
      <w:rFonts w:ascii="Cambria" w:eastAsia="Times New Roman" w:hAnsi="Cambria" w:cs="Times New Roman"/>
      <w:i/>
      <w:iCs/>
      <w:kern w:val="0"/>
      <w:sz w:val="22"/>
      <w:lang w:eastAsia="en-US"/>
    </w:rPr>
  </w:style>
  <w:style w:type="character" w:customStyle="1" w:styleId="80">
    <w:name w:val="标题 8 字符"/>
    <w:basedOn w:val="a0"/>
    <w:link w:val="8"/>
    <w:uiPriority w:val="99"/>
    <w:rsid w:val="00CC5A6F"/>
    <w:rPr>
      <w:rFonts w:ascii="Cambria" w:eastAsia="Times New Roman" w:hAnsi="Cambria" w:cs="Times New Roman"/>
      <w:kern w:val="0"/>
      <w:sz w:val="20"/>
      <w:szCs w:val="20"/>
      <w:lang w:eastAsia="en-US"/>
    </w:rPr>
  </w:style>
  <w:style w:type="character" w:customStyle="1" w:styleId="90">
    <w:name w:val="标题 9 字符"/>
    <w:basedOn w:val="a0"/>
    <w:link w:val="9"/>
    <w:uiPriority w:val="99"/>
    <w:rsid w:val="00CC5A6F"/>
    <w:rPr>
      <w:rFonts w:ascii="Cambria" w:eastAsia="Times New Roman" w:hAnsi="Cambria" w:cs="Times New Roman"/>
      <w:i/>
      <w:iCs/>
      <w:spacing w:val="5"/>
      <w:kern w:val="0"/>
      <w:sz w:val="20"/>
      <w:szCs w:val="20"/>
      <w:lang w:eastAsia="en-US"/>
    </w:rPr>
  </w:style>
  <w:style w:type="paragraph" w:styleId="TOC">
    <w:name w:val="TOC Heading"/>
    <w:basedOn w:val="1"/>
    <w:next w:val="a"/>
    <w:uiPriority w:val="39"/>
    <w:qFormat/>
    <w:rsid w:val="00CC5A6F"/>
    <w:pPr>
      <w:keepNext w:val="0"/>
      <w:keepLines w:val="0"/>
      <w:widowControl/>
      <w:spacing w:before="480" w:after="0" w:line="276" w:lineRule="auto"/>
      <w:ind w:left="432" w:hanging="432"/>
      <w:contextualSpacing/>
      <w:jc w:val="left"/>
      <w:outlineLvl w:val="9"/>
    </w:pPr>
    <w:rPr>
      <w:rFonts w:eastAsia="Times New Roman" w:cs="Times New Roman"/>
      <w:kern w:val="0"/>
      <w:sz w:val="28"/>
      <w:szCs w:val="28"/>
      <w:lang w:eastAsia="en-US"/>
    </w:rPr>
  </w:style>
  <w:style w:type="paragraph" w:styleId="TOC1">
    <w:name w:val="toc 1"/>
    <w:basedOn w:val="a"/>
    <w:next w:val="a"/>
    <w:autoRedefine/>
    <w:uiPriority w:val="39"/>
    <w:unhideWhenUsed/>
    <w:rsid w:val="00946FFC"/>
    <w:pPr>
      <w:widowControl/>
      <w:tabs>
        <w:tab w:val="left" w:pos="440"/>
        <w:tab w:val="right" w:leader="dot" w:pos="8296"/>
      </w:tabs>
      <w:spacing w:after="200"/>
      <w:jc w:val="left"/>
    </w:pPr>
    <w:rPr>
      <w:rFonts w:ascii="Calibri" w:eastAsia="SimSun" w:hAnsi="Calibri" w:cs="Times New Roman"/>
      <w:kern w:val="0"/>
      <w:sz w:val="22"/>
      <w:lang w:eastAsia="en-US"/>
    </w:rPr>
  </w:style>
  <w:style w:type="character" w:styleId="ad">
    <w:name w:val="Hyperlink"/>
    <w:basedOn w:val="a0"/>
    <w:uiPriority w:val="99"/>
    <w:unhideWhenUsed/>
    <w:rsid w:val="00CC5A6F"/>
    <w:rPr>
      <w:color w:val="0000FF"/>
      <w:u w:val="single"/>
    </w:rPr>
  </w:style>
  <w:style w:type="paragraph" w:styleId="TOC2">
    <w:name w:val="toc 2"/>
    <w:basedOn w:val="a"/>
    <w:next w:val="a"/>
    <w:autoRedefine/>
    <w:uiPriority w:val="39"/>
    <w:unhideWhenUsed/>
    <w:rsid w:val="00CC5A6F"/>
    <w:pPr>
      <w:spacing w:after="100"/>
      <w:ind w:left="210"/>
    </w:pPr>
  </w:style>
  <w:style w:type="paragraph" w:styleId="TOC3">
    <w:name w:val="toc 3"/>
    <w:basedOn w:val="a"/>
    <w:next w:val="a"/>
    <w:autoRedefine/>
    <w:uiPriority w:val="39"/>
    <w:unhideWhenUsed/>
    <w:rsid w:val="00CC5A6F"/>
    <w:pPr>
      <w:spacing w:after="100"/>
      <w:ind w:left="420"/>
    </w:pPr>
  </w:style>
  <w:style w:type="character" w:styleId="ae">
    <w:name w:val="Unresolved Mention"/>
    <w:basedOn w:val="a0"/>
    <w:uiPriority w:val="99"/>
    <w:semiHidden/>
    <w:unhideWhenUsed/>
    <w:rsid w:val="008A7151"/>
    <w:rPr>
      <w:color w:val="605E5C"/>
      <w:shd w:val="clear" w:color="auto" w:fill="E1DFDD"/>
    </w:rPr>
  </w:style>
  <w:style w:type="paragraph" w:styleId="af">
    <w:name w:val="annotation subject"/>
    <w:basedOn w:val="a9"/>
    <w:next w:val="a9"/>
    <w:link w:val="af0"/>
    <w:uiPriority w:val="99"/>
    <w:semiHidden/>
    <w:unhideWhenUsed/>
    <w:rsid w:val="001247CE"/>
    <w:pPr>
      <w:snapToGrid/>
    </w:pPr>
    <w:rPr>
      <w:rFonts w:asciiTheme="minorHAnsi" w:eastAsiaTheme="minorEastAsia" w:hAnsiTheme="minorHAnsi"/>
      <w:b/>
      <w:bCs/>
    </w:rPr>
  </w:style>
  <w:style w:type="character" w:customStyle="1" w:styleId="af0">
    <w:name w:val="批注主题 字符"/>
    <w:basedOn w:val="aa"/>
    <w:link w:val="af"/>
    <w:uiPriority w:val="99"/>
    <w:semiHidden/>
    <w:rsid w:val="001247CE"/>
    <w:rPr>
      <w:rFonts w:ascii="Times New Roman" w:eastAsia="Times New Roman" w:hAnsi="Times New Roman"/>
      <w:b/>
      <w:bCs/>
      <w:sz w:val="20"/>
      <w:szCs w:val="20"/>
    </w:rPr>
  </w:style>
  <w:style w:type="character" w:styleId="af1">
    <w:name w:val="Placeholder Text"/>
    <w:basedOn w:val="a0"/>
    <w:uiPriority w:val="99"/>
    <w:semiHidden/>
    <w:rsid w:val="004E2D4A"/>
    <w:rPr>
      <w:color w:val="808080"/>
    </w:rPr>
  </w:style>
  <w:style w:type="paragraph" w:customStyle="1" w:styleId="EndNoteBibliographyTitle">
    <w:name w:val="EndNote Bibliography Title"/>
    <w:basedOn w:val="a"/>
    <w:link w:val="EndNoteBibliographyTitle0"/>
    <w:rsid w:val="007F46FE"/>
    <w:pPr>
      <w:jc w:val="center"/>
    </w:pPr>
    <w:rPr>
      <w:rFonts w:ascii="DengXian" w:eastAsia="DengXian" w:hAnsi="DengXian"/>
      <w:noProof/>
    </w:rPr>
  </w:style>
  <w:style w:type="character" w:customStyle="1" w:styleId="EndNoteBibliographyTitle0">
    <w:name w:val="EndNote Bibliography Title 字符"/>
    <w:basedOn w:val="20"/>
    <w:link w:val="EndNoteBibliographyTitle"/>
    <w:rsid w:val="007F46FE"/>
    <w:rPr>
      <w:rFonts w:ascii="DengXian" w:eastAsia="DengXian" w:hAnsi="DengXian" w:cstheme="majorBidi"/>
      <w:bCs w:val="0"/>
      <w:noProof/>
      <w:sz w:val="20"/>
      <w:szCs w:val="32"/>
    </w:rPr>
  </w:style>
  <w:style w:type="paragraph" w:customStyle="1" w:styleId="EndNoteBibliography">
    <w:name w:val="EndNote Bibliography"/>
    <w:basedOn w:val="a"/>
    <w:link w:val="EndNoteBibliography0"/>
    <w:rsid w:val="007F46FE"/>
    <w:pPr>
      <w:jc w:val="left"/>
    </w:pPr>
    <w:rPr>
      <w:rFonts w:ascii="DengXian" w:eastAsia="DengXian" w:hAnsi="DengXian"/>
      <w:noProof/>
    </w:rPr>
  </w:style>
  <w:style w:type="character" w:customStyle="1" w:styleId="EndNoteBibliography0">
    <w:name w:val="EndNote Bibliography 字符"/>
    <w:basedOn w:val="20"/>
    <w:link w:val="EndNoteBibliography"/>
    <w:rsid w:val="007F46FE"/>
    <w:rPr>
      <w:rFonts w:ascii="DengXian" w:eastAsia="DengXian" w:hAnsi="DengXian" w:cstheme="majorBidi"/>
      <w:bCs w:val="0"/>
      <w:noProof/>
      <w:sz w:val="20"/>
      <w:szCs w:val="32"/>
    </w:rPr>
  </w:style>
  <w:style w:type="paragraph" w:styleId="af2">
    <w:name w:val="Revision"/>
    <w:hidden/>
    <w:uiPriority w:val="99"/>
    <w:semiHidden/>
    <w:rsid w:val="00050959"/>
  </w:style>
  <w:style w:type="character" w:styleId="af3">
    <w:name w:val="page number"/>
    <w:basedOn w:val="a0"/>
    <w:uiPriority w:val="99"/>
    <w:semiHidden/>
    <w:unhideWhenUsed/>
    <w:rsid w:val="009A62D1"/>
  </w:style>
  <w:style w:type="character" w:customStyle="1" w:styleId="EndNoteBibliographyCar">
    <w:name w:val="EndNote Bibliography Car"/>
    <w:basedOn w:val="a0"/>
    <w:rsid w:val="0019642E"/>
    <w:rPr>
      <w:noProof/>
      <w:sz w:val="22"/>
      <w:szCs w:val="22"/>
      <w:lang w:val="en-US" w:eastAsia="en-US"/>
    </w:rPr>
  </w:style>
  <w:style w:type="table" w:styleId="af4">
    <w:name w:val="Table Grid"/>
    <w:basedOn w:val="a1"/>
    <w:uiPriority w:val="39"/>
    <w:rsid w:val="000D1DA3"/>
    <w:rPr>
      <w:rFonts w:ascii="Calibri" w:eastAsia="SimSun" w:hAnsi="Calibri" w:cs="Times New Roman"/>
      <w:kern w:val="0"/>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273652">
      <w:bodyDiv w:val="1"/>
      <w:marLeft w:val="0"/>
      <w:marRight w:val="0"/>
      <w:marTop w:val="0"/>
      <w:marBottom w:val="0"/>
      <w:divBdr>
        <w:top w:val="none" w:sz="0" w:space="0" w:color="auto"/>
        <w:left w:val="none" w:sz="0" w:space="0" w:color="auto"/>
        <w:bottom w:val="none" w:sz="0" w:space="0" w:color="auto"/>
        <w:right w:val="none" w:sz="0" w:space="0" w:color="auto"/>
      </w:divBdr>
    </w:div>
    <w:div w:id="134568794">
      <w:bodyDiv w:val="1"/>
      <w:marLeft w:val="0"/>
      <w:marRight w:val="0"/>
      <w:marTop w:val="0"/>
      <w:marBottom w:val="0"/>
      <w:divBdr>
        <w:top w:val="none" w:sz="0" w:space="0" w:color="auto"/>
        <w:left w:val="none" w:sz="0" w:space="0" w:color="auto"/>
        <w:bottom w:val="none" w:sz="0" w:space="0" w:color="auto"/>
        <w:right w:val="none" w:sz="0" w:space="0" w:color="auto"/>
      </w:divBdr>
    </w:div>
    <w:div w:id="186910944">
      <w:bodyDiv w:val="1"/>
      <w:marLeft w:val="0"/>
      <w:marRight w:val="0"/>
      <w:marTop w:val="0"/>
      <w:marBottom w:val="0"/>
      <w:divBdr>
        <w:top w:val="none" w:sz="0" w:space="0" w:color="auto"/>
        <w:left w:val="none" w:sz="0" w:space="0" w:color="auto"/>
        <w:bottom w:val="none" w:sz="0" w:space="0" w:color="auto"/>
        <w:right w:val="none" w:sz="0" w:space="0" w:color="auto"/>
      </w:divBdr>
    </w:div>
    <w:div w:id="496767441">
      <w:bodyDiv w:val="1"/>
      <w:marLeft w:val="0"/>
      <w:marRight w:val="0"/>
      <w:marTop w:val="0"/>
      <w:marBottom w:val="0"/>
      <w:divBdr>
        <w:top w:val="none" w:sz="0" w:space="0" w:color="auto"/>
        <w:left w:val="none" w:sz="0" w:space="0" w:color="auto"/>
        <w:bottom w:val="none" w:sz="0" w:space="0" w:color="auto"/>
        <w:right w:val="none" w:sz="0" w:space="0" w:color="auto"/>
      </w:divBdr>
    </w:div>
    <w:div w:id="738551543">
      <w:bodyDiv w:val="1"/>
      <w:marLeft w:val="0"/>
      <w:marRight w:val="0"/>
      <w:marTop w:val="0"/>
      <w:marBottom w:val="0"/>
      <w:divBdr>
        <w:top w:val="none" w:sz="0" w:space="0" w:color="auto"/>
        <w:left w:val="none" w:sz="0" w:space="0" w:color="auto"/>
        <w:bottom w:val="none" w:sz="0" w:space="0" w:color="auto"/>
        <w:right w:val="none" w:sz="0" w:space="0" w:color="auto"/>
      </w:divBdr>
    </w:div>
    <w:div w:id="970093829">
      <w:bodyDiv w:val="1"/>
      <w:marLeft w:val="0"/>
      <w:marRight w:val="0"/>
      <w:marTop w:val="0"/>
      <w:marBottom w:val="0"/>
      <w:divBdr>
        <w:top w:val="none" w:sz="0" w:space="0" w:color="auto"/>
        <w:left w:val="none" w:sz="0" w:space="0" w:color="auto"/>
        <w:bottom w:val="none" w:sz="0" w:space="0" w:color="auto"/>
        <w:right w:val="none" w:sz="0" w:space="0" w:color="auto"/>
      </w:divBdr>
    </w:div>
    <w:div w:id="1219318344">
      <w:bodyDiv w:val="1"/>
      <w:marLeft w:val="0"/>
      <w:marRight w:val="0"/>
      <w:marTop w:val="0"/>
      <w:marBottom w:val="0"/>
      <w:divBdr>
        <w:top w:val="none" w:sz="0" w:space="0" w:color="auto"/>
        <w:left w:val="none" w:sz="0" w:space="0" w:color="auto"/>
        <w:bottom w:val="none" w:sz="0" w:space="0" w:color="auto"/>
        <w:right w:val="none" w:sz="0" w:space="0" w:color="auto"/>
      </w:divBdr>
      <w:divsChild>
        <w:div w:id="1130436842">
          <w:marLeft w:val="0"/>
          <w:marRight w:val="0"/>
          <w:marTop w:val="180"/>
          <w:marBottom w:val="75"/>
          <w:divBdr>
            <w:top w:val="none" w:sz="0" w:space="0" w:color="auto"/>
            <w:left w:val="none" w:sz="0" w:space="0" w:color="auto"/>
            <w:bottom w:val="none" w:sz="0" w:space="0" w:color="auto"/>
            <w:right w:val="none" w:sz="0" w:space="0" w:color="auto"/>
          </w:divBdr>
        </w:div>
      </w:divsChild>
    </w:div>
    <w:div w:id="1256938303">
      <w:bodyDiv w:val="1"/>
      <w:marLeft w:val="0"/>
      <w:marRight w:val="0"/>
      <w:marTop w:val="0"/>
      <w:marBottom w:val="0"/>
      <w:divBdr>
        <w:top w:val="none" w:sz="0" w:space="0" w:color="auto"/>
        <w:left w:val="none" w:sz="0" w:space="0" w:color="auto"/>
        <w:bottom w:val="none" w:sz="0" w:space="0" w:color="auto"/>
        <w:right w:val="none" w:sz="0" w:space="0" w:color="auto"/>
      </w:divBdr>
    </w:div>
    <w:div w:id="1288665162">
      <w:bodyDiv w:val="1"/>
      <w:marLeft w:val="0"/>
      <w:marRight w:val="0"/>
      <w:marTop w:val="0"/>
      <w:marBottom w:val="0"/>
      <w:divBdr>
        <w:top w:val="none" w:sz="0" w:space="0" w:color="auto"/>
        <w:left w:val="none" w:sz="0" w:space="0" w:color="auto"/>
        <w:bottom w:val="none" w:sz="0" w:space="0" w:color="auto"/>
        <w:right w:val="none" w:sz="0" w:space="0" w:color="auto"/>
      </w:divBdr>
    </w:div>
    <w:div w:id="1300912671">
      <w:bodyDiv w:val="1"/>
      <w:marLeft w:val="0"/>
      <w:marRight w:val="0"/>
      <w:marTop w:val="0"/>
      <w:marBottom w:val="0"/>
      <w:divBdr>
        <w:top w:val="none" w:sz="0" w:space="0" w:color="auto"/>
        <w:left w:val="none" w:sz="0" w:space="0" w:color="auto"/>
        <w:bottom w:val="none" w:sz="0" w:space="0" w:color="auto"/>
        <w:right w:val="none" w:sz="0" w:space="0" w:color="auto"/>
      </w:divBdr>
    </w:div>
    <w:div w:id="1372801984">
      <w:bodyDiv w:val="1"/>
      <w:marLeft w:val="0"/>
      <w:marRight w:val="0"/>
      <w:marTop w:val="0"/>
      <w:marBottom w:val="0"/>
      <w:divBdr>
        <w:top w:val="none" w:sz="0" w:space="0" w:color="auto"/>
        <w:left w:val="none" w:sz="0" w:space="0" w:color="auto"/>
        <w:bottom w:val="none" w:sz="0" w:space="0" w:color="auto"/>
        <w:right w:val="none" w:sz="0" w:space="0" w:color="auto"/>
      </w:divBdr>
    </w:div>
    <w:div w:id="1440955557">
      <w:bodyDiv w:val="1"/>
      <w:marLeft w:val="0"/>
      <w:marRight w:val="0"/>
      <w:marTop w:val="0"/>
      <w:marBottom w:val="0"/>
      <w:divBdr>
        <w:top w:val="none" w:sz="0" w:space="0" w:color="auto"/>
        <w:left w:val="none" w:sz="0" w:space="0" w:color="auto"/>
        <w:bottom w:val="none" w:sz="0" w:space="0" w:color="auto"/>
        <w:right w:val="none" w:sz="0" w:space="0" w:color="auto"/>
      </w:divBdr>
    </w:div>
    <w:div w:id="1617829107">
      <w:bodyDiv w:val="1"/>
      <w:marLeft w:val="0"/>
      <w:marRight w:val="0"/>
      <w:marTop w:val="0"/>
      <w:marBottom w:val="0"/>
      <w:divBdr>
        <w:top w:val="none" w:sz="0" w:space="0" w:color="auto"/>
        <w:left w:val="none" w:sz="0" w:space="0" w:color="auto"/>
        <w:bottom w:val="none" w:sz="0" w:space="0" w:color="auto"/>
        <w:right w:val="none" w:sz="0" w:space="0" w:color="auto"/>
      </w:divBdr>
    </w:div>
    <w:div w:id="20015444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x.doi.org/10.2139/ssrn.4317640" TargetMode="External"/><Relationship Id="rId25"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srn.com/abstract=4317640" TargetMode="External"/><Relationship Id="rId5" Type="http://schemas.openxmlformats.org/officeDocument/2006/relationships/webSettings" Target="webSettings.xml"/><Relationship Id="rId10" Type="http://schemas.openxmlformats.org/officeDocument/2006/relationships/hyperlink" Target="https://github.com/OxCGRT/covid-policy-tracker"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783DF1-6099-4355-846F-BC9987CDB0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6780</TotalTime>
  <Pages>14</Pages>
  <Words>4979</Words>
  <Characters>28382</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Liping Peng</dc:creator>
  <cp:keywords/>
  <dc:description/>
  <cp:lastModifiedBy>Liz Pang</cp:lastModifiedBy>
  <cp:revision>180</cp:revision>
  <dcterms:created xsi:type="dcterms:W3CDTF">2024-05-31T07:14:00Z</dcterms:created>
  <dcterms:modified xsi:type="dcterms:W3CDTF">2024-08-06T08:58:00Z</dcterms:modified>
</cp:coreProperties>
</file>