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pPr w:leftFromText="180" w:rightFromText="180" w:vertAnchor="text" w:horzAnchor="margin" w:tblpY="1171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04337" w14:paraId="676958B8" w14:textId="77777777" w:rsidTr="00B07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0" w:type="dxa"/>
            <w:gridSpan w:val="2"/>
            <w:vAlign w:val="center"/>
          </w:tcPr>
          <w:p w14:paraId="3D598AED" w14:textId="77777777" w:rsidR="00A04337" w:rsidRPr="00B64851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64851">
              <w:rPr>
                <w:rFonts w:ascii="Times New Roman" w:hAnsi="Times New Roman" w:cs="Times New Roman"/>
              </w:rPr>
              <w:t>Groups</w:t>
            </w:r>
          </w:p>
        </w:tc>
        <w:tc>
          <w:tcPr>
            <w:tcW w:w="3006" w:type="dxa"/>
            <w:vAlign w:val="center"/>
          </w:tcPr>
          <w:p w14:paraId="2F338B07" w14:textId="77777777" w:rsidR="00A04337" w:rsidRPr="000F36E3" w:rsidRDefault="00A04337" w:rsidP="00B078A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A04337" w14:paraId="223C5459" w14:textId="77777777" w:rsidTr="00B07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4F7D6821" w14:textId="77777777" w:rsidR="00A04337" w:rsidRPr="00B64851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64851">
              <w:rPr>
                <w:rFonts w:ascii="Times New Roman" w:hAnsi="Times New Roman" w:cs="Times New Roman"/>
              </w:rPr>
              <w:t>Case</w:t>
            </w:r>
          </w:p>
        </w:tc>
        <w:tc>
          <w:tcPr>
            <w:tcW w:w="3005" w:type="dxa"/>
            <w:vAlign w:val="center"/>
          </w:tcPr>
          <w:p w14:paraId="1910994D" w14:textId="77777777" w:rsidR="00A04337" w:rsidRPr="00B64851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rtl/>
              </w:rPr>
            </w:pPr>
            <w:r w:rsidRPr="00B64851">
              <w:rPr>
                <w:rFonts w:ascii="Times New Roman" w:hAnsi="Times New Roman" w:cs="Times New Roman"/>
                <w:b/>
                <w:bCs/>
              </w:rPr>
              <w:t>Control</w:t>
            </w:r>
          </w:p>
        </w:tc>
        <w:tc>
          <w:tcPr>
            <w:tcW w:w="3006" w:type="dxa"/>
            <w:vAlign w:val="center"/>
          </w:tcPr>
          <w:p w14:paraId="2CD5D440" w14:textId="77777777" w:rsidR="00A04337" w:rsidRPr="00B64851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64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Haplotypes</w:t>
            </w:r>
          </w:p>
        </w:tc>
      </w:tr>
      <w:tr w:rsidR="00A04337" w14:paraId="6C9C8339" w14:textId="77777777" w:rsidTr="00B078AC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7F7C9D8A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107 (52.2%)</w:t>
            </w:r>
          </w:p>
        </w:tc>
        <w:tc>
          <w:tcPr>
            <w:tcW w:w="3005" w:type="dxa"/>
            <w:vAlign w:val="center"/>
          </w:tcPr>
          <w:p w14:paraId="6AB4B4B6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112 (54.6%)</w:t>
            </w:r>
          </w:p>
        </w:tc>
        <w:tc>
          <w:tcPr>
            <w:tcW w:w="3006" w:type="dxa"/>
            <w:vAlign w:val="center"/>
          </w:tcPr>
          <w:p w14:paraId="31859471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AAGGCC</w:t>
            </w:r>
          </w:p>
        </w:tc>
      </w:tr>
      <w:tr w:rsidR="00A04337" w14:paraId="4E8CF421" w14:textId="77777777" w:rsidTr="00B07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4B63092F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21 (10.2%)</w:t>
            </w:r>
          </w:p>
        </w:tc>
        <w:tc>
          <w:tcPr>
            <w:tcW w:w="3005" w:type="dxa"/>
            <w:vAlign w:val="center"/>
          </w:tcPr>
          <w:p w14:paraId="31642412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(12.7%)</w:t>
            </w:r>
          </w:p>
        </w:tc>
        <w:tc>
          <w:tcPr>
            <w:tcW w:w="3006" w:type="dxa"/>
            <w:vAlign w:val="center"/>
          </w:tcPr>
          <w:p w14:paraId="69C891C4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AGGGCC</w:t>
            </w:r>
          </w:p>
        </w:tc>
      </w:tr>
      <w:tr w:rsidR="00A04337" w14:paraId="1EE8B40D" w14:textId="77777777" w:rsidTr="00B078AC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107E6D5C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26 (12.7%)</w:t>
            </w:r>
          </w:p>
        </w:tc>
        <w:tc>
          <w:tcPr>
            <w:tcW w:w="3005" w:type="dxa"/>
            <w:vAlign w:val="center"/>
          </w:tcPr>
          <w:p w14:paraId="5D360DF4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25 (12.2%)</w:t>
            </w:r>
          </w:p>
        </w:tc>
        <w:tc>
          <w:tcPr>
            <w:tcW w:w="3006" w:type="dxa"/>
            <w:vAlign w:val="center"/>
          </w:tcPr>
          <w:p w14:paraId="7DC237EE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AAGGCT</w:t>
            </w:r>
          </w:p>
        </w:tc>
      </w:tr>
      <w:tr w:rsidR="00A04337" w14:paraId="6D18CB9C" w14:textId="77777777" w:rsidTr="00B07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605023AC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28 (14.7%)</w:t>
            </w:r>
          </w:p>
        </w:tc>
        <w:tc>
          <w:tcPr>
            <w:tcW w:w="3005" w:type="dxa"/>
            <w:vAlign w:val="center"/>
          </w:tcPr>
          <w:p w14:paraId="7D756C3A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(11.7%)</w:t>
            </w:r>
          </w:p>
        </w:tc>
        <w:tc>
          <w:tcPr>
            <w:tcW w:w="3006" w:type="dxa"/>
            <w:vAlign w:val="center"/>
          </w:tcPr>
          <w:p w14:paraId="1CC5D8BF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AAAGCC</w:t>
            </w:r>
          </w:p>
        </w:tc>
      </w:tr>
      <w:tr w:rsidR="00A04337" w14:paraId="6F9C21AF" w14:textId="77777777" w:rsidTr="00B078AC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6B4810A9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6 (2.9%)</w:t>
            </w:r>
          </w:p>
        </w:tc>
        <w:tc>
          <w:tcPr>
            <w:tcW w:w="3005" w:type="dxa"/>
            <w:vAlign w:val="center"/>
          </w:tcPr>
          <w:p w14:paraId="46B4204D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(2.9%)</w:t>
            </w:r>
          </w:p>
        </w:tc>
        <w:tc>
          <w:tcPr>
            <w:tcW w:w="3006" w:type="dxa"/>
            <w:vAlign w:val="center"/>
          </w:tcPr>
          <w:p w14:paraId="0747FC06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AGAGCC</w:t>
            </w:r>
          </w:p>
        </w:tc>
      </w:tr>
      <w:tr w:rsidR="00A04337" w14:paraId="69EF7830" w14:textId="77777777" w:rsidTr="00B07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53C5168E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6 (2.9%)</w:t>
            </w:r>
          </w:p>
        </w:tc>
        <w:tc>
          <w:tcPr>
            <w:tcW w:w="3005" w:type="dxa"/>
            <w:vAlign w:val="center"/>
          </w:tcPr>
          <w:p w14:paraId="4AFF39A6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(2%)</w:t>
            </w:r>
          </w:p>
        </w:tc>
        <w:tc>
          <w:tcPr>
            <w:tcW w:w="3006" w:type="dxa"/>
            <w:vAlign w:val="center"/>
          </w:tcPr>
          <w:p w14:paraId="3C537D02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AAAGCT</w:t>
            </w:r>
          </w:p>
        </w:tc>
      </w:tr>
      <w:tr w:rsidR="00A04337" w14:paraId="3E455FF3" w14:textId="77777777" w:rsidTr="00B078AC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22E2A7B3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5 (2.4%)</w:t>
            </w:r>
          </w:p>
        </w:tc>
        <w:tc>
          <w:tcPr>
            <w:tcW w:w="3005" w:type="dxa"/>
            <w:vAlign w:val="center"/>
          </w:tcPr>
          <w:p w14:paraId="6C4844D5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(1%)</w:t>
            </w:r>
          </w:p>
        </w:tc>
        <w:tc>
          <w:tcPr>
            <w:tcW w:w="3006" w:type="dxa"/>
            <w:vAlign w:val="center"/>
          </w:tcPr>
          <w:p w14:paraId="2B85922C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AGGGCT</w:t>
            </w:r>
          </w:p>
        </w:tc>
      </w:tr>
      <w:tr w:rsidR="00A04337" w14:paraId="760755B1" w14:textId="77777777" w:rsidTr="00B07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067ECF70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1 (0.5%)</w:t>
            </w:r>
          </w:p>
        </w:tc>
        <w:tc>
          <w:tcPr>
            <w:tcW w:w="3005" w:type="dxa"/>
            <w:vAlign w:val="center"/>
          </w:tcPr>
          <w:p w14:paraId="49E8AD37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(1%)</w:t>
            </w:r>
          </w:p>
        </w:tc>
        <w:tc>
          <w:tcPr>
            <w:tcW w:w="3006" w:type="dxa"/>
            <w:vAlign w:val="center"/>
          </w:tcPr>
          <w:p w14:paraId="7E49F34A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AAGGTT</w:t>
            </w:r>
          </w:p>
        </w:tc>
      </w:tr>
      <w:tr w:rsidR="00A04337" w14:paraId="5C27796C" w14:textId="77777777" w:rsidTr="00B078AC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126F523A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005" w:type="dxa"/>
            <w:vAlign w:val="center"/>
          </w:tcPr>
          <w:p w14:paraId="53B23656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(0.5%)</w:t>
            </w:r>
          </w:p>
        </w:tc>
        <w:tc>
          <w:tcPr>
            <w:tcW w:w="3006" w:type="dxa"/>
            <w:vAlign w:val="center"/>
          </w:tcPr>
          <w:p w14:paraId="76DB7514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AGAGCT</w:t>
            </w:r>
          </w:p>
        </w:tc>
      </w:tr>
      <w:tr w:rsidR="00A04337" w14:paraId="6081B42F" w14:textId="77777777" w:rsidTr="00B07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716A197F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2 (1%)</w:t>
            </w:r>
          </w:p>
        </w:tc>
        <w:tc>
          <w:tcPr>
            <w:tcW w:w="3005" w:type="dxa"/>
            <w:vAlign w:val="center"/>
          </w:tcPr>
          <w:p w14:paraId="0E61013F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(0.5%)</w:t>
            </w:r>
          </w:p>
        </w:tc>
        <w:tc>
          <w:tcPr>
            <w:tcW w:w="3006" w:type="dxa"/>
            <w:vAlign w:val="center"/>
          </w:tcPr>
          <w:p w14:paraId="3A7974C6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AAAACC</w:t>
            </w:r>
          </w:p>
        </w:tc>
      </w:tr>
      <w:tr w:rsidR="00A04337" w14:paraId="41F31BD2" w14:textId="77777777" w:rsidTr="00B078AC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6AEA4A42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1 (0.5%)</w:t>
            </w:r>
          </w:p>
        </w:tc>
        <w:tc>
          <w:tcPr>
            <w:tcW w:w="3005" w:type="dxa"/>
            <w:vAlign w:val="center"/>
          </w:tcPr>
          <w:p w14:paraId="392FC85A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(0.5%)</w:t>
            </w:r>
          </w:p>
        </w:tc>
        <w:tc>
          <w:tcPr>
            <w:tcW w:w="3006" w:type="dxa"/>
            <w:vAlign w:val="center"/>
          </w:tcPr>
          <w:p w14:paraId="792600A1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GGGGCC</w:t>
            </w:r>
          </w:p>
        </w:tc>
      </w:tr>
      <w:tr w:rsidR="00A04337" w14:paraId="285B27B3" w14:textId="77777777" w:rsidTr="00B07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267F2088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1 (0.5%)</w:t>
            </w:r>
          </w:p>
        </w:tc>
        <w:tc>
          <w:tcPr>
            <w:tcW w:w="3005" w:type="dxa"/>
            <w:vAlign w:val="center"/>
          </w:tcPr>
          <w:p w14:paraId="760FC1B1" w14:textId="77777777" w:rsidR="00A04337" w:rsidRPr="000F36E3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(0.5%)</w:t>
            </w:r>
          </w:p>
        </w:tc>
        <w:tc>
          <w:tcPr>
            <w:tcW w:w="3006" w:type="dxa"/>
            <w:vAlign w:val="center"/>
          </w:tcPr>
          <w:p w14:paraId="55869DA8" w14:textId="77777777" w:rsidR="00A04337" w:rsidRDefault="00A04337" w:rsidP="00B078A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AGAACC</w:t>
            </w:r>
          </w:p>
        </w:tc>
      </w:tr>
      <w:tr w:rsidR="00A04337" w14:paraId="453A843F" w14:textId="77777777" w:rsidTr="00B078AC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vAlign w:val="center"/>
          </w:tcPr>
          <w:p w14:paraId="4C0EC68F" w14:textId="77777777" w:rsidR="00A04337" w:rsidRPr="007F7FB0" w:rsidRDefault="00A04337" w:rsidP="00B078A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F7FB0">
              <w:rPr>
                <w:rFonts w:ascii="Times New Roman" w:hAnsi="Times New Roman" w:cs="Times New Roman"/>
                <w:b w:val="0"/>
                <w:bCs w:val="0"/>
              </w:rPr>
              <w:t>1 (0.5%)</w:t>
            </w:r>
          </w:p>
        </w:tc>
        <w:tc>
          <w:tcPr>
            <w:tcW w:w="3005" w:type="dxa"/>
            <w:vAlign w:val="center"/>
          </w:tcPr>
          <w:p w14:paraId="6DE42F31" w14:textId="77777777" w:rsidR="00A04337" w:rsidRPr="000F36E3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06" w:type="dxa"/>
            <w:vAlign w:val="center"/>
          </w:tcPr>
          <w:p w14:paraId="65F3636F" w14:textId="77777777" w:rsidR="00A04337" w:rsidRDefault="00A04337" w:rsidP="00B078A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GGAGCC</w:t>
            </w:r>
          </w:p>
        </w:tc>
      </w:tr>
    </w:tbl>
    <w:p w14:paraId="3D991109" w14:textId="09F57B9E" w:rsidR="000F36E3" w:rsidRPr="00B078AC" w:rsidRDefault="00B078AC" w:rsidP="00B078AC">
      <w:pPr>
        <w:bidi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16CEC">
        <w:rPr>
          <w:rFonts w:ascii="Times New Roman" w:hAnsi="Times New Roman" w:cs="Times New Roman"/>
        </w:rPr>
        <w:t xml:space="preserve">Supplementary file. The </w:t>
      </w:r>
      <w:r w:rsidRPr="00B078AC">
        <w:rPr>
          <w:rFonts w:ascii="Times New Roman" w:hAnsi="Times New Roman" w:cs="Times New Roman"/>
          <w:color w:val="000000" w:themeColor="text1"/>
        </w:rPr>
        <w:t>frequencies of haplotypes in both healthy individuals and patients with epilepsy</w:t>
      </w:r>
    </w:p>
    <w:p w14:paraId="5466352E" w14:textId="77777777" w:rsidR="00530B6C" w:rsidRDefault="00530B6C" w:rsidP="00174E0E">
      <w:pPr>
        <w:rPr>
          <w:rtl/>
        </w:rPr>
      </w:pPr>
    </w:p>
    <w:p w14:paraId="230DDF77" w14:textId="5F69B98A" w:rsidR="00530B6C" w:rsidRDefault="00530B6C" w:rsidP="00174E0E">
      <w:pPr>
        <w:rPr>
          <w:rtl/>
        </w:rPr>
      </w:pPr>
    </w:p>
    <w:sectPr w:rsidR="00530B6C" w:rsidSect="0016680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3NDEzNDAzNjE3NTVT0lEKTi0uzszPAykwrAUAdUXkJiwAAAA="/>
  </w:docVars>
  <w:rsids>
    <w:rsidRoot w:val="00174E0E"/>
    <w:rsid w:val="000F36E3"/>
    <w:rsid w:val="00166800"/>
    <w:rsid w:val="00174E0E"/>
    <w:rsid w:val="00216CEC"/>
    <w:rsid w:val="003168F6"/>
    <w:rsid w:val="0037423C"/>
    <w:rsid w:val="00425024"/>
    <w:rsid w:val="00530B6C"/>
    <w:rsid w:val="007F7FB0"/>
    <w:rsid w:val="00A04337"/>
    <w:rsid w:val="00A838C7"/>
    <w:rsid w:val="00A85DFF"/>
    <w:rsid w:val="00B078AC"/>
    <w:rsid w:val="00B64851"/>
    <w:rsid w:val="00BE1E21"/>
    <w:rsid w:val="00E070A2"/>
    <w:rsid w:val="00EE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0F85204"/>
  <w15:chartTrackingRefBased/>
  <w15:docId w15:val="{F87DE938-58D0-4F83-A578-C260960A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F7F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A043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82DD1-F9ED-44BC-BE3C-A71C8C7D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Hosseinzadeh</dc:creator>
  <cp:keywords/>
  <dc:description/>
  <cp:lastModifiedBy>Hosseinzadeh</cp:lastModifiedBy>
  <cp:revision>6</cp:revision>
  <dcterms:created xsi:type="dcterms:W3CDTF">2023-10-01T07:21:00Z</dcterms:created>
  <dcterms:modified xsi:type="dcterms:W3CDTF">2023-10-26T11:50:00Z</dcterms:modified>
</cp:coreProperties>
</file>