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47B1F" w14:textId="5C02E0EE" w:rsidR="00857CA3" w:rsidRPr="00975BC9" w:rsidRDefault="00857CA3" w:rsidP="003B7556">
      <w:pPr>
        <w:spacing w:line="276" w:lineRule="auto"/>
        <w:jc w:val="center"/>
        <w:rPr>
          <w:b/>
          <w:bCs/>
          <w:sz w:val="22"/>
          <w:szCs w:val="22"/>
          <w:lang w:val="en-GB"/>
        </w:rPr>
      </w:pPr>
      <w:r w:rsidRPr="00975BC9">
        <w:rPr>
          <w:b/>
          <w:bCs/>
          <w:sz w:val="22"/>
          <w:szCs w:val="22"/>
          <w:lang w:val="en-GB"/>
        </w:rPr>
        <w:t>Supplementary information</w:t>
      </w:r>
    </w:p>
    <w:p w14:paraId="039046BA" w14:textId="77777777" w:rsidR="00857CA3" w:rsidRDefault="00857CA3" w:rsidP="003B7556">
      <w:pPr>
        <w:spacing w:line="276" w:lineRule="auto"/>
        <w:jc w:val="center"/>
        <w:rPr>
          <w:b/>
          <w:bCs/>
          <w:sz w:val="22"/>
          <w:szCs w:val="22"/>
          <w:lang w:val="en-GB"/>
        </w:rPr>
      </w:pPr>
    </w:p>
    <w:p w14:paraId="52260045" w14:textId="3E94EF43" w:rsidR="00C144E9" w:rsidRPr="00975BC9" w:rsidRDefault="00C144E9" w:rsidP="003B7556">
      <w:pPr>
        <w:spacing w:line="276" w:lineRule="auto"/>
        <w:jc w:val="center"/>
        <w:rPr>
          <w:b/>
          <w:bCs/>
          <w:sz w:val="22"/>
          <w:szCs w:val="22"/>
          <w:lang w:val="en-GB"/>
        </w:rPr>
      </w:pPr>
      <w:r w:rsidRPr="00C144E9">
        <w:rPr>
          <w:b/>
          <w:bCs/>
          <w:sz w:val="22"/>
          <w:szCs w:val="22"/>
          <w:lang w:val="en-GB"/>
        </w:rPr>
        <w:t>Advanced Composites and Hybrid Materials</w:t>
      </w:r>
    </w:p>
    <w:p w14:paraId="0A0E69F7" w14:textId="77777777" w:rsidR="00857CA3" w:rsidRPr="00975BC9" w:rsidRDefault="00857CA3" w:rsidP="003B7556">
      <w:pPr>
        <w:spacing w:line="276" w:lineRule="auto"/>
        <w:jc w:val="center"/>
        <w:rPr>
          <w:b/>
          <w:bCs/>
          <w:sz w:val="22"/>
          <w:szCs w:val="22"/>
          <w:lang w:val="en-GB"/>
        </w:rPr>
      </w:pPr>
    </w:p>
    <w:p w14:paraId="5C79E7D4" w14:textId="50F60AF0" w:rsidR="00DB6CB8" w:rsidRPr="00975BC9" w:rsidRDefault="00DB6CB8" w:rsidP="003B7556">
      <w:pPr>
        <w:spacing w:line="276" w:lineRule="auto"/>
        <w:jc w:val="center"/>
        <w:rPr>
          <w:b/>
          <w:bCs/>
          <w:sz w:val="22"/>
          <w:szCs w:val="22"/>
          <w:lang w:val="en-GB"/>
        </w:rPr>
      </w:pPr>
      <w:r w:rsidRPr="00975BC9">
        <w:rPr>
          <w:b/>
          <w:bCs/>
          <w:sz w:val="22"/>
          <w:szCs w:val="22"/>
          <w:lang w:val="en-GB"/>
        </w:rPr>
        <w:t xml:space="preserve">High anti-corrosive barrier of </w:t>
      </w:r>
      <w:proofErr w:type="gramStart"/>
      <w:r w:rsidRPr="00975BC9">
        <w:rPr>
          <w:b/>
          <w:bCs/>
          <w:sz w:val="22"/>
          <w:szCs w:val="22"/>
          <w:lang w:val="en-GB"/>
        </w:rPr>
        <w:t>poly(</w:t>
      </w:r>
      <w:proofErr w:type="gramEnd"/>
      <w:r w:rsidRPr="00975BC9">
        <w:rPr>
          <w:b/>
          <w:bCs/>
          <w:sz w:val="22"/>
          <w:szCs w:val="22"/>
          <w:lang w:val="en-GB"/>
        </w:rPr>
        <w:t>methyl methacrylate))-silica coatings explained: a thousand-days study</w:t>
      </w:r>
    </w:p>
    <w:p w14:paraId="4BBF9D8F" w14:textId="77777777" w:rsidR="00DB6CB8" w:rsidRPr="00975BC9" w:rsidRDefault="00DB6CB8" w:rsidP="003B7556">
      <w:pPr>
        <w:spacing w:line="276" w:lineRule="auto"/>
        <w:jc w:val="center"/>
        <w:rPr>
          <w:sz w:val="20"/>
          <w:szCs w:val="20"/>
          <w:lang w:val="en-US"/>
        </w:rPr>
      </w:pPr>
    </w:p>
    <w:p w14:paraId="47832EF2" w14:textId="6C5183E8" w:rsidR="00D85FC1" w:rsidRDefault="00D85FC1" w:rsidP="00D85FC1">
      <w:pPr>
        <w:jc w:val="center"/>
        <w:rPr>
          <w:sz w:val="20"/>
          <w:szCs w:val="20"/>
        </w:rPr>
      </w:pPr>
      <w:r w:rsidRPr="003D4AD0">
        <w:rPr>
          <w:sz w:val="20"/>
          <w:szCs w:val="20"/>
        </w:rPr>
        <w:t>Mayara Carla Uvida</w:t>
      </w:r>
      <w:r w:rsidRPr="003D4AD0">
        <w:rPr>
          <w:sz w:val="20"/>
          <w:szCs w:val="20"/>
          <w:vertAlign w:val="superscript"/>
        </w:rPr>
        <w:t>1</w:t>
      </w:r>
      <w:r w:rsidRPr="003D4AD0">
        <w:rPr>
          <w:sz w:val="20"/>
          <w:szCs w:val="20"/>
        </w:rPr>
        <w:t>, Andressa Trentin</w:t>
      </w:r>
      <w:r>
        <w:rPr>
          <w:sz w:val="20"/>
          <w:szCs w:val="20"/>
          <w:vertAlign w:val="superscript"/>
        </w:rPr>
        <w:t>1,2</w:t>
      </w:r>
      <w:r>
        <w:rPr>
          <w:sz w:val="20"/>
          <w:szCs w:val="20"/>
        </w:rPr>
        <w:t xml:space="preserve">, </w:t>
      </w:r>
      <w:r w:rsidRPr="003D4AD0">
        <w:rPr>
          <w:sz w:val="20"/>
          <w:szCs w:val="20"/>
        </w:rPr>
        <w:t>Sandra Helena Pulcinelli</w:t>
      </w:r>
      <w:r w:rsidRPr="003D4AD0">
        <w:rPr>
          <w:sz w:val="20"/>
          <w:szCs w:val="20"/>
          <w:vertAlign w:val="superscript"/>
        </w:rPr>
        <w:t>1</w:t>
      </w:r>
      <w:r w:rsidRPr="003D4AD0">
        <w:rPr>
          <w:sz w:val="20"/>
          <w:szCs w:val="20"/>
        </w:rPr>
        <w:t>,</w:t>
      </w:r>
      <w:r>
        <w:t xml:space="preserve"> </w:t>
      </w:r>
      <w:r w:rsidRPr="003D4AD0">
        <w:rPr>
          <w:sz w:val="20"/>
          <w:szCs w:val="20"/>
        </w:rPr>
        <w:t>Celso Valentim Santilli</w:t>
      </w:r>
      <w:r w:rsidRPr="003D4AD0">
        <w:rPr>
          <w:sz w:val="20"/>
          <w:szCs w:val="20"/>
          <w:vertAlign w:val="superscript"/>
        </w:rPr>
        <w:t>1</w:t>
      </w:r>
      <w:r w:rsidRPr="003D4AD0">
        <w:rPr>
          <w:sz w:val="20"/>
          <w:szCs w:val="20"/>
        </w:rPr>
        <w:t>, P. Hammer</w:t>
      </w:r>
      <w:r w:rsidRPr="003D4AD0">
        <w:rPr>
          <w:sz w:val="20"/>
          <w:szCs w:val="20"/>
          <w:vertAlign w:val="superscript"/>
        </w:rPr>
        <w:t>1*</w:t>
      </w:r>
    </w:p>
    <w:p w14:paraId="1441D799" w14:textId="77777777" w:rsidR="00D85FC1" w:rsidRPr="0076004A" w:rsidRDefault="00D85FC1" w:rsidP="00D85FC1">
      <w:pPr>
        <w:jc w:val="center"/>
        <w:rPr>
          <w:sz w:val="20"/>
          <w:szCs w:val="20"/>
        </w:rPr>
      </w:pPr>
    </w:p>
    <w:p w14:paraId="0EACD0D6" w14:textId="77777777" w:rsidR="00D85FC1" w:rsidRPr="003D4AD0" w:rsidRDefault="00D85FC1" w:rsidP="00D85FC1">
      <w:pPr>
        <w:jc w:val="center"/>
        <w:rPr>
          <w:i/>
          <w:iCs/>
          <w:sz w:val="20"/>
          <w:szCs w:val="20"/>
          <w:lang w:val="en-US"/>
        </w:rPr>
      </w:pPr>
      <w:r w:rsidRPr="003D4AD0">
        <w:rPr>
          <w:rFonts w:eastAsia="Malgun Gothic"/>
          <w:i/>
          <w:iCs/>
          <w:color w:val="000000"/>
          <w:sz w:val="20"/>
          <w:szCs w:val="20"/>
          <w:vertAlign w:val="superscript"/>
          <w:lang w:val="en-US" w:eastAsia="ko-KR"/>
        </w:rPr>
        <w:t>1</w:t>
      </w:r>
      <w:r w:rsidRPr="003D4AD0">
        <w:rPr>
          <w:i/>
          <w:iCs/>
          <w:sz w:val="20"/>
          <w:szCs w:val="20"/>
          <w:lang w:val="en-US"/>
        </w:rPr>
        <w:t>São Paulo State University, Institute of Chemistry, 14800–060</w:t>
      </w:r>
      <w:r w:rsidRPr="003D4AD0">
        <w:rPr>
          <w:i/>
          <w:iCs/>
          <w:sz w:val="20"/>
          <w:szCs w:val="20"/>
          <w:shd w:val="clear" w:color="auto" w:fill="FFFFFF"/>
          <w:lang w:val="en-US"/>
        </w:rPr>
        <w:t>,</w:t>
      </w:r>
      <w:r w:rsidRPr="003D4AD0">
        <w:rPr>
          <w:i/>
          <w:iCs/>
          <w:sz w:val="20"/>
          <w:szCs w:val="20"/>
          <w:lang w:val="en-US"/>
        </w:rPr>
        <w:t xml:space="preserve"> Araraquara/SP, Brazil</w:t>
      </w:r>
    </w:p>
    <w:p w14:paraId="16D449D5" w14:textId="77777777" w:rsidR="00D85FC1" w:rsidRPr="003D4AD0" w:rsidRDefault="00D85FC1" w:rsidP="00D85FC1">
      <w:pPr>
        <w:jc w:val="center"/>
        <w:rPr>
          <w:i/>
          <w:iCs/>
          <w:sz w:val="20"/>
          <w:szCs w:val="20"/>
          <w:lang w:val="en-US"/>
        </w:rPr>
      </w:pPr>
      <w:r w:rsidRPr="003D4AD0">
        <w:rPr>
          <w:rFonts w:eastAsia="Malgun Gothic"/>
          <w:i/>
          <w:iCs/>
          <w:color w:val="000000"/>
          <w:sz w:val="20"/>
          <w:szCs w:val="20"/>
          <w:vertAlign w:val="superscript"/>
          <w:lang w:val="en-US" w:eastAsia="ko-KR"/>
        </w:rPr>
        <w:t>2</w:t>
      </w:r>
      <w:r w:rsidRPr="003D4AD0">
        <w:rPr>
          <w:rFonts w:eastAsia="Calibri"/>
          <w:i/>
          <w:iCs/>
          <w:color w:val="000000"/>
          <w:sz w:val="20"/>
          <w:szCs w:val="20"/>
          <w:lang w:val="en-US"/>
        </w:rPr>
        <w:t>VTT Technical Research Centre of Finland Ltd, Espoo, Finland</w:t>
      </w:r>
    </w:p>
    <w:p w14:paraId="69212AAC" w14:textId="77777777" w:rsidR="00D85FC1" w:rsidRPr="003D4AD0" w:rsidRDefault="00D85FC1" w:rsidP="00D85FC1">
      <w:pPr>
        <w:rPr>
          <w:color w:val="000000" w:themeColor="text1"/>
          <w:sz w:val="20"/>
          <w:szCs w:val="20"/>
          <w:lang w:val="en-US"/>
        </w:rPr>
      </w:pPr>
    </w:p>
    <w:p w14:paraId="386EEE76" w14:textId="77777777" w:rsidR="00D85FC1" w:rsidRPr="003D4AD0" w:rsidRDefault="00D85FC1" w:rsidP="00D85FC1">
      <w:pPr>
        <w:rPr>
          <w:color w:val="000000" w:themeColor="text1"/>
          <w:sz w:val="20"/>
          <w:szCs w:val="20"/>
          <w:lang w:val="en-US"/>
        </w:rPr>
      </w:pPr>
      <w:r w:rsidRPr="003D4AD0">
        <w:rPr>
          <w:b/>
          <w:bCs/>
          <w:color w:val="000000" w:themeColor="text1"/>
          <w:sz w:val="20"/>
          <w:szCs w:val="20"/>
          <w:lang w:val="en-US"/>
        </w:rPr>
        <w:t>*</w:t>
      </w:r>
      <w:r w:rsidRPr="003D4AD0">
        <w:rPr>
          <w:b/>
          <w:bCs/>
          <w:color w:val="000000" w:themeColor="text1"/>
          <w:sz w:val="20"/>
          <w:szCs w:val="20"/>
          <w:shd w:val="clear" w:color="auto" w:fill="FFFFFF"/>
          <w:lang w:val="en-US"/>
        </w:rPr>
        <w:t xml:space="preserve">Corresponding author: </w:t>
      </w:r>
      <w:r w:rsidR="003D2C3F">
        <w:fldChar w:fldCharType="begin"/>
      </w:r>
      <w:r w:rsidR="003D2C3F" w:rsidRPr="003D2C3F">
        <w:rPr>
          <w:lang w:val="en-US"/>
        </w:rPr>
        <w:instrText>HYPERLINK "mailto:peter.hammer@unesp.br"</w:instrText>
      </w:r>
      <w:r w:rsidR="003D2C3F">
        <w:fldChar w:fldCharType="separate"/>
      </w:r>
      <w:r w:rsidRPr="003D4AD0">
        <w:rPr>
          <w:rStyle w:val="Hyperlink"/>
          <w:sz w:val="20"/>
          <w:szCs w:val="20"/>
          <w:lang w:val="en-US"/>
        </w:rPr>
        <w:t>peter.hammer@unesp.br</w:t>
      </w:r>
      <w:r w:rsidR="003D2C3F">
        <w:rPr>
          <w:rStyle w:val="Hyperlink"/>
          <w:sz w:val="20"/>
          <w:szCs w:val="20"/>
          <w:lang w:val="en-US"/>
        </w:rPr>
        <w:fldChar w:fldCharType="end"/>
      </w:r>
    </w:p>
    <w:p w14:paraId="756E361F" w14:textId="77777777" w:rsidR="00724A97" w:rsidRPr="00975BC9" w:rsidRDefault="00724A97" w:rsidP="00724A97">
      <w:pPr>
        <w:rPr>
          <w:color w:val="000000" w:themeColor="text1"/>
          <w:sz w:val="20"/>
          <w:szCs w:val="20"/>
          <w:lang w:val="en-GB"/>
        </w:rPr>
      </w:pPr>
    </w:p>
    <w:p w14:paraId="6F7C72B3" w14:textId="19F1A2F6" w:rsidR="00D31D43" w:rsidRPr="00975BC9" w:rsidRDefault="00724A97" w:rsidP="00191154">
      <w:pPr>
        <w:pStyle w:val="Ttulo1"/>
        <w:rPr>
          <w:sz w:val="20"/>
          <w:szCs w:val="20"/>
          <w:lang w:val="en-GB"/>
        </w:rPr>
      </w:pPr>
      <w:r w:rsidRPr="00975BC9">
        <w:rPr>
          <w:sz w:val="20"/>
          <w:szCs w:val="20"/>
          <w:lang w:val="en-GB"/>
        </w:rPr>
        <w:t xml:space="preserve">1. Experimental: </w:t>
      </w:r>
      <w:proofErr w:type="spellStart"/>
      <w:r w:rsidR="00191154" w:rsidRPr="00975BC9">
        <w:rPr>
          <w:sz w:val="20"/>
          <w:szCs w:val="20"/>
          <w:lang w:val="en-GB"/>
        </w:rPr>
        <w:t>aluminum</w:t>
      </w:r>
      <w:proofErr w:type="spellEnd"/>
      <w:r w:rsidR="00191154" w:rsidRPr="00975BC9">
        <w:rPr>
          <w:sz w:val="20"/>
          <w:szCs w:val="20"/>
          <w:lang w:val="en-GB"/>
        </w:rPr>
        <w:t xml:space="preserve"> alloys composition</w:t>
      </w:r>
    </w:p>
    <w:p w14:paraId="4E4A8616" w14:textId="07AEA7E2" w:rsidR="00505357" w:rsidRPr="00975BC9" w:rsidRDefault="00CD079C" w:rsidP="00453E4A">
      <w:pPr>
        <w:spacing w:line="360" w:lineRule="auto"/>
        <w:ind w:firstLine="567"/>
        <w:rPr>
          <w:color w:val="000000" w:themeColor="text1"/>
          <w:sz w:val="20"/>
          <w:szCs w:val="20"/>
          <w:lang w:val="en-GB"/>
        </w:rPr>
      </w:pPr>
      <w:r w:rsidRPr="00975BC9">
        <w:rPr>
          <w:color w:val="000000" w:themeColor="text1"/>
          <w:sz w:val="20"/>
          <w:szCs w:val="20"/>
          <w:lang w:val="en-GB"/>
        </w:rPr>
        <w:t xml:space="preserve">The nominal composition (wt%) of the AA2024-T3 and AA7075-T3 </w:t>
      </w:r>
      <w:proofErr w:type="spellStart"/>
      <w:r w:rsidRPr="00975BC9">
        <w:rPr>
          <w:color w:val="000000" w:themeColor="text1"/>
          <w:sz w:val="20"/>
          <w:szCs w:val="20"/>
          <w:lang w:val="en-GB"/>
        </w:rPr>
        <w:t>aluminum</w:t>
      </w:r>
      <w:proofErr w:type="spellEnd"/>
      <w:r w:rsidRPr="00975BC9">
        <w:rPr>
          <w:color w:val="000000" w:themeColor="text1"/>
          <w:sz w:val="20"/>
          <w:szCs w:val="20"/>
          <w:lang w:val="en-GB"/>
        </w:rPr>
        <w:t xml:space="preserve"> alloys used as substrates for the deposition of the PMMA-silica hybrid coatings is described in Table S1.</w:t>
      </w:r>
    </w:p>
    <w:p w14:paraId="7201BA9E" w14:textId="77777777" w:rsidR="00453E4A" w:rsidRPr="00975BC9" w:rsidRDefault="00453E4A" w:rsidP="00C0106D">
      <w:pPr>
        <w:pStyle w:val="Legenda"/>
      </w:pPr>
    </w:p>
    <w:p w14:paraId="109DBEBC" w14:textId="1B85AB1A" w:rsidR="002D3F12" w:rsidRPr="00975BC9" w:rsidRDefault="002D3F12" w:rsidP="00C0106D">
      <w:pPr>
        <w:pStyle w:val="Legenda"/>
        <w:rPr>
          <w:b/>
        </w:rPr>
      </w:pPr>
      <w:r w:rsidRPr="00975BC9">
        <w:t>Table S</w:t>
      </w:r>
      <w:r w:rsidR="003D2C3F">
        <w:fldChar w:fldCharType="begin"/>
      </w:r>
      <w:r w:rsidR="003D2C3F">
        <w:instrText xml:space="preserve"> SEQ Table_S \* ARABIC </w:instrText>
      </w:r>
      <w:r w:rsidR="003D2C3F">
        <w:fldChar w:fldCharType="separate"/>
      </w:r>
      <w:r w:rsidRPr="00975BC9">
        <w:rPr>
          <w:noProof/>
        </w:rPr>
        <w:t>1</w:t>
      </w:r>
      <w:r w:rsidR="003D2C3F">
        <w:rPr>
          <w:noProof/>
        </w:rPr>
        <w:fldChar w:fldCharType="end"/>
      </w:r>
      <w:r w:rsidRPr="00975BC9">
        <w:t xml:space="preserve">. </w:t>
      </w:r>
      <w:r w:rsidR="00D37916" w:rsidRPr="00975BC9">
        <w:t>The nominal composition of AA2024-T3 and AA7075-T3 aluminum alloys.</w:t>
      </w:r>
    </w:p>
    <w:tbl>
      <w:tblPr>
        <w:tblStyle w:val="Tabelacomgrade"/>
        <w:tblW w:w="95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8"/>
        <w:gridCol w:w="759"/>
        <w:gridCol w:w="759"/>
        <w:gridCol w:w="759"/>
        <w:gridCol w:w="759"/>
        <w:gridCol w:w="759"/>
        <w:gridCol w:w="759"/>
        <w:gridCol w:w="759"/>
        <w:gridCol w:w="759"/>
        <w:gridCol w:w="759"/>
        <w:gridCol w:w="1179"/>
      </w:tblGrid>
      <w:tr w:rsidR="002D3F12" w:rsidRPr="00975BC9" w14:paraId="77F1BC21" w14:textId="77777777" w:rsidTr="00CD079C">
        <w:trPr>
          <w:trHeight w:val="258"/>
          <w:jc w:val="center"/>
        </w:trPr>
        <w:tc>
          <w:tcPr>
            <w:tcW w:w="1578" w:type="dxa"/>
            <w:vMerge w:val="restart"/>
            <w:tcBorders>
              <w:top w:val="single" w:sz="4" w:space="0" w:color="auto"/>
            </w:tcBorders>
            <w:vAlign w:val="center"/>
          </w:tcPr>
          <w:p w14:paraId="2EEBE487" w14:textId="1A963A45" w:rsidR="002D3F12" w:rsidRPr="00975BC9" w:rsidRDefault="002D3F12" w:rsidP="002D3F12">
            <w:pPr>
              <w:jc w:val="center"/>
              <w:rPr>
                <w:color w:val="000000" w:themeColor="text1"/>
                <w:sz w:val="20"/>
                <w:szCs w:val="20"/>
                <w:lang w:val="en-GB"/>
              </w:rPr>
            </w:pPr>
          </w:p>
        </w:tc>
        <w:tc>
          <w:tcPr>
            <w:tcW w:w="8010" w:type="dxa"/>
            <w:gridSpan w:val="10"/>
            <w:tcBorders>
              <w:top w:val="single" w:sz="4" w:space="0" w:color="auto"/>
              <w:bottom w:val="single" w:sz="4" w:space="0" w:color="auto"/>
            </w:tcBorders>
            <w:vAlign w:val="center"/>
          </w:tcPr>
          <w:p w14:paraId="603F5020" w14:textId="34F3284A" w:rsidR="002D3F12" w:rsidRPr="00975BC9" w:rsidRDefault="002D3F12" w:rsidP="002D3F12">
            <w:pPr>
              <w:jc w:val="center"/>
              <w:rPr>
                <w:color w:val="000000" w:themeColor="text1"/>
                <w:sz w:val="20"/>
                <w:szCs w:val="20"/>
                <w:lang w:val="en-GB"/>
              </w:rPr>
            </w:pPr>
            <w:proofErr w:type="spellStart"/>
            <w:r w:rsidRPr="00975BC9">
              <w:rPr>
                <w:color w:val="000000" w:themeColor="text1"/>
                <w:sz w:val="20"/>
                <w:szCs w:val="20"/>
                <w:lang w:val="en-GB"/>
              </w:rPr>
              <w:t>Aluminum</w:t>
            </w:r>
            <w:proofErr w:type="spellEnd"/>
            <w:r w:rsidRPr="00975BC9">
              <w:rPr>
                <w:color w:val="000000" w:themeColor="text1"/>
                <w:sz w:val="20"/>
                <w:szCs w:val="20"/>
                <w:lang w:val="en-GB"/>
              </w:rPr>
              <w:t xml:space="preserve"> alloys composition (wt%)</w:t>
            </w:r>
          </w:p>
        </w:tc>
      </w:tr>
      <w:tr w:rsidR="002D3F12" w:rsidRPr="00975BC9" w14:paraId="7B1A551F" w14:textId="77777777" w:rsidTr="00CD079C">
        <w:trPr>
          <w:trHeight w:val="247"/>
          <w:jc w:val="center"/>
        </w:trPr>
        <w:tc>
          <w:tcPr>
            <w:tcW w:w="1578" w:type="dxa"/>
            <w:vMerge/>
            <w:tcBorders>
              <w:bottom w:val="single" w:sz="4" w:space="0" w:color="auto"/>
            </w:tcBorders>
            <w:vAlign w:val="center"/>
          </w:tcPr>
          <w:p w14:paraId="3110BCE6" w14:textId="7887D23A" w:rsidR="002D3F12" w:rsidRPr="00975BC9" w:rsidRDefault="002D3F12" w:rsidP="002D3F12">
            <w:pPr>
              <w:jc w:val="center"/>
              <w:rPr>
                <w:color w:val="000000" w:themeColor="text1"/>
                <w:sz w:val="20"/>
                <w:szCs w:val="20"/>
                <w:lang w:val="en-GB"/>
              </w:rPr>
            </w:pPr>
          </w:p>
        </w:tc>
        <w:tc>
          <w:tcPr>
            <w:tcW w:w="759" w:type="dxa"/>
            <w:tcBorders>
              <w:top w:val="single" w:sz="4" w:space="0" w:color="auto"/>
              <w:bottom w:val="single" w:sz="4" w:space="0" w:color="auto"/>
            </w:tcBorders>
            <w:vAlign w:val="center"/>
          </w:tcPr>
          <w:p w14:paraId="6A2B979F" w14:textId="6D9471A1" w:rsidR="002D3F12" w:rsidRPr="00975BC9" w:rsidRDefault="002D3F12" w:rsidP="002D3F12">
            <w:pPr>
              <w:jc w:val="center"/>
              <w:rPr>
                <w:color w:val="000000" w:themeColor="text1"/>
                <w:sz w:val="20"/>
                <w:szCs w:val="20"/>
                <w:lang w:val="en-GB"/>
              </w:rPr>
            </w:pPr>
            <w:r w:rsidRPr="00975BC9">
              <w:rPr>
                <w:rFonts w:ascii="Arial" w:hAnsi="Arial" w:cs="Arial"/>
                <w:color w:val="222222"/>
                <w:sz w:val="20"/>
                <w:szCs w:val="20"/>
                <w:shd w:val="clear" w:color="auto" w:fill="FFFFFF"/>
              </w:rPr>
              <w:t>Cu</w:t>
            </w:r>
          </w:p>
        </w:tc>
        <w:tc>
          <w:tcPr>
            <w:tcW w:w="759" w:type="dxa"/>
            <w:tcBorders>
              <w:top w:val="single" w:sz="4" w:space="0" w:color="auto"/>
              <w:bottom w:val="single" w:sz="4" w:space="0" w:color="auto"/>
            </w:tcBorders>
            <w:vAlign w:val="center"/>
          </w:tcPr>
          <w:p w14:paraId="2564A753" w14:textId="68AE8472"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Mg</w:t>
            </w:r>
          </w:p>
        </w:tc>
        <w:tc>
          <w:tcPr>
            <w:tcW w:w="759" w:type="dxa"/>
            <w:tcBorders>
              <w:top w:val="single" w:sz="4" w:space="0" w:color="auto"/>
              <w:bottom w:val="single" w:sz="4" w:space="0" w:color="auto"/>
            </w:tcBorders>
            <w:vAlign w:val="center"/>
          </w:tcPr>
          <w:p w14:paraId="2173D899" w14:textId="30B33699"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Mn</w:t>
            </w:r>
          </w:p>
        </w:tc>
        <w:tc>
          <w:tcPr>
            <w:tcW w:w="759" w:type="dxa"/>
            <w:tcBorders>
              <w:top w:val="single" w:sz="4" w:space="0" w:color="auto"/>
              <w:bottom w:val="single" w:sz="4" w:space="0" w:color="auto"/>
            </w:tcBorders>
            <w:vAlign w:val="center"/>
          </w:tcPr>
          <w:p w14:paraId="744916F5" w14:textId="1A766637"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Si</w:t>
            </w:r>
          </w:p>
        </w:tc>
        <w:tc>
          <w:tcPr>
            <w:tcW w:w="759" w:type="dxa"/>
            <w:tcBorders>
              <w:top w:val="single" w:sz="4" w:space="0" w:color="auto"/>
              <w:bottom w:val="single" w:sz="4" w:space="0" w:color="auto"/>
            </w:tcBorders>
            <w:vAlign w:val="center"/>
          </w:tcPr>
          <w:p w14:paraId="3302A9BE" w14:textId="039993C6"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Fe</w:t>
            </w:r>
          </w:p>
        </w:tc>
        <w:tc>
          <w:tcPr>
            <w:tcW w:w="759" w:type="dxa"/>
            <w:tcBorders>
              <w:top w:val="single" w:sz="4" w:space="0" w:color="auto"/>
              <w:bottom w:val="single" w:sz="4" w:space="0" w:color="auto"/>
            </w:tcBorders>
            <w:vAlign w:val="center"/>
          </w:tcPr>
          <w:p w14:paraId="0836B7DE" w14:textId="497D19FC"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Zn</w:t>
            </w:r>
          </w:p>
        </w:tc>
        <w:tc>
          <w:tcPr>
            <w:tcW w:w="759" w:type="dxa"/>
            <w:tcBorders>
              <w:top w:val="single" w:sz="4" w:space="0" w:color="auto"/>
              <w:bottom w:val="single" w:sz="4" w:space="0" w:color="auto"/>
            </w:tcBorders>
            <w:vAlign w:val="center"/>
          </w:tcPr>
          <w:p w14:paraId="36386AF5" w14:textId="166F2792"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Ti</w:t>
            </w:r>
          </w:p>
        </w:tc>
        <w:tc>
          <w:tcPr>
            <w:tcW w:w="759" w:type="dxa"/>
            <w:tcBorders>
              <w:top w:val="single" w:sz="4" w:space="0" w:color="auto"/>
              <w:bottom w:val="single" w:sz="4" w:space="0" w:color="auto"/>
            </w:tcBorders>
            <w:vAlign w:val="center"/>
          </w:tcPr>
          <w:p w14:paraId="2D6C1265" w14:textId="26B8DB4A"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Cr</w:t>
            </w:r>
          </w:p>
        </w:tc>
        <w:tc>
          <w:tcPr>
            <w:tcW w:w="759" w:type="dxa"/>
            <w:tcBorders>
              <w:top w:val="single" w:sz="4" w:space="0" w:color="auto"/>
              <w:bottom w:val="single" w:sz="4" w:space="0" w:color="auto"/>
            </w:tcBorders>
            <w:vAlign w:val="center"/>
          </w:tcPr>
          <w:p w14:paraId="67FB5FD3" w14:textId="0AB6A07A"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Ni</w:t>
            </w:r>
          </w:p>
        </w:tc>
        <w:tc>
          <w:tcPr>
            <w:tcW w:w="1179" w:type="dxa"/>
            <w:tcBorders>
              <w:top w:val="single" w:sz="4" w:space="0" w:color="auto"/>
              <w:bottom w:val="single" w:sz="4" w:space="0" w:color="auto"/>
            </w:tcBorders>
            <w:vAlign w:val="center"/>
          </w:tcPr>
          <w:p w14:paraId="260A7AEB" w14:textId="3723255C" w:rsidR="002D3F12" w:rsidRPr="00975BC9" w:rsidRDefault="002D3F12" w:rsidP="002D3F12">
            <w:pPr>
              <w:jc w:val="center"/>
              <w:rPr>
                <w:color w:val="000000" w:themeColor="text1"/>
                <w:sz w:val="20"/>
                <w:szCs w:val="20"/>
                <w:lang w:val="en-GB"/>
              </w:rPr>
            </w:pPr>
            <w:r w:rsidRPr="00975BC9">
              <w:rPr>
                <w:color w:val="000000" w:themeColor="text1"/>
                <w:sz w:val="20"/>
                <w:szCs w:val="20"/>
                <w:lang w:val="en-GB"/>
              </w:rPr>
              <w:t>Al</w:t>
            </w:r>
          </w:p>
        </w:tc>
      </w:tr>
      <w:tr w:rsidR="00CD079C" w:rsidRPr="00975BC9" w14:paraId="2E01AD76" w14:textId="77777777" w:rsidTr="00CD079C">
        <w:trPr>
          <w:trHeight w:val="519"/>
          <w:jc w:val="center"/>
        </w:trPr>
        <w:tc>
          <w:tcPr>
            <w:tcW w:w="1578" w:type="dxa"/>
            <w:tcBorders>
              <w:top w:val="single" w:sz="4" w:space="0" w:color="auto"/>
            </w:tcBorders>
            <w:vAlign w:val="center"/>
          </w:tcPr>
          <w:p w14:paraId="3C40789A" w14:textId="15047E13"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AA2024-T3</w:t>
            </w:r>
          </w:p>
        </w:tc>
        <w:tc>
          <w:tcPr>
            <w:tcW w:w="759" w:type="dxa"/>
            <w:tcBorders>
              <w:top w:val="single" w:sz="4" w:space="0" w:color="auto"/>
            </w:tcBorders>
            <w:vAlign w:val="center"/>
          </w:tcPr>
          <w:p w14:paraId="105F8CFB" w14:textId="54751312"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4.</w:t>
            </w:r>
            <w:r w:rsidR="00C86ACD" w:rsidRPr="00975BC9">
              <w:rPr>
                <w:color w:val="000000" w:themeColor="text1"/>
                <w:sz w:val="20"/>
                <w:szCs w:val="20"/>
                <w:lang w:val="en-GB"/>
              </w:rPr>
              <w:t>5</w:t>
            </w:r>
            <w:r w:rsidR="0099375E" w:rsidRPr="00975BC9">
              <w:rPr>
                <w:color w:val="000000" w:themeColor="text1"/>
                <w:sz w:val="20"/>
                <w:szCs w:val="20"/>
                <w:lang w:val="en-GB"/>
              </w:rPr>
              <w:t>0</w:t>
            </w:r>
          </w:p>
        </w:tc>
        <w:tc>
          <w:tcPr>
            <w:tcW w:w="759" w:type="dxa"/>
            <w:tcBorders>
              <w:top w:val="single" w:sz="4" w:space="0" w:color="auto"/>
            </w:tcBorders>
            <w:vAlign w:val="center"/>
          </w:tcPr>
          <w:p w14:paraId="3CB03547" w14:textId="2A69806B"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1.</w:t>
            </w:r>
            <w:r w:rsidR="00C86ACD" w:rsidRPr="00975BC9">
              <w:rPr>
                <w:color w:val="000000" w:themeColor="text1"/>
                <w:sz w:val="20"/>
                <w:szCs w:val="20"/>
                <w:lang w:val="en-GB"/>
              </w:rPr>
              <w:t>5</w:t>
            </w:r>
            <w:r w:rsidR="0099375E" w:rsidRPr="00975BC9">
              <w:rPr>
                <w:color w:val="000000" w:themeColor="text1"/>
                <w:sz w:val="20"/>
                <w:szCs w:val="20"/>
                <w:lang w:val="en-GB"/>
              </w:rPr>
              <w:t>0</w:t>
            </w:r>
          </w:p>
        </w:tc>
        <w:tc>
          <w:tcPr>
            <w:tcW w:w="759" w:type="dxa"/>
            <w:tcBorders>
              <w:top w:val="single" w:sz="4" w:space="0" w:color="auto"/>
            </w:tcBorders>
            <w:vAlign w:val="center"/>
          </w:tcPr>
          <w:p w14:paraId="4EF8B231" w14:textId="2C704B69"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0.5</w:t>
            </w:r>
            <w:r w:rsidR="0099375E" w:rsidRPr="00975BC9">
              <w:rPr>
                <w:color w:val="000000" w:themeColor="text1"/>
                <w:sz w:val="20"/>
                <w:szCs w:val="20"/>
                <w:lang w:val="en-GB"/>
              </w:rPr>
              <w:t>0</w:t>
            </w:r>
          </w:p>
        </w:tc>
        <w:tc>
          <w:tcPr>
            <w:tcW w:w="759" w:type="dxa"/>
            <w:tcBorders>
              <w:top w:val="single" w:sz="4" w:space="0" w:color="auto"/>
            </w:tcBorders>
            <w:vAlign w:val="center"/>
          </w:tcPr>
          <w:p w14:paraId="35D8F3FE" w14:textId="2D7C0BB1" w:rsidR="00436192" w:rsidRPr="00975BC9" w:rsidRDefault="00C86ACD" w:rsidP="002D3F12">
            <w:pPr>
              <w:jc w:val="center"/>
              <w:rPr>
                <w:color w:val="000000" w:themeColor="text1"/>
                <w:sz w:val="20"/>
                <w:szCs w:val="20"/>
                <w:lang w:val="en-GB"/>
              </w:rPr>
            </w:pPr>
            <w:r w:rsidRPr="00975BC9">
              <w:rPr>
                <w:color w:val="000000" w:themeColor="text1"/>
                <w:sz w:val="20"/>
                <w:szCs w:val="20"/>
                <w:lang w:val="en-GB"/>
              </w:rPr>
              <w:t>-</w:t>
            </w:r>
          </w:p>
        </w:tc>
        <w:tc>
          <w:tcPr>
            <w:tcW w:w="759" w:type="dxa"/>
            <w:tcBorders>
              <w:top w:val="single" w:sz="4" w:space="0" w:color="auto"/>
            </w:tcBorders>
            <w:vAlign w:val="center"/>
          </w:tcPr>
          <w:p w14:paraId="5F152A38" w14:textId="0AD95D0C" w:rsidR="00436192" w:rsidRPr="00975BC9" w:rsidRDefault="00C86ACD" w:rsidP="002D3F12">
            <w:pPr>
              <w:jc w:val="center"/>
              <w:rPr>
                <w:color w:val="000000" w:themeColor="text1"/>
                <w:sz w:val="20"/>
                <w:szCs w:val="20"/>
                <w:lang w:val="en-GB"/>
              </w:rPr>
            </w:pPr>
            <w:r w:rsidRPr="00975BC9">
              <w:rPr>
                <w:color w:val="000000" w:themeColor="text1"/>
                <w:sz w:val="20"/>
                <w:szCs w:val="20"/>
                <w:lang w:val="en-GB"/>
              </w:rPr>
              <w:t>-</w:t>
            </w:r>
          </w:p>
        </w:tc>
        <w:tc>
          <w:tcPr>
            <w:tcW w:w="759" w:type="dxa"/>
            <w:tcBorders>
              <w:top w:val="single" w:sz="4" w:space="0" w:color="auto"/>
            </w:tcBorders>
            <w:vAlign w:val="center"/>
          </w:tcPr>
          <w:p w14:paraId="4A01831B" w14:textId="4FD33D5F" w:rsidR="00436192" w:rsidRPr="00975BC9" w:rsidRDefault="00C86ACD" w:rsidP="002D3F12">
            <w:pPr>
              <w:jc w:val="center"/>
              <w:rPr>
                <w:color w:val="000000" w:themeColor="text1"/>
                <w:sz w:val="20"/>
                <w:szCs w:val="20"/>
                <w:lang w:val="en-GB"/>
              </w:rPr>
            </w:pPr>
            <w:r w:rsidRPr="00975BC9">
              <w:rPr>
                <w:color w:val="000000" w:themeColor="text1"/>
                <w:sz w:val="20"/>
                <w:szCs w:val="20"/>
                <w:lang w:val="en-GB"/>
              </w:rPr>
              <w:t>-</w:t>
            </w:r>
          </w:p>
        </w:tc>
        <w:tc>
          <w:tcPr>
            <w:tcW w:w="759" w:type="dxa"/>
            <w:tcBorders>
              <w:top w:val="single" w:sz="4" w:space="0" w:color="auto"/>
            </w:tcBorders>
            <w:vAlign w:val="center"/>
          </w:tcPr>
          <w:p w14:paraId="370F77B4" w14:textId="75E63F33" w:rsidR="00436192" w:rsidRPr="00975BC9" w:rsidRDefault="00C86ACD" w:rsidP="002D3F12">
            <w:pPr>
              <w:jc w:val="center"/>
              <w:rPr>
                <w:color w:val="000000" w:themeColor="text1"/>
                <w:sz w:val="20"/>
                <w:szCs w:val="20"/>
                <w:lang w:val="en-GB"/>
              </w:rPr>
            </w:pPr>
            <w:r w:rsidRPr="00975BC9">
              <w:rPr>
                <w:color w:val="000000" w:themeColor="text1"/>
                <w:sz w:val="20"/>
                <w:szCs w:val="20"/>
                <w:lang w:val="en-GB"/>
              </w:rPr>
              <w:t>-</w:t>
            </w:r>
          </w:p>
        </w:tc>
        <w:tc>
          <w:tcPr>
            <w:tcW w:w="759" w:type="dxa"/>
            <w:tcBorders>
              <w:top w:val="single" w:sz="4" w:space="0" w:color="auto"/>
            </w:tcBorders>
            <w:vAlign w:val="center"/>
          </w:tcPr>
          <w:p w14:paraId="67700683" w14:textId="76563311" w:rsidR="00436192" w:rsidRPr="00975BC9" w:rsidRDefault="00CD079C" w:rsidP="002D3F12">
            <w:pPr>
              <w:jc w:val="center"/>
              <w:rPr>
                <w:color w:val="000000" w:themeColor="text1"/>
                <w:sz w:val="20"/>
                <w:szCs w:val="20"/>
                <w:lang w:val="en-GB"/>
              </w:rPr>
            </w:pPr>
            <w:r w:rsidRPr="00975BC9">
              <w:rPr>
                <w:color w:val="000000" w:themeColor="text1"/>
                <w:sz w:val="20"/>
                <w:szCs w:val="20"/>
                <w:lang w:val="en-GB"/>
              </w:rPr>
              <w:t>-</w:t>
            </w:r>
          </w:p>
        </w:tc>
        <w:tc>
          <w:tcPr>
            <w:tcW w:w="759" w:type="dxa"/>
            <w:tcBorders>
              <w:top w:val="single" w:sz="4" w:space="0" w:color="auto"/>
            </w:tcBorders>
            <w:vAlign w:val="center"/>
          </w:tcPr>
          <w:p w14:paraId="3E6F73F0" w14:textId="63F1F987" w:rsidR="00436192" w:rsidRPr="00975BC9" w:rsidRDefault="00CD079C" w:rsidP="002D3F12">
            <w:pPr>
              <w:jc w:val="center"/>
              <w:rPr>
                <w:color w:val="000000" w:themeColor="text1"/>
                <w:sz w:val="20"/>
                <w:szCs w:val="20"/>
                <w:lang w:val="en-GB"/>
              </w:rPr>
            </w:pPr>
            <w:r w:rsidRPr="00975BC9">
              <w:rPr>
                <w:color w:val="000000" w:themeColor="text1"/>
                <w:sz w:val="20"/>
                <w:szCs w:val="20"/>
                <w:lang w:val="en-GB"/>
              </w:rPr>
              <w:t>-</w:t>
            </w:r>
          </w:p>
        </w:tc>
        <w:tc>
          <w:tcPr>
            <w:tcW w:w="1179" w:type="dxa"/>
            <w:tcBorders>
              <w:top w:val="single" w:sz="4" w:space="0" w:color="auto"/>
            </w:tcBorders>
            <w:vAlign w:val="center"/>
          </w:tcPr>
          <w:p w14:paraId="4FB6AC6D" w14:textId="6B09BA02" w:rsidR="00436192" w:rsidRPr="00975BC9" w:rsidRDefault="00C86ACD" w:rsidP="002D3F12">
            <w:pPr>
              <w:jc w:val="center"/>
              <w:rPr>
                <w:color w:val="000000" w:themeColor="text1"/>
                <w:sz w:val="20"/>
                <w:szCs w:val="20"/>
                <w:lang w:val="en-GB"/>
              </w:rPr>
            </w:pPr>
            <w:r w:rsidRPr="00975BC9">
              <w:rPr>
                <w:color w:val="000000" w:themeColor="text1"/>
                <w:sz w:val="20"/>
                <w:szCs w:val="20"/>
                <w:lang w:val="en-GB"/>
              </w:rPr>
              <w:t>93.5</w:t>
            </w:r>
            <w:r w:rsidR="0099375E" w:rsidRPr="00975BC9">
              <w:rPr>
                <w:color w:val="000000" w:themeColor="text1"/>
                <w:sz w:val="20"/>
                <w:szCs w:val="20"/>
                <w:lang w:val="en-GB"/>
              </w:rPr>
              <w:t>0</w:t>
            </w:r>
          </w:p>
        </w:tc>
      </w:tr>
      <w:tr w:rsidR="00CD079C" w:rsidRPr="00975BC9" w14:paraId="4022BE6A" w14:textId="77777777" w:rsidTr="00CD079C">
        <w:trPr>
          <w:trHeight w:val="507"/>
          <w:jc w:val="center"/>
        </w:trPr>
        <w:tc>
          <w:tcPr>
            <w:tcW w:w="1578" w:type="dxa"/>
            <w:tcBorders>
              <w:bottom w:val="single" w:sz="4" w:space="0" w:color="auto"/>
            </w:tcBorders>
            <w:vAlign w:val="center"/>
          </w:tcPr>
          <w:p w14:paraId="116855DF" w14:textId="691EBDB8"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AA7075-T3</w:t>
            </w:r>
          </w:p>
        </w:tc>
        <w:tc>
          <w:tcPr>
            <w:tcW w:w="759" w:type="dxa"/>
            <w:tcBorders>
              <w:bottom w:val="single" w:sz="4" w:space="0" w:color="auto"/>
            </w:tcBorders>
            <w:vAlign w:val="center"/>
          </w:tcPr>
          <w:p w14:paraId="6AB302DB" w14:textId="580FD4FD"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1.48</w:t>
            </w:r>
          </w:p>
        </w:tc>
        <w:tc>
          <w:tcPr>
            <w:tcW w:w="759" w:type="dxa"/>
            <w:tcBorders>
              <w:bottom w:val="single" w:sz="4" w:space="0" w:color="auto"/>
            </w:tcBorders>
            <w:vAlign w:val="center"/>
          </w:tcPr>
          <w:p w14:paraId="70818A42" w14:textId="63C9EA3E"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2.6</w:t>
            </w:r>
            <w:r w:rsidR="0099375E" w:rsidRPr="00975BC9">
              <w:rPr>
                <w:color w:val="000000" w:themeColor="text1"/>
                <w:sz w:val="20"/>
                <w:szCs w:val="20"/>
                <w:lang w:val="en-GB"/>
              </w:rPr>
              <w:t>0</w:t>
            </w:r>
          </w:p>
        </w:tc>
        <w:tc>
          <w:tcPr>
            <w:tcW w:w="759" w:type="dxa"/>
            <w:tcBorders>
              <w:bottom w:val="single" w:sz="4" w:space="0" w:color="auto"/>
            </w:tcBorders>
            <w:vAlign w:val="center"/>
          </w:tcPr>
          <w:p w14:paraId="34A20C19" w14:textId="6F31C7C6"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0.3</w:t>
            </w:r>
            <w:r w:rsidR="0099375E" w:rsidRPr="00975BC9">
              <w:rPr>
                <w:color w:val="000000" w:themeColor="text1"/>
                <w:sz w:val="20"/>
                <w:szCs w:val="20"/>
                <w:lang w:val="en-GB"/>
              </w:rPr>
              <w:t>0</w:t>
            </w:r>
          </w:p>
        </w:tc>
        <w:tc>
          <w:tcPr>
            <w:tcW w:w="759" w:type="dxa"/>
            <w:tcBorders>
              <w:bottom w:val="single" w:sz="4" w:space="0" w:color="auto"/>
            </w:tcBorders>
            <w:vAlign w:val="center"/>
          </w:tcPr>
          <w:p w14:paraId="47B6FA51" w14:textId="1DCEC507"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0.09</w:t>
            </w:r>
          </w:p>
        </w:tc>
        <w:tc>
          <w:tcPr>
            <w:tcW w:w="759" w:type="dxa"/>
            <w:tcBorders>
              <w:bottom w:val="single" w:sz="4" w:space="0" w:color="auto"/>
            </w:tcBorders>
            <w:vAlign w:val="center"/>
          </w:tcPr>
          <w:p w14:paraId="51ADCA18" w14:textId="3557128E"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0.37</w:t>
            </w:r>
          </w:p>
        </w:tc>
        <w:tc>
          <w:tcPr>
            <w:tcW w:w="759" w:type="dxa"/>
            <w:tcBorders>
              <w:bottom w:val="single" w:sz="4" w:space="0" w:color="auto"/>
            </w:tcBorders>
            <w:vAlign w:val="center"/>
          </w:tcPr>
          <w:p w14:paraId="132EDE4D" w14:textId="392DA043"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5.64</w:t>
            </w:r>
          </w:p>
        </w:tc>
        <w:tc>
          <w:tcPr>
            <w:tcW w:w="759" w:type="dxa"/>
            <w:tcBorders>
              <w:bottom w:val="single" w:sz="4" w:space="0" w:color="auto"/>
            </w:tcBorders>
            <w:vAlign w:val="center"/>
          </w:tcPr>
          <w:p w14:paraId="0812F2D0" w14:textId="54AF72E6"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0.2</w:t>
            </w:r>
            <w:r w:rsidR="007416C2" w:rsidRPr="00975BC9">
              <w:rPr>
                <w:color w:val="000000" w:themeColor="text1"/>
                <w:sz w:val="20"/>
                <w:szCs w:val="20"/>
                <w:lang w:val="en-GB"/>
              </w:rPr>
              <w:t>0</w:t>
            </w:r>
          </w:p>
        </w:tc>
        <w:tc>
          <w:tcPr>
            <w:tcW w:w="759" w:type="dxa"/>
            <w:tcBorders>
              <w:bottom w:val="single" w:sz="4" w:space="0" w:color="auto"/>
            </w:tcBorders>
            <w:vAlign w:val="center"/>
          </w:tcPr>
          <w:p w14:paraId="59F9C9F0" w14:textId="0EDF4CA1"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0.24</w:t>
            </w:r>
          </w:p>
        </w:tc>
        <w:tc>
          <w:tcPr>
            <w:tcW w:w="759" w:type="dxa"/>
            <w:tcBorders>
              <w:bottom w:val="single" w:sz="4" w:space="0" w:color="auto"/>
            </w:tcBorders>
            <w:vAlign w:val="center"/>
          </w:tcPr>
          <w:p w14:paraId="4DD573D4" w14:textId="44EC7521" w:rsidR="00436192" w:rsidRPr="00975BC9" w:rsidRDefault="00436192" w:rsidP="002D3F12">
            <w:pPr>
              <w:jc w:val="center"/>
              <w:rPr>
                <w:color w:val="000000" w:themeColor="text1"/>
                <w:sz w:val="20"/>
                <w:szCs w:val="20"/>
                <w:lang w:val="en-GB"/>
              </w:rPr>
            </w:pPr>
            <w:r w:rsidRPr="00975BC9">
              <w:rPr>
                <w:color w:val="000000" w:themeColor="text1"/>
                <w:sz w:val="20"/>
                <w:szCs w:val="20"/>
                <w:lang w:val="en-GB"/>
              </w:rPr>
              <w:t>0.05</w:t>
            </w:r>
          </w:p>
        </w:tc>
        <w:tc>
          <w:tcPr>
            <w:tcW w:w="1179" w:type="dxa"/>
            <w:tcBorders>
              <w:bottom w:val="single" w:sz="4" w:space="0" w:color="auto"/>
            </w:tcBorders>
            <w:vAlign w:val="center"/>
          </w:tcPr>
          <w:p w14:paraId="5EC4D4C0" w14:textId="29124CE1" w:rsidR="00436192" w:rsidRPr="00975BC9" w:rsidRDefault="007416C2" w:rsidP="002D3F12">
            <w:pPr>
              <w:jc w:val="center"/>
              <w:rPr>
                <w:color w:val="000000" w:themeColor="text1"/>
                <w:sz w:val="20"/>
                <w:szCs w:val="20"/>
                <w:lang w:val="en-GB"/>
              </w:rPr>
            </w:pPr>
            <w:r w:rsidRPr="00975BC9">
              <w:rPr>
                <w:color w:val="000000" w:themeColor="text1"/>
                <w:sz w:val="20"/>
                <w:szCs w:val="20"/>
                <w:lang w:val="en-GB"/>
              </w:rPr>
              <w:t>89.03</w:t>
            </w:r>
          </w:p>
        </w:tc>
      </w:tr>
    </w:tbl>
    <w:p w14:paraId="5B81F13B" w14:textId="77777777" w:rsidR="00B9146A" w:rsidRPr="00975BC9" w:rsidRDefault="00B9146A" w:rsidP="003D22BD">
      <w:pPr>
        <w:rPr>
          <w:sz w:val="20"/>
          <w:szCs w:val="20"/>
          <w:lang w:val="en-US"/>
        </w:rPr>
      </w:pPr>
    </w:p>
    <w:p w14:paraId="3791D9B7" w14:textId="5C0BDF80" w:rsidR="000B2DC9" w:rsidRPr="00B9146A" w:rsidRDefault="00191154" w:rsidP="00B9146A">
      <w:pPr>
        <w:pStyle w:val="Ttulo1"/>
        <w:rPr>
          <w:sz w:val="20"/>
          <w:szCs w:val="20"/>
          <w:lang w:val="en-US"/>
        </w:rPr>
      </w:pPr>
      <w:r w:rsidRPr="00975BC9">
        <w:rPr>
          <w:sz w:val="20"/>
          <w:szCs w:val="20"/>
          <w:lang w:val="en-US"/>
        </w:rPr>
        <w:t>2</w:t>
      </w:r>
      <w:r w:rsidR="00BB7FC8" w:rsidRPr="00975BC9">
        <w:rPr>
          <w:sz w:val="20"/>
          <w:szCs w:val="20"/>
          <w:lang w:val="en-US"/>
        </w:rPr>
        <w:t xml:space="preserve">. </w:t>
      </w:r>
      <w:r w:rsidR="000B2DC9" w:rsidRPr="00975BC9">
        <w:rPr>
          <w:sz w:val="20"/>
          <w:szCs w:val="20"/>
          <w:lang w:val="en-US"/>
        </w:rPr>
        <w:t xml:space="preserve">Electrochemical barrier properties: EIS results </w:t>
      </w:r>
      <w:r w:rsidR="00F74A96" w:rsidRPr="00975BC9">
        <w:rPr>
          <w:sz w:val="20"/>
          <w:szCs w:val="20"/>
          <w:lang w:val="en-US"/>
        </w:rPr>
        <w:t xml:space="preserve">obtained </w:t>
      </w:r>
      <w:r w:rsidR="000B2DC9" w:rsidRPr="00975BC9">
        <w:rPr>
          <w:sz w:val="20"/>
          <w:szCs w:val="20"/>
          <w:lang w:val="en-US"/>
        </w:rPr>
        <w:t>for duplicate</w:t>
      </w:r>
      <w:r w:rsidR="00BB7FC8" w:rsidRPr="00975BC9">
        <w:rPr>
          <w:sz w:val="20"/>
          <w:szCs w:val="20"/>
          <w:lang w:val="en-US"/>
        </w:rPr>
        <w:t>s</w:t>
      </w:r>
    </w:p>
    <w:p w14:paraId="246AFA1B" w14:textId="77777777" w:rsidR="00C0106D" w:rsidRDefault="007547DC" w:rsidP="00C0106D">
      <w:pPr>
        <w:keepNext/>
        <w:jc w:val="center"/>
      </w:pPr>
      <w:r w:rsidRPr="00975BC9">
        <w:rPr>
          <w:noProof/>
          <w:sz w:val="20"/>
          <w:szCs w:val="20"/>
          <w:lang w:val="en-GB"/>
        </w:rPr>
        <w:drawing>
          <wp:inline distT="0" distB="0" distL="0" distR="0" wp14:anchorId="54CC5BA4" wp14:editId="1828858B">
            <wp:extent cx="4320000" cy="2996769"/>
            <wp:effectExtent l="0" t="0" r="4445" b="0"/>
            <wp:docPr id="1" name="Imagem 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10;&#10;Descrição gerad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20000" cy="2996769"/>
                    </a:xfrm>
                    <a:prstGeom prst="rect">
                      <a:avLst/>
                    </a:prstGeom>
                  </pic:spPr>
                </pic:pic>
              </a:graphicData>
            </a:graphic>
          </wp:inline>
        </w:drawing>
      </w:r>
    </w:p>
    <w:p w14:paraId="698B7076" w14:textId="204A795C" w:rsidR="00C0106D" w:rsidRPr="00C0106D" w:rsidRDefault="00C0106D" w:rsidP="00C0106D">
      <w:pPr>
        <w:pStyle w:val="Legenda"/>
        <w:rPr>
          <w:b/>
        </w:rPr>
      </w:pPr>
      <w:r w:rsidRPr="00C0106D">
        <w:rPr>
          <w:b/>
          <w:bCs w:val="0"/>
        </w:rPr>
        <w:t>Fig. S</w:t>
      </w:r>
      <w:r w:rsidRPr="00C0106D">
        <w:rPr>
          <w:b/>
          <w:bCs w:val="0"/>
        </w:rPr>
        <w:fldChar w:fldCharType="begin"/>
      </w:r>
      <w:r w:rsidRPr="00C0106D">
        <w:rPr>
          <w:b/>
          <w:bCs w:val="0"/>
        </w:rPr>
        <w:instrText xml:space="preserve"> SEQ Fig._S \* ARABIC </w:instrText>
      </w:r>
      <w:r w:rsidRPr="00C0106D">
        <w:rPr>
          <w:b/>
          <w:bCs w:val="0"/>
        </w:rPr>
        <w:fldChar w:fldCharType="separate"/>
      </w:r>
      <w:r>
        <w:rPr>
          <w:b/>
          <w:bCs w:val="0"/>
          <w:noProof/>
        </w:rPr>
        <w:t>1</w:t>
      </w:r>
      <w:r w:rsidRPr="00C0106D">
        <w:rPr>
          <w:b/>
          <w:bCs w:val="0"/>
        </w:rPr>
        <w:fldChar w:fldCharType="end"/>
      </w:r>
      <w:r w:rsidRPr="00C0106D">
        <w:t xml:space="preserve"> Nyquist and Bode plots as a function of time for duplicates of PMMA-silica coatings </w:t>
      </w:r>
      <w:r w:rsidRPr="00C0106D">
        <w:rPr>
          <w:b/>
          <w:bCs w:val="0"/>
        </w:rPr>
        <w:t>(a)</w:t>
      </w:r>
      <w:r w:rsidRPr="00C0106D">
        <w:t xml:space="preserve"> B001 on AA2024 and </w:t>
      </w:r>
      <w:r w:rsidRPr="00C0106D">
        <w:rPr>
          <w:b/>
          <w:bCs w:val="0"/>
        </w:rPr>
        <w:t xml:space="preserve">(b) </w:t>
      </w:r>
      <w:r w:rsidRPr="00C0106D">
        <w:t>B005 on AA7075 substrates.</w:t>
      </w:r>
    </w:p>
    <w:p w14:paraId="43296430" w14:textId="77777777" w:rsidR="00B72307" w:rsidRPr="00975BC9" w:rsidRDefault="00B72307" w:rsidP="00B72307">
      <w:pPr>
        <w:rPr>
          <w:sz w:val="20"/>
          <w:szCs w:val="20"/>
          <w:lang w:val="en-US"/>
        </w:rPr>
      </w:pPr>
    </w:p>
    <w:p w14:paraId="13B7C95D" w14:textId="340C2CA4" w:rsidR="00BA2D42" w:rsidRPr="00975BC9" w:rsidRDefault="00D37916" w:rsidP="008A3E39">
      <w:pPr>
        <w:pStyle w:val="Ttulo1"/>
        <w:rPr>
          <w:sz w:val="20"/>
          <w:szCs w:val="20"/>
          <w:lang w:val="en-GB"/>
        </w:rPr>
      </w:pPr>
      <w:r w:rsidRPr="00975BC9">
        <w:rPr>
          <w:sz w:val="20"/>
          <w:szCs w:val="20"/>
          <w:lang w:val="en-GB"/>
        </w:rPr>
        <w:lastRenderedPageBreak/>
        <w:t>3</w:t>
      </w:r>
      <w:r w:rsidR="00DB6CB8" w:rsidRPr="00975BC9">
        <w:rPr>
          <w:sz w:val="20"/>
          <w:szCs w:val="20"/>
          <w:lang w:val="en-GB"/>
        </w:rPr>
        <w:t>.</w:t>
      </w:r>
      <w:r w:rsidR="001F572E" w:rsidRPr="00975BC9">
        <w:rPr>
          <w:sz w:val="20"/>
          <w:szCs w:val="20"/>
          <w:lang w:val="en-GB"/>
        </w:rPr>
        <w:t xml:space="preserve"> Structural properties: FTIR, SAXS</w:t>
      </w:r>
      <w:r w:rsidR="00E8221D" w:rsidRPr="00975BC9">
        <w:rPr>
          <w:sz w:val="20"/>
          <w:szCs w:val="20"/>
          <w:lang w:val="en-GB"/>
        </w:rPr>
        <w:t>,</w:t>
      </w:r>
      <w:r w:rsidR="001F572E" w:rsidRPr="00975BC9">
        <w:rPr>
          <w:sz w:val="20"/>
          <w:szCs w:val="20"/>
          <w:lang w:val="en-GB"/>
        </w:rPr>
        <w:t xml:space="preserve"> and </w:t>
      </w:r>
      <w:r w:rsidR="00E8221D" w:rsidRPr="00975BC9">
        <w:rPr>
          <w:sz w:val="20"/>
          <w:szCs w:val="20"/>
          <w:lang w:val="en-GB"/>
        </w:rPr>
        <w:t xml:space="preserve">XPS </w:t>
      </w:r>
      <w:r w:rsidR="001F572E" w:rsidRPr="00975BC9">
        <w:rPr>
          <w:sz w:val="20"/>
          <w:szCs w:val="20"/>
          <w:lang w:val="en-GB"/>
        </w:rPr>
        <w:t>analyses</w:t>
      </w:r>
    </w:p>
    <w:p w14:paraId="6F898580" w14:textId="77777777" w:rsidR="00C0106D" w:rsidRDefault="00085C23" w:rsidP="00C0106D">
      <w:pPr>
        <w:keepNext/>
        <w:jc w:val="center"/>
      </w:pPr>
      <w:r w:rsidRPr="00975BC9">
        <w:rPr>
          <w:noProof/>
          <w:sz w:val="20"/>
          <w:szCs w:val="20"/>
          <w:lang w:val="en-GB"/>
        </w:rPr>
        <w:drawing>
          <wp:inline distT="0" distB="0" distL="0" distR="0" wp14:anchorId="5A1EA529" wp14:editId="0068F016">
            <wp:extent cx="3600000" cy="2834616"/>
            <wp:effectExtent l="0" t="0" r="635" b="4445"/>
            <wp:docPr id="15993682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368241" name="Imagem 15993682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2834616"/>
                    </a:xfrm>
                    <a:prstGeom prst="rect">
                      <a:avLst/>
                    </a:prstGeom>
                  </pic:spPr>
                </pic:pic>
              </a:graphicData>
            </a:graphic>
          </wp:inline>
        </w:drawing>
      </w:r>
    </w:p>
    <w:p w14:paraId="54A26AAF" w14:textId="0235F156" w:rsidR="009C3F94" w:rsidRPr="00975BC9" w:rsidRDefault="00C0106D" w:rsidP="00C0106D">
      <w:pPr>
        <w:pStyle w:val="Legenda"/>
      </w:pPr>
      <w:r w:rsidRPr="00C0106D">
        <w:rPr>
          <w:b/>
          <w:bCs w:val="0"/>
        </w:rPr>
        <w:t>Fig. S</w:t>
      </w:r>
      <w:r w:rsidRPr="00C0106D">
        <w:rPr>
          <w:b/>
          <w:bCs w:val="0"/>
        </w:rPr>
        <w:fldChar w:fldCharType="begin"/>
      </w:r>
      <w:r w:rsidRPr="00C0106D">
        <w:rPr>
          <w:b/>
          <w:bCs w:val="0"/>
        </w:rPr>
        <w:instrText xml:space="preserve"> SEQ Fig._S \* ARABIC </w:instrText>
      </w:r>
      <w:r w:rsidRPr="00C0106D">
        <w:rPr>
          <w:b/>
          <w:bCs w:val="0"/>
        </w:rPr>
        <w:fldChar w:fldCharType="separate"/>
      </w:r>
      <w:r>
        <w:rPr>
          <w:b/>
          <w:bCs w:val="0"/>
          <w:noProof/>
        </w:rPr>
        <w:t>2</w:t>
      </w:r>
      <w:r w:rsidRPr="00C0106D">
        <w:rPr>
          <w:b/>
          <w:bCs w:val="0"/>
        </w:rPr>
        <w:fldChar w:fldCharType="end"/>
      </w:r>
      <w:r>
        <w:t xml:space="preserve"> </w:t>
      </w:r>
      <w:r w:rsidR="007148C9" w:rsidRPr="00975BC9">
        <w:t xml:space="preserve">Deconvoluted </w:t>
      </w:r>
      <w:r w:rsidR="009C3F94" w:rsidRPr="00975BC9">
        <w:t>FTIR spectra in the region of 900 ‒ 1100 cm</w:t>
      </w:r>
      <w:r w:rsidR="009C3F94" w:rsidRPr="00975BC9">
        <w:rPr>
          <w:vertAlign w:val="superscript"/>
        </w:rPr>
        <w:t xml:space="preserve">‒1 </w:t>
      </w:r>
      <w:r w:rsidR="007148C9" w:rsidRPr="00975BC9">
        <w:t>before and after immersion of 60 days</w:t>
      </w:r>
      <w:r w:rsidR="007148C9" w:rsidRPr="00975BC9">
        <w:rPr>
          <w:vertAlign w:val="superscript"/>
        </w:rPr>
        <w:t xml:space="preserve"> </w:t>
      </w:r>
      <w:r w:rsidR="009C3F94" w:rsidRPr="00975BC9">
        <w:t xml:space="preserve">for </w:t>
      </w:r>
      <w:r w:rsidRPr="00C0106D">
        <w:rPr>
          <w:b/>
          <w:bCs w:val="0"/>
        </w:rPr>
        <w:t>(</w:t>
      </w:r>
      <w:r w:rsidR="009C3F94" w:rsidRPr="00C0106D">
        <w:rPr>
          <w:b/>
          <w:bCs w:val="0"/>
        </w:rPr>
        <w:t>a)</w:t>
      </w:r>
      <w:r w:rsidR="009C3F94" w:rsidRPr="00975BC9">
        <w:t xml:space="preserve"> B001 and </w:t>
      </w:r>
      <w:r w:rsidRPr="00C0106D">
        <w:rPr>
          <w:b/>
          <w:bCs w:val="0"/>
        </w:rPr>
        <w:t>(</w:t>
      </w:r>
      <w:r w:rsidR="009C3F94" w:rsidRPr="00C0106D">
        <w:rPr>
          <w:b/>
          <w:bCs w:val="0"/>
        </w:rPr>
        <w:t>b)</w:t>
      </w:r>
      <w:r w:rsidR="009C3F94" w:rsidRPr="00975BC9">
        <w:t xml:space="preserve"> B005 samples.</w:t>
      </w:r>
    </w:p>
    <w:p w14:paraId="2ACE9AE2" w14:textId="77777777" w:rsidR="009C3F94" w:rsidRPr="00975BC9" w:rsidRDefault="009C3F94" w:rsidP="009C3F94">
      <w:pPr>
        <w:rPr>
          <w:sz w:val="20"/>
          <w:szCs w:val="20"/>
          <w:lang w:val="en-US"/>
        </w:rPr>
      </w:pPr>
    </w:p>
    <w:p w14:paraId="500B6EA5" w14:textId="77777777" w:rsidR="00C0106D" w:rsidRDefault="00295B82" w:rsidP="00C0106D">
      <w:pPr>
        <w:keepNext/>
        <w:jc w:val="center"/>
      </w:pPr>
      <w:r w:rsidRPr="00975BC9">
        <w:rPr>
          <w:noProof/>
          <w:sz w:val="20"/>
          <w:szCs w:val="20"/>
          <w:lang w:val="en-GB"/>
        </w:rPr>
        <w:drawing>
          <wp:inline distT="0" distB="0" distL="0" distR="0" wp14:anchorId="4FF25D3A" wp14:editId="334BDCF8">
            <wp:extent cx="5040000" cy="2729547"/>
            <wp:effectExtent l="0" t="0" r="8255" b="0"/>
            <wp:docPr id="19907040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704085" name="Imagem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000" cy="2729547"/>
                    </a:xfrm>
                    <a:prstGeom prst="rect">
                      <a:avLst/>
                    </a:prstGeom>
                  </pic:spPr>
                </pic:pic>
              </a:graphicData>
            </a:graphic>
          </wp:inline>
        </w:drawing>
      </w:r>
    </w:p>
    <w:p w14:paraId="5771A100" w14:textId="60555653" w:rsidR="00BA2D42" w:rsidRPr="00975BC9" w:rsidRDefault="00C0106D" w:rsidP="00C0106D">
      <w:pPr>
        <w:pStyle w:val="Legenda"/>
      </w:pPr>
      <w:r w:rsidRPr="00C0106D">
        <w:rPr>
          <w:b/>
          <w:bCs w:val="0"/>
        </w:rPr>
        <w:t>Fig. S</w:t>
      </w:r>
      <w:r w:rsidRPr="00C0106D">
        <w:rPr>
          <w:b/>
          <w:bCs w:val="0"/>
        </w:rPr>
        <w:fldChar w:fldCharType="begin"/>
      </w:r>
      <w:r w:rsidRPr="00C0106D">
        <w:rPr>
          <w:b/>
          <w:bCs w:val="0"/>
        </w:rPr>
        <w:instrText xml:space="preserve"> SEQ Fig._S \* ARABIC </w:instrText>
      </w:r>
      <w:r w:rsidRPr="00C0106D">
        <w:rPr>
          <w:b/>
          <w:bCs w:val="0"/>
        </w:rPr>
        <w:fldChar w:fldCharType="separate"/>
      </w:r>
      <w:r>
        <w:rPr>
          <w:b/>
          <w:bCs w:val="0"/>
          <w:noProof/>
        </w:rPr>
        <w:t>3</w:t>
      </w:r>
      <w:r w:rsidRPr="00C0106D">
        <w:rPr>
          <w:b/>
          <w:bCs w:val="0"/>
        </w:rPr>
        <w:fldChar w:fldCharType="end"/>
      </w:r>
      <w:r>
        <w:t xml:space="preserve"> </w:t>
      </w:r>
      <w:r w:rsidR="00783532" w:rsidRPr="00975BC9">
        <w:rPr>
          <w:vertAlign w:val="superscript"/>
        </w:rPr>
        <w:t>13</w:t>
      </w:r>
      <w:r w:rsidR="00783532" w:rsidRPr="00975BC9">
        <w:t xml:space="preserve">C NMR spectra </w:t>
      </w:r>
      <w:r w:rsidR="00924169" w:rsidRPr="00975BC9">
        <w:t xml:space="preserve">of samples B001 </w:t>
      </w:r>
      <w:r w:rsidRPr="00C0106D">
        <w:rPr>
          <w:b/>
          <w:bCs w:val="0"/>
        </w:rPr>
        <w:t>(</w:t>
      </w:r>
      <w:r w:rsidR="00924169" w:rsidRPr="00C0106D">
        <w:rPr>
          <w:b/>
          <w:bCs w:val="0"/>
        </w:rPr>
        <w:t>a)</w:t>
      </w:r>
      <w:r w:rsidR="00924169" w:rsidRPr="00975BC9">
        <w:t xml:space="preserve"> and B005 </w:t>
      </w:r>
      <w:r w:rsidRPr="00C0106D">
        <w:rPr>
          <w:b/>
          <w:bCs w:val="0"/>
        </w:rPr>
        <w:t>(</w:t>
      </w:r>
      <w:r w:rsidR="00924169" w:rsidRPr="00C0106D">
        <w:rPr>
          <w:b/>
          <w:bCs w:val="0"/>
        </w:rPr>
        <w:t>b)</w:t>
      </w:r>
      <w:r w:rsidR="00924169" w:rsidRPr="00975BC9">
        <w:t xml:space="preserve">, before </w:t>
      </w:r>
      <w:r w:rsidR="00924169" w:rsidRPr="00C0106D">
        <w:rPr>
          <w:b/>
          <w:bCs w:val="0"/>
        </w:rPr>
        <w:t>(a1, b1)</w:t>
      </w:r>
      <w:r w:rsidR="00924169" w:rsidRPr="00975BC9">
        <w:t xml:space="preserve"> and after </w:t>
      </w:r>
      <w:r w:rsidR="00924169" w:rsidRPr="00C0106D">
        <w:rPr>
          <w:b/>
          <w:bCs w:val="0"/>
        </w:rPr>
        <w:t>(a1, b2)</w:t>
      </w:r>
      <w:r w:rsidR="00924169" w:rsidRPr="00975BC9">
        <w:t xml:space="preserve"> 200 days of immersion in 0.6 M NaCl. </w:t>
      </w:r>
      <w:r w:rsidRPr="00C0106D">
        <w:rPr>
          <w:b/>
          <w:bCs w:val="0"/>
        </w:rPr>
        <w:t>(</w:t>
      </w:r>
      <w:r w:rsidR="00A57731" w:rsidRPr="00C0106D">
        <w:rPr>
          <w:b/>
          <w:bCs w:val="0"/>
        </w:rPr>
        <w:t>c)</w:t>
      </w:r>
      <w:r w:rsidR="00A57731" w:rsidRPr="00975BC9">
        <w:t xml:space="preserve"> Representative molecular structure of the PMMA-silica hybrid with the identification of carbon atoms.</w:t>
      </w:r>
      <w:r w:rsidR="00486000" w:rsidRPr="00975BC9">
        <w:t xml:space="preserve"> </w:t>
      </w:r>
    </w:p>
    <w:p w14:paraId="3A971553" w14:textId="77777777" w:rsidR="003A6A50" w:rsidRPr="00975BC9" w:rsidRDefault="003A6A50" w:rsidP="007A4535">
      <w:pPr>
        <w:rPr>
          <w:sz w:val="20"/>
          <w:szCs w:val="20"/>
          <w:lang w:val="en-US"/>
        </w:rPr>
      </w:pPr>
    </w:p>
    <w:p w14:paraId="0367A2FF" w14:textId="77777777" w:rsidR="00C0106D" w:rsidRDefault="008C6EEB" w:rsidP="00C0106D">
      <w:pPr>
        <w:keepNext/>
        <w:jc w:val="center"/>
      </w:pPr>
      <w:r w:rsidRPr="00975BC9">
        <w:rPr>
          <w:noProof/>
          <w:sz w:val="20"/>
          <w:szCs w:val="20"/>
          <w:lang w:val="en-US"/>
        </w:rPr>
        <w:lastRenderedPageBreak/>
        <w:drawing>
          <wp:inline distT="0" distB="0" distL="0" distR="0" wp14:anchorId="7D7EB568" wp14:editId="1735F43C">
            <wp:extent cx="4680000" cy="1811122"/>
            <wp:effectExtent l="0" t="0" r="6350" b="0"/>
            <wp:docPr id="1990942174"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942174" name="Imagem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80000" cy="1811122"/>
                    </a:xfrm>
                    <a:prstGeom prst="rect">
                      <a:avLst/>
                    </a:prstGeom>
                  </pic:spPr>
                </pic:pic>
              </a:graphicData>
            </a:graphic>
          </wp:inline>
        </w:drawing>
      </w:r>
    </w:p>
    <w:p w14:paraId="278E6E47" w14:textId="58102CB5" w:rsidR="003A6A50" w:rsidRPr="00975BC9" w:rsidRDefault="00C0106D" w:rsidP="00C0106D">
      <w:pPr>
        <w:pStyle w:val="Legenda"/>
        <w:jc w:val="center"/>
      </w:pPr>
      <w:r w:rsidRPr="00C0106D">
        <w:rPr>
          <w:b/>
          <w:bCs w:val="0"/>
        </w:rPr>
        <w:t>Fig. S</w:t>
      </w:r>
      <w:r w:rsidRPr="00C0106D">
        <w:rPr>
          <w:b/>
          <w:bCs w:val="0"/>
        </w:rPr>
        <w:fldChar w:fldCharType="begin"/>
      </w:r>
      <w:r w:rsidRPr="00C0106D">
        <w:rPr>
          <w:b/>
          <w:bCs w:val="0"/>
        </w:rPr>
        <w:instrText xml:space="preserve"> SEQ Fig._S \* ARABIC </w:instrText>
      </w:r>
      <w:r w:rsidRPr="00C0106D">
        <w:rPr>
          <w:b/>
          <w:bCs w:val="0"/>
        </w:rPr>
        <w:fldChar w:fldCharType="separate"/>
      </w:r>
      <w:r>
        <w:rPr>
          <w:b/>
          <w:bCs w:val="0"/>
          <w:noProof/>
        </w:rPr>
        <w:t>4</w:t>
      </w:r>
      <w:r w:rsidRPr="00C0106D">
        <w:rPr>
          <w:b/>
          <w:bCs w:val="0"/>
        </w:rPr>
        <w:fldChar w:fldCharType="end"/>
      </w:r>
      <w:r>
        <w:t xml:space="preserve"> </w:t>
      </w:r>
      <w:r w:rsidR="00ED5EB9" w:rsidRPr="00975BC9">
        <w:t xml:space="preserve">SAXS scattering profiles </w:t>
      </w:r>
      <w:r w:rsidR="00825138" w:rsidRPr="00975BC9">
        <w:t xml:space="preserve">before and after </w:t>
      </w:r>
      <w:r w:rsidR="00CB0133" w:rsidRPr="00975BC9">
        <w:t>200 days of</w:t>
      </w:r>
      <w:r w:rsidR="00825138" w:rsidRPr="00975BC9">
        <w:t xml:space="preserve"> immersion </w:t>
      </w:r>
      <w:r w:rsidR="00CB0133" w:rsidRPr="00975BC9">
        <w:t xml:space="preserve">of </w:t>
      </w:r>
      <w:r w:rsidR="003A6A50" w:rsidRPr="00975BC9">
        <w:t xml:space="preserve">sample </w:t>
      </w:r>
      <w:r w:rsidRPr="00C0106D">
        <w:rPr>
          <w:b/>
          <w:bCs w:val="0"/>
        </w:rPr>
        <w:t>(</w:t>
      </w:r>
      <w:r w:rsidR="00825138" w:rsidRPr="00C0106D">
        <w:rPr>
          <w:b/>
          <w:bCs w:val="0"/>
        </w:rPr>
        <w:t>a)</w:t>
      </w:r>
      <w:r w:rsidR="00825138" w:rsidRPr="00975BC9">
        <w:t xml:space="preserve"> </w:t>
      </w:r>
      <w:r w:rsidR="00ED5EB9" w:rsidRPr="00975BC9">
        <w:t xml:space="preserve">B001 and </w:t>
      </w:r>
      <w:r w:rsidRPr="00C0106D">
        <w:rPr>
          <w:b/>
          <w:bCs w:val="0"/>
        </w:rPr>
        <w:t>(</w:t>
      </w:r>
      <w:r w:rsidR="00825138" w:rsidRPr="00C0106D">
        <w:rPr>
          <w:b/>
          <w:bCs w:val="0"/>
        </w:rPr>
        <w:t xml:space="preserve">b) </w:t>
      </w:r>
      <w:r w:rsidR="00ED5EB9" w:rsidRPr="00975BC9">
        <w:t>B005</w:t>
      </w:r>
      <w:r w:rsidR="00825138" w:rsidRPr="00975BC9">
        <w:t xml:space="preserve">. </w:t>
      </w:r>
    </w:p>
    <w:p w14:paraId="5D1BE2F4" w14:textId="77777777" w:rsidR="007A4535" w:rsidRPr="00975BC9" w:rsidRDefault="007A4535" w:rsidP="00C0106D">
      <w:pPr>
        <w:pStyle w:val="Legenda"/>
      </w:pPr>
    </w:p>
    <w:p w14:paraId="78996A4A" w14:textId="77777777" w:rsidR="00C0106D" w:rsidRDefault="00BA2D42" w:rsidP="00C0106D">
      <w:pPr>
        <w:keepNext/>
        <w:jc w:val="center"/>
      </w:pPr>
      <w:r w:rsidRPr="00975BC9">
        <w:rPr>
          <w:noProof/>
          <w:sz w:val="20"/>
          <w:szCs w:val="20"/>
          <w:lang w:val="en-GB"/>
        </w:rPr>
        <w:drawing>
          <wp:inline distT="0" distB="0" distL="0" distR="0" wp14:anchorId="0AB8CE7D" wp14:editId="7D8CA229">
            <wp:extent cx="4680000" cy="4694472"/>
            <wp:effectExtent l="0" t="0" r="6350" b="0"/>
            <wp:docPr id="195349422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94223" name="Imagem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0000" cy="4694472"/>
                    </a:xfrm>
                    <a:prstGeom prst="rect">
                      <a:avLst/>
                    </a:prstGeom>
                  </pic:spPr>
                </pic:pic>
              </a:graphicData>
            </a:graphic>
          </wp:inline>
        </w:drawing>
      </w:r>
    </w:p>
    <w:p w14:paraId="0E1D9487" w14:textId="5A3287D3" w:rsidR="004B5E5C" w:rsidRDefault="00C0106D" w:rsidP="00C0106D">
      <w:pPr>
        <w:pStyle w:val="Legenda"/>
      </w:pPr>
      <w:r w:rsidRPr="00C0106D">
        <w:rPr>
          <w:b/>
          <w:bCs w:val="0"/>
        </w:rPr>
        <w:t>Fig. S</w:t>
      </w:r>
      <w:r w:rsidRPr="00C0106D">
        <w:rPr>
          <w:b/>
          <w:bCs w:val="0"/>
        </w:rPr>
        <w:fldChar w:fldCharType="begin"/>
      </w:r>
      <w:r w:rsidRPr="00C0106D">
        <w:rPr>
          <w:b/>
          <w:bCs w:val="0"/>
        </w:rPr>
        <w:instrText xml:space="preserve"> SEQ Fig._S \* ARABIC </w:instrText>
      </w:r>
      <w:r w:rsidRPr="00C0106D">
        <w:rPr>
          <w:b/>
          <w:bCs w:val="0"/>
        </w:rPr>
        <w:fldChar w:fldCharType="separate"/>
      </w:r>
      <w:r>
        <w:rPr>
          <w:b/>
          <w:bCs w:val="0"/>
          <w:noProof/>
        </w:rPr>
        <w:t>5</w:t>
      </w:r>
      <w:r w:rsidRPr="00C0106D">
        <w:rPr>
          <w:b/>
          <w:bCs w:val="0"/>
        </w:rPr>
        <w:fldChar w:fldCharType="end"/>
      </w:r>
      <w:r>
        <w:t xml:space="preserve"> </w:t>
      </w:r>
      <w:r w:rsidR="00ED5EB9" w:rsidRPr="00975BC9">
        <w:t>XPS O 1s, C 1s, and Si 2p spectra of the B00</w:t>
      </w:r>
      <w:r w:rsidR="007E17FC" w:rsidRPr="00975BC9">
        <w:t>5</w:t>
      </w:r>
      <w:r w:rsidR="00ED5EB9" w:rsidRPr="00975BC9">
        <w:t xml:space="preserve"> coating </w:t>
      </w:r>
      <w:r w:rsidRPr="00C0106D">
        <w:rPr>
          <w:b/>
          <w:bCs w:val="0"/>
        </w:rPr>
        <w:t>(</w:t>
      </w:r>
      <w:r w:rsidR="00ED5EB9" w:rsidRPr="00C0106D">
        <w:rPr>
          <w:b/>
          <w:bCs w:val="0"/>
        </w:rPr>
        <w:t>a)</w:t>
      </w:r>
      <w:r w:rsidR="00ED5EB9" w:rsidRPr="00975BC9">
        <w:t xml:space="preserve"> before testing and </w:t>
      </w:r>
      <w:r w:rsidRPr="00C0106D">
        <w:rPr>
          <w:b/>
          <w:bCs w:val="0"/>
        </w:rPr>
        <w:t>(</w:t>
      </w:r>
      <w:r w:rsidR="00ED5EB9" w:rsidRPr="00C0106D">
        <w:rPr>
          <w:b/>
          <w:bCs w:val="0"/>
        </w:rPr>
        <w:t xml:space="preserve">b) </w:t>
      </w:r>
      <w:r w:rsidR="00ED5EB9" w:rsidRPr="00975BC9">
        <w:t>after exposure of 10</w:t>
      </w:r>
      <w:r w:rsidR="003604C8" w:rsidRPr="00975BC9">
        <w:t>04</w:t>
      </w:r>
      <w:r w:rsidR="00ED5EB9" w:rsidRPr="00975BC9">
        <w:t xml:space="preserve"> days to 0.6 M NaCl solution.</w:t>
      </w:r>
    </w:p>
    <w:p w14:paraId="5FDEDFB0" w14:textId="77777777" w:rsidR="00C0106D" w:rsidRDefault="00C0106D" w:rsidP="00C0106D">
      <w:pPr>
        <w:rPr>
          <w:lang w:val="en-US"/>
        </w:rPr>
      </w:pPr>
    </w:p>
    <w:p w14:paraId="02FA74C0" w14:textId="77777777" w:rsidR="00C0106D" w:rsidRDefault="00C0106D" w:rsidP="00C0106D">
      <w:pPr>
        <w:rPr>
          <w:lang w:val="en-US"/>
        </w:rPr>
      </w:pPr>
    </w:p>
    <w:p w14:paraId="6BAA88A3" w14:textId="77777777" w:rsidR="00C0106D" w:rsidRDefault="00C0106D" w:rsidP="00C0106D">
      <w:pPr>
        <w:rPr>
          <w:lang w:val="en-US"/>
        </w:rPr>
      </w:pPr>
    </w:p>
    <w:p w14:paraId="6D3E9AE5" w14:textId="77777777" w:rsidR="00C0106D" w:rsidRDefault="00C0106D" w:rsidP="00C0106D">
      <w:pPr>
        <w:rPr>
          <w:lang w:val="en-US"/>
        </w:rPr>
      </w:pPr>
    </w:p>
    <w:p w14:paraId="62038FDA" w14:textId="77777777" w:rsidR="00C0106D" w:rsidRDefault="00C0106D" w:rsidP="00C0106D">
      <w:pPr>
        <w:rPr>
          <w:lang w:val="en-US"/>
        </w:rPr>
      </w:pPr>
    </w:p>
    <w:p w14:paraId="05CA3F61" w14:textId="77777777" w:rsidR="00C0106D" w:rsidRPr="00C0106D" w:rsidRDefault="00C0106D" w:rsidP="00C0106D">
      <w:pPr>
        <w:rPr>
          <w:lang w:val="en-US"/>
        </w:rPr>
      </w:pPr>
    </w:p>
    <w:p w14:paraId="385983CF" w14:textId="77777777" w:rsidR="00150D86" w:rsidRPr="00975BC9" w:rsidRDefault="00150D86" w:rsidP="00150D86">
      <w:pPr>
        <w:shd w:val="clear" w:color="auto" w:fill="FFFFFF"/>
        <w:textAlignment w:val="baseline"/>
        <w:rPr>
          <w:sz w:val="20"/>
          <w:szCs w:val="20"/>
          <w:lang w:val="en-US"/>
        </w:rPr>
      </w:pPr>
      <w:r w:rsidRPr="00975BC9">
        <w:rPr>
          <w:b/>
          <w:bCs/>
          <w:sz w:val="20"/>
          <w:szCs w:val="20"/>
          <w:lang w:val="en-US"/>
        </w:rPr>
        <w:lastRenderedPageBreak/>
        <w:t>Table S2.</w:t>
      </w:r>
      <w:r w:rsidRPr="00975BC9">
        <w:rPr>
          <w:sz w:val="20"/>
          <w:szCs w:val="20"/>
          <w:lang w:val="en-US"/>
        </w:rPr>
        <w:t xml:space="preserve"> XPS surface composition of B001 and B005 samples before and after 1000 days of immersion. </w:t>
      </w:r>
    </w:p>
    <w:tbl>
      <w:tblPr>
        <w:tblStyle w:val="Tabelacomgrade"/>
        <w:tblW w:w="93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1592"/>
        <w:gridCol w:w="1418"/>
        <w:gridCol w:w="475"/>
        <w:gridCol w:w="119"/>
        <w:gridCol w:w="1559"/>
        <w:gridCol w:w="115"/>
        <w:gridCol w:w="1574"/>
      </w:tblGrid>
      <w:tr w:rsidR="00150D86" w:rsidRPr="00975BC9" w14:paraId="2B9A7FD3" w14:textId="77777777" w:rsidTr="006350B9">
        <w:trPr>
          <w:trHeight w:val="310"/>
          <w:jc w:val="center"/>
        </w:trPr>
        <w:tc>
          <w:tcPr>
            <w:tcW w:w="2519" w:type="dxa"/>
            <w:vMerge w:val="restart"/>
            <w:tcBorders>
              <w:top w:val="single" w:sz="4" w:space="0" w:color="auto"/>
            </w:tcBorders>
            <w:vAlign w:val="center"/>
          </w:tcPr>
          <w:p w14:paraId="5D226687" w14:textId="77777777" w:rsidR="00150D86" w:rsidRPr="00975BC9" w:rsidRDefault="00150D86" w:rsidP="006350B9">
            <w:pPr>
              <w:jc w:val="center"/>
              <w:rPr>
                <w:b/>
                <w:bCs/>
                <w:sz w:val="20"/>
                <w:szCs w:val="20"/>
                <w:lang w:val="en-US"/>
              </w:rPr>
            </w:pPr>
            <w:r w:rsidRPr="00975BC9">
              <w:rPr>
                <w:b/>
                <w:bCs/>
                <w:sz w:val="20"/>
                <w:szCs w:val="20"/>
                <w:lang w:val="en-US"/>
              </w:rPr>
              <w:t>Samples</w:t>
            </w:r>
          </w:p>
        </w:tc>
        <w:tc>
          <w:tcPr>
            <w:tcW w:w="3604" w:type="dxa"/>
            <w:gridSpan w:val="4"/>
            <w:tcBorders>
              <w:top w:val="single" w:sz="4" w:space="0" w:color="auto"/>
            </w:tcBorders>
            <w:vAlign w:val="center"/>
          </w:tcPr>
          <w:p w14:paraId="0BC42A14" w14:textId="77777777" w:rsidR="00150D86" w:rsidRPr="00975BC9" w:rsidRDefault="00150D86" w:rsidP="006350B9">
            <w:pPr>
              <w:jc w:val="center"/>
              <w:rPr>
                <w:b/>
                <w:bCs/>
                <w:sz w:val="20"/>
                <w:szCs w:val="20"/>
                <w:lang w:val="en-US"/>
              </w:rPr>
            </w:pPr>
            <w:r w:rsidRPr="00975BC9">
              <w:rPr>
                <w:b/>
                <w:bCs/>
                <w:sz w:val="20"/>
                <w:szCs w:val="20"/>
                <w:lang w:val="en-US"/>
              </w:rPr>
              <w:t>B001</w:t>
            </w:r>
          </w:p>
        </w:tc>
        <w:tc>
          <w:tcPr>
            <w:tcW w:w="3248" w:type="dxa"/>
            <w:gridSpan w:val="3"/>
            <w:tcBorders>
              <w:top w:val="single" w:sz="4" w:space="0" w:color="auto"/>
            </w:tcBorders>
            <w:vAlign w:val="center"/>
          </w:tcPr>
          <w:p w14:paraId="7F8EFD5B" w14:textId="77777777" w:rsidR="00150D86" w:rsidRPr="00975BC9" w:rsidRDefault="00150D86" w:rsidP="006350B9">
            <w:pPr>
              <w:jc w:val="center"/>
              <w:rPr>
                <w:b/>
                <w:bCs/>
                <w:sz w:val="20"/>
                <w:szCs w:val="20"/>
                <w:lang w:val="en-US"/>
              </w:rPr>
            </w:pPr>
            <w:r w:rsidRPr="00975BC9">
              <w:rPr>
                <w:b/>
                <w:bCs/>
                <w:sz w:val="20"/>
                <w:szCs w:val="20"/>
                <w:lang w:val="en-US"/>
              </w:rPr>
              <w:t>B005</w:t>
            </w:r>
          </w:p>
        </w:tc>
      </w:tr>
      <w:tr w:rsidR="00150D86" w:rsidRPr="00975BC9" w14:paraId="684F0695" w14:textId="77777777" w:rsidTr="006350B9">
        <w:trPr>
          <w:trHeight w:val="109"/>
          <w:jc w:val="center"/>
        </w:trPr>
        <w:tc>
          <w:tcPr>
            <w:tcW w:w="2519" w:type="dxa"/>
            <w:vMerge/>
            <w:tcBorders>
              <w:bottom w:val="single" w:sz="4" w:space="0" w:color="auto"/>
            </w:tcBorders>
            <w:vAlign w:val="center"/>
          </w:tcPr>
          <w:p w14:paraId="61268D8E" w14:textId="77777777" w:rsidR="00150D86" w:rsidRPr="00975BC9" w:rsidRDefault="00150D86" w:rsidP="006350B9">
            <w:pPr>
              <w:jc w:val="center"/>
              <w:rPr>
                <w:b/>
                <w:bCs/>
                <w:sz w:val="20"/>
                <w:szCs w:val="20"/>
                <w:lang w:val="en-US"/>
              </w:rPr>
            </w:pPr>
          </w:p>
        </w:tc>
        <w:tc>
          <w:tcPr>
            <w:tcW w:w="1592" w:type="dxa"/>
            <w:tcBorders>
              <w:bottom w:val="single" w:sz="4" w:space="0" w:color="auto"/>
            </w:tcBorders>
            <w:vAlign w:val="center"/>
          </w:tcPr>
          <w:p w14:paraId="1F115A81" w14:textId="77777777" w:rsidR="00150D86" w:rsidRPr="00975BC9" w:rsidRDefault="00150D86" w:rsidP="006350B9">
            <w:pPr>
              <w:jc w:val="center"/>
              <w:rPr>
                <w:b/>
                <w:bCs/>
                <w:sz w:val="20"/>
                <w:szCs w:val="20"/>
                <w:lang w:val="en-US"/>
              </w:rPr>
            </w:pPr>
            <w:r w:rsidRPr="00975BC9">
              <w:rPr>
                <w:b/>
                <w:bCs/>
                <w:sz w:val="20"/>
                <w:szCs w:val="20"/>
                <w:lang w:val="en-US"/>
              </w:rPr>
              <w:t>Intact</w:t>
            </w:r>
          </w:p>
          <w:p w14:paraId="77C9B923" w14:textId="77777777" w:rsidR="00150D86" w:rsidRPr="00975BC9" w:rsidRDefault="00150D86" w:rsidP="006350B9">
            <w:pPr>
              <w:jc w:val="center"/>
              <w:rPr>
                <w:b/>
                <w:bCs/>
                <w:sz w:val="20"/>
                <w:szCs w:val="20"/>
                <w:lang w:val="en-US"/>
              </w:rPr>
            </w:pPr>
          </w:p>
        </w:tc>
        <w:tc>
          <w:tcPr>
            <w:tcW w:w="1418" w:type="dxa"/>
            <w:tcBorders>
              <w:bottom w:val="single" w:sz="4" w:space="0" w:color="auto"/>
            </w:tcBorders>
            <w:vAlign w:val="center"/>
          </w:tcPr>
          <w:p w14:paraId="10D06F5A" w14:textId="77777777" w:rsidR="00150D86" w:rsidRPr="00975BC9" w:rsidRDefault="00150D86" w:rsidP="006350B9">
            <w:pPr>
              <w:jc w:val="center"/>
              <w:rPr>
                <w:b/>
                <w:bCs/>
                <w:sz w:val="20"/>
                <w:szCs w:val="20"/>
                <w:lang w:val="en-US"/>
              </w:rPr>
            </w:pPr>
            <w:r w:rsidRPr="00975BC9">
              <w:rPr>
                <w:b/>
                <w:bCs/>
                <w:sz w:val="20"/>
                <w:szCs w:val="20"/>
                <w:lang w:val="en-US"/>
              </w:rPr>
              <w:t>Immersed</w:t>
            </w:r>
          </w:p>
          <w:p w14:paraId="274C7815" w14:textId="77777777" w:rsidR="00150D86" w:rsidRPr="00975BC9" w:rsidRDefault="00150D86" w:rsidP="006350B9">
            <w:pPr>
              <w:jc w:val="center"/>
              <w:rPr>
                <w:sz w:val="20"/>
                <w:szCs w:val="20"/>
                <w:lang w:val="en-US"/>
              </w:rPr>
            </w:pPr>
            <w:r w:rsidRPr="00975BC9">
              <w:rPr>
                <w:sz w:val="20"/>
                <w:szCs w:val="20"/>
                <w:lang w:val="en-US"/>
              </w:rPr>
              <w:t xml:space="preserve">                 </w:t>
            </w:r>
          </w:p>
        </w:tc>
        <w:tc>
          <w:tcPr>
            <w:tcW w:w="2268" w:type="dxa"/>
            <w:gridSpan w:val="4"/>
            <w:tcBorders>
              <w:bottom w:val="single" w:sz="4" w:space="0" w:color="auto"/>
            </w:tcBorders>
            <w:vAlign w:val="center"/>
          </w:tcPr>
          <w:p w14:paraId="3BA793CC" w14:textId="77777777" w:rsidR="00150D86" w:rsidRPr="00975BC9" w:rsidRDefault="00150D86" w:rsidP="006350B9">
            <w:pPr>
              <w:jc w:val="center"/>
              <w:rPr>
                <w:b/>
                <w:bCs/>
                <w:sz w:val="20"/>
                <w:szCs w:val="20"/>
                <w:lang w:val="en-US"/>
              </w:rPr>
            </w:pPr>
            <w:r w:rsidRPr="00975BC9">
              <w:rPr>
                <w:b/>
                <w:bCs/>
                <w:sz w:val="20"/>
                <w:szCs w:val="20"/>
                <w:lang w:val="en-US"/>
              </w:rPr>
              <w:t xml:space="preserve">      Intact</w:t>
            </w:r>
          </w:p>
          <w:p w14:paraId="26DDCE9B" w14:textId="77777777" w:rsidR="00150D86" w:rsidRPr="00975BC9" w:rsidRDefault="00150D86" w:rsidP="006350B9">
            <w:pPr>
              <w:jc w:val="left"/>
              <w:rPr>
                <w:b/>
                <w:bCs/>
                <w:sz w:val="20"/>
                <w:szCs w:val="20"/>
                <w:lang w:val="en-US"/>
              </w:rPr>
            </w:pPr>
            <w:r w:rsidRPr="00975BC9">
              <w:rPr>
                <w:b/>
                <w:bCs/>
                <w:sz w:val="20"/>
                <w:szCs w:val="20"/>
                <w:lang w:val="en-US"/>
              </w:rPr>
              <w:t>(</w:t>
            </w:r>
            <w:proofErr w:type="gramStart"/>
            <w:r w:rsidRPr="00975BC9">
              <w:rPr>
                <w:b/>
                <w:bCs/>
                <w:sz w:val="20"/>
                <w:szCs w:val="20"/>
                <w:lang w:val="en-US"/>
              </w:rPr>
              <w:t>at.%</w:t>
            </w:r>
            <w:proofErr w:type="gramEnd"/>
            <w:r w:rsidRPr="00975BC9">
              <w:rPr>
                <w:b/>
                <w:bCs/>
                <w:sz w:val="20"/>
                <w:szCs w:val="20"/>
                <w:lang w:val="en-US"/>
              </w:rPr>
              <w:t>)*</w:t>
            </w:r>
          </w:p>
        </w:tc>
        <w:tc>
          <w:tcPr>
            <w:tcW w:w="1574" w:type="dxa"/>
            <w:tcBorders>
              <w:bottom w:val="single" w:sz="4" w:space="0" w:color="auto"/>
            </w:tcBorders>
            <w:vAlign w:val="center"/>
          </w:tcPr>
          <w:p w14:paraId="264BCD74" w14:textId="77777777" w:rsidR="00150D86" w:rsidRPr="00975BC9" w:rsidRDefault="00150D86" w:rsidP="006350B9">
            <w:pPr>
              <w:jc w:val="center"/>
              <w:rPr>
                <w:b/>
                <w:bCs/>
                <w:sz w:val="20"/>
                <w:szCs w:val="20"/>
                <w:lang w:val="en-US"/>
              </w:rPr>
            </w:pPr>
            <w:r w:rsidRPr="00975BC9">
              <w:rPr>
                <w:b/>
                <w:bCs/>
                <w:sz w:val="20"/>
                <w:szCs w:val="20"/>
                <w:lang w:val="en-US"/>
              </w:rPr>
              <w:t>Immersed</w:t>
            </w:r>
          </w:p>
          <w:p w14:paraId="45159702" w14:textId="77777777" w:rsidR="00150D86" w:rsidRPr="00975BC9" w:rsidRDefault="00150D86" w:rsidP="006350B9">
            <w:pPr>
              <w:jc w:val="center"/>
              <w:rPr>
                <w:b/>
                <w:bCs/>
                <w:sz w:val="20"/>
                <w:szCs w:val="20"/>
                <w:lang w:val="en-US"/>
              </w:rPr>
            </w:pPr>
          </w:p>
        </w:tc>
      </w:tr>
      <w:tr w:rsidR="00150D86" w:rsidRPr="00975BC9" w14:paraId="0DD9B3A6" w14:textId="77777777" w:rsidTr="006350B9">
        <w:trPr>
          <w:trHeight w:val="437"/>
          <w:jc w:val="center"/>
        </w:trPr>
        <w:tc>
          <w:tcPr>
            <w:tcW w:w="2519" w:type="dxa"/>
            <w:tcBorders>
              <w:top w:val="single" w:sz="4" w:space="0" w:color="auto"/>
            </w:tcBorders>
            <w:vAlign w:val="center"/>
          </w:tcPr>
          <w:p w14:paraId="3ABC80AF" w14:textId="77777777" w:rsidR="00150D86" w:rsidRPr="00975BC9" w:rsidRDefault="00150D86" w:rsidP="006350B9">
            <w:pPr>
              <w:jc w:val="center"/>
              <w:rPr>
                <w:b/>
                <w:bCs/>
                <w:sz w:val="20"/>
                <w:szCs w:val="20"/>
                <w:lang w:val="en-US"/>
              </w:rPr>
            </w:pPr>
            <w:r w:rsidRPr="00975BC9">
              <w:rPr>
                <w:b/>
                <w:bCs/>
                <w:sz w:val="20"/>
                <w:szCs w:val="20"/>
                <w:lang w:val="en-US"/>
              </w:rPr>
              <w:t>O 1s</w:t>
            </w:r>
          </w:p>
        </w:tc>
        <w:tc>
          <w:tcPr>
            <w:tcW w:w="1592" w:type="dxa"/>
            <w:tcBorders>
              <w:top w:val="single" w:sz="4" w:space="0" w:color="auto"/>
            </w:tcBorders>
            <w:vAlign w:val="center"/>
          </w:tcPr>
          <w:p w14:paraId="6CA18B65" w14:textId="77777777" w:rsidR="00150D86" w:rsidRPr="00975BC9" w:rsidRDefault="00150D86" w:rsidP="006350B9">
            <w:pPr>
              <w:jc w:val="center"/>
              <w:rPr>
                <w:sz w:val="20"/>
                <w:szCs w:val="20"/>
                <w:lang w:val="en-US"/>
              </w:rPr>
            </w:pPr>
            <w:r w:rsidRPr="00975BC9">
              <w:rPr>
                <w:sz w:val="20"/>
                <w:szCs w:val="20"/>
                <w:lang w:val="en-US"/>
              </w:rPr>
              <w:t>32.7</w:t>
            </w:r>
          </w:p>
        </w:tc>
        <w:tc>
          <w:tcPr>
            <w:tcW w:w="1893" w:type="dxa"/>
            <w:gridSpan w:val="2"/>
            <w:tcBorders>
              <w:top w:val="single" w:sz="4" w:space="0" w:color="auto"/>
            </w:tcBorders>
            <w:vAlign w:val="center"/>
          </w:tcPr>
          <w:p w14:paraId="0C6D8905" w14:textId="77777777" w:rsidR="00150D86" w:rsidRPr="00975BC9" w:rsidRDefault="00150D86" w:rsidP="006350B9">
            <w:pPr>
              <w:jc w:val="center"/>
              <w:rPr>
                <w:sz w:val="20"/>
                <w:szCs w:val="20"/>
                <w:lang w:val="en-US"/>
              </w:rPr>
            </w:pPr>
            <w:r w:rsidRPr="00975BC9">
              <w:rPr>
                <w:sz w:val="20"/>
                <w:szCs w:val="20"/>
                <w:lang w:val="en-US"/>
              </w:rPr>
              <w:t>29.1</w:t>
            </w:r>
          </w:p>
        </w:tc>
        <w:tc>
          <w:tcPr>
            <w:tcW w:w="1678" w:type="dxa"/>
            <w:gridSpan w:val="2"/>
            <w:tcBorders>
              <w:top w:val="single" w:sz="4" w:space="0" w:color="auto"/>
            </w:tcBorders>
            <w:vAlign w:val="center"/>
          </w:tcPr>
          <w:p w14:paraId="612E4ADF" w14:textId="77777777" w:rsidR="00150D86" w:rsidRPr="00975BC9" w:rsidRDefault="00150D86" w:rsidP="006350B9">
            <w:pPr>
              <w:jc w:val="center"/>
              <w:rPr>
                <w:sz w:val="20"/>
                <w:szCs w:val="20"/>
                <w:lang w:val="en-US"/>
              </w:rPr>
            </w:pPr>
            <w:r w:rsidRPr="00975BC9">
              <w:rPr>
                <w:sz w:val="20"/>
                <w:szCs w:val="20"/>
                <w:lang w:val="en-US"/>
              </w:rPr>
              <w:t>31.9</w:t>
            </w:r>
          </w:p>
        </w:tc>
        <w:tc>
          <w:tcPr>
            <w:tcW w:w="1689" w:type="dxa"/>
            <w:gridSpan w:val="2"/>
            <w:tcBorders>
              <w:top w:val="single" w:sz="4" w:space="0" w:color="auto"/>
            </w:tcBorders>
            <w:vAlign w:val="center"/>
          </w:tcPr>
          <w:p w14:paraId="47FB46D8" w14:textId="77777777" w:rsidR="00150D86" w:rsidRPr="00975BC9" w:rsidRDefault="00150D86" w:rsidP="006350B9">
            <w:pPr>
              <w:jc w:val="center"/>
              <w:rPr>
                <w:sz w:val="20"/>
                <w:szCs w:val="20"/>
                <w:lang w:val="en-US"/>
              </w:rPr>
            </w:pPr>
            <w:r w:rsidRPr="00975BC9">
              <w:rPr>
                <w:sz w:val="20"/>
                <w:szCs w:val="20"/>
                <w:lang w:val="en-US"/>
              </w:rPr>
              <w:t>30.1</w:t>
            </w:r>
          </w:p>
        </w:tc>
      </w:tr>
      <w:tr w:rsidR="00150D86" w:rsidRPr="00975BC9" w14:paraId="4FF961BB" w14:textId="77777777" w:rsidTr="006350B9">
        <w:trPr>
          <w:trHeight w:val="425"/>
          <w:jc w:val="center"/>
        </w:trPr>
        <w:tc>
          <w:tcPr>
            <w:tcW w:w="2519" w:type="dxa"/>
            <w:vAlign w:val="center"/>
          </w:tcPr>
          <w:p w14:paraId="73CD9F59" w14:textId="77777777" w:rsidR="00150D86" w:rsidRPr="00975BC9" w:rsidRDefault="00150D86" w:rsidP="006350B9">
            <w:pPr>
              <w:jc w:val="center"/>
              <w:rPr>
                <w:b/>
                <w:bCs/>
                <w:sz w:val="20"/>
                <w:szCs w:val="20"/>
                <w:lang w:val="en-US"/>
              </w:rPr>
            </w:pPr>
            <w:r w:rsidRPr="00975BC9">
              <w:rPr>
                <w:b/>
                <w:bCs/>
                <w:sz w:val="20"/>
                <w:szCs w:val="20"/>
                <w:lang w:val="en-US"/>
              </w:rPr>
              <w:t>C 1s</w:t>
            </w:r>
          </w:p>
        </w:tc>
        <w:tc>
          <w:tcPr>
            <w:tcW w:w="1592" w:type="dxa"/>
            <w:vAlign w:val="center"/>
          </w:tcPr>
          <w:p w14:paraId="32671471" w14:textId="77777777" w:rsidR="00150D86" w:rsidRPr="00975BC9" w:rsidRDefault="00150D86" w:rsidP="006350B9">
            <w:pPr>
              <w:jc w:val="center"/>
              <w:rPr>
                <w:sz w:val="20"/>
                <w:szCs w:val="20"/>
                <w:lang w:val="en-US"/>
              </w:rPr>
            </w:pPr>
            <w:r w:rsidRPr="00975BC9">
              <w:rPr>
                <w:sz w:val="20"/>
                <w:szCs w:val="20"/>
                <w:lang w:val="en-US"/>
              </w:rPr>
              <w:t>55.8</w:t>
            </w:r>
          </w:p>
        </w:tc>
        <w:tc>
          <w:tcPr>
            <w:tcW w:w="1893" w:type="dxa"/>
            <w:gridSpan w:val="2"/>
            <w:vAlign w:val="center"/>
          </w:tcPr>
          <w:p w14:paraId="3787F750" w14:textId="77777777" w:rsidR="00150D86" w:rsidRPr="00975BC9" w:rsidRDefault="00150D86" w:rsidP="006350B9">
            <w:pPr>
              <w:jc w:val="center"/>
              <w:rPr>
                <w:sz w:val="20"/>
                <w:szCs w:val="20"/>
                <w:lang w:val="en-US"/>
              </w:rPr>
            </w:pPr>
            <w:r w:rsidRPr="00975BC9">
              <w:rPr>
                <w:sz w:val="20"/>
                <w:szCs w:val="20"/>
                <w:lang w:val="en-US"/>
              </w:rPr>
              <w:t>63.0</w:t>
            </w:r>
          </w:p>
        </w:tc>
        <w:tc>
          <w:tcPr>
            <w:tcW w:w="1678" w:type="dxa"/>
            <w:gridSpan w:val="2"/>
            <w:vAlign w:val="center"/>
          </w:tcPr>
          <w:p w14:paraId="76277DBE" w14:textId="77777777" w:rsidR="00150D86" w:rsidRPr="00975BC9" w:rsidRDefault="00150D86" w:rsidP="006350B9">
            <w:pPr>
              <w:jc w:val="center"/>
              <w:rPr>
                <w:sz w:val="20"/>
                <w:szCs w:val="20"/>
                <w:lang w:val="en-US"/>
              </w:rPr>
            </w:pPr>
            <w:r w:rsidRPr="00975BC9">
              <w:rPr>
                <w:sz w:val="20"/>
                <w:szCs w:val="20"/>
                <w:lang w:val="en-US"/>
              </w:rPr>
              <w:t>56.9</w:t>
            </w:r>
          </w:p>
        </w:tc>
        <w:tc>
          <w:tcPr>
            <w:tcW w:w="1689" w:type="dxa"/>
            <w:gridSpan w:val="2"/>
            <w:vAlign w:val="center"/>
          </w:tcPr>
          <w:p w14:paraId="640FDF60" w14:textId="77777777" w:rsidR="00150D86" w:rsidRPr="00975BC9" w:rsidRDefault="00150D86" w:rsidP="006350B9">
            <w:pPr>
              <w:jc w:val="center"/>
              <w:rPr>
                <w:sz w:val="20"/>
                <w:szCs w:val="20"/>
                <w:lang w:val="en-US"/>
              </w:rPr>
            </w:pPr>
            <w:r w:rsidRPr="00975BC9">
              <w:rPr>
                <w:sz w:val="20"/>
                <w:szCs w:val="20"/>
                <w:lang w:val="en-US"/>
              </w:rPr>
              <w:t>60.1</w:t>
            </w:r>
          </w:p>
        </w:tc>
      </w:tr>
      <w:tr w:rsidR="00150D86" w:rsidRPr="00975BC9" w14:paraId="33CEB73E" w14:textId="77777777" w:rsidTr="006350B9">
        <w:trPr>
          <w:trHeight w:val="431"/>
          <w:jc w:val="center"/>
        </w:trPr>
        <w:tc>
          <w:tcPr>
            <w:tcW w:w="2519" w:type="dxa"/>
            <w:tcBorders>
              <w:bottom w:val="single" w:sz="4" w:space="0" w:color="auto"/>
            </w:tcBorders>
            <w:vAlign w:val="center"/>
          </w:tcPr>
          <w:p w14:paraId="2D272671" w14:textId="77777777" w:rsidR="00150D86" w:rsidRPr="00975BC9" w:rsidRDefault="00150D86" w:rsidP="006350B9">
            <w:pPr>
              <w:jc w:val="center"/>
              <w:rPr>
                <w:b/>
                <w:bCs/>
                <w:sz w:val="20"/>
                <w:szCs w:val="20"/>
                <w:lang w:val="en-US"/>
              </w:rPr>
            </w:pPr>
            <w:r w:rsidRPr="00975BC9">
              <w:rPr>
                <w:b/>
                <w:bCs/>
                <w:sz w:val="20"/>
                <w:szCs w:val="20"/>
                <w:lang w:val="en-US"/>
              </w:rPr>
              <w:t>Si 2p</w:t>
            </w:r>
          </w:p>
        </w:tc>
        <w:tc>
          <w:tcPr>
            <w:tcW w:w="1592" w:type="dxa"/>
            <w:tcBorders>
              <w:bottom w:val="single" w:sz="4" w:space="0" w:color="auto"/>
            </w:tcBorders>
            <w:vAlign w:val="center"/>
          </w:tcPr>
          <w:p w14:paraId="51FA78EB" w14:textId="77777777" w:rsidR="00150D86" w:rsidRPr="00975BC9" w:rsidRDefault="00150D86" w:rsidP="006350B9">
            <w:pPr>
              <w:jc w:val="center"/>
              <w:rPr>
                <w:sz w:val="20"/>
                <w:szCs w:val="20"/>
                <w:lang w:val="en-US"/>
              </w:rPr>
            </w:pPr>
            <w:r w:rsidRPr="00975BC9">
              <w:rPr>
                <w:sz w:val="20"/>
                <w:szCs w:val="20"/>
                <w:lang w:val="en-US"/>
              </w:rPr>
              <w:t>11.5</w:t>
            </w:r>
          </w:p>
        </w:tc>
        <w:tc>
          <w:tcPr>
            <w:tcW w:w="1893" w:type="dxa"/>
            <w:gridSpan w:val="2"/>
            <w:tcBorders>
              <w:bottom w:val="single" w:sz="4" w:space="0" w:color="auto"/>
            </w:tcBorders>
            <w:vAlign w:val="center"/>
          </w:tcPr>
          <w:p w14:paraId="10FDAE3C" w14:textId="77777777" w:rsidR="00150D86" w:rsidRPr="00975BC9" w:rsidRDefault="00150D86" w:rsidP="006350B9">
            <w:pPr>
              <w:jc w:val="center"/>
              <w:rPr>
                <w:sz w:val="20"/>
                <w:szCs w:val="20"/>
                <w:lang w:val="en-US"/>
              </w:rPr>
            </w:pPr>
            <w:r w:rsidRPr="00975BC9">
              <w:rPr>
                <w:sz w:val="20"/>
                <w:szCs w:val="20"/>
                <w:lang w:val="en-US"/>
              </w:rPr>
              <w:t>7.9</w:t>
            </w:r>
          </w:p>
        </w:tc>
        <w:tc>
          <w:tcPr>
            <w:tcW w:w="1678" w:type="dxa"/>
            <w:gridSpan w:val="2"/>
            <w:tcBorders>
              <w:bottom w:val="single" w:sz="4" w:space="0" w:color="auto"/>
            </w:tcBorders>
            <w:vAlign w:val="center"/>
          </w:tcPr>
          <w:p w14:paraId="6F11E59F" w14:textId="77777777" w:rsidR="00150D86" w:rsidRPr="00975BC9" w:rsidRDefault="00150D86" w:rsidP="006350B9">
            <w:pPr>
              <w:jc w:val="center"/>
              <w:rPr>
                <w:sz w:val="20"/>
                <w:szCs w:val="20"/>
                <w:lang w:val="en-US"/>
              </w:rPr>
            </w:pPr>
            <w:r w:rsidRPr="00975BC9">
              <w:rPr>
                <w:sz w:val="20"/>
                <w:szCs w:val="20"/>
                <w:lang w:val="en-US"/>
              </w:rPr>
              <w:t>11.2</w:t>
            </w:r>
          </w:p>
        </w:tc>
        <w:tc>
          <w:tcPr>
            <w:tcW w:w="1689" w:type="dxa"/>
            <w:gridSpan w:val="2"/>
            <w:tcBorders>
              <w:bottom w:val="single" w:sz="4" w:space="0" w:color="auto"/>
            </w:tcBorders>
            <w:vAlign w:val="center"/>
          </w:tcPr>
          <w:p w14:paraId="1CA2FCF3" w14:textId="77777777" w:rsidR="00150D86" w:rsidRPr="00975BC9" w:rsidRDefault="00150D86" w:rsidP="006350B9">
            <w:pPr>
              <w:jc w:val="center"/>
              <w:rPr>
                <w:sz w:val="20"/>
                <w:szCs w:val="20"/>
                <w:lang w:val="en-US"/>
              </w:rPr>
            </w:pPr>
            <w:r w:rsidRPr="00975BC9">
              <w:rPr>
                <w:sz w:val="20"/>
                <w:szCs w:val="20"/>
                <w:lang w:val="en-US"/>
              </w:rPr>
              <w:t>9.8</w:t>
            </w:r>
          </w:p>
        </w:tc>
      </w:tr>
    </w:tbl>
    <w:p w14:paraId="1C588B82" w14:textId="77777777" w:rsidR="00150D86" w:rsidRPr="00975BC9" w:rsidRDefault="00150D86" w:rsidP="00150D86">
      <w:pPr>
        <w:shd w:val="clear" w:color="auto" w:fill="FFFFFF"/>
        <w:jc w:val="left"/>
        <w:textAlignment w:val="baseline"/>
        <w:rPr>
          <w:sz w:val="20"/>
          <w:szCs w:val="20"/>
          <w:lang w:val="en-US"/>
        </w:rPr>
      </w:pPr>
      <w:r w:rsidRPr="00975BC9">
        <w:rPr>
          <w:sz w:val="20"/>
          <w:szCs w:val="20"/>
          <w:lang w:val="en-US"/>
        </w:rPr>
        <w:t xml:space="preserve">*Error: </w:t>
      </w:r>
      <w:r w:rsidRPr="00975BC9">
        <w:rPr>
          <w:sz w:val="20"/>
          <w:szCs w:val="20"/>
          <w:lang w:val="en-US"/>
        </w:rPr>
        <w:sym w:font="Symbol" w:char="F0B1"/>
      </w:r>
      <w:r w:rsidRPr="00975BC9">
        <w:rPr>
          <w:sz w:val="20"/>
          <w:szCs w:val="20"/>
          <w:lang w:val="en-US"/>
        </w:rPr>
        <w:t>5%</w:t>
      </w:r>
    </w:p>
    <w:p w14:paraId="0D859518" w14:textId="63F045AD" w:rsidR="002D4E42" w:rsidRPr="00975BC9" w:rsidRDefault="002D4E42" w:rsidP="00E70B3F">
      <w:pPr>
        <w:rPr>
          <w:sz w:val="20"/>
          <w:szCs w:val="20"/>
          <w:lang w:val="en-US"/>
        </w:rPr>
      </w:pPr>
    </w:p>
    <w:p w14:paraId="533FB22D" w14:textId="77777777" w:rsidR="00C0106D" w:rsidRDefault="00B41595" w:rsidP="00C0106D">
      <w:pPr>
        <w:keepNext/>
        <w:jc w:val="center"/>
      </w:pPr>
      <w:r w:rsidRPr="00975BC9">
        <w:rPr>
          <w:noProof/>
          <w:sz w:val="20"/>
          <w:szCs w:val="20"/>
          <w:lang w:val="en-US"/>
        </w:rPr>
        <w:drawing>
          <wp:inline distT="0" distB="0" distL="0" distR="0" wp14:anchorId="3A31FA43" wp14:editId="496DE64A">
            <wp:extent cx="5400000" cy="1881924"/>
            <wp:effectExtent l="0" t="0" r="0" b="4445"/>
            <wp:docPr id="209976122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61224" name="Imagem 209976122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0000" cy="1881924"/>
                    </a:xfrm>
                    <a:prstGeom prst="rect">
                      <a:avLst/>
                    </a:prstGeom>
                  </pic:spPr>
                </pic:pic>
              </a:graphicData>
            </a:graphic>
          </wp:inline>
        </w:drawing>
      </w:r>
    </w:p>
    <w:p w14:paraId="147DDDBB" w14:textId="1267537F" w:rsidR="005F739D" w:rsidRPr="00975BC9" w:rsidRDefault="00C0106D" w:rsidP="00C0106D">
      <w:pPr>
        <w:pStyle w:val="Legenda"/>
      </w:pPr>
      <w:r w:rsidRPr="00C0106D">
        <w:rPr>
          <w:b/>
          <w:bCs w:val="0"/>
        </w:rPr>
        <w:t>Fig. S</w:t>
      </w:r>
      <w:r w:rsidRPr="00C0106D">
        <w:rPr>
          <w:b/>
          <w:bCs w:val="0"/>
        </w:rPr>
        <w:fldChar w:fldCharType="begin"/>
      </w:r>
      <w:r w:rsidRPr="00C0106D">
        <w:rPr>
          <w:b/>
          <w:bCs w:val="0"/>
        </w:rPr>
        <w:instrText xml:space="preserve"> SEQ Fig._S \* ARABIC </w:instrText>
      </w:r>
      <w:r w:rsidRPr="00C0106D">
        <w:rPr>
          <w:b/>
          <w:bCs w:val="0"/>
        </w:rPr>
        <w:fldChar w:fldCharType="separate"/>
      </w:r>
      <w:r w:rsidRPr="00C0106D">
        <w:rPr>
          <w:b/>
          <w:bCs w:val="0"/>
          <w:noProof/>
        </w:rPr>
        <w:t>6</w:t>
      </w:r>
      <w:r w:rsidRPr="00C0106D">
        <w:rPr>
          <w:b/>
          <w:bCs w:val="0"/>
        </w:rPr>
        <w:fldChar w:fldCharType="end"/>
      </w:r>
      <w:r>
        <w:t xml:space="preserve"> </w:t>
      </w:r>
      <w:r w:rsidR="005F739D" w:rsidRPr="00975BC9">
        <w:t xml:space="preserve">Time dependence of TG curves of B001 </w:t>
      </w:r>
      <w:r w:rsidRPr="00C0106D">
        <w:rPr>
          <w:b/>
          <w:bCs w:val="0"/>
        </w:rPr>
        <w:t>(</w:t>
      </w:r>
      <w:r w:rsidR="005F739D" w:rsidRPr="00C0106D">
        <w:rPr>
          <w:b/>
          <w:bCs w:val="0"/>
        </w:rPr>
        <w:t>a)</w:t>
      </w:r>
      <w:r w:rsidR="005F739D" w:rsidRPr="00975BC9">
        <w:t xml:space="preserve"> and B005 </w:t>
      </w:r>
      <w:r w:rsidRPr="00C0106D">
        <w:rPr>
          <w:b/>
          <w:bCs w:val="0"/>
        </w:rPr>
        <w:t>(</w:t>
      </w:r>
      <w:r w:rsidR="005F739D" w:rsidRPr="00C0106D">
        <w:rPr>
          <w:b/>
          <w:bCs w:val="0"/>
        </w:rPr>
        <w:t>b)</w:t>
      </w:r>
      <w:r w:rsidR="005F739D" w:rsidRPr="00975BC9">
        <w:t xml:space="preserve"> samples during the immersion in 0.6 M NaCl solution. </w:t>
      </w:r>
    </w:p>
    <w:p w14:paraId="3F30FC9A" w14:textId="3BB01538" w:rsidR="00283B1A" w:rsidRPr="00975BC9" w:rsidRDefault="00283B1A" w:rsidP="00E70B3F">
      <w:pPr>
        <w:rPr>
          <w:b/>
          <w:bCs/>
          <w:noProof/>
          <w:sz w:val="20"/>
          <w:szCs w:val="20"/>
          <w:lang w:val="en-US"/>
        </w:rPr>
      </w:pPr>
    </w:p>
    <w:p w14:paraId="2471C4F6" w14:textId="77777777" w:rsidR="00B41595" w:rsidRPr="00975BC9" w:rsidRDefault="00B41595" w:rsidP="00E70B3F">
      <w:pPr>
        <w:rPr>
          <w:b/>
          <w:bCs/>
          <w:noProof/>
          <w:sz w:val="20"/>
          <w:szCs w:val="20"/>
          <w:lang w:val="en-US"/>
        </w:rPr>
      </w:pPr>
    </w:p>
    <w:p w14:paraId="3349E4F5" w14:textId="77777777" w:rsidR="00B41595" w:rsidRPr="00975BC9" w:rsidRDefault="00B41595" w:rsidP="00E70B3F">
      <w:pPr>
        <w:rPr>
          <w:b/>
          <w:bCs/>
          <w:noProof/>
          <w:sz w:val="20"/>
          <w:szCs w:val="20"/>
          <w:lang w:val="en-US"/>
        </w:rPr>
      </w:pPr>
    </w:p>
    <w:p w14:paraId="446B1536" w14:textId="77777777" w:rsidR="00B41595" w:rsidRPr="00975BC9" w:rsidRDefault="00B41595" w:rsidP="00E70B3F">
      <w:pPr>
        <w:rPr>
          <w:sz w:val="20"/>
          <w:szCs w:val="20"/>
          <w:lang w:val="en-US"/>
        </w:rPr>
      </w:pPr>
    </w:p>
    <w:sectPr w:rsidR="00B41595" w:rsidRPr="00975BC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2DA170" w14:textId="77777777" w:rsidR="00080B07" w:rsidRDefault="00080B07" w:rsidP="00265F04">
      <w:r>
        <w:separator/>
      </w:r>
    </w:p>
  </w:endnote>
  <w:endnote w:type="continuationSeparator" w:id="0">
    <w:p w14:paraId="7D157B1C" w14:textId="77777777" w:rsidR="00080B07" w:rsidRDefault="00080B07" w:rsidP="00265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6188451"/>
      <w:docPartObj>
        <w:docPartGallery w:val="Page Numbers (Bottom of Page)"/>
        <w:docPartUnique/>
      </w:docPartObj>
    </w:sdtPr>
    <w:sdtEndPr/>
    <w:sdtContent>
      <w:p w14:paraId="63C562D7" w14:textId="0C2027EE" w:rsidR="00B72307" w:rsidRDefault="00B72307">
        <w:pPr>
          <w:pStyle w:val="Rodap"/>
          <w:jc w:val="right"/>
        </w:pPr>
        <w:r>
          <w:t>S</w:t>
        </w:r>
        <w:r>
          <w:fldChar w:fldCharType="begin"/>
        </w:r>
        <w:r>
          <w:instrText>PAGE   \* MERGEFORMAT</w:instrText>
        </w:r>
        <w:r>
          <w:fldChar w:fldCharType="separate"/>
        </w:r>
        <w:r>
          <w:rPr>
            <w:lang w:val="pt-BR"/>
          </w:rPr>
          <w:t>2</w:t>
        </w:r>
        <w:r>
          <w:fldChar w:fldCharType="end"/>
        </w:r>
      </w:p>
    </w:sdtContent>
  </w:sdt>
  <w:p w14:paraId="15BCE474" w14:textId="77777777" w:rsidR="00B72307" w:rsidRDefault="00B723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340F10" w14:textId="77777777" w:rsidR="00080B07" w:rsidRDefault="00080B07" w:rsidP="00265F04">
      <w:r>
        <w:separator/>
      </w:r>
    </w:p>
  </w:footnote>
  <w:footnote w:type="continuationSeparator" w:id="0">
    <w:p w14:paraId="393EF663" w14:textId="77777777" w:rsidR="00080B07" w:rsidRDefault="00080B07" w:rsidP="00265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272BF"/>
    <w:multiLevelType w:val="hybridMultilevel"/>
    <w:tmpl w:val="5118786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DB03D19"/>
    <w:multiLevelType w:val="hybridMultilevel"/>
    <w:tmpl w:val="B90695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6A90EBB"/>
    <w:multiLevelType w:val="hybridMultilevel"/>
    <w:tmpl w:val="7C125500"/>
    <w:lvl w:ilvl="0" w:tplc="3F46B5D2">
      <w:start w:val="1"/>
      <w:numFmt w:val="bullet"/>
      <w:lvlText w:val="-"/>
      <w:lvlJc w:val="left"/>
      <w:pPr>
        <w:tabs>
          <w:tab w:val="num" w:pos="720"/>
        </w:tabs>
        <w:ind w:left="720" w:hanging="360"/>
      </w:pPr>
      <w:rPr>
        <w:rFonts w:ascii="Times New Roman" w:hAnsi="Times New Roman" w:hint="default"/>
      </w:rPr>
    </w:lvl>
    <w:lvl w:ilvl="1" w:tplc="C316A554" w:tentative="1">
      <w:start w:val="1"/>
      <w:numFmt w:val="bullet"/>
      <w:lvlText w:val="-"/>
      <w:lvlJc w:val="left"/>
      <w:pPr>
        <w:tabs>
          <w:tab w:val="num" w:pos="1440"/>
        </w:tabs>
        <w:ind w:left="1440" w:hanging="360"/>
      </w:pPr>
      <w:rPr>
        <w:rFonts w:ascii="Times New Roman" w:hAnsi="Times New Roman" w:hint="default"/>
      </w:rPr>
    </w:lvl>
    <w:lvl w:ilvl="2" w:tplc="221E45D4" w:tentative="1">
      <w:start w:val="1"/>
      <w:numFmt w:val="bullet"/>
      <w:lvlText w:val="-"/>
      <w:lvlJc w:val="left"/>
      <w:pPr>
        <w:tabs>
          <w:tab w:val="num" w:pos="2160"/>
        </w:tabs>
        <w:ind w:left="2160" w:hanging="360"/>
      </w:pPr>
      <w:rPr>
        <w:rFonts w:ascii="Times New Roman" w:hAnsi="Times New Roman" w:hint="default"/>
      </w:rPr>
    </w:lvl>
    <w:lvl w:ilvl="3" w:tplc="532290B2" w:tentative="1">
      <w:start w:val="1"/>
      <w:numFmt w:val="bullet"/>
      <w:lvlText w:val="-"/>
      <w:lvlJc w:val="left"/>
      <w:pPr>
        <w:tabs>
          <w:tab w:val="num" w:pos="2880"/>
        </w:tabs>
        <w:ind w:left="2880" w:hanging="360"/>
      </w:pPr>
      <w:rPr>
        <w:rFonts w:ascii="Times New Roman" w:hAnsi="Times New Roman" w:hint="default"/>
      </w:rPr>
    </w:lvl>
    <w:lvl w:ilvl="4" w:tplc="8F04183E" w:tentative="1">
      <w:start w:val="1"/>
      <w:numFmt w:val="bullet"/>
      <w:lvlText w:val="-"/>
      <w:lvlJc w:val="left"/>
      <w:pPr>
        <w:tabs>
          <w:tab w:val="num" w:pos="3600"/>
        </w:tabs>
        <w:ind w:left="3600" w:hanging="360"/>
      </w:pPr>
      <w:rPr>
        <w:rFonts w:ascii="Times New Roman" w:hAnsi="Times New Roman" w:hint="default"/>
      </w:rPr>
    </w:lvl>
    <w:lvl w:ilvl="5" w:tplc="55F8966E" w:tentative="1">
      <w:start w:val="1"/>
      <w:numFmt w:val="bullet"/>
      <w:lvlText w:val="-"/>
      <w:lvlJc w:val="left"/>
      <w:pPr>
        <w:tabs>
          <w:tab w:val="num" w:pos="4320"/>
        </w:tabs>
        <w:ind w:left="4320" w:hanging="360"/>
      </w:pPr>
      <w:rPr>
        <w:rFonts w:ascii="Times New Roman" w:hAnsi="Times New Roman" w:hint="default"/>
      </w:rPr>
    </w:lvl>
    <w:lvl w:ilvl="6" w:tplc="71CE7A28" w:tentative="1">
      <w:start w:val="1"/>
      <w:numFmt w:val="bullet"/>
      <w:lvlText w:val="-"/>
      <w:lvlJc w:val="left"/>
      <w:pPr>
        <w:tabs>
          <w:tab w:val="num" w:pos="5040"/>
        </w:tabs>
        <w:ind w:left="5040" w:hanging="360"/>
      </w:pPr>
      <w:rPr>
        <w:rFonts w:ascii="Times New Roman" w:hAnsi="Times New Roman" w:hint="default"/>
      </w:rPr>
    </w:lvl>
    <w:lvl w:ilvl="7" w:tplc="DD2438C6" w:tentative="1">
      <w:start w:val="1"/>
      <w:numFmt w:val="bullet"/>
      <w:lvlText w:val="-"/>
      <w:lvlJc w:val="left"/>
      <w:pPr>
        <w:tabs>
          <w:tab w:val="num" w:pos="5760"/>
        </w:tabs>
        <w:ind w:left="5760" w:hanging="360"/>
      </w:pPr>
      <w:rPr>
        <w:rFonts w:ascii="Times New Roman" w:hAnsi="Times New Roman" w:hint="default"/>
      </w:rPr>
    </w:lvl>
    <w:lvl w:ilvl="8" w:tplc="4E42CC9A" w:tentative="1">
      <w:start w:val="1"/>
      <w:numFmt w:val="bullet"/>
      <w:lvlText w:val="-"/>
      <w:lvlJc w:val="left"/>
      <w:pPr>
        <w:tabs>
          <w:tab w:val="num" w:pos="6480"/>
        </w:tabs>
        <w:ind w:left="6480" w:hanging="360"/>
      </w:pPr>
      <w:rPr>
        <w:rFonts w:ascii="Times New Roman" w:hAnsi="Times New Roman" w:hint="default"/>
      </w:rPr>
    </w:lvl>
  </w:abstractNum>
  <w:num w:numId="1" w16cid:durableId="1412660049">
    <w:abstractNumId w:val="2"/>
  </w:num>
  <w:num w:numId="2" w16cid:durableId="830560740">
    <w:abstractNumId w:val="0"/>
  </w:num>
  <w:num w:numId="3" w16cid:durableId="1143624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2NDQ3MzEytjA3MzRT0lEKTi0uzszPAykwMq0FAK50iSItAAAA"/>
  </w:docVars>
  <w:rsids>
    <w:rsidRoot w:val="00265F04"/>
    <w:rsid w:val="00002BA4"/>
    <w:rsid w:val="00012DDC"/>
    <w:rsid w:val="00035AF2"/>
    <w:rsid w:val="00053B19"/>
    <w:rsid w:val="00066D1A"/>
    <w:rsid w:val="00073389"/>
    <w:rsid w:val="00080B07"/>
    <w:rsid w:val="00085C23"/>
    <w:rsid w:val="000B0708"/>
    <w:rsid w:val="000B2DC9"/>
    <w:rsid w:val="000C7563"/>
    <w:rsid w:val="000D3EAF"/>
    <w:rsid w:val="000D61F4"/>
    <w:rsid w:val="00100890"/>
    <w:rsid w:val="00106E9D"/>
    <w:rsid w:val="00131032"/>
    <w:rsid w:val="001337A7"/>
    <w:rsid w:val="00143069"/>
    <w:rsid w:val="00150D86"/>
    <w:rsid w:val="00162E83"/>
    <w:rsid w:val="00185E1C"/>
    <w:rsid w:val="00191154"/>
    <w:rsid w:val="00191A99"/>
    <w:rsid w:val="001A4138"/>
    <w:rsid w:val="001B2383"/>
    <w:rsid w:val="001C17FD"/>
    <w:rsid w:val="001F369B"/>
    <w:rsid w:val="001F572E"/>
    <w:rsid w:val="001F66D6"/>
    <w:rsid w:val="001F73E4"/>
    <w:rsid w:val="00202E31"/>
    <w:rsid w:val="00203B4D"/>
    <w:rsid w:val="0021033C"/>
    <w:rsid w:val="00217C44"/>
    <w:rsid w:val="002206E9"/>
    <w:rsid w:val="0022222C"/>
    <w:rsid w:val="002238DC"/>
    <w:rsid w:val="002310C7"/>
    <w:rsid w:val="002352DA"/>
    <w:rsid w:val="00242E11"/>
    <w:rsid w:val="00265F04"/>
    <w:rsid w:val="00275317"/>
    <w:rsid w:val="00283B1A"/>
    <w:rsid w:val="00295183"/>
    <w:rsid w:val="00295B82"/>
    <w:rsid w:val="00297347"/>
    <w:rsid w:val="00297E9A"/>
    <w:rsid w:val="002C1A2A"/>
    <w:rsid w:val="002C3BDC"/>
    <w:rsid w:val="002D3F12"/>
    <w:rsid w:val="002D4E42"/>
    <w:rsid w:val="002E0400"/>
    <w:rsid w:val="002E18F0"/>
    <w:rsid w:val="002E1916"/>
    <w:rsid w:val="002F57D7"/>
    <w:rsid w:val="002F76AC"/>
    <w:rsid w:val="003015DA"/>
    <w:rsid w:val="00307E51"/>
    <w:rsid w:val="00310CCD"/>
    <w:rsid w:val="0031435E"/>
    <w:rsid w:val="00315057"/>
    <w:rsid w:val="0033391B"/>
    <w:rsid w:val="00350101"/>
    <w:rsid w:val="003604C8"/>
    <w:rsid w:val="003653CA"/>
    <w:rsid w:val="00374DE9"/>
    <w:rsid w:val="003953D3"/>
    <w:rsid w:val="00395FCC"/>
    <w:rsid w:val="003A6A50"/>
    <w:rsid w:val="003B7556"/>
    <w:rsid w:val="003C6201"/>
    <w:rsid w:val="003C72D1"/>
    <w:rsid w:val="003D22BD"/>
    <w:rsid w:val="003D2C3F"/>
    <w:rsid w:val="003E37ED"/>
    <w:rsid w:val="00400398"/>
    <w:rsid w:val="004027C7"/>
    <w:rsid w:val="0041680E"/>
    <w:rsid w:val="0042157C"/>
    <w:rsid w:val="00436192"/>
    <w:rsid w:val="0045326D"/>
    <w:rsid w:val="00453E4A"/>
    <w:rsid w:val="00472A8F"/>
    <w:rsid w:val="0048045F"/>
    <w:rsid w:val="00486000"/>
    <w:rsid w:val="0048620E"/>
    <w:rsid w:val="00487BFF"/>
    <w:rsid w:val="00492458"/>
    <w:rsid w:val="00492691"/>
    <w:rsid w:val="00492F76"/>
    <w:rsid w:val="004964FA"/>
    <w:rsid w:val="004A2B0B"/>
    <w:rsid w:val="004B3C39"/>
    <w:rsid w:val="004B5E5C"/>
    <w:rsid w:val="004B6136"/>
    <w:rsid w:val="004C390E"/>
    <w:rsid w:val="004E3382"/>
    <w:rsid w:val="004E39A3"/>
    <w:rsid w:val="004E6E49"/>
    <w:rsid w:val="00503299"/>
    <w:rsid w:val="00503365"/>
    <w:rsid w:val="00505357"/>
    <w:rsid w:val="00506C30"/>
    <w:rsid w:val="00506E7C"/>
    <w:rsid w:val="00516488"/>
    <w:rsid w:val="00521B91"/>
    <w:rsid w:val="00532949"/>
    <w:rsid w:val="005457E0"/>
    <w:rsid w:val="0055073A"/>
    <w:rsid w:val="005556F9"/>
    <w:rsid w:val="00571A55"/>
    <w:rsid w:val="00585064"/>
    <w:rsid w:val="005B62F2"/>
    <w:rsid w:val="005C3A75"/>
    <w:rsid w:val="005D21B5"/>
    <w:rsid w:val="005F31D5"/>
    <w:rsid w:val="005F739D"/>
    <w:rsid w:val="00600231"/>
    <w:rsid w:val="00615CFD"/>
    <w:rsid w:val="00627175"/>
    <w:rsid w:val="00634883"/>
    <w:rsid w:val="0064617C"/>
    <w:rsid w:val="00650253"/>
    <w:rsid w:val="00650D08"/>
    <w:rsid w:val="00653BD7"/>
    <w:rsid w:val="00656D54"/>
    <w:rsid w:val="006641C7"/>
    <w:rsid w:val="00675786"/>
    <w:rsid w:val="006A0EF8"/>
    <w:rsid w:val="006B0465"/>
    <w:rsid w:val="006D2DCD"/>
    <w:rsid w:val="006F3585"/>
    <w:rsid w:val="00707899"/>
    <w:rsid w:val="0071303C"/>
    <w:rsid w:val="00714591"/>
    <w:rsid w:val="007148C9"/>
    <w:rsid w:val="00724A97"/>
    <w:rsid w:val="007327A5"/>
    <w:rsid w:val="007416C2"/>
    <w:rsid w:val="00751AA7"/>
    <w:rsid w:val="007547DC"/>
    <w:rsid w:val="0075650B"/>
    <w:rsid w:val="007621EC"/>
    <w:rsid w:val="00763F26"/>
    <w:rsid w:val="0077130F"/>
    <w:rsid w:val="007744CD"/>
    <w:rsid w:val="00783532"/>
    <w:rsid w:val="0078573D"/>
    <w:rsid w:val="00794011"/>
    <w:rsid w:val="00794CA4"/>
    <w:rsid w:val="00796D25"/>
    <w:rsid w:val="007A4535"/>
    <w:rsid w:val="007B6277"/>
    <w:rsid w:val="007E0023"/>
    <w:rsid w:val="007E17FC"/>
    <w:rsid w:val="007E22C9"/>
    <w:rsid w:val="007F0D45"/>
    <w:rsid w:val="007F6F96"/>
    <w:rsid w:val="0080142C"/>
    <w:rsid w:val="0081587B"/>
    <w:rsid w:val="00825138"/>
    <w:rsid w:val="00831959"/>
    <w:rsid w:val="00833469"/>
    <w:rsid w:val="00841D2B"/>
    <w:rsid w:val="00857CA3"/>
    <w:rsid w:val="00884414"/>
    <w:rsid w:val="00897B22"/>
    <w:rsid w:val="008A3E39"/>
    <w:rsid w:val="008C69A7"/>
    <w:rsid w:val="008C6EEB"/>
    <w:rsid w:val="008D3276"/>
    <w:rsid w:val="008F29CD"/>
    <w:rsid w:val="00904BAF"/>
    <w:rsid w:val="00921B19"/>
    <w:rsid w:val="00924169"/>
    <w:rsid w:val="00931440"/>
    <w:rsid w:val="00935288"/>
    <w:rsid w:val="00961040"/>
    <w:rsid w:val="00963C46"/>
    <w:rsid w:val="00966196"/>
    <w:rsid w:val="00970E27"/>
    <w:rsid w:val="00971E69"/>
    <w:rsid w:val="00975BC9"/>
    <w:rsid w:val="00975BE0"/>
    <w:rsid w:val="00986C54"/>
    <w:rsid w:val="00990615"/>
    <w:rsid w:val="00993117"/>
    <w:rsid w:val="0099375E"/>
    <w:rsid w:val="009A737F"/>
    <w:rsid w:val="009B1D4D"/>
    <w:rsid w:val="009B37B3"/>
    <w:rsid w:val="009C3F94"/>
    <w:rsid w:val="009C62C2"/>
    <w:rsid w:val="009D4406"/>
    <w:rsid w:val="009F1C08"/>
    <w:rsid w:val="009F56DE"/>
    <w:rsid w:val="009F57C1"/>
    <w:rsid w:val="00A052EC"/>
    <w:rsid w:val="00A219CB"/>
    <w:rsid w:val="00A23995"/>
    <w:rsid w:val="00A311A6"/>
    <w:rsid w:val="00A57731"/>
    <w:rsid w:val="00A87A49"/>
    <w:rsid w:val="00A928A8"/>
    <w:rsid w:val="00A941FD"/>
    <w:rsid w:val="00AD5F4A"/>
    <w:rsid w:val="00AF057D"/>
    <w:rsid w:val="00AF2DA9"/>
    <w:rsid w:val="00B01313"/>
    <w:rsid w:val="00B05DA8"/>
    <w:rsid w:val="00B20C65"/>
    <w:rsid w:val="00B217D9"/>
    <w:rsid w:val="00B34C5E"/>
    <w:rsid w:val="00B41595"/>
    <w:rsid w:val="00B41B62"/>
    <w:rsid w:val="00B42688"/>
    <w:rsid w:val="00B530AB"/>
    <w:rsid w:val="00B54F2F"/>
    <w:rsid w:val="00B62577"/>
    <w:rsid w:val="00B67B63"/>
    <w:rsid w:val="00B72307"/>
    <w:rsid w:val="00B73191"/>
    <w:rsid w:val="00B83BBA"/>
    <w:rsid w:val="00B9146A"/>
    <w:rsid w:val="00BA2D42"/>
    <w:rsid w:val="00BB2E86"/>
    <w:rsid w:val="00BB7FC8"/>
    <w:rsid w:val="00BC4AB1"/>
    <w:rsid w:val="00BE5CD6"/>
    <w:rsid w:val="00BF1324"/>
    <w:rsid w:val="00C00840"/>
    <w:rsid w:val="00C00C5D"/>
    <w:rsid w:val="00C0106D"/>
    <w:rsid w:val="00C0569D"/>
    <w:rsid w:val="00C144E9"/>
    <w:rsid w:val="00C56C18"/>
    <w:rsid w:val="00C57201"/>
    <w:rsid w:val="00C60CA9"/>
    <w:rsid w:val="00C8443A"/>
    <w:rsid w:val="00C86ACD"/>
    <w:rsid w:val="00C949C5"/>
    <w:rsid w:val="00CB0133"/>
    <w:rsid w:val="00CB6B8B"/>
    <w:rsid w:val="00CD079C"/>
    <w:rsid w:val="00CE675D"/>
    <w:rsid w:val="00CE6E77"/>
    <w:rsid w:val="00CF0071"/>
    <w:rsid w:val="00CF491E"/>
    <w:rsid w:val="00D311CF"/>
    <w:rsid w:val="00D31D43"/>
    <w:rsid w:val="00D37916"/>
    <w:rsid w:val="00D40FBE"/>
    <w:rsid w:val="00D66C48"/>
    <w:rsid w:val="00D72EF1"/>
    <w:rsid w:val="00D73836"/>
    <w:rsid w:val="00D81265"/>
    <w:rsid w:val="00D82D82"/>
    <w:rsid w:val="00D85EF8"/>
    <w:rsid w:val="00D85FC1"/>
    <w:rsid w:val="00D95CA7"/>
    <w:rsid w:val="00D96392"/>
    <w:rsid w:val="00DA66AB"/>
    <w:rsid w:val="00DB157C"/>
    <w:rsid w:val="00DB6CB8"/>
    <w:rsid w:val="00DE0561"/>
    <w:rsid w:val="00DF5E75"/>
    <w:rsid w:val="00E049BD"/>
    <w:rsid w:val="00E06989"/>
    <w:rsid w:val="00E11CEA"/>
    <w:rsid w:val="00E2570D"/>
    <w:rsid w:val="00E30707"/>
    <w:rsid w:val="00E369CD"/>
    <w:rsid w:val="00E57381"/>
    <w:rsid w:val="00E70B3F"/>
    <w:rsid w:val="00E7277F"/>
    <w:rsid w:val="00E8221D"/>
    <w:rsid w:val="00E82F5D"/>
    <w:rsid w:val="00E834AC"/>
    <w:rsid w:val="00E93C8D"/>
    <w:rsid w:val="00EA2CD2"/>
    <w:rsid w:val="00EC0B16"/>
    <w:rsid w:val="00EC0CB2"/>
    <w:rsid w:val="00ED4CD8"/>
    <w:rsid w:val="00ED5EB9"/>
    <w:rsid w:val="00F12116"/>
    <w:rsid w:val="00F31AD0"/>
    <w:rsid w:val="00F4179D"/>
    <w:rsid w:val="00F673EE"/>
    <w:rsid w:val="00F74A96"/>
    <w:rsid w:val="00F80196"/>
    <w:rsid w:val="00F81DBC"/>
    <w:rsid w:val="00F90810"/>
    <w:rsid w:val="00FB379E"/>
    <w:rsid w:val="00FC76DC"/>
    <w:rsid w:val="00FE5D45"/>
    <w:rsid w:val="00FF0415"/>
    <w:rsid w:val="00FF0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BD41DA"/>
  <w15:chartTrackingRefBased/>
  <w15:docId w15:val="{12E5C09F-14F1-44F9-9553-EB657010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415"/>
    <w:pPr>
      <w:spacing w:after="0" w:line="240" w:lineRule="auto"/>
      <w:jc w:val="both"/>
    </w:pPr>
    <w:rPr>
      <w:rFonts w:ascii="Times New Roman" w:eastAsia="Times New Roman" w:hAnsi="Times New Roman" w:cs="Times New Roman"/>
      <w:sz w:val="24"/>
      <w:szCs w:val="24"/>
      <w:lang w:val="pt-BR" w:eastAsia="pt-BR"/>
    </w:rPr>
  </w:style>
  <w:style w:type="paragraph" w:styleId="Ttulo1">
    <w:name w:val="heading 1"/>
    <w:basedOn w:val="Normal"/>
    <w:next w:val="Normal"/>
    <w:link w:val="Ttulo1Char"/>
    <w:uiPriority w:val="9"/>
    <w:qFormat/>
    <w:rsid w:val="003B7556"/>
    <w:pPr>
      <w:keepNext/>
      <w:keepLines/>
      <w:spacing w:after="240"/>
      <w:outlineLvl w:val="0"/>
    </w:pPr>
    <w:rPr>
      <w:rFonts w:eastAsiaTheme="majorEastAsia" w:cstheme="majorBidi"/>
      <w:b/>
      <w:szCs w:val="32"/>
    </w:rPr>
  </w:style>
  <w:style w:type="paragraph" w:styleId="Ttulo4">
    <w:name w:val="heading 4"/>
    <w:basedOn w:val="Normal"/>
    <w:next w:val="Normal"/>
    <w:link w:val="Ttulo4Char"/>
    <w:qFormat/>
    <w:rsid w:val="007621EC"/>
    <w:pPr>
      <w:keepNext/>
      <w:spacing w:before="240" w:after="60"/>
      <w:outlineLvl w:val="3"/>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5F04"/>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CabealhoChar">
    <w:name w:val="Cabeçalho Char"/>
    <w:basedOn w:val="Fontepargpadro"/>
    <w:link w:val="Cabealho"/>
    <w:uiPriority w:val="99"/>
    <w:rsid w:val="00265F04"/>
  </w:style>
  <w:style w:type="paragraph" w:styleId="Rodap">
    <w:name w:val="footer"/>
    <w:basedOn w:val="Normal"/>
    <w:link w:val="RodapChar"/>
    <w:uiPriority w:val="99"/>
    <w:unhideWhenUsed/>
    <w:rsid w:val="00265F04"/>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RodapChar">
    <w:name w:val="Rodapé Char"/>
    <w:basedOn w:val="Fontepargpadro"/>
    <w:link w:val="Rodap"/>
    <w:uiPriority w:val="99"/>
    <w:rsid w:val="00265F04"/>
  </w:style>
  <w:style w:type="character" w:styleId="Hyperlink">
    <w:name w:val="Hyperlink"/>
    <w:basedOn w:val="Fontepargpadro"/>
    <w:uiPriority w:val="99"/>
    <w:unhideWhenUsed/>
    <w:rsid w:val="00265F04"/>
    <w:rPr>
      <w:color w:val="0563C1" w:themeColor="hyperlink"/>
      <w:u w:val="single"/>
    </w:rPr>
  </w:style>
  <w:style w:type="character" w:styleId="MenoPendente">
    <w:name w:val="Unresolved Mention"/>
    <w:basedOn w:val="Fontepargpadro"/>
    <w:uiPriority w:val="99"/>
    <w:semiHidden/>
    <w:unhideWhenUsed/>
    <w:rsid w:val="00265F04"/>
    <w:rPr>
      <w:color w:val="605E5C"/>
      <w:shd w:val="clear" w:color="auto" w:fill="E1DFDD"/>
    </w:rPr>
  </w:style>
  <w:style w:type="table" w:customStyle="1" w:styleId="ckeshowborder">
    <w:name w:val="cke_show_border"/>
    <w:basedOn w:val="Tabelanormal"/>
    <w:rsid w:val="00E7277F"/>
    <w:pPr>
      <w:spacing w:after="0" w:line="240" w:lineRule="auto"/>
    </w:pPr>
    <w:rPr>
      <w:rFonts w:ascii="Times New Roman" w:eastAsia="Times New Roman" w:hAnsi="Times New Roman" w:cs="Times New Roman"/>
      <w:sz w:val="20"/>
      <w:szCs w:val="20"/>
      <w:lang w:val="pt-BR" w:eastAsia="pt-BR"/>
    </w:rPr>
    <w:tblPr/>
  </w:style>
  <w:style w:type="character" w:customStyle="1" w:styleId="Ttulo4Char">
    <w:name w:val="Título 4 Char"/>
    <w:basedOn w:val="Fontepargpadro"/>
    <w:link w:val="Ttulo4"/>
    <w:rsid w:val="007621EC"/>
    <w:rPr>
      <w:rFonts w:ascii="Times New Roman" w:eastAsia="Times New Roman" w:hAnsi="Times New Roman" w:cs="Times New Roman"/>
      <w:b/>
      <w:bCs/>
      <w:sz w:val="24"/>
      <w:szCs w:val="24"/>
      <w:lang w:val="pt-BR" w:eastAsia="pt-BR"/>
    </w:rPr>
  </w:style>
  <w:style w:type="paragraph" w:customStyle="1" w:styleId="RSCB04AHeadingSection">
    <w:name w:val="RSC B04 A Heading (Section)"/>
    <w:basedOn w:val="Normal"/>
    <w:link w:val="RSCB04AHeadingSectionChar"/>
    <w:qFormat/>
    <w:rsid w:val="009F57C1"/>
    <w:pPr>
      <w:spacing w:before="400" w:after="80"/>
    </w:pPr>
    <w:rPr>
      <w:rFonts w:ascii="Calibri" w:eastAsia="Calibri" w:hAnsi="Calibri"/>
      <w:b/>
      <w:szCs w:val="22"/>
      <w:lang w:val="en-GB" w:eastAsia="en-US"/>
    </w:rPr>
  </w:style>
  <w:style w:type="character" w:customStyle="1" w:styleId="RSCB04AHeadingSectionChar">
    <w:name w:val="RSC B04 A Heading (Section) Char"/>
    <w:link w:val="RSCB04AHeadingSection"/>
    <w:rsid w:val="009F57C1"/>
    <w:rPr>
      <w:rFonts w:ascii="Calibri" w:eastAsia="Calibri" w:hAnsi="Calibri" w:cs="Times New Roman"/>
      <w:b/>
      <w:sz w:val="24"/>
      <w:lang w:val="en-GB"/>
    </w:rPr>
  </w:style>
  <w:style w:type="character" w:styleId="Refdecomentrio">
    <w:name w:val="annotation reference"/>
    <w:basedOn w:val="Fontepargpadro"/>
    <w:uiPriority w:val="99"/>
    <w:semiHidden/>
    <w:unhideWhenUsed/>
    <w:rsid w:val="00492691"/>
    <w:rPr>
      <w:sz w:val="16"/>
      <w:szCs w:val="16"/>
    </w:rPr>
  </w:style>
  <w:style w:type="paragraph" w:styleId="Textodecomentrio">
    <w:name w:val="annotation text"/>
    <w:basedOn w:val="Normal"/>
    <w:link w:val="TextodecomentrioChar"/>
    <w:uiPriority w:val="99"/>
    <w:unhideWhenUsed/>
    <w:rsid w:val="00492691"/>
    <w:rPr>
      <w:sz w:val="20"/>
      <w:szCs w:val="20"/>
    </w:rPr>
  </w:style>
  <w:style w:type="character" w:customStyle="1" w:styleId="TextodecomentrioChar">
    <w:name w:val="Texto de comentário Char"/>
    <w:basedOn w:val="Fontepargpadro"/>
    <w:link w:val="Textodecomentrio"/>
    <w:uiPriority w:val="99"/>
    <w:rsid w:val="00492691"/>
    <w:rPr>
      <w:rFonts w:ascii="Times New Roman" w:eastAsia="Times New Roman" w:hAnsi="Times New Roman" w:cs="Times New Roman"/>
      <w:sz w:val="20"/>
      <w:szCs w:val="20"/>
      <w:lang w:val="pt-BR" w:eastAsia="pt-BR"/>
    </w:rPr>
  </w:style>
  <w:style w:type="paragraph" w:styleId="Assuntodocomentrio">
    <w:name w:val="annotation subject"/>
    <w:basedOn w:val="Textodecomentrio"/>
    <w:next w:val="Textodecomentrio"/>
    <w:link w:val="AssuntodocomentrioChar"/>
    <w:uiPriority w:val="99"/>
    <w:semiHidden/>
    <w:unhideWhenUsed/>
    <w:rsid w:val="00492691"/>
    <w:rPr>
      <w:b/>
      <w:bCs/>
    </w:rPr>
  </w:style>
  <w:style w:type="character" w:customStyle="1" w:styleId="AssuntodocomentrioChar">
    <w:name w:val="Assunto do comentário Char"/>
    <w:basedOn w:val="TextodecomentrioChar"/>
    <w:link w:val="Assuntodocomentrio"/>
    <w:uiPriority w:val="99"/>
    <w:semiHidden/>
    <w:rsid w:val="00492691"/>
    <w:rPr>
      <w:rFonts w:ascii="Times New Roman" w:eastAsia="Times New Roman" w:hAnsi="Times New Roman" w:cs="Times New Roman"/>
      <w:b/>
      <w:bCs/>
      <w:sz w:val="20"/>
      <w:szCs w:val="20"/>
      <w:lang w:val="pt-BR" w:eastAsia="pt-BR"/>
    </w:rPr>
  </w:style>
  <w:style w:type="character" w:styleId="TextodoEspaoReservado">
    <w:name w:val="Placeholder Text"/>
    <w:basedOn w:val="Fontepargpadro"/>
    <w:uiPriority w:val="99"/>
    <w:semiHidden/>
    <w:rsid w:val="00DB6CB8"/>
    <w:rPr>
      <w:color w:val="808080"/>
    </w:rPr>
  </w:style>
  <w:style w:type="character" w:customStyle="1" w:styleId="Ttulo1Char">
    <w:name w:val="Título 1 Char"/>
    <w:basedOn w:val="Fontepargpadro"/>
    <w:link w:val="Ttulo1"/>
    <w:uiPriority w:val="9"/>
    <w:rsid w:val="003B7556"/>
    <w:rPr>
      <w:rFonts w:ascii="Times New Roman" w:eastAsiaTheme="majorEastAsia" w:hAnsi="Times New Roman" w:cstheme="majorBidi"/>
      <w:b/>
      <w:sz w:val="24"/>
      <w:szCs w:val="32"/>
      <w:lang w:val="pt-BR" w:eastAsia="pt-BR"/>
    </w:rPr>
  </w:style>
  <w:style w:type="character" w:customStyle="1" w:styleId="title-text">
    <w:name w:val="title-text"/>
    <w:basedOn w:val="Fontepargpadro"/>
    <w:rsid w:val="007F0D45"/>
  </w:style>
  <w:style w:type="paragraph" w:styleId="Legenda">
    <w:name w:val="caption"/>
    <w:basedOn w:val="Normal"/>
    <w:next w:val="Normal"/>
    <w:autoRedefine/>
    <w:uiPriority w:val="35"/>
    <w:unhideWhenUsed/>
    <w:qFormat/>
    <w:rsid w:val="00C0106D"/>
    <w:pPr>
      <w:keepNext/>
    </w:pPr>
    <w:rPr>
      <w:bCs/>
      <w:iCs/>
      <w:sz w:val="20"/>
      <w:szCs w:val="20"/>
      <w:lang w:val="en-US"/>
    </w:rPr>
  </w:style>
  <w:style w:type="paragraph" w:styleId="PargrafodaLista">
    <w:name w:val="List Paragraph"/>
    <w:basedOn w:val="Normal"/>
    <w:uiPriority w:val="34"/>
    <w:qFormat/>
    <w:rsid w:val="00585064"/>
    <w:pPr>
      <w:ind w:left="720"/>
      <w:contextualSpacing/>
    </w:pPr>
  </w:style>
  <w:style w:type="table" w:styleId="Tabelacomgrade">
    <w:name w:val="Table Grid"/>
    <w:basedOn w:val="Tabelanormal"/>
    <w:uiPriority w:val="39"/>
    <w:rsid w:val="00505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9B37B3"/>
    <w:pPr>
      <w:spacing w:after="0" w:line="240" w:lineRule="auto"/>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256628">
      <w:bodyDiv w:val="1"/>
      <w:marLeft w:val="0"/>
      <w:marRight w:val="0"/>
      <w:marTop w:val="0"/>
      <w:marBottom w:val="0"/>
      <w:divBdr>
        <w:top w:val="none" w:sz="0" w:space="0" w:color="auto"/>
        <w:left w:val="none" w:sz="0" w:space="0" w:color="auto"/>
        <w:bottom w:val="none" w:sz="0" w:space="0" w:color="auto"/>
        <w:right w:val="none" w:sz="0" w:space="0" w:color="auto"/>
      </w:divBdr>
      <w:divsChild>
        <w:div w:id="1243225677">
          <w:marLeft w:val="640"/>
          <w:marRight w:val="0"/>
          <w:marTop w:val="0"/>
          <w:marBottom w:val="0"/>
          <w:divBdr>
            <w:top w:val="none" w:sz="0" w:space="0" w:color="auto"/>
            <w:left w:val="none" w:sz="0" w:space="0" w:color="auto"/>
            <w:bottom w:val="none" w:sz="0" w:space="0" w:color="auto"/>
            <w:right w:val="none" w:sz="0" w:space="0" w:color="auto"/>
          </w:divBdr>
        </w:div>
        <w:div w:id="301423758">
          <w:marLeft w:val="640"/>
          <w:marRight w:val="0"/>
          <w:marTop w:val="0"/>
          <w:marBottom w:val="0"/>
          <w:divBdr>
            <w:top w:val="none" w:sz="0" w:space="0" w:color="auto"/>
            <w:left w:val="none" w:sz="0" w:space="0" w:color="auto"/>
            <w:bottom w:val="none" w:sz="0" w:space="0" w:color="auto"/>
            <w:right w:val="none" w:sz="0" w:space="0" w:color="auto"/>
          </w:divBdr>
        </w:div>
        <w:div w:id="1328631221">
          <w:marLeft w:val="640"/>
          <w:marRight w:val="0"/>
          <w:marTop w:val="0"/>
          <w:marBottom w:val="0"/>
          <w:divBdr>
            <w:top w:val="none" w:sz="0" w:space="0" w:color="auto"/>
            <w:left w:val="none" w:sz="0" w:space="0" w:color="auto"/>
            <w:bottom w:val="none" w:sz="0" w:space="0" w:color="auto"/>
            <w:right w:val="none" w:sz="0" w:space="0" w:color="auto"/>
          </w:divBdr>
        </w:div>
        <w:div w:id="694379636">
          <w:marLeft w:val="640"/>
          <w:marRight w:val="0"/>
          <w:marTop w:val="0"/>
          <w:marBottom w:val="0"/>
          <w:divBdr>
            <w:top w:val="none" w:sz="0" w:space="0" w:color="auto"/>
            <w:left w:val="none" w:sz="0" w:space="0" w:color="auto"/>
            <w:bottom w:val="none" w:sz="0" w:space="0" w:color="auto"/>
            <w:right w:val="none" w:sz="0" w:space="0" w:color="auto"/>
          </w:divBdr>
        </w:div>
        <w:div w:id="1325352622">
          <w:marLeft w:val="640"/>
          <w:marRight w:val="0"/>
          <w:marTop w:val="0"/>
          <w:marBottom w:val="0"/>
          <w:divBdr>
            <w:top w:val="none" w:sz="0" w:space="0" w:color="auto"/>
            <w:left w:val="none" w:sz="0" w:space="0" w:color="auto"/>
            <w:bottom w:val="none" w:sz="0" w:space="0" w:color="auto"/>
            <w:right w:val="none" w:sz="0" w:space="0" w:color="auto"/>
          </w:divBdr>
        </w:div>
        <w:div w:id="299068637">
          <w:marLeft w:val="640"/>
          <w:marRight w:val="0"/>
          <w:marTop w:val="0"/>
          <w:marBottom w:val="0"/>
          <w:divBdr>
            <w:top w:val="none" w:sz="0" w:space="0" w:color="auto"/>
            <w:left w:val="none" w:sz="0" w:space="0" w:color="auto"/>
            <w:bottom w:val="none" w:sz="0" w:space="0" w:color="auto"/>
            <w:right w:val="none" w:sz="0" w:space="0" w:color="auto"/>
          </w:divBdr>
        </w:div>
        <w:div w:id="107554008">
          <w:marLeft w:val="640"/>
          <w:marRight w:val="0"/>
          <w:marTop w:val="0"/>
          <w:marBottom w:val="0"/>
          <w:divBdr>
            <w:top w:val="none" w:sz="0" w:space="0" w:color="auto"/>
            <w:left w:val="none" w:sz="0" w:space="0" w:color="auto"/>
            <w:bottom w:val="none" w:sz="0" w:space="0" w:color="auto"/>
            <w:right w:val="none" w:sz="0" w:space="0" w:color="auto"/>
          </w:divBdr>
        </w:div>
        <w:div w:id="139152667">
          <w:marLeft w:val="640"/>
          <w:marRight w:val="0"/>
          <w:marTop w:val="0"/>
          <w:marBottom w:val="0"/>
          <w:divBdr>
            <w:top w:val="none" w:sz="0" w:space="0" w:color="auto"/>
            <w:left w:val="none" w:sz="0" w:space="0" w:color="auto"/>
            <w:bottom w:val="none" w:sz="0" w:space="0" w:color="auto"/>
            <w:right w:val="none" w:sz="0" w:space="0" w:color="auto"/>
          </w:divBdr>
        </w:div>
        <w:div w:id="884105448">
          <w:marLeft w:val="640"/>
          <w:marRight w:val="0"/>
          <w:marTop w:val="0"/>
          <w:marBottom w:val="0"/>
          <w:divBdr>
            <w:top w:val="none" w:sz="0" w:space="0" w:color="auto"/>
            <w:left w:val="none" w:sz="0" w:space="0" w:color="auto"/>
            <w:bottom w:val="none" w:sz="0" w:space="0" w:color="auto"/>
            <w:right w:val="none" w:sz="0" w:space="0" w:color="auto"/>
          </w:divBdr>
        </w:div>
        <w:div w:id="1471560446">
          <w:marLeft w:val="640"/>
          <w:marRight w:val="0"/>
          <w:marTop w:val="0"/>
          <w:marBottom w:val="0"/>
          <w:divBdr>
            <w:top w:val="none" w:sz="0" w:space="0" w:color="auto"/>
            <w:left w:val="none" w:sz="0" w:space="0" w:color="auto"/>
            <w:bottom w:val="none" w:sz="0" w:space="0" w:color="auto"/>
            <w:right w:val="none" w:sz="0" w:space="0" w:color="auto"/>
          </w:divBdr>
        </w:div>
        <w:div w:id="690690911">
          <w:marLeft w:val="640"/>
          <w:marRight w:val="0"/>
          <w:marTop w:val="0"/>
          <w:marBottom w:val="0"/>
          <w:divBdr>
            <w:top w:val="none" w:sz="0" w:space="0" w:color="auto"/>
            <w:left w:val="none" w:sz="0" w:space="0" w:color="auto"/>
            <w:bottom w:val="none" w:sz="0" w:space="0" w:color="auto"/>
            <w:right w:val="none" w:sz="0" w:space="0" w:color="auto"/>
          </w:divBdr>
        </w:div>
        <w:div w:id="162818359">
          <w:marLeft w:val="640"/>
          <w:marRight w:val="0"/>
          <w:marTop w:val="0"/>
          <w:marBottom w:val="0"/>
          <w:divBdr>
            <w:top w:val="none" w:sz="0" w:space="0" w:color="auto"/>
            <w:left w:val="none" w:sz="0" w:space="0" w:color="auto"/>
            <w:bottom w:val="none" w:sz="0" w:space="0" w:color="auto"/>
            <w:right w:val="none" w:sz="0" w:space="0" w:color="auto"/>
          </w:divBdr>
        </w:div>
        <w:div w:id="405542377">
          <w:marLeft w:val="640"/>
          <w:marRight w:val="0"/>
          <w:marTop w:val="0"/>
          <w:marBottom w:val="0"/>
          <w:divBdr>
            <w:top w:val="none" w:sz="0" w:space="0" w:color="auto"/>
            <w:left w:val="none" w:sz="0" w:space="0" w:color="auto"/>
            <w:bottom w:val="none" w:sz="0" w:space="0" w:color="auto"/>
            <w:right w:val="none" w:sz="0" w:space="0" w:color="auto"/>
          </w:divBdr>
        </w:div>
      </w:divsChild>
    </w:div>
    <w:div w:id="207912468">
      <w:bodyDiv w:val="1"/>
      <w:marLeft w:val="0"/>
      <w:marRight w:val="0"/>
      <w:marTop w:val="0"/>
      <w:marBottom w:val="0"/>
      <w:divBdr>
        <w:top w:val="none" w:sz="0" w:space="0" w:color="auto"/>
        <w:left w:val="none" w:sz="0" w:space="0" w:color="auto"/>
        <w:bottom w:val="none" w:sz="0" w:space="0" w:color="auto"/>
        <w:right w:val="none" w:sz="0" w:space="0" w:color="auto"/>
      </w:divBdr>
      <w:divsChild>
        <w:div w:id="1241523027">
          <w:marLeft w:val="640"/>
          <w:marRight w:val="0"/>
          <w:marTop w:val="0"/>
          <w:marBottom w:val="0"/>
          <w:divBdr>
            <w:top w:val="none" w:sz="0" w:space="0" w:color="auto"/>
            <w:left w:val="none" w:sz="0" w:space="0" w:color="auto"/>
            <w:bottom w:val="none" w:sz="0" w:space="0" w:color="auto"/>
            <w:right w:val="none" w:sz="0" w:space="0" w:color="auto"/>
          </w:divBdr>
        </w:div>
        <w:div w:id="1233420103">
          <w:marLeft w:val="640"/>
          <w:marRight w:val="0"/>
          <w:marTop w:val="0"/>
          <w:marBottom w:val="0"/>
          <w:divBdr>
            <w:top w:val="none" w:sz="0" w:space="0" w:color="auto"/>
            <w:left w:val="none" w:sz="0" w:space="0" w:color="auto"/>
            <w:bottom w:val="none" w:sz="0" w:space="0" w:color="auto"/>
            <w:right w:val="none" w:sz="0" w:space="0" w:color="auto"/>
          </w:divBdr>
        </w:div>
        <w:div w:id="1804033591">
          <w:marLeft w:val="640"/>
          <w:marRight w:val="0"/>
          <w:marTop w:val="0"/>
          <w:marBottom w:val="0"/>
          <w:divBdr>
            <w:top w:val="none" w:sz="0" w:space="0" w:color="auto"/>
            <w:left w:val="none" w:sz="0" w:space="0" w:color="auto"/>
            <w:bottom w:val="none" w:sz="0" w:space="0" w:color="auto"/>
            <w:right w:val="none" w:sz="0" w:space="0" w:color="auto"/>
          </w:divBdr>
        </w:div>
        <w:div w:id="318844576">
          <w:marLeft w:val="640"/>
          <w:marRight w:val="0"/>
          <w:marTop w:val="0"/>
          <w:marBottom w:val="0"/>
          <w:divBdr>
            <w:top w:val="none" w:sz="0" w:space="0" w:color="auto"/>
            <w:left w:val="none" w:sz="0" w:space="0" w:color="auto"/>
            <w:bottom w:val="none" w:sz="0" w:space="0" w:color="auto"/>
            <w:right w:val="none" w:sz="0" w:space="0" w:color="auto"/>
          </w:divBdr>
        </w:div>
        <w:div w:id="1145002865">
          <w:marLeft w:val="640"/>
          <w:marRight w:val="0"/>
          <w:marTop w:val="0"/>
          <w:marBottom w:val="0"/>
          <w:divBdr>
            <w:top w:val="none" w:sz="0" w:space="0" w:color="auto"/>
            <w:left w:val="none" w:sz="0" w:space="0" w:color="auto"/>
            <w:bottom w:val="none" w:sz="0" w:space="0" w:color="auto"/>
            <w:right w:val="none" w:sz="0" w:space="0" w:color="auto"/>
          </w:divBdr>
        </w:div>
        <w:div w:id="769352987">
          <w:marLeft w:val="640"/>
          <w:marRight w:val="0"/>
          <w:marTop w:val="0"/>
          <w:marBottom w:val="0"/>
          <w:divBdr>
            <w:top w:val="none" w:sz="0" w:space="0" w:color="auto"/>
            <w:left w:val="none" w:sz="0" w:space="0" w:color="auto"/>
            <w:bottom w:val="none" w:sz="0" w:space="0" w:color="auto"/>
            <w:right w:val="none" w:sz="0" w:space="0" w:color="auto"/>
          </w:divBdr>
        </w:div>
        <w:div w:id="1462847996">
          <w:marLeft w:val="640"/>
          <w:marRight w:val="0"/>
          <w:marTop w:val="0"/>
          <w:marBottom w:val="0"/>
          <w:divBdr>
            <w:top w:val="none" w:sz="0" w:space="0" w:color="auto"/>
            <w:left w:val="none" w:sz="0" w:space="0" w:color="auto"/>
            <w:bottom w:val="none" w:sz="0" w:space="0" w:color="auto"/>
            <w:right w:val="none" w:sz="0" w:space="0" w:color="auto"/>
          </w:divBdr>
        </w:div>
        <w:div w:id="1543905606">
          <w:marLeft w:val="640"/>
          <w:marRight w:val="0"/>
          <w:marTop w:val="0"/>
          <w:marBottom w:val="0"/>
          <w:divBdr>
            <w:top w:val="none" w:sz="0" w:space="0" w:color="auto"/>
            <w:left w:val="none" w:sz="0" w:space="0" w:color="auto"/>
            <w:bottom w:val="none" w:sz="0" w:space="0" w:color="auto"/>
            <w:right w:val="none" w:sz="0" w:space="0" w:color="auto"/>
          </w:divBdr>
        </w:div>
        <w:div w:id="23405221">
          <w:marLeft w:val="640"/>
          <w:marRight w:val="0"/>
          <w:marTop w:val="0"/>
          <w:marBottom w:val="0"/>
          <w:divBdr>
            <w:top w:val="none" w:sz="0" w:space="0" w:color="auto"/>
            <w:left w:val="none" w:sz="0" w:space="0" w:color="auto"/>
            <w:bottom w:val="none" w:sz="0" w:space="0" w:color="auto"/>
            <w:right w:val="none" w:sz="0" w:space="0" w:color="auto"/>
          </w:divBdr>
        </w:div>
        <w:div w:id="515074176">
          <w:marLeft w:val="640"/>
          <w:marRight w:val="0"/>
          <w:marTop w:val="0"/>
          <w:marBottom w:val="0"/>
          <w:divBdr>
            <w:top w:val="none" w:sz="0" w:space="0" w:color="auto"/>
            <w:left w:val="none" w:sz="0" w:space="0" w:color="auto"/>
            <w:bottom w:val="none" w:sz="0" w:space="0" w:color="auto"/>
            <w:right w:val="none" w:sz="0" w:space="0" w:color="auto"/>
          </w:divBdr>
        </w:div>
      </w:divsChild>
    </w:div>
    <w:div w:id="213204202">
      <w:bodyDiv w:val="1"/>
      <w:marLeft w:val="0"/>
      <w:marRight w:val="0"/>
      <w:marTop w:val="0"/>
      <w:marBottom w:val="0"/>
      <w:divBdr>
        <w:top w:val="none" w:sz="0" w:space="0" w:color="auto"/>
        <w:left w:val="none" w:sz="0" w:space="0" w:color="auto"/>
        <w:bottom w:val="none" w:sz="0" w:space="0" w:color="auto"/>
        <w:right w:val="none" w:sz="0" w:space="0" w:color="auto"/>
      </w:divBdr>
      <w:divsChild>
        <w:div w:id="1188955654">
          <w:marLeft w:val="640"/>
          <w:marRight w:val="0"/>
          <w:marTop w:val="0"/>
          <w:marBottom w:val="0"/>
          <w:divBdr>
            <w:top w:val="none" w:sz="0" w:space="0" w:color="auto"/>
            <w:left w:val="none" w:sz="0" w:space="0" w:color="auto"/>
            <w:bottom w:val="none" w:sz="0" w:space="0" w:color="auto"/>
            <w:right w:val="none" w:sz="0" w:space="0" w:color="auto"/>
          </w:divBdr>
        </w:div>
        <w:div w:id="766774355">
          <w:marLeft w:val="640"/>
          <w:marRight w:val="0"/>
          <w:marTop w:val="0"/>
          <w:marBottom w:val="0"/>
          <w:divBdr>
            <w:top w:val="none" w:sz="0" w:space="0" w:color="auto"/>
            <w:left w:val="none" w:sz="0" w:space="0" w:color="auto"/>
            <w:bottom w:val="none" w:sz="0" w:space="0" w:color="auto"/>
            <w:right w:val="none" w:sz="0" w:space="0" w:color="auto"/>
          </w:divBdr>
        </w:div>
        <w:div w:id="1707364358">
          <w:marLeft w:val="640"/>
          <w:marRight w:val="0"/>
          <w:marTop w:val="0"/>
          <w:marBottom w:val="0"/>
          <w:divBdr>
            <w:top w:val="none" w:sz="0" w:space="0" w:color="auto"/>
            <w:left w:val="none" w:sz="0" w:space="0" w:color="auto"/>
            <w:bottom w:val="none" w:sz="0" w:space="0" w:color="auto"/>
            <w:right w:val="none" w:sz="0" w:space="0" w:color="auto"/>
          </w:divBdr>
        </w:div>
        <w:div w:id="128062282">
          <w:marLeft w:val="640"/>
          <w:marRight w:val="0"/>
          <w:marTop w:val="0"/>
          <w:marBottom w:val="0"/>
          <w:divBdr>
            <w:top w:val="none" w:sz="0" w:space="0" w:color="auto"/>
            <w:left w:val="none" w:sz="0" w:space="0" w:color="auto"/>
            <w:bottom w:val="none" w:sz="0" w:space="0" w:color="auto"/>
            <w:right w:val="none" w:sz="0" w:space="0" w:color="auto"/>
          </w:divBdr>
        </w:div>
        <w:div w:id="438452318">
          <w:marLeft w:val="640"/>
          <w:marRight w:val="0"/>
          <w:marTop w:val="0"/>
          <w:marBottom w:val="0"/>
          <w:divBdr>
            <w:top w:val="none" w:sz="0" w:space="0" w:color="auto"/>
            <w:left w:val="none" w:sz="0" w:space="0" w:color="auto"/>
            <w:bottom w:val="none" w:sz="0" w:space="0" w:color="auto"/>
            <w:right w:val="none" w:sz="0" w:space="0" w:color="auto"/>
          </w:divBdr>
        </w:div>
        <w:div w:id="1670131875">
          <w:marLeft w:val="640"/>
          <w:marRight w:val="0"/>
          <w:marTop w:val="0"/>
          <w:marBottom w:val="0"/>
          <w:divBdr>
            <w:top w:val="none" w:sz="0" w:space="0" w:color="auto"/>
            <w:left w:val="none" w:sz="0" w:space="0" w:color="auto"/>
            <w:bottom w:val="none" w:sz="0" w:space="0" w:color="auto"/>
            <w:right w:val="none" w:sz="0" w:space="0" w:color="auto"/>
          </w:divBdr>
        </w:div>
        <w:div w:id="20935358">
          <w:marLeft w:val="640"/>
          <w:marRight w:val="0"/>
          <w:marTop w:val="0"/>
          <w:marBottom w:val="0"/>
          <w:divBdr>
            <w:top w:val="none" w:sz="0" w:space="0" w:color="auto"/>
            <w:left w:val="none" w:sz="0" w:space="0" w:color="auto"/>
            <w:bottom w:val="none" w:sz="0" w:space="0" w:color="auto"/>
            <w:right w:val="none" w:sz="0" w:space="0" w:color="auto"/>
          </w:divBdr>
        </w:div>
        <w:div w:id="439688926">
          <w:marLeft w:val="640"/>
          <w:marRight w:val="0"/>
          <w:marTop w:val="0"/>
          <w:marBottom w:val="0"/>
          <w:divBdr>
            <w:top w:val="none" w:sz="0" w:space="0" w:color="auto"/>
            <w:left w:val="none" w:sz="0" w:space="0" w:color="auto"/>
            <w:bottom w:val="none" w:sz="0" w:space="0" w:color="auto"/>
            <w:right w:val="none" w:sz="0" w:space="0" w:color="auto"/>
          </w:divBdr>
        </w:div>
        <w:div w:id="1136949668">
          <w:marLeft w:val="640"/>
          <w:marRight w:val="0"/>
          <w:marTop w:val="0"/>
          <w:marBottom w:val="0"/>
          <w:divBdr>
            <w:top w:val="none" w:sz="0" w:space="0" w:color="auto"/>
            <w:left w:val="none" w:sz="0" w:space="0" w:color="auto"/>
            <w:bottom w:val="none" w:sz="0" w:space="0" w:color="auto"/>
            <w:right w:val="none" w:sz="0" w:space="0" w:color="auto"/>
          </w:divBdr>
        </w:div>
        <w:div w:id="622537294">
          <w:marLeft w:val="640"/>
          <w:marRight w:val="0"/>
          <w:marTop w:val="0"/>
          <w:marBottom w:val="0"/>
          <w:divBdr>
            <w:top w:val="none" w:sz="0" w:space="0" w:color="auto"/>
            <w:left w:val="none" w:sz="0" w:space="0" w:color="auto"/>
            <w:bottom w:val="none" w:sz="0" w:space="0" w:color="auto"/>
            <w:right w:val="none" w:sz="0" w:space="0" w:color="auto"/>
          </w:divBdr>
        </w:div>
      </w:divsChild>
    </w:div>
    <w:div w:id="221719469">
      <w:bodyDiv w:val="1"/>
      <w:marLeft w:val="0"/>
      <w:marRight w:val="0"/>
      <w:marTop w:val="0"/>
      <w:marBottom w:val="0"/>
      <w:divBdr>
        <w:top w:val="none" w:sz="0" w:space="0" w:color="auto"/>
        <w:left w:val="none" w:sz="0" w:space="0" w:color="auto"/>
        <w:bottom w:val="none" w:sz="0" w:space="0" w:color="auto"/>
        <w:right w:val="none" w:sz="0" w:space="0" w:color="auto"/>
      </w:divBdr>
      <w:divsChild>
        <w:div w:id="984771644">
          <w:marLeft w:val="640"/>
          <w:marRight w:val="0"/>
          <w:marTop w:val="0"/>
          <w:marBottom w:val="0"/>
          <w:divBdr>
            <w:top w:val="none" w:sz="0" w:space="0" w:color="auto"/>
            <w:left w:val="none" w:sz="0" w:space="0" w:color="auto"/>
            <w:bottom w:val="none" w:sz="0" w:space="0" w:color="auto"/>
            <w:right w:val="none" w:sz="0" w:space="0" w:color="auto"/>
          </w:divBdr>
        </w:div>
        <w:div w:id="1676305881">
          <w:marLeft w:val="640"/>
          <w:marRight w:val="0"/>
          <w:marTop w:val="0"/>
          <w:marBottom w:val="0"/>
          <w:divBdr>
            <w:top w:val="none" w:sz="0" w:space="0" w:color="auto"/>
            <w:left w:val="none" w:sz="0" w:space="0" w:color="auto"/>
            <w:bottom w:val="none" w:sz="0" w:space="0" w:color="auto"/>
            <w:right w:val="none" w:sz="0" w:space="0" w:color="auto"/>
          </w:divBdr>
        </w:div>
        <w:div w:id="1240484686">
          <w:marLeft w:val="640"/>
          <w:marRight w:val="0"/>
          <w:marTop w:val="0"/>
          <w:marBottom w:val="0"/>
          <w:divBdr>
            <w:top w:val="none" w:sz="0" w:space="0" w:color="auto"/>
            <w:left w:val="none" w:sz="0" w:space="0" w:color="auto"/>
            <w:bottom w:val="none" w:sz="0" w:space="0" w:color="auto"/>
            <w:right w:val="none" w:sz="0" w:space="0" w:color="auto"/>
          </w:divBdr>
        </w:div>
        <w:div w:id="312608452">
          <w:marLeft w:val="640"/>
          <w:marRight w:val="0"/>
          <w:marTop w:val="0"/>
          <w:marBottom w:val="0"/>
          <w:divBdr>
            <w:top w:val="none" w:sz="0" w:space="0" w:color="auto"/>
            <w:left w:val="none" w:sz="0" w:space="0" w:color="auto"/>
            <w:bottom w:val="none" w:sz="0" w:space="0" w:color="auto"/>
            <w:right w:val="none" w:sz="0" w:space="0" w:color="auto"/>
          </w:divBdr>
        </w:div>
        <w:div w:id="484318507">
          <w:marLeft w:val="640"/>
          <w:marRight w:val="0"/>
          <w:marTop w:val="0"/>
          <w:marBottom w:val="0"/>
          <w:divBdr>
            <w:top w:val="none" w:sz="0" w:space="0" w:color="auto"/>
            <w:left w:val="none" w:sz="0" w:space="0" w:color="auto"/>
            <w:bottom w:val="none" w:sz="0" w:space="0" w:color="auto"/>
            <w:right w:val="none" w:sz="0" w:space="0" w:color="auto"/>
          </w:divBdr>
        </w:div>
        <w:div w:id="188758076">
          <w:marLeft w:val="640"/>
          <w:marRight w:val="0"/>
          <w:marTop w:val="0"/>
          <w:marBottom w:val="0"/>
          <w:divBdr>
            <w:top w:val="none" w:sz="0" w:space="0" w:color="auto"/>
            <w:left w:val="none" w:sz="0" w:space="0" w:color="auto"/>
            <w:bottom w:val="none" w:sz="0" w:space="0" w:color="auto"/>
            <w:right w:val="none" w:sz="0" w:space="0" w:color="auto"/>
          </w:divBdr>
        </w:div>
        <w:div w:id="1656061767">
          <w:marLeft w:val="640"/>
          <w:marRight w:val="0"/>
          <w:marTop w:val="0"/>
          <w:marBottom w:val="0"/>
          <w:divBdr>
            <w:top w:val="none" w:sz="0" w:space="0" w:color="auto"/>
            <w:left w:val="none" w:sz="0" w:space="0" w:color="auto"/>
            <w:bottom w:val="none" w:sz="0" w:space="0" w:color="auto"/>
            <w:right w:val="none" w:sz="0" w:space="0" w:color="auto"/>
          </w:divBdr>
        </w:div>
        <w:div w:id="92555162">
          <w:marLeft w:val="640"/>
          <w:marRight w:val="0"/>
          <w:marTop w:val="0"/>
          <w:marBottom w:val="0"/>
          <w:divBdr>
            <w:top w:val="none" w:sz="0" w:space="0" w:color="auto"/>
            <w:left w:val="none" w:sz="0" w:space="0" w:color="auto"/>
            <w:bottom w:val="none" w:sz="0" w:space="0" w:color="auto"/>
            <w:right w:val="none" w:sz="0" w:space="0" w:color="auto"/>
          </w:divBdr>
        </w:div>
        <w:div w:id="1928883435">
          <w:marLeft w:val="640"/>
          <w:marRight w:val="0"/>
          <w:marTop w:val="0"/>
          <w:marBottom w:val="0"/>
          <w:divBdr>
            <w:top w:val="none" w:sz="0" w:space="0" w:color="auto"/>
            <w:left w:val="none" w:sz="0" w:space="0" w:color="auto"/>
            <w:bottom w:val="none" w:sz="0" w:space="0" w:color="auto"/>
            <w:right w:val="none" w:sz="0" w:space="0" w:color="auto"/>
          </w:divBdr>
        </w:div>
        <w:div w:id="579290600">
          <w:marLeft w:val="640"/>
          <w:marRight w:val="0"/>
          <w:marTop w:val="0"/>
          <w:marBottom w:val="0"/>
          <w:divBdr>
            <w:top w:val="none" w:sz="0" w:space="0" w:color="auto"/>
            <w:left w:val="none" w:sz="0" w:space="0" w:color="auto"/>
            <w:bottom w:val="none" w:sz="0" w:space="0" w:color="auto"/>
            <w:right w:val="none" w:sz="0" w:space="0" w:color="auto"/>
          </w:divBdr>
        </w:div>
        <w:div w:id="2002923361">
          <w:marLeft w:val="640"/>
          <w:marRight w:val="0"/>
          <w:marTop w:val="0"/>
          <w:marBottom w:val="0"/>
          <w:divBdr>
            <w:top w:val="none" w:sz="0" w:space="0" w:color="auto"/>
            <w:left w:val="none" w:sz="0" w:space="0" w:color="auto"/>
            <w:bottom w:val="none" w:sz="0" w:space="0" w:color="auto"/>
            <w:right w:val="none" w:sz="0" w:space="0" w:color="auto"/>
          </w:divBdr>
        </w:div>
        <w:div w:id="727456066">
          <w:marLeft w:val="640"/>
          <w:marRight w:val="0"/>
          <w:marTop w:val="0"/>
          <w:marBottom w:val="0"/>
          <w:divBdr>
            <w:top w:val="none" w:sz="0" w:space="0" w:color="auto"/>
            <w:left w:val="none" w:sz="0" w:space="0" w:color="auto"/>
            <w:bottom w:val="none" w:sz="0" w:space="0" w:color="auto"/>
            <w:right w:val="none" w:sz="0" w:space="0" w:color="auto"/>
          </w:divBdr>
        </w:div>
      </w:divsChild>
    </w:div>
    <w:div w:id="316225868">
      <w:bodyDiv w:val="1"/>
      <w:marLeft w:val="0"/>
      <w:marRight w:val="0"/>
      <w:marTop w:val="0"/>
      <w:marBottom w:val="0"/>
      <w:divBdr>
        <w:top w:val="none" w:sz="0" w:space="0" w:color="auto"/>
        <w:left w:val="none" w:sz="0" w:space="0" w:color="auto"/>
        <w:bottom w:val="none" w:sz="0" w:space="0" w:color="auto"/>
        <w:right w:val="none" w:sz="0" w:space="0" w:color="auto"/>
      </w:divBdr>
      <w:divsChild>
        <w:div w:id="423036756">
          <w:marLeft w:val="640"/>
          <w:marRight w:val="0"/>
          <w:marTop w:val="0"/>
          <w:marBottom w:val="0"/>
          <w:divBdr>
            <w:top w:val="none" w:sz="0" w:space="0" w:color="auto"/>
            <w:left w:val="none" w:sz="0" w:space="0" w:color="auto"/>
            <w:bottom w:val="none" w:sz="0" w:space="0" w:color="auto"/>
            <w:right w:val="none" w:sz="0" w:space="0" w:color="auto"/>
          </w:divBdr>
        </w:div>
        <w:div w:id="1014920878">
          <w:marLeft w:val="640"/>
          <w:marRight w:val="0"/>
          <w:marTop w:val="0"/>
          <w:marBottom w:val="0"/>
          <w:divBdr>
            <w:top w:val="none" w:sz="0" w:space="0" w:color="auto"/>
            <w:left w:val="none" w:sz="0" w:space="0" w:color="auto"/>
            <w:bottom w:val="none" w:sz="0" w:space="0" w:color="auto"/>
            <w:right w:val="none" w:sz="0" w:space="0" w:color="auto"/>
          </w:divBdr>
        </w:div>
        <w:div w:id="587737980">
          <w:marLeft w:val="640"/>
          <w:marRight w:val="0"/>
          <w:marTop w:val="0"/>
          <w:marBottom w:val="0"/>
          <w:divBdr>
            <w:top w:val="none" w:sz="0" w:space="0" w:color="auto"/>
            <w:left w:val="none" w:sz="0" w:space="0" w:color="auto"/>
            <w:bottom w:val="none" w:sz="0" w:space="0" w:color="auto"/>
            <w:right w:val="none" w:sz="0" w:space="0" w:color="auto"/>
          </w:divBdr>
        </w:div>
        <w:div w:id="1361130679">
          <w:marLeft w:val="640"/>
          <w:marRight w:val="0"/>
          <w:marTop w:val="0"/>
          <w:marBottom w:val="0"/>
          <w:divBdr>
            <w:top w:val="none" w:sz="0" w:space="0" w:color="auto"/>
            <w:left w:val="none" w:sz="0" w:space="0" w:color="auto"/>
            <w:bottom w:val="none" w:sz="0" w:space="0" w:color="auto"/>
            <w:right w:val="none" w:sz="0" w:space="0" w:color="auto"/>
          </w:divBdr>
        </w:div>
        <w:div w:id="1534001796">
          <w:marLeft w:val="640"/>
          <w:marRight w:val="0"/>
          <w:marTop w:val="0"/>
          <w:marBottom w:val="0"/>
          <w:divBdr>
            <w:top w:val="none" w:sz="0" w:space="0" w:color="auto"/>
            <w:left w:val="none" w:sz="0" w:space="0" w:color="auto"/>
            <w:bottom w:val="none" w:sz="0" w:space="0" w:color="auto"/>
            <w:right w:val="none" w:sz="0" w:space="0" w:color="auto"/>
          </w:divBdr>
        </w:div>
        <w:div w:id="408577015">
          <w:marLeft w:val="640"/>
          <w:marRight w:val="0"/>
          <w:marTop w:val="0"/>
          <w:marBottom w:val="0"/>
          <w:divBdr>
            <w:top w:val="none" w:sz="0" w:space="0" w:color="auto"/>
            <w:left w:val="none" w:sz="0" w:space="0" w:color="auto"/>
            <w:bottom w:val="none" w:sz="0" w:space="0" w:color="auto"/>
            <w:right w:val="none" w:sz="0" w:space="0" w:color="auto"/>
          </w:divBdr>
        </w:div>
        <w:div w:id="358090666">
          <w:marLeft w:val="640"/>
          <w:marRight w:val="0"/>
          <w:marTop w:val="0"/>
          <w:marBottom w:val="0"/>
          <w:divBdr>
            <w:top w:val="none" w:sz="0" w:space="0" w:color="auto"/>
            <w:left w:val="none" w:sz="0" w:space="0" w:color="auto"/>
            <w:bottom w:val="none" w:sz="0" w:space="0" w:color="auto"/>
            <w:right w:val="none" w:sz="0" w:space="0" w:color="auto"/>
          </w:divBdr>
        </w:div>
        <w:div w:id="328101104">
          <w:marLeft w:val="640"/>
          <w:marRight w:val="0"/>
          <w:marTop w:val="0"/>
          <w:marBottom w:val="0"/>
          <w:divBdr>
            <w:top w:val="none" w:sz="0" w:space="0" w:color="auto"/>
            <w:left w:val="none" w:sz="0" w:space="0" w:color="auto"/>
            <w:bottom w:val="none" w:sz="0" w:space="0" w:color="auto"/>
            <w:right w:val="none" w:sz="0" w:space="0" w:color="auto"/>
          </w:divBdr>
        </w:div>
        <w:div w:id="1455439084">
          <w:marLeft w:val="640"/>
          <w:marRight w:val="0"/>
          <w:marTop w:val="0"/>
          <w:marBottom w:val="0"/>
          <w:divBdr>
            <w:top w:val="none" w:sz="0" w:space="0" w:color="auto"/>
            <w:left w:val="none" w:sz="0" w:space="0" w:color="auto"/>
            <w:bottom w:val="none" w:sz="0" w:space="0" w:color="auto"/>
            <w:right w:val="none" w:sz="0" w:space="0" w:color="auto"/>
          </w:divBdr>
        </w:div>
        <w:div w:id="1034424101">
          <w:marLeft w:val="640"/>
          <w:marRight w:val="0"/>
          <w:marTop w:val="0"/>
          <w:marBottom w:val="0"/>
          <w:divBdr>
            <w:top w:val="none" w:sz="0" w:space="0" w:color="auto"/>
            <w:left w:val="none" w:sz="0" w:space="0" w:color="auto"/>
            <w:bottom w:val="none" w:sz="0" w:space="0" w:color="auto"/>
            <w:right w:val="none" w:sz="0" w:space="0" w:color="auto"/>
          </w:divBdr>
        </w:div>
      </w:divsChild>
    </w:div>
    <w:div w:id="392119017">
      <w:bodyDiv w:val="1"/>
      <w:marLeft w:val="0"/>
      <w:marRight w:val="0"/>
      <w:marTop w:val="0"/>
      <w:marBottom w:val="0"/>
      <w:divBdr>
        <w:top w:val="none" w:sz="0" w:space="0" w:color="auto"/>
        <w:left w:val="none" w:sz="0" w:space="0" w:color="auto"/>
        <w:bottom w:val="none" w:sz="0" w:space="0" w:color="auto"/>
        <w:right w:val="none" w:sz="0" w:space="0" w:color="auto"/>
      </w:divBdr>
      <w:divsChild>
        <w:div w:id="1120682803">
          <w:marLeft w:val="640"/>
          <w:marRight w:val="0"/>
          <w:marTop w:val="0"/>
          <w:marBottom w:val="0"/>
          <w:divBdr>
            <w:top w:val="none" w:sz="0" w:space="0" w:color="auto"/>
            <w:left w:val="none" w:sz="0" w:space="0" w:color="auto"/>
            <w:bottom w:val="none" w:sz="0" w:space="0" w:color="auto"/>
            <w:right w:val="none" w:sz="0" w:space="0" w:color="auto"/>
          </w:divBdr>
        </w:div>
        <w:div w:id="308176306">
          <w:marLeft w:val="640"/>
          <w:marRight w:val="0"/>
          <w:marTop w:val="0"/>
          <w:marBottom w:val="0"/>
          <w:divBdr>
            <w:top w:val="none" w:sz="0" w:space="0" w:color="auto"/>
            <w:left w:val="none" w:sz="0" w:space="0" w:color="auto"/>
            <w:bottom w:val="none" w:sz="0" w:space="0" w:color="auto"/>
            <w:right w:val="none" w:sz="0" w:space="0" w:color="auto"/>
          </w:divBdr>
        </w:div>
        <w:div w:id="166604878">
          <w:marLeft w:val="640"/>
          <w:marRight w:val="0"/>
          <w:marTop w:val="0"/>
          <w:marBottom w:val="0"/>
          <w:divBdr>
            <w:top w:val="none" w:sz="0" w:space="0" w:color="auto"/>
            <w:left w:val="none" w:sz="0" w:space="0" w:color="auto"/>
            <w:bottom w:val="none" w:sz="0" w:space="0" w:color="auto"/>
            <w:right w:val="none" w:sz="0" w:space="0" w:color="auto"/>
          </w:divBdr>
        </w:div>
        <w:div w:id="1206214488">
          <w:marLeft w:val="640"/>
          <w:marRight w:val="0"/>
          <w:marTop w:val="0"/>
          <w:marBottom w:val="0"/>
          <w:divBdr>
            <w:top w:val="none" w:sz="0" w:space="0" w:color="auto"/>
            <w:left w:val="none" w:sz="0" w:space="0" w:color="auto"/>
            <w:bottom w:val="none" w:sz="0" w:space="0" w:color="auto"/>
            <w:right w:val="none" w:sz="0" w:space="0" w:color="auto"/>
          </w:divBdr>
        </w:div>
        <w:div w:id="1178076716">
          <w:marLeft w:val="640"/>
          <w:marRight w:val="0"/>
          <w:marTop w:val="0"/>
          <w:marBottom w:val="0"/>
          <w:divBdr>
            <w:top w:val="none" w:sz="0" w:space="0" w:color="auto"/>
            <w:left w:val="none" w:sz="0" w:space="0" w:color="auto"/>
            <w:bottom w:val="none" w:sz="0" w:space="0" w:color="auto"/>
            <w:right w:val="none" w:sz="0" w:space="0" w:color="auto"/>
          </w:divBdr>
        </w:div>
        <w:div w:id="1425757649">
          <w:marLeft w:val="640"/>
          <w:marRight w:val="0"/>
          <w:marTop w:val="0"/>
          <w:marBottom w:val="0"/>
          <w:divBdr>
            <w:top w:val="none" w:sz="0" w:space="0" w:color="auto"/>
            <w:left w:val="none" w:sz="0" w:space="0" w:color="auto"/>
            <w:bottom w:val="none" w:sz="0" w:space="0" w:color="auto"/>
            <w:right w:val="none" w:sz="0" w:space="0" w:color="auto"/>
          </w:divBdr>
        </w:div>
        <w:div w:id="1313605305">
          <w:marLeft w:val="640"/>
          <w:marRight w:val="0"/>
          <w:marTop w:val="0"/>
          <w:marBottom w:val="0"/>
          <w:divBdr>
            <w:top w:val="none" w:sz="0" w:space="0" w:color="auto"/>
            <w:left w:val="none" w:sz="0" w:space="0" w:color="auto"/>
            <w:bottom w:val="none" w:sz="0" w:space="0" w:color="auto"/>
            <w:right w:val="none" w:sz="0" w:space="0" w:color="auto"/>
          </w:divBdr>
        </w:div>
        <w:div w:id="1994722832">
          <w:marLeft w:val="640"/>
          <w:marRight w:val="0"/>
          <w:marTop w:val="0"/>
          <w:marBottom w:val="0"/>
          <w:divBdr>
            <w:top w:val="none" w:sz="0" w:space="0" w:color="auto"/>
            <w:left w:val="none" w:sz="0" w:space="0" w:color="auto"/>
            <w:bottom w:val="none" w:sz="0" w:space="0" w:color="auto"/>
            <w:right w:val="none" w:sz="0" w:space="0" w:color="auto"/>
          </w:divBdr>
        </w:div>
        <w:div w:id="452403703">
          <w:marLeft w:val="640"/>
          <w:marRight w:val="0"/>
          <w:marTop w:val="0"/>
          <w:marBottom w:val="0"/>
          <w:divBdr>
            <w:top w:val="none" w:sz="0" w:space="0" w:color="auto"/>
            <w:left w:val="none" w:sz="0" w:space="0" w:color="auto"/>
            <w:bottom w:val="none" w:sz="0" w:space="0" w:color="auto"/>
            <w:right w:val="none" w:sz="0" w:space="0" w:color="auto"/>
          </w:divBdr>
        </w:div>
        <w:div w:id="333991315">
          <w:marLeft w:val="640"/>
          <w:marRight w:val="0"/>
          <w:marTop w:val="0"/>
          <w:marBottom w:val="0"/>
          <w:divBdr>
            <w:top w:val="none" w:sz="0" w:space="0" w:color="auto"/>
            <w:left w:val="none" w:sz="0" w:space="0" w:color="auto"/>
            <w:bottom w:val="none" w:sz="0" w:space="0" w:color="auto"/>
            <w:right w:val="none" w:sz="0" w:space="0" w:color="auto"/>
          </w:divBdr>
        </w:div>
      </w:divsChild>
    </w:div>
    <w:div w:id="540437309">
      <w:bodyDiv w:val="1"/>
      <w:marLeft w:val="0"/>
      <w:marRight w:val="0"/>
      <w:marTop w:val="0"/>
      <w:marBottom w:val="0"/>
      <w:divBdr>
        <w:top w:val="none" w:sz="0" w:space="0" w:color="auto"/>
        <w:left w:val="none" w:sz="0" w:space="0" w:color="auto"/>
        <w:bottom w:val="none" w:sz="0" w:space="0" w:color="auto"/>
        <w:right w:val="none" w:sz="0" w:space="0" w:color="auto"/>
      </w:divBdr>
      <w:divsChild>
        <w:div w:id="1315181534">
          <w:marLeft w:val="640"/>
          <w:marRight w:val="0"/>
          <w:marTop w:val="0"/>
          <w:marBottom w:val="0"/>
          <w:divBdr>
            <w:top w:val="none" w:sz="0" w:space="0" w:color="auto"/>
            <w:left w:val="none" w:sz="0" w:space="0" w:color="auto"/>
            <w:bottom w:val="none" w:sz="0" w:space="0" w:color="auto"/>
            <w:right w:val="none" w:sz="0" w:space="0" w:color="auto"/>
          </w:divBdr>
        </w:div>
        <w:div w:id="1038697188">
          <w:marLeft w:val="640"/>
          <w:marRight w:val="0"/>
          <w:marTop w:val="0"/>
          <w:marBottom w:val="0"/>
          <w:divBdr>
            <w:top w:val="none" w:sz="0" w:space="0" w:color="auto"/>
            <w:left w:val="none" w:sz="0" w:space="0" w:color="auto"/>
            <w:bottom w:val="none" w:sz="0" w:space="0" w:color="auto"/>
            <w:right w:val="none" w:sz="0" w:space="0" w:color="auto"/>
          </w:divBdr>
        </w:div>
        <w:div w:id="794174206">
          <w:marLeft w:val="640"/>
          <w:marRight w:val="0"/>
          <w:marTop w:val="0"/>
          <w:marBottom w:val="0"/>
          <w:divBdr>
            <w:top w:val="none" w:sz="0" w:space="0" w:color="auto"/>
            <w:left w:val="none" w:sz="0" w:space="0" w:color="auto"/>
            <w:bottom w:val="none" w:sz="0" w:space="0" w:color="auto"/>
            <w:right w:val="none" w:sz="0" w:space="0" w:color="auto"/>
          </w:divBdr>
        </w:div>
        <w:div w:id="1935431930">
          <w:marLeft w:val="640"/>
          <w:marRight w:val="0"/>
          <w:marTop w:val="0"/>
          <w:marBottom w:val="0"/>
          <w:divBdr>
            <w:top w:val="none" w:sz="0" w:space="0" w:color="auto"/>
            <w:left w:val="none" w:sz="0" w:space="0" w:color="auto"/>
            <w:bottom w:val="none" w:sz="0" w:space="0" w:color="auto"/>
            <w:right w:val="none" w:sz="0" w:space="0" w:color="auto"/>
          </w:divBdr>
        </w:div>
        <w:div w:id="354161696">
          <w:marLeft w:val="640"/>
          <w:marRight w:val="0"/>
          <w:marTop w:val="0"/>
          <w:marBottom w:val="0"/>
          <w:divBdr>
            <w:top w:val="none" w:sz="0" w:space="0" w:color="auto"/>
            <w:left w:val="none" w:sz="0" w:space="0" w:color="auto"/>
            <w:bottom w:val="none" w:sz="0" w:space="0" w:color="auto"/>
            <w:right w:val="none" w:sz="0" w:space="0" w:color="auto"/>
          </w:divBdr>
        </w:div>
        <w:div w:id="535197632">
          <w:marLeft w:val="640"/>
          <w:marRight w:val="0"/>
          <w:marTop w:val="0"/>
          <w:marBottom w:val="0"/>
          <w:divBdr>
            <w:top w:val="none" w:sz="0" w:space="0" w:color="auto"/>
            <w:left w:val="none" w:sz="0" w:space="0" w:color="auto"/>
            <w:bottom w:val="none" w:sz="0" w:space="0" w:color="auto"/>
            <w:right w:val="none" w:sz="0" w:space="0" w:color="auto"/>
          </w:divBdr>
        </w:div>
        <w:div w:id="690185138">
          <w:marLeft w:val="640"/>
          <w:marRight w:val="0"/>
          <w:marTop w:val="0"/>
          <w:marBottom w:val="0"/>
          <w:divBdr>
            <w:top w:val="none" w:sz="0" w:space="0" w:color="auto"/>
            <w:left w:val="none" w:sz="0" w:space="0" w:color="auto"/>
            <w:bottom w:val="none" w:sz="0" w:space="0" w:color="auto"/>
            <w:right w:val="none" w:sz="0" w:space="0" w:color="auto"/>
          </w:divBdr>
        </w:div>
        <w:div w:id="1311903764">
          <w:marLeft w:val="640"/>
          <w:marRight w:val="0"/>
          <w:marTop w:val="0"/>
          <w:marBottom w:val="0"/>
          <w:divBdr>
            <w:top w:val="none" w:sz="0" w:space="0" w:color="auto"/>
            <w:left w:val="none" w:sz="0" w:space="0" w:color="auto"/>
            <w:bottom w:val="none" w:sz="0" w:space="0" w:color="auto"/>
            <w:right w:val="none" w:sz="0" w:space="0" w:color="auto"/>
          </w:divBdr>
        </w:div>
        <w:div w:id="1230120256">
          <w:marLeft w:val="640"/>
          <w:marRight w:val="0"/>
          <w:marTop w:val="0"/>
          <w:marBottom w:val="0"/>
          <w:divBdr>
            <w:top w:val="none" w:sz="0" w:space="0" w:color="auto"/>
            <w:left w:val="none" w:sz="0" w:space="0" w:color="auto"/>
            <w:bottom w:val="none" w:sz="0" w:space="0" w:color="auto"/>
            <w:right w:val="none" w:sz="0" w:space="0" w:color="auto"/>
          </w:divBdr>
        </w:div>
        <w:div w:id="140117500">
          <w:marLeft w:val="640"/>
          <w:marRight w:val="0"/>
          <w:marTop w:val="0"/>
          <w:marBottom w:val="0"/>
          <w:divBdr>
            <w:top w:val="none" w:sz="0" w:space="0" w:color="auto"/>
            <w:left w:val="none" w:sz="0" w:space="0" w:color="auto"/>
            <w:bottom w:val="none" w:sz="0" w:space="0" w:color="auto"/>
            <w:right w:val="none" w:sz="0" w:space="0" w:color="auto"/>
          </w:divBdr>
        </w:div>
      </w:divsChild>
    </w:div>
    <w:div w:id="579875853">
      <w:bodyDiv w:val="1"/>
      <w:marLeft w:val="0"/>
      <w:marRight w:val="0"/>
      <w:marTop w:val="0"/>
      <w:marBottom w:val="0"/>
      <w:divBdr>
        <w:top w:val="none" w:sz="0" w:space="0" w:color="auto"/>
        <w:left w:val="none" w:sz="0" w:space="0" w:color="auto"/>
        <w:bottom w:val="none" w:sz="0" w:space="0" w:color="auto"/>
        <w:right w:val="none" w:sz="0" w:space="0" w:color="auto"/>
      </w:divBdr>
      <w:divsChild>
        <w:div w:id="624892059">
          <w:marLeft w:val="640"/>
          <w:marRight w:val="0"/>
          <w:marTop w:val="0"/>
          <w:marBottom w:val="0"/>
          <w:divBdr>
            <w:top w:val="none" w:sz="0" w:space="0" w:color="auto"/>
            <w:left w:val="none" w:sz="0" w:space="0" w:color="auto"/>
            <w:bottom w:val="none" w:sz="0" w:space="0" w:color="auto"/>
            <w:right w:val="none" w:sz="0" w:space="0" w:color="auto"/>
          </w:divBdr>
        </w:div>
        <w:div w:id="85732598">
          <w:marLeft w:val="640"/>
          <w:marRight w:val="0"/>
          <w:marTop w:val="0"/>
          <w:marBottom w:val="0"/>
          <w:divBdr>
            <w:top w:val="none" w:sz="0" w:space="0" w:color="auto"/>
            <w:left w:val="none" w:sz="0" w:space="0" w:color="auto"/>
            <w:bottom w:val="none" w:sz="0" w:space="0" w:color="auto"/>
            <w:right w:val="none" w:sz="0" w:space="0" w:color="auto"/>
          </w:divBdr>
        </w:div>
        <w:div w:id="1954290001">
          <w:marLeft w:val="640"/>
          <w:marRight w:val="0"/>
          <w:marTop w:val="0"/>
          <w:marBottom w:val="0"/>
          <w:divBdr>
            <w:top w:val="none" w:sz="0" w:space="0" w:color="auto"/>
            <w:left w:val="none" w:sz="0" w:space="0" w:color="auto"/>
            <w:bottom w:val="none" w:sz="0" w:space="0" w:color="auto"/>
            <w:right w:val="none" w:sz="0" w:space="0" w:color="auto"/>
          </w:divBdr>
        </w:div>
        <w:div w:id="1179613789">
          <w:marLeft w:val="640"/>
          <w:marRight w:val="0"/>
          <w:marTop w:val="0"/>
          <w:marBottom w:val="0"/>
          <w:divBdr>
            <w:top w:val="none" w:sz="0" w:space="0" w:color="auto"/>
            <w:left w:val="none" w:sz="0" w:space="0" w:color="auto"/>
            <w:bottom w:val="none" w:sz="0" w:space="0" w:color="auto"/>
            <w:right w:val="none" w:sz="0" w:space="0" w:color="auto"/>
          </w:divBdr>
        </w:div>
        <w:div w:id="2037347664">
          <w:marLeft w:val="640"/>
          <w:marRight w:val="0"/>
          <w:marTop w:val="0"/>
          <w:marBottom w:val="0"/>
          <w:divBdr>
            <w:top w:val="none" w:sz="0" w:space="0" w:color="auto"/>
            <w:left w:val="none" w:sz="0" w:space="0" w:color="auto"/>
            <w:bottom w:val="none" w:sz="0" w:space="0" w:color="auto"/>
            <w:right w:val="none" w:sz="0" w:space="0" w:color="auto"/>
          </w:divBdr>
        </w:div>
        <w:div w:id="640037549">
          <w:marLeft w:val="640"/>
          <w:marRight w:val="0"/>
          <w:marTop w:val="0"/>
          <w:marBottom w:val="0"/>
          <w:divBdr>
            <w:top w:val="none" w:sz="0" w:space="0" w:color="auto"/>
            <w:left w:val="none" w:sz="0" w:space="0" w:color="auto"/>
            <w:bottom w:val="none" w:sz="0" w:space="0" w:color="auto"/>
            <w:right w:val="none" w:sz="0" w:space="0" w:color="auto"/>
          </w:divBdr>
        </w:div>
        <w:div w:id="608775481">
          <w:marLeft w:val="640"/>
          <w:marRight w:val="0"/>
          <w:marTop w:val="0"/>
          <w:marBottom w:val="0"/>
          <w:divBdr>
            <w:top w:val="none" w:sz="0" w:space="0" w:color="auto"/>
            <w:left w:val="none" w:sz="0" w:space="0" w:color="auto"/>
            <w:bottom w:val="none" w:sz="0" w:space="0" w:color="auto"/>
            <w:right w:val="none" w:sz="0" w:space="0" w:color="auto"/>
          </w:divBdr>
        </w:div>
        <w:div w:id="2105566469">
          <w:marLeft w:val="640"/>
          <w:marRight w:val="0"/>
          <w:marTop w:val="0"/>
          <w:marBottom w:val="0"/>
          <w:divBdr>
            <w:top w:val="none" w:sz="0" w:space="0" w:color="auto"/>
            <w:left w:val="none" w:sz="0" w:space="0" w:color="auto"/>
            <w:bottom w:val="none" w:sz="0" w:space="0" w:color="auto"/>
            <w:right w:val="none" w:sz="0" w:space="0" w:color="auto"/>
          </w:divBdr>
        </w:div>
        <w:div w:id="673806119">
          <w:marLeft w:val="640"/>
          <w:marRight w:val="0"/>
          <w:marTop w:val="0"/>
          <w:marBottom w:val="0"/>
          <w:divBdr>
            <w:top w:val="none" w:sz="0" w:space="0" w:color="auto"/>
            <w:left w:val="none" w:sz="0" w:space="0" w:color="auto"/>
            <w:bottom w:val="none" w:sz="0" w:space="0" w:color="auto"/>
            <w:right w:val="none" w:sz="0" w:space="0" w:color="auto"/>
          </w:divBdr>
        </w:div>
        <w:div w:id="1003781618">
          <w:marLeft w:val="640"/>
          <w:marRight w:val="0"/>
          <w:marTop w:val="0"/>
          <w:marBottom w:val="0"/>
          <w:divBdr>
            <w:top w:val="none" w:sz="0" w:space="0" w:color="auto"/>
            <w:left w:val="none" w:sz="0" w:space="0" w:color="auto"/>
            <w:bottom w:val="none" w:sz="0" w:space="0" w:color="auto"/>
            <w:right w:val="none" w:sz="0" w:space="0" w:color="auto"/>
          </w:divBdr>
        </w:div>
        <w:div w:id="1295063600">
          <w:marLeft w:val="640"/>
          <w:marRight w:val="0"/>
          <w:marTop w:val="0"/>
          <w:marBottom w:val="0"/>
          <w:divBdr>
            <w:top w:val="none" w:sz="0" w:space="0" w:color="auto"/>
            <w:left w:val="none" w:sz="0" w:space="0" w:color="auto"/>
            <w:bottom w:val="none" w:sz="0" w:space="0" w:color="auto"/>
            <w:right w:val="none" w:sz="0" w:space="0" w:color="auto"/>
          </w:divBdr>
        </w:div>
      </w:divsChild>
    </w:div>
    <w:div w:id="718090579">
      <w:bodyDiv w:val="1"/>
      <w:marLeft w:val="0"/>
      <w:marRight w:val="0"/>
      <w:marTop w:val="0"/>
      <w:marBottom w:val="0"/>
      <w:divBdr>
        <w:top w:val="none" w:sz="0" w:space="0" w:color="auto"/>
        <w:left w:val="none" w:sz="0" w:space="0" w:color="auto"/>
        <w:bottom w:val="none" w:sz="0" w:space="0" w:color="auto"/>
        <w:right w:val="none" w:sz="0" w:space="0" w:color="auto"/>
      </w:divBdr>
      <w:divsChild>
        <w:div w:id="1642072425">
          <w:marLeft w:val="640"/>
          <w:marRight w:val="0"/>
          <w:marTop w:val="0"/>
          <w:marBottom w:val="0"/>
          <w:divBdr>
            <w:top w:val="none" w:sz="0" w:space="0" w:color="auto"/>
            <w:left w:val="none" w:sz="0" w:space="0" w:color="auto"/>
            <w:bottom w:val="none" w:sz="0" w:space="0" w:color="auto"/>
            <w:right w:val="none" w:sz="0" w:space="0" w:color="auto"/>
          </w:divBdr>
        </w:div>
        <w:div w:id="154683863">
          <w:marLeft w:val="640"/>
          <w:marRight w:val="0"/>
          <w:marTop w:val="0"/>
          <w:marBottom w:val="0"/>
          <w:divBdr>
            <w:top w:val="none" w:sz="0" w:space="0" w:color="auto"/>
            <w:left w:val="none" w:sz="0" w:space="0" w:color="auto"/>
            <w:bottom w:val="none" w:sz="0" w:space="0" w:color="auto"/>
            <w:right w:val="none" w:sz="0" w:space="0" w:color="auto"/>
          </w:divBdr>
        </w:div>
        <w:div w:id="1802728070">
          <w:marLeft w:val="640"/>
          <w:marRight w:val="0"/>
          <w:marTop w:val="0"/>
          <w:marBottom w:val="0"/>
          <w:divBdr>
            <w:top w:val="none" w:sz="0" w:space="0" w:color="auto"/>
            <w:left w:val="none" w:sz="0" w:space="0" w:color="auto"/>
            <w:bottom w:val="none" w:sz="0" w:space="0" w:color="auto"/>
            <w:right w:val="none" w:sz="0" w:space="0" w:color="auto"/>
          </w:divBdr>
        </w:div>
        <w:div w:id="554775375">
          <w:marLeft w:val="640"/>
          <w:marRight w:val="0"/>
          <w:marTop w:val="0"/>
          <w:marBottom w:val="0"/>
          <w:divBdr>
            <w:top w:val="none" w:sz="0" w:space="0" w:color="auto"/>
            <w:left w:val="none" w:sz="0" w:space="0" w:color="auto"/>
            <w:bottom w:val="none" w:sz="0" w:space="0" w:color="auto"/>
            <w:right w:val="none" w:sz="0" w:space="0" w:color="auto"/>
          </w:divBdr>
        </w:div>
        <w:div w:id="2035690891">
          <w:marLeft w:val="640"/>
          <w:marRight w:val="0"/>
          <w:marTop w:val="0"/>
          <w:marBottom w:val="0"/>
          <w:divBdr>
            <w:top w:val="none" w:sz="0" w:space="0" w:color="auto"/>
            <w:left w:val="none" w:sz="0" w:space="0" w:color="auto"/>
            <w:bottom w:val="none" w:sz="0" w:space="0" w:color="auto"/>
            <w:right w:val="none" w:sz="0" w:space="0" w:color="auto"/>
          </w:divBdr>
        </w:div>
        <w:div w:id="1035541568">
          <w:marLeft w:val="640"/>
          <w:marRight w:val="0"/>
          <w:marTop w:val="0"/>
          <w:marBottom w:val="0"/>
          <w:divBdr>
            <w:top w:val="none" w:sz="0" w:space="0" w:color="auto"/>
            <w:left w:val="none" w:sz="0" w:space="0" w:color="auto"/>
            <w:bottom w:val="none" w:sz="0" w:space="0" w:color="auto"/>
            <w:right w:val="none" w:sz="0" w:space="0" w:color="auto"/>
          </w:divBdr>
        </w:div>
        <w:div w:id="1711759240">
          <w:marLeft w:val="640"/>
          <w:marRight w:val="0"/>
          <w:marTop w:val="0"/>
          <w:marBottom w:val="0"/>
          <w:divBdr>
            <w:top w:val="none" w:sz="0" w:space="0" w:color="auto"/>
            <w:left w:val="none" w:sz="0" w:space="0" w:color="auto"/>
            <w:bottom w:val="none" w:sz="0" w:space="0" w:color="auto"/>
            <w:right w:val="none" w:sz="0" w:space="0" w:color="auto"/>
          </w:divBdr>
        </w:div>
        <w:div w:id="446047131">
          <w:marLeft w:val="640"/>
          <w:marRight w:val="0"/>
          <w:marTop w:val="0"/>
          <w:marBottom w:val="0"/>
          <w:divBdr>
            <w:top w:val="none" w:sz="0" w:space="0" w:color="auto"/>
            <w:left w:val="none" w:sz="0" w:space="0" w:color="auto"/>
            <w:bottom w:val="none" w:sz="0" w:space="0" w:color="auto"/>
            <w:right w:val="none" w:sz="0" w:space="0" w:color="auto"/>
          </w:divBdr>
        </w:div>
        <w:div w:id="247808830">
          <w:marLeft w:val="640"/>
          <w:marRight w:val="0"/>
          <w:marTop w:val="0"/>
          <w:marBottom w:val="0"/>
          <w:divBdr>
            <w:top w:val="none" w:sz="0" w:space="0" w:color="auto"/>
            <w:left w:val="none" w:sz="0" w:space="0" w:color="auto"/>
            <w:bottom w:val="none" w:sz="0" w:space="0" w:color="auto"/>
            <w:right w:val="none" w:sz="0" w:space="0" w:color="auto"/>
          </w:divBdr>
        </w:div>
        <w:div w:id="762533438">
          <w:marLeft w:val="640"/>
          <w:marRight w:val="0"/>
          <w:marTop w:val="0"/>
          <w:marBottom w:val="0"/>
          <w:divBdr>
            <w:top w:val="none" w:sz="0" w:space="0" w:color="auto"/>
            <w:left w:val="none" w:sz="0" w:space="0" w:color="auto"/>
            <w:bottom w:val="none" w:sz="0" w:space="0" w:color="auto"/>
            <w:right w:val="none" w:sz="0" w:space="0" w:color="auto"/>
          </w:divBdr>
        </w:div>
      </w:divsChild>
    </w:div>
    <w:div w:id="807287558">
      <w:bodyDiv w:val="1"/>
      <w:marLeft w:val="0"/>
      <w:marRight w:val="0"/>
      <w:marTop w:val="0"/>
      <w:marBottom w:val="0"/>
      <w:divBdr>
        <w:top w:val="none" w:sz="0" w:space="0" w:color="auto"/>
        <w:left w:val="none" w:sz="0" w:space="0" w:color="auto"/>
        <w:bottom w:val="none" w:sz="0" w:space="0" w:color="auto"/>
        <w:right w:val="none" w:sz="0" w:space="0" w:color="auto"/>
      </w:divBdr>
      <w:divsChild>
        <w:div w:id="341980896">
          <w:marLeft w:val="640"/>
          <w:marRight w:val="0"/>
          <w:marTop w:val="0"/>
          <w:marBottom w:val="0"/>
          <w:divBdr>
            <w:top w:val="none" w:sz="0" w:space="0" w:color="auto"/>
            <w:left w:val="none" w:sz="0" w:space="0" w:color="auto"/>
            <w:bottom w:val="none" w:sz="0" w:space="0" w:color="auto"/>
            <w:right w:val="none" w:sz="0" w:space="0" w:color="auto"/>
          </w:divBdr>
        </w:div>
        <w:div w:id="964313270">
          <w:marLeft w:val="640"/>
          <w:marRight w:val="0"/>
          <w:marTop w:val="0"/>
          <w:marBottom w:val="0"/>
          <w:divBdr>
            <w:top w:val="none" w:sz="0" w:space="0" w:color="auto"/>
            <w:left w:val="none" w:sz="0" w:space="0" w:color="auto"/>
            <w:bottom w:val="none" w:sz="0" w:space="0" w:color="auto"/>
            <w:right w:val="none" w:sz="0" w:space="0" w:color="auto"/>
          </w:divBdr>
        </w:div>
        <w:div w:id="406268525">
          <w:marLeft w:val="640"/>
          <w:marRight w:val="0"/>
          <w:marTop w:val="0"/>
          <w:marBottom w:val="0"/>
          <w:divBdr>
            <w:top w:val="none" w:sz="0" w:space="0" w:color="auto"/>
            <w:left w:val="none" w:sz="0" w:space="0" w:color="auto"/>
            <w:bottom w:val="none" w:sz="0" w:space="0" w:color="auto"/>
            <w:right w:val="none" w:sz="0" w:space="0" w:color="auto"/>
          </w:divBdr>
        </w:div>
        <w:div w:id="899050258">
          <w:marLeft w:val="640"/>
          <w:marRight w:val="0"/>
          <w:marTop w:val="0"/>
          <w:marBottom w:val="0"/>
          <w:divBdr>
            <w:top w:val="none" w:sz="0" w:space="0" w:color="auto"/>
            <w:left w:val="none" w:sz="0" w:space="0" w:color="auto"/>
            <w:bottom w:val="none" w:sz="0" w:space="0" w:color="auto"/>
            <w:right w:val="none" w:sz="0" w:space="0" w:color="auto"/>
          </w:divBdr>
        </w:div>
        <w:div w:id="822622704">
          <w:marLeft w:val="640"/>
          <w:marRight w:val="0"/>
          <w:marTop w:val="0"/>
          <w:marBottom w:val="0"/>
          <w:divBdr>
            <w:top w:val="none" w:sz="0" w:space="0" w:color="auto"/>
            <w:left w:val="none" w:sz="0" w:space="0" w:color="auto"/>
            <w:bottom w:val="none" w:sz="0" w:space="0" w:color="auto"/>
            <w:right w:val="none" w:sz="0" w:space="0" w:color="auto"/>
          </w:divBdr>
        </w:div>
        <w:div w:id="1123037235">
          <w:marLeft w:val="640"/>
          <w:marRight w:val="0"/>
          <w:marTop w:val="0"/>
          <w:marBottom w:val="0"/>
          <w:divBdr>
            <w:top w:val="none" w:sz="0" w:space="0" w:color="auto"/>
            <w:left w:val="none" w:sz="0" w:space="0" w:color="auto"/>
            <w:bottom w:val="none" w:sz="0" w:space="0" w:color="auto"/>
            <w:right w:val="none" w:sz="0" w:space="0" w:color="auto"/>
          </w:divBdr>
        </w:div>
        <w:div w:id="760105194">
          <w:marLeft w:val="640"/>
          <w:marRight w:val="0"/>
          <w:marTop w:val="0"/>
          <w:marBottom w:val="0"/>
          <w:divBdr>
            <w:top w:val="none" w:sz="0" w:space="0" w:color="auto"/>
            <w:left w:val="none" w:sz="0" w:space="0" w:color="auto"/>
            <w:bottom w:val="none" w:sz="0" w:space="0" w:color="auto"/>
            <w:right w:val="none" w:sz="0" w:space="0" w:color="auto"/>
          </w:divBdr>
        </w:div>
        <w:div w:id="1328947475">
          <w:marLeft w:val="640"/>
          <w:marRight w:val="0"/>
          <w:marTop w:val="0"/>
          <w:marBottom w:val="0"/>
          <w:divBdr>
            <w:top w:val="none" w:sz="0" w:space="0" w:color="auto"/>
            <w:left w:val="none" w:sz="0" w:space="0" w:color="auto"/>
            <w:bottom w:val="none" w:sz="0" w:space="0" w:color="auto"/>
            <w:right w:val="none" w:sz="0" w:space="0" w:color="auto"/>
          </w:divBdr>
        </w:div>
        <w:div w:id="1911236515">
          <w:marLeft w:val="640"/>
          <w:marRight w:val="0"/>
          <w:marTop w:val="0"/>
          <w:marBottom w:val="0"/>
          <w:divBdr>
            <w:top w:val="none" w:sz="0" w:space="0" w:color="auto"/>
            <w:left w:val="none" w:sz="0" w:space="0" w:color="auto"/>
            <w:bottom w:val="none" w:sz="0" w:space="0" w:color="auto"/>
            <w:right w:val="none" w:sz="0" w:space="0" w:color="auto"/>
          </w:divBdr>
        </w:div>
      </w:divsChild>
    </w:div>
    <w:div w:id="845293980">
      <w:bodyDiv w:val="1"/>
      <w:marLeft w:val="0"/>
      <w:marRight w:val="0"/>
      <w:marTop w:val="0"/>
      <w:marBottom w:val="0"/>
      <w:divBdr>
        <w:top w:val="none" w:sz="0" w:space="0" w:color="auto"/>
        <w:left w:val="none" w:sz="0" w:space="0" w:color="auto"/>
        <w:bottom w:val="none" w:sz="0" w:space="0" w:color="auto"/>
        <w:right w:val="none" w:sz="0" w:space="0" w:color="auto"/>
      </w:divBdr>
      <w:divsChild>
        <w:div w:id="943197336">
          <w:marLeft w:val="640"/>
          <w:marRight w:val="0"/>
          <w:marTop w:val="0"/>
          <w:marBottom w:val="0"/>
          <w:divBdr>
            <w:top w:val="none" w:sz="0" w:space="0" w:color="auto"/>
            <w:left w:val="none" w:sz="0" w:space="0" w:color="auto"/>
            <w:bottom w:val="none" w:sz="0" w:space="0" w:color="auto"/>
            <w:right w:val="none" w:sz="0" w:space="0" w:color="auto"/>
          </w:divBdr>
        </w:div>
        <w:div w:id="531839984">
          <w:marLeft w:val="640"/>
          <w:marRight w:val="0"/>
          <w:marTop w:val="0"/>
          <w:marBottom w:val="0"/>
          <w:divBdr>
            <w:top w:val="none" w:sz="0" w:space="0" w:color="auto"/>
            <w:left w:val="none" w:sz="0" w:space="0" w:color="auto"/>
            <w:bottom w:val="none" w:sz="0" w:space="0" w:color="auto"/>
            <w:right w:val="none" w:sz="0" w:space="0" w:color="auto"/>
          </w:divBdr>
        </w:div>
        <w:div w:id="1855224491">
          <w:marLeft w:val="640"/>
          <w:marRight w:val="0"/>
          <w:marTop w:val="0"/>
          <w:marBottom w:val="0"/>
          <w:divBdr>
            <w:top w:val="none" w:sz="0" w:space="0" w:color="auto"/>
            <w:left w:val="none" w:sz="0" w:space="0" w:color="auto"/>
            <w:bottom w:val="none" w:sz="0" w:space="0" w:color="auto"/>
            <w:right w:val="none" w:sz="0" w:space="0" w:color="auto"/>
          </w:divBdr>
        </w:div>
        <w:div w:id="542526311">
          <w:marLeft w:val="640"/>
          <w:marRight w:val="0"/>
          <w:marTop w:val="0"/>
          <w:marBottom w:val="0"/>
          <w:divBdr>
            <w:top w:val="none" w:sz="0" w:space="0" w:color="auto"/>
            <w:left w:val="none" w:sz="0" w:space="0" w:color="auto"/>
            <w:bottom w:val="none" w:sz="0" w:space="0" w:color="auto"/>
            <w:right w:val="none" w:sz="0" w:space="0" w:color="auto"/>
          </w:divBdr>
        </w:div>
        <w:div w:id="1136483030">
          <w:marLeft w:val="640"/>
          <w:marRight w:val="0"/>
          <w:marTop w:val="0"/>
          <w:marBottom w:val="0"/>
          <w:divBdr>
            <w:top w:val="none" w:sz="0" w:space="0" w:color="auto"/>
            <w:left w:val="none" w:sz="0" w:space="0" w:color="auto"/>
            <w:bottom w:val="none" w:sz="0" w:space="0" w:color="auto"/>
            <w:right w:val="none" w:sz="0" w:space="0" w:color="auto"/>
          </w:divBdr>
        </w:div>
        <w:div w:id="1447193450">
          <w:marLeft w:val="640"/>
          <w:marRight w:val="0"/>
          <w:marTop w:val="0"/>
          <w:marBottom w:val="0"/>
          <w:divBdr>
            <w:top w:val="none" w:sz="0" w:space="0" w:color="auto"/>
            <w:left w:val="none" w:sz="0" w:space="0" w:color="auto"/>
            <w:bottom w:val="none" w:sz="0" w:space="0" w:color="auto"/>
            <w:right w:val="none" w:sz="0" w:space="0" w:color="auto"/>
          </w:divBdr>
        </w:div>
        <w:div w:id="2003697769">
          <w:marLeft w:val="640"/>
          <w:marRight w:val="0"/>
          <w:marTop w:val="0"/>
          <w:marBottom w:val="0"/>
          <w:divBdr>
            <w:top w:val="none" w:sz="0" w:space="0" w:color="auto"/>
            <w:left w:val="none" w:sz="0" w:space="0" w:color="auto"/>
            <w:bottom w:val="none" w:sz="0" w:space="0" w:color="auto"/>
            <w:right w:val="none" w:sz="0" w:space="0" w:color="auto"/>
          </w:divBdr>
        </w:div>
        <w:div w:id="838151941">
          <w:marLeft w:val="640"/>
          <w:marRight w:val="0"/>
          <w:marTop w:val="0"/>
          <w:marBottom w:val="0"/>
          <w:divBdr>
            <w:top w:val="none" w:sz="0" w:space="0" w:color="auto"/>
            <w:left w:val="none" w:sz="0" w:space="0" w:color="auto"/>
            <w:bottom w:val="none" w:sz="0" w:space="0" w:color="auto"/>
            <w:right w:val="none" w:sz="0" w:space="0" w:color="auto"/>
          </w:divBdr>
        </w:div>
        <w:div w:id="1719626256">
          <w:marLeft w:val="640"/>
          <w:marRight w:val="0"/>
          <w:marTop w:val="0"/>
          <w:marBottom w:val="0"/>
          <w:divBdr>
            <w:top w:val="none" w:sz="0" w:space="0" w:color="auto"/>
            <w:left w:val="none" w:sz="0" w:space="0" w:color="auto"/>
            <w:bottom w:val="none" w:sz="0" w:space="0" w:color="auto"/>
            <w:right w:val="none" w:sz="0" w:space="0" w:color="auto"/>
          </w:divBdr>
        </w:div>
        <w:div w:id="535243161">
          <w:marLeft w:val="640"/>
          <w:marRight w:val="0"/>
          <w:marTop w:val="0"/>
          <w:marBottom w:val="0"/>
          <w:divBdr>
            <w:top w:val="none" w:sz="0" w:space="0" w:color="auto"/>
            <w:left w:val="none" w:sz="0" w:space="0" w:color="auto"/>
            <w:bottom w:val="none" w:sz="0" w:space="0" w:color="auto"/>
            <w:right w:val="none" w:sz="0" w:space="0" w:color="auto"/>
          </w:divBdr>
        </w:div>
        <w:div w:id="1846242182">
          <w:marLeft w:val="640"/>
          <w:marRight w:val="0"/>
          <w:marTop w:val="0"/>
          <w:marBottom w:val="0"/>
          <w:divBdr>
            <w:top w:val="none" w:sz="0" w:space="0" w:color="auto"/>
            <w:left w:val="none" w:sz="0" w:space="0" w:color="auto"/>
            <w:bottom w:val="none" w:sz="0" w:space="0" w:color="auto"/>
            <w:right w:val="none" w:sz="0" w:space="0" w:color="auto"/>
          </w:divBdr>
        </w:div>
        <w:div w:id="422384803">
          <w:marLeft w:val="640"/>
          <w:marRight w:val="0"/>
          <w:marTop w:val="0"/>
          <w:marBottom w:val="0"/>
          <w:divBdr>
            <w:top w:val="none" w:sz="0" w:space="0" w:color="auto"/>
            <w:left w:val="none" w:sz="0" w:space="0" w:color="auto"/>
            <w:bottom w:val="none" w:sz="0" w:space="0" w:color="auto"/>
            <w:right w:val="none" w:sz="0" w:space="0" w:color="auto"/>
          </w:divBdr>
        </w:div>
        <w:div w:id="1010064098">
          <w:marLeft w:val="640"/>
          <w:marRight w:val="0"/>
          <w:marTop w:val="0"/>
          <w:marBottom w:val="0"/>
          <w:divBdr>
            <w:top w:val="none" w:sz="0" w:space="0" w:color="auto"/>
            <w:left w:val="none" w:sz="0" w:space="0" w:color="auto"/>
            <w:bottom w:val="none" w:sz="0" w:space="0" w:color="auto"/>
            <w:right w:val="none" w:sz="0" w:space="0" w:color="auto"/>
          </w:divBdr>
        </w:div>
      </w:divsChild>
    </w:div>
    <w:div w:id="945430057">
      <w:bodyDiv w:val="1"/>
      <w:marLeft w:val="0"/>
      <w:marRight w:val="0"/>
      <w:marTop w:val="0"/>
      <w:marBottom w:val="0"/>
      <w:divBdr>
        <w:top w:val="none" w:sz="0" w:space="0" w:color="auto"/>
        <w:left w:val="none" w:sz="0" w:space="0" w:color="auto"/>
        <w:bottom w:val="none" w:sz="0" w:space="0" w:color="auto"/>
        <w:right w:val="none" w:sz="0" w:space="0" w:color="auto"/>
      </w:divBdr>
      <w:divsChild>
        <w:div w:id="490372666">
          <w:marLeft w:val="640"/>
          <w:marRight w:val="0"/>
          <w:marTop w:val="0"/>
          <w:marBottom w:val="0"/>
          <w:divBdr>
            <w:top w:val="none" w:sz="0" w:space="0" w:color="auto"/>
            <w:left w:val="none" w:sz="0" w:space="0" w:color="auto"/>
            <w:bottom w:val="none" w:sz="0" w:space="0" w:color="auto"/>
            <w:right w:val="none" w:sz="0" w:space="0" w:color="auto"/>
          </w:divBdr>
        </w:div>
        <w:div w:id="723721659">
          <w:marLeft w:val="640"/>
          <w:marRight w:val="0"/>
          <w:marTop w:val="0"/>
          <w:marBottom w:val="0"/>
          <w:divBdr>
            <w:top w:val="none" w:sz="0" w:space="0" w:color="auto"/>
            <w:left w:val="none" w:sz="0" w:space="0" w:color="auto"/>
            <w:bottom w:val="none" w:sz="0" w:space="0" w:color="auto"/>
            <w:right w:val="none" w:sz="0" w:space="0" w:color="auto"/>
          </w:divBdr>
        </w:div>
        <w:div w:id="656803604">
          <w:marLeft w:val="640"/>
          <w:marRight w:val="0"/>
          <w:marTop w:val="0"/>
          <w:marBottom w:val="0"/>
          <w:divBdr>
            <w:top w:val="none" w:sz="0" w:space="0" w:color="auto"/>
            <w:left w:val="none" w:sz="0" w:space="0" w:color="auto"/>
            <w:bottom w:val="none" w:sz="0" w:space="0" w:color="auto"/>
            <w:right w:val="none" w:sz="0" w:space="0" w:color="auto"/>
          </w:divBdr>
        </w:div>
        <w:div w:id="224225712">
          <w:marLeft w:val="640"/>
          <w:marRight w:val="0"/>
          <w:marTop w:val="0"/>
          <w:marBottom w:val="0"/>
          <w:divBdr>
            <w:top w:val="none" w:sz="0" w:space="0" w:color="auto"/>
            <w:left w:val="none" w:sz="0" w:space="0" w:color="auto"/>
            <w:bottom w:val="none" w:sz="0" w:space="0" w:color="auto"/>
            <w:right w:val="none" w:sz="0" w:space="0" w:color="auto"/>
          </w:divBdr>
        </w:div>
        <w:div w:id="432550452">
          <w:marLeft w:val="640"/>
          <w:marRight w:val="0"/>
          <w:marTop w:val="0"/>
          <w:marBottom w:val="0"/>
          <w:divBdr>
            <w:top w:val="none" w:sz="0" w:space="0" w:color="auto"/>
            <w:left w:val="none" w:sz="0" w:space="0" w:color="auto"/>
            <w:bottom w:val="none" w:sz="0" w:space="0" w:color="auto"/>
            <w:right w:val="none" w:sz="0" w:space="0" w:color="auto"/>
          </w:divBdr>
        </w:div>
        <w:div w:id="53312415">
          <w:marLeft w:val="640"/>
          <w:marRight w:val="0"/>
          <w:marTop w:val="0"/>
          <w:marBottom w:val="0"/>
          <w:divBdr>
            <w:top w:val="none" w:sz="0" w:space="0" w:color="auto"/>
            <w:left w:val="none" w:sz="0" w:space="0" w:color="auto"/>
            <w:bottom w:val="none" w:sz="0" w:space="0" w:color="auto"/>
            <w:right w:val="none" w:sz="0" w:space="0" w:color="auto"/>
          </w:divBdr>
        </w:div>
        <w:div w:id="683944933">
          <w:marLeft w:val="640"/>
          <w:marRight w:val="0"/>
          <w:marTop w:val="0"/>
          <w:marBottom w:val="0"/>
          <w:divBdr>
            <w:top w:val="none" w:sz="0" w:space="0" w:color="auto"/>
            <w:left w:val="none" w:sz="0" w:space="0" w:color="auto"/>
            <w:bottom w:val="none" w:sz="0" w:space="0" w:color="auto"/>
            <w:right w:val="none" w:sz="0" w:space="0" w:color="auto"/>
          </w:divBdr>
        </w:div>
        <w:div w:id="2023121158">
          <w:marLeft w:val="640"/>
          <w:marRight w:val="0"/>
          <w:marTop w:val="0"/>
          <w:marBottom w:val="0"/>
          <w:divBdr>
            <w:top w:val="none" w:sz="0" w:space="0" w:color="auto"/>
            <w:left w:val="none" w:sz="0" w:space="0" w:color="auto"/>
            <w:bottom w:val="none" w:sz="0" w:space="0" w:color="auto"/>
            <w:right w:val="none" w:sz="0" w:space="0" w:color="auto"/>
          </w:divBdr>
        </w:div>
        <w:div w:id="1221209762">
          <w:marLeft w:val="640"/>
          <w:marRight w:val="0"/>
          <w:marTop w:val="0"/>
          <w:marBottom w:val="0"/>
          <w:divBdr>
            <w:top w:val="none" w:sz="0" w:space="0" w:color="auto"/>
            <w:left w:val="none" w:sz="0" w:space="0" w:color="auto"/>
            <w:bottom w:val="none" w:sz="0" w:space="0" w:color="auto"/>
            <w:right w:val="none" w:sz="0" w:space="0" w:color="auto"/>
          </w:divBdr>
        </w:div>
        <w:div w:id="258755364">
          <w:marLeft w:val="640"/>
          <w:marRight w:val="0"/>
          <w:marTop w:val="0"/>
          <w:marBottom w:val="0"/>
          <w:divBdr>
            <w:top w:val="none" w:sz="0" w:space="0" w:color="auto"/>
            <w:left w:val="none" w:sz="0" w:space="0" w:color="auto"/>
            <w:bottom w:val="none" w:sz="0" w:space="0" w:color="auto"/>
            <w:right w:val="none" w:sz="0" w:space="0" w:color="auto"/>
          </w:divBdr>
        </w:div>
        <w:div w:id="1139762694">
          <w:marLeft w:val="640"/>
          <w:marRight w:val="0"/>
          <w:marTop w:val="0"/>
          <w:marBottom w:val="0"/>
          <w:divBdr>
            <w:top w:val="none" w:sz="0" w:space="0" w:color="auto"/>
            <w:left w:val="none" w:sz="0" w:space="0" w:color="auto"/>
            <w:bottom w:val="none" w:sz="0" w:space="0" w:color="auto"/>
            <w:right w:val="none" w:sz="0" w:space="0" w:color="auto"/>
          </w:divBdr>
        </w:div>
        <w:div w:id="131487499">
          <w:marLeft w:val="640"/>
          <w:marRight w:val="0"/>
          <w:marTop w:val="0"/>
          <w:marBottom w:val="0"/>
          <w:divBdr>
            <w:top w:val="none" w:sz="0" w:space="0" w:color="auto"/>
            <w:left w:val="none" w:sz="0" w:space="0" w:color="auto"/>
            <w:bottom w:val="none" w:sz="0" w:space="0" w:color="auto"/>
            <w:right w:val="none" w:sz="0" w:space="0" w:color="auto"/>
          </w:divBdr>
        </w:div>
        <w:div w:id="1554609952">
          <w:marLeft w:val="640"/>
          <w:marRight w:val="0"/>
          <w:marTop w:val="0"/>
          <w:marBottom w:val="0"/>
          <w:divBdr>
            <w:top w:val="none" w:sz="0" w:space="0" w:color="auto"/>
            <w:left w:val="none" w:sz="0" w:space="0" w:color="auto"/>
            <w:bottom w:val="none" w:sz="0" w:space="0" w:color="auto"/>
            <w:right w:val="none" w:sz="0" w:space="0" w:color="auto"/>
          </w:divBdr>
        </w:div>
      </w:divsChild>
    </w:div>
    <w:div w:id="1132135000">
      <w:bodyDiv w:val="1"/>
      <w:marLeft w:val="0"/>
      <w:marRight w:val="0"/>
      <w:marTop w:val="0"/>
      <w:marBottom w:val="0"/>
      <w:divBdr>
        <w:top w:val="none" w:sz="0" w:space="0" w:color="auto"/>
        <w:left w:val="none" w:sz="0" w:space="0" w:color="auto"/>
        <w:bottom w:val="none" w:sz="0" w:space="0" w:color="auto"/>
        <w:right w:val="none" w:sz="0" w:space="0" w:color="auto"/>
      </w:divBdr>
      <w:divsChild>
        <w:div w:id="133838528">
          <w:marLeft w:val="640"/>
          <w:marRight w:val="0"/>
          <w:marTop w:val="0"/>
          <w:marBottom w:val="0"/>
          <w:divBdr>
            <w:top w:val="none" w:sz="0" w:space="0" w:color="auto"/>
            <w:left w:val="none" w:sz="0" w:space="0" w:color="auto"/>
            <w:bottom w:val="none" w:sz="0" w:space="0" w:color="auto"/>
            <w:right w:val="none" w:sz="0" w:space="0" w:color="auto"/>
          </w:divBdr>
        </w:div>
        <w:div w:id="24790546">
          <w:marLeft w:val="640"/>
          <w:marRight w:val="0"/>
          <w:marTop w:val="0"/>
          <w:marBottom w:val="0"/>
          <w:divBdr>
            <w:top w:val="none" w:sz="0" w:space="0" w:color="auto"/>
            <w:left w:val="none" w:sz="0" w:space="0" w:color="auto"/>
            <w:bottom w:val="none" w:sz="0" w:space="0" w:color="auto"/>
            <w:right w:val="none" w:sz="0" w:space="0" w:color="auto"/>
          </w:divBdr>
        </w:div>
        <w:div w:id="709888901">
          <w:marLeft w:val="640"/>
          <w:marRight w:val="0"/>
          <w:marTop w:val="0"/>
          <w:marBottom w:val="0"/>
          <w:divBdr>
            <w:top w:val="none" w:sz="0" w:space="0" w:color="auto"/>
            <w:left w:val="none" w:sz="0" w:space="0" w:color="auto"/>
            <w:bottom w:val="none" w:sz="0" w:space="0" w:color="auto"/>
            <w:right w:val="none" w:sz="0" w:space="0" w:color="auto"/>
          </w:divBdr>
        </w:div>
        <w:div w:id="2134710101">
          <w:marLeft w:val="640"/>
          <w:marRight w:val="0"/>
          <w:marTop w:val="0"/>
          <w:marBottom w:val="0"/>
          <w:divBdr>
            <w:top w:val="none" w:sz="0" w:space="0" w:color="auto"/>
            <w:left w:val="none" w:sz="0" w:space="0" w:color="auto"/>
            <w:bottom w:val="none" w:sz="0" w:space="0" w:color="auto"/>
            <w:right w:val="none" w:sz="0" w:space="0" w:color="auto"/>
          </w:divBdr>
        </w:div>
        <w:div w:id="371152202">
          <w:marLeft w:val="640"/>
          <w:marRight w:val="0"/>
          <w:marTop w:val="0"/>
          <w:marBottom w:val="0"/>
          <w:divBdr>
            <w:top w:val="none" w:sz="0" w:space="0" w:color="auto"/>
            <w:left w:val="none" w:sz="0" w:space="0" w:color="auto"/>
            <w:bottom w:val="none" w:sz="0" w:space="0" w:color="auto"/>
            <w:right w:val="none" w:sz="0" w:space="0" w:color="auto"/>
          </w:divBdr>
        </w:div>
        <w:div w:id="185482798">
          <w:marLeft w:val="640"/>
          <w:marRight w:val="0"/>
          <w:marTop w:val="0"/>
          <w:marBottom w:val="0"/>
          <w:divBdr>
            <w:top w:val="none" w:sz="0" w:space="0" w:color="auto"/>
            <w:left w:val="none" w:sz="0" w:space="0" w:color="auto"/>
            <w:bottom w:val="none" w:sz="0" w:space="0" w:color="auto"/>
            <w:right w:val="none" w:sz="0" w:space="0" w:color="auto"/>
          </w:divBdr>
        </w:div>
        <w:div w:id="224487200">
          <w:marLeft w:val="640"/>
          <w:marRight w:val="0"/>
          <w:marTop w:val="0"/>
          <w:marBottom w:val="0"/>
          <w:divBdr>
            <w:top w:val="none" w:sz="0" w:space="0" w:color="auto"/>
            <w:left w:val="none" w:sz="0" w:space="0" w:color="auto"/>
            <w:bottom w:val="none" w:sz="0" w:space="0" w:color="auto"/>
            <w:right w:val="none" w:sz="0" w:space="0" w:color="auto"/>
          </w:divBdr>
        </w:div>
        <w:div w:id="1357073158">
          <w:marLeft w:val="640"/>
          <w:marRight w:val="0"/>
          <w:marTop w:val="0"/>
          <w:marBottom w:val="0"/>
          <w:divBdr>
            <w:top w:val="none" w:sz="0" w:space="0" w:color="auto"/>
            <w:left w:val="none" w:sz="0" w:space="0" w:color="auto"/>
            <w:bottom w:val="none" w:sz="0" w:space="0" w:color="auto"/>
            <w:right w:val="none" w:sz="0" w:space="0" w:color="auto"/>
          </w:divBdr>
        </w:div>
        <w:div w:id="1255364414">
          <w:marLeft w:val="640"/>
          <w:marRight w:val="0"/>
          <w:marTop w:val="0"/>
          <w:marBottom w:val="0"/>
          <w:divBdr>
            <w:top w:val="none" w:sz="0" w:space="0" w:color="auto"/>
            <w:left w:val="none" w:sz="0" w:space="0" w:color="auto"/>
            <w:bottom w:val="none" w:sz="0" w:space="0" w:color="auto"/>
            <w:right w:val="none" w:sz="0" w:space="0" w:color="auto"/>
          </w:divBdr>
        </w:div>
        <w:div w:id="32077841">
          <w:marLeft w:val="640"/>
          <w:marRight w:val="0"/>
          <w:marTop w:val="0"/>
          <w:marBottom w:val="0"/>
          <w:divBdr>
            <w:top w:val="none" w:sz="0" w:space="0" w:color="auto"/>
            <w:left w:val="none" w:sz="0" w:space="0" w:color="auto"/>
            <w:bottom w:val="none" w:sz="0" w:space="0" w:color="auto"/>
            <w:right w:val="none" w:sz="0" w:space="0" w:color="auto"/>
          </w:divBdr>
        </w:div>
      </w:divsChild>
    </w:div>
    <w:div w:id="1193110224">
      <w:bodyDiv w:val="1"/>
      <w:marLeft w:val="0"/>
      <w:marRight w:val="0"/>
      <w:marTop w:val="0"/>
      <w:marBottom w:val="0"/>
      <w:divBdr>
        <w:top w:val="none" w:sz="0" w:space="0" w:color="auto"/>
        <w:left w:val="none" w:sz="0" w:space="0" w:color="auto"/>
        <w:bottom w:val="none" w:sz="0" w:space="0" w:color="auto"/>
        <w:right w:val="none" w:sz="0" w:space="0" w:color="auto"/>
      </w:divBdr>
      <w:divsChild>
        <w:div w:id="47580093">
          <w:marLeft w:val="640"/>
          <w:marRight w:val="0"/>
          <w:marTop w:val="0"/>
          <w:marBottom w:val="0"/>
          <w:divBdr>
            <w:top w:val="none" w:sz="0" w:space="0" w:color="auto"/>
            <w:left w:val="none" w:sz="0" w:space="0" w:color="auto"/>
            <w:bottom w:val="none" w:sz="0" w:space="0" w:color="auto"/>
            <w:right w:val="none" w:sz="0" w:space="0" w:color="auto"/>
          </w:divBdr>
        </w:div>
        <w:div w:id="1832719212">
          <w:marLeft w:val="640"/>
          <w:marRight w:val="0"/>
          <w:marTop w:val="0"/>
          <w:marBottom w:val="0"/>
          <w:divBdr>
            <w:top w:val="none" w:sz="0" w:space="0" w:color="auto"/>
            <w:left w:val="none" w:sz="0" w:space="0" w:color="auto"/>
            <w:bottom w:val="none" w:sz="0" w:space="0" w:color="auto"/>
            <w:right w:val="none" w:sz="0" w:space="0" w:color="auto"/>
          </w:divBdr>
        </w:div>
        <w:div w:id="614217848">
          <w:marLeft w:val="640"/>
          <w:marRight w:val="0"/>
          <w:marTop w:val="0"/>
          <w:marBottom w:val="0"/>
          <w:divBdr>
            <w:top w:val="none" w:sz="0" w:space="0" w:color="auto"/>
            <w:left w:val="none" w:sz="0" w:space="0" w:color="auto"/>
            <w:bottom w:val="none" w:sz="0" w:space="0" w:color="auto"/>
            <w:right w:val="none" w:sz="0" w:space="0" w:color="auto"/>
          </w:divBdr>
        </w:div>
        <w:div w:id="1781945475">
          <w:marLeft w:val="640"/>
          <w:marRight w:val="0"/>
          <w:marTop w:val="0"/>
          <w:marBottom w:val="0"/>
          <w:divBdr>
            <w:top w:val="none" w:sz="0" w:space="0" w:color="auto"/>
            <w:left w:val="none" w:sz="0" w:space="0" w:color="auto"/>
            <w:bottom w:val="none" w:sz="0" w:space="0" w:color="auto"/>
            <w:right w:val="none" w:sz="0" w:space="0" w:color="auto"/>
          </w:divBdr>
        </w:div>
        <w:div w:id="1203438386">
          <w:marLeft w:val="640"/>
          <w:marRight w:val="0"/>
          <w:marTop w:val="0"/>
          <w:marBottom w:val="0"/>
          <w:divBdr>
            <w:top w:val="none" w:sz="0" w:space="0" w:color="auto"/>
            <w:left w:val="none" w:sz="0" w:space="0" w:color="auto"/>
            <w:bottom w:val="none" w:sz="0" w:space="0" w:color="auto"/>
            <w:right w:val="none" w:sz="0" w:space="0" w:color="auto"/>
          </w:divBdr>
        </w:div>
        <w:div w:id="575360785">
          <w:marLeft w:val="640"/>
          <w:marRight w:val="0"/>
          <w:marTop w:val="0"/>
          <w:marBottom w:val="0"/>
          <w:divBdr>
            <w:top w:val="none" w:sz="0" w:space="0" w:color="auto"/>
            <w:left w:val="none" w:sz="0" w:space="0" w:color="auto"/>
            <w:bottom w:val="none" w:sz="0" w:space="0" w:color="auto"/>
            <w:right w:val="none" w:sz="0" w:space="0" w:color="auto"/>
          </w:divBdr>
        </w:div>
        <w:div w:id="1684745766">
          <w:marLeft w:val="640"/>
          <w:marRight w:val="0"/>
          <w:marTop w:val="0"/>
          <w:marBottom w:val="0"/>
          <w:divBdr>
            <w:top w:val="none" w:sz="0" w:space="0" w:color="auto"/>
            <w:left w:val="none" w:sz="0" w:space="0" w:color="auto"/>
            <w:bottom w:val="none" w:sz="0" w:space="0" w:color="auto"/>
            <w:right w:val="none" w:sz="0" w:space="0" w:color="auto"/>
          </w:divBdr>
        </w:div>
        <w:div w:id="548889">
          <w:marLeft w:val="640"/>
          <w:marRight w:val="0"/>
          <w:marTop w:val="0"/>
          <w:marBottom w:val="0"/>
          <w:divBdr>
            <w:top w:val="none" w:sz="0" w:space="0" w:color="auto"/>
            <w:left w:val="none" w:sz="0" w:space="0" w:color="auto"/>
            <w:bottom w:val="none" w:sz="0" w:space="0" w:color="auto"/>
            <w:right w:val="none" w:sz="0" w:space="0" w:color="auto"/>
          </w:divBdr>
        </w:div>
        <w:div w:id="1178813712">
          <w:marLeft w:val="640"/>
          <w:marRight w:val="0"/>
          <w:marTop w:val="0"/>
          <w:marBottom w:val="0"/>
          <w:divBdr>
            <w:top w:val="none" w:sz="0" w:space="0" w:color="auto"/>
            <w:left w:val="none" w:sz="0" w:space="0" w:color="auto"/>
            <w:bottom w:val="none" w:sz="0" w:space="0" w:color="auto"/>
            <w:right w:val="none" w:sz="0" w:space="0" w:color="auto"/>
          </w:divBdr>
        </w:div>
        <w:div w:id="36468996">
          <w:marLeft w:val="640"/>
          <w:marRight w:val="0"/>
          <w:marTop w:val="0"/>
          <w:marBottom w:val="0"/>
          <w:divBdr>
            <w:top w:val="none" w:sz="0" w:space="0" w:color="auto"/>
            <w:left w:val="none" w:sz="0" w:space="0" w:color="auto"/>
            <w:bottom w:val="none" w:sz="0" w:space="0" w:color="auto"/>
            <w:right w:val="none" w:sz="0" w:space="0" w:color="auto"/>
          </w:divBdr>
        </w:div>
      </w:divsChild>
    </w:div>
    <w:div w:id="1255016317">
      <w:bodyDiv w:val="1"/>
      <w:marLeft w:val="0"/>
      <w:marRight w:val="0"/>
      <w:marTop w:val="0"/>
      <w:marBottom w:val="0"/>
      <w:divBdr>
        <w:top w:val="none" w:sz="0" w:space="0" w:color="auto"/>
        <w:left w:val="none" w:sz="0" w:space="0" w:color="auto"/>
        <w:bottom w:val="none" w:sz="0" w:space="0" w:color="auto"/>
        <w:right w:val="none" w:sz="0" w:space="0" w:color="auto"/>
      </w:divBdr>
      <w:divsChild>
        <w:div w:id="1682200698">
          <w:marLeft w:val="640"/>
          <w:marRight w:val="0"/>
          <w:marTop w:val="0"/>
          <w:marBottom w:val="0"/>
          <w:divBdr>
            <w:top w:val="none" w:sz="0" w:space="0" w:color="auto"/>
            <w:left w:val="none" w:sz="0" w:space="0" w:color="auto"/>
            <w:bottom w:val="none" w:sz="0" w:space="0" w:color="auto"/>
            <w:right w:val="none" w:sz="0" w:space="0" w:color="auto"/>
          </w:divBdr>
        </w:div>
        <w:div w:id="1857845587">
          <w:marLeft w:val="640"/>
          <w:marRight w:val="0"/>
          <w:marTop w:val="0"/>
          <w:marBottom w:val="0"/>
          <w:divBdr>
            <w:top w:val="none" w:sz="0" w:space="0" w:color="auto"/>
            <w:left w:val="none" w:sz="0" w:space="0" w:color="auto"/>
            <w:bottom w:val="none" w:sz="0" w:space="0" w:color="auto"/>
            <w:right w:val="none" w:sz="0" w:space="0" w:color="auto"/>
          </w:divBdr>
        </w:div>
        <w:div w:id="505755154">
          <w:marLeft w:val="640"/>
          <w:marRight w:val="0"/>
          <w:marTop w:val="0"/>
          <w:marBottom w:val="0"/>
          <w:divBdr>
            <w:top w:val="none" w:sz="0" w:space="0" w:color="auto"/>
            <w:left w:val="none" w:sz="0" w:space="0" w:color="auto"/>
            <w:bottom w:val="none" w:sz="0" w:space="0" w:color="auto"/>
            <w:right w:val="none" w:sz="0" w:space="0" w:color="auto"/>
          </w:divBdr>
        </w:div>
        <w:div w:id="1958444259">
          <w:marLeft w:val="640"/>
          <w:marRight w:val="0"/>
          <w:marTop w:val="0"/>
          <w:marBottom w:val="0"/>
          <w:divBdr>
            <w:top w:val="none" w:sz="0" w:space="0" w:color="auto"/>
            <w:left w:val="none" w:sz="0" w:space="0" w:color="auto"/>
            <w:bottom w:val="none" w:sz="0" w:space="0" w:color="auto"/>
            <w:right w:val="none" w:sz="0" w:space="0" w:color="auto"/>
          </w:divBdr>
        </w:div>
        <w:div w:id="1144277804">
          <w:marLeft w:val="640"/>
          <w:marRight w:val="0"/>
          <w:marTop w:val="0"/>
          <w:marBottom w:val="0"/>
          <w:divBdr>
            <w:top w:val="none" w:sz="0" w:space="0" w:color="auto"/>
            <w:left w:val="none" w:sz="0" w:space="0" w:color="auto"/>
            <w:bottom w:val="none" w:sz="0" w:space="0" w:color="auto"/>
            <w:right w:val="none" w:sz="0" w:space="0" w:color="auto"/>
          </w:divBdr>
        </w:div>
        <w:div w:id="1982535938">
          <w:marLeft w:val="640"/>
          <w:marRight w:val="0"/>
          <w:marTop w:val="0"/>
          <w:marBottom w:val="0"/>
          <w:divBdr>
            <w:top w:val="none" w:sz="0" w:space="0" w:color="auto"/>
            <w:left w:val="none" w:sz="0" w:space="0" w:color="auto"/>
            <w:bottom w:val="none" w:sz="0" w:space="0" w:color="auto"/>
            <w:right w:val="none" w:sz="0" w:space="0" w:color="auto"/>
          </w:divBdr>
        </w:div>
        <w:div w:id="1803881023">
          <w:marLeft w:val="640"/>
          <w:marRight w:val="0"/>
          <w:marTop w:val="0"/>
          <w:marBottom w:val="0"/>
          <w:divBdr>
            <w:top w:val="none" w:sz="0" w:space="0" w:color="auto"/>
            <w:left w:val="none" w:sz="0" w:space="0" w:color="auto"/>
            <w:bottom w:val="none" w:sz="0" w:space="0" w:color="auto"/>
            <w:right w:val="none" w:sz="0" w:space="0" w:color="auto"/>
          </w:divBdr>
        </w:div>
        <w:div w:id="311179606">
          <w:marLeft w:val="640"/>
          <w:marRight w:val="0"/>
          <w:marTop w:val="0"/>
          <w:marBottom w:val="0"/>
          <w:divBdr>
            <w:top w:val="none" w:sz="0" w:space="0" w:color="auto"/>
            <w:left w:val="none" w:sz="0" w:space="0" w:color="auto"/>
            <w:bottom w:val="none" w:sz="0" w:space="0" w:color="auto"/>
            <w:right w:val="none" w:sz="0" w:space="0" w:color="auto"/>
          </w:divBdr>
        </w:div>
        <w:div w:id="634066966">
          <w:marLeft w:val="640"/>
          <w:marRight w:val="0"/>
          <w:marTop w:val="0"/>
          <w:marBottom w:val="0"/>
          <w:divBdr>
            <w:top w:val="none" w:sz="0" w:space="0" w:color="auto"/>
            <w:left w:val="none" w:sz="0" w:space="0" w:color="auto"/>
            <w:bottom w:val="none" w:sz="0" w:space="0" w:color="auto"/>
            <w:right w:val="none" w:sz="0" w:space="0" w:color="auto"/>
          </w:divBdr>
        </w:div>
        <w:div w:id="166867396">
          <w:marLeft w:val="640"/>
          <w:marRight w:val="0"/>
          <w:marTop w:val="0"/>
          <w:marBottom w:val="0"/>
          <w:divBdr>
            <w:top w:val="none" w:sz="0" w:space="0" w:color="auto"/>
            <w:left w:val="none" w:sz="0" w:space="0" w:color="auto"/>
            <w:bottom w:val="none" w:sz="0" w:space="0" w:color="auto"/>
            <w:right w:val="none" w:sz="0" w:space="0" w:color="auto"/>
          </w:divBdr>
        </w:div>
      </w:divsChild>
    </w:div>
    <w:div w:id="1409963878">
      <w:bodyDiv w:val="1"/>
      <w:marLeft w:val="0"/>
      <w:marRight w:val="0"/>
      <w:marTop w:val="0"/>
      <w:marBottom w:val="0"/>
      <w:divBdr>
        <w:top w:val="none" w:sz="0" w:space="0" w:color="auto"/>
        <w:left w:val="none" w:sz="0" w:space="0" w:color="auto"/>
        <w:bottom w:val="none" w:sz="0" w:space="0" w:color="auto"/>
        <w:right w:val="none" w:sz="0" w:space="0" w:color="auto"/>
      </w:divBdr>
      <w:divsChild>
        <w:div w:id="113598099">
          <w:marLeft w:val="640"/>
          <w:marRight w:val="0"/>
          <w:marTop w:val="0"/>
          <w:marBottom w:val="0"/>
          <w:divBdr>
            <w:top w:val="none" w:sz="0" w:space="0" w:color="auto"/>
            <w:left w:val="none" w:sz="0" w:space="0" w:color="auto"/>
            <w:bottom w:val="none" w:sz="0" w:space="0" w:color="auto"/>
            <w:right w:val="none" w:sz="0" w:space="0" w:color="auto"/>
          </w:divBdr>
        </w:div>
        <w:div w:id="1543133001">
          <w:marLeft w:val="640"/>
          <w:marRight w:val="0"/>
          <w:marTop w:val="0"/>
          <w:marBottom w:val="0"/>
          <w:divBdr>
            <w:top w:val="none" w:sz="0" w:space="0" w:color="auto"/>
            <w:left w:val="none" w:sz="0" w:space="0" w:color="auto"/>
            <w:bottom w:val="none" w:sz="0" w:space="0" w:color="auto"/>
            <w:right w:val="none" w:sz="0" w:space="0" w:color="auto"/>
          </w:divBdr>
        </w:div>
        <w:div w:id="737283224">
          <w:marLeft w:val="640"/>
          <w:marRight w:val="0"/>
          <w:marTop w:val="0"/>
          <w:marBottom w:val="0"/>
          <w:divBdr>
            <w:top w:val="none" w:sz="0" w:space="0" w:color="auto"/>
            <w:left w:val="none" w:sz="0" w:space="0" w:color="auto"/>
            <w:bottom w:val="none" w:sz="0" w:space="0" w:color="auto"/>
            <w:right w:val="none" w:sz="0" w:space="0" w:color="auto"/>
          </w:divBdr>
        </w:div>
        <w:div w:id="552471081">
          <w:marLeft w:val="640"/>
          <w:marRight w:val="0"/>
          <w:marTop w:val="0"/>
          <w:marBottom w:val="0"/>
          <w:divBdr>
            <w:top w:val="none" w:sz="0" w:space="0" w:color="auto"/>
            <w:left w:val="none" w:sz="0" w:space="0" w:color="auto"/>
            <w:bottom w:val="none" w:sz="0" w:space="0" w:color="auto"/>
            <w:right w:val="none" w:sz="0" w:space="0" w:color="auto"/>
          </w:divBdr>
        </w:div>
        <w:div w:id="1588418553">
          <w:marLeft w:val="640"/>
          <w:marRight w:val="0"/>
          <w:marTop w:val="0"/>
          <w:marBottom w:val="0"/>
          <w:divBdr>
            <w:top w:val="none" w:sz="0" w:space="0" w:color="auto"/>
            <w:left w:val="none" w:sz="0" w:space="0" w:color="auto"/>
            <w:bottom w:val="none" w:sz="0" w:space="0" w:color="auto"/>
            <w:right w:val="none" w:sz="0" w:space="0" w:color="auto"/>
          </w:divBdr>
        </w:div>
        <w:div w:id="191505834">
          <w:marLeft w:val="640"/>
          <w:marRight w:val="0"/>
          <w:marTop w:val="0"/>
          <w:marBottom w:val="0"/>
          <w:divBdr>
            <w:top w:val="none" w:sz="0" w:space="0" w:color="auto"/>
            <w:left w:val="none" w:sz="0" w:space="0" w:color="auto"/>
            <w:bottom w:val="none" w:sz="0" w:space="0" w:color="auto"/>
            <w:right w:val="none" w:sz="0" w:space="0" w:color="auto"/>
          </w:divBdr>
        </w:div>
        <w:div w:id="1867401380">
          <w:marLeft w:val="640"/>
          <w:marRight w:val="0"/>
          <w:marTop w:val="0"/>
          <w:marBottom w:val="0"/>
          <w:divBdr>
            <w:top w:val="none" w:sz="0" w:space="0" w:color="auto"/>
            <w:left w:val="none" w:sz="0" w:space="0" w:color="auto"/>
            <w:bottom w:val="none" w:sz="0" w:space="0" w:color="auto"/>
            <w:right w:val="none" w:sz="0" w:space="0" w:color="auto"/>
          </w:divBdr>
        </w:div>
        <w:div w:id="1724139605">
          <w:marLeft w:val="640"/>
          <w:marRight w:val="0"/>
          <w:marTop w:val="0"/>
          <w:marBottom w:val="0"/>
          <w:divBdr>
            <w:top w:val="none" w:sz="0" w:space="0" w:color="auto"/>
            <w:left w:val="none" w:sz="0" w:space="0" w:color="auto"/>
            <w:bottom w:val="none" w:sz="0" w:space="0" w:color="auto"/>
            <w:right w:val="none" w:sz="0" w:space="0" w:color="auto"/>
          </w:divBdr>
        </w:div>
        <w:div w:id="1916669431">
          <w:marLeft w:val="640"/>
          <w:marRight w:val="0"/>
          <w:marTop w:val="0"/>
          <w:marBottom w:val="0"/>
          <w:divBdr>
            <w:top w:val="none" w:sz="0" w:space="0" w:color="auto"/>
            <w:left w:val="none" w:sz="0" w:space="0" w:color="auto"/>
            <w:bottom w:val="none" w:sz="0" w:space="0" w:color="auto"/>
            <w:right w:val="none" w:sz="0" w:space="0" w:color="auto"/>
          </w:divBdr>
        </w:div>
        <w:div w:id="1114522840">
          <w:marLeft w:val="640"/>
          <w:marRight w:val="0"/>
          <w:marTop w:val="0"/>
          <w:marBottom w:val="0"/>
          <w:divBdr>
            <w:top w:val="none" w:sz="0" w:space="0" w:color="auto"/>
            <w:left w:val="none" w:sz="0" w:space="0" w:color="auto"/>
            <w:bottom w:val="none" w:sz="0" w:space="0" w:color="auto"/>
            <w:right w:val="none" w:sz="0" w:space="0" w:color="auto"/>
          </w:divBdr>
        </w:div>
        <w:div w:id="809588571">
          <w:marLeft w:val="640"/>
          <w:marRight w:val="0"/>
          <w:marTop w:val="0"/>
          <w:marBottom w:val="0"/>
          <w:divBdr>
            <w:top w:val="none" w:sz="0" w:space="0" w:color="auto"/>
            <w:left w:val="none" w:sz="0" w:space="0" w:color="auto"/>
            <w:bottom w:val="none" w:sz="0" w:space="0" w:color="auto"/>
            <w:right w:val="none" w:sz="0" w:space="0" w:color="auto"/>
          </w:divBdr>
        </w:div>
        <w:div w:id="1498302248">
          <w:marLeft w:val="640"/>
          <w:marRight w:val="0"/>
          <w:marTop w:val="0"/>
          <w:marBottom w:val="0"/>
          <w:divBdr>
            <w:top w:val="none" w:sz="0" w:space="0" w:color="auto"/>
            <w:left w:val="none" w:sz="0" w:space="0" w:color="auto"/>
            <w:bottom w:val="none" w:sz="0" w:space="0" w:color="auto"/>
            <w:right w:val="none" w:sz="0" w:space="0" w:color="auto"/>
          </w:divBdr>
        </w:div>
      </w:divsChild>
    </w:div>
    <w:div w:id="1436751409">
      <w:bodyDiv w:val="1"/>
      <w:marLeft w:val="0"/>
      <w:marRight w:val="0"/>
      <w:marTop w:val="0"/>
      <w:marBottom w:val="0"/>
      <w:divBdr>
        <w:top w:val="none" w:sz="0" w:space="0" w:color="auto"/>
        <w:left w:val="none" w:sz="0" w:space="0" w:color="auto"/>
        <w:bottom w:val="none" w:sz="0" w:space="0" w:color="auto"/>
        <w:right w:val="none" w:sz="0" w:space="0" w:color="auto"/>
      </w:divBdr>
    </w:div>
    <w:div w:id="1575626802">
      <w:bodyDiv w:val="1"/>
      <w:marLeft w:val="0"/>
      <w:marRight w:val="0"/>
      <w:marTop w:val="0"/>
      <w:marBottom w:val="0"/>
      <w:divBdr>
        <w:top w:val="none" w:sz="0" w:space="0" w:color="auto"/>
        <w:left w:val="none" w:sz="0" w:space="0" w:color="auto"/>
        <w:bottom w:val="none" w:sz="0" w:space="0" w:color="auto"/>
        <w:right w:val="none" w:sz="0" w:space="0" w:color="auto"/>
      </w:divBdr>
      <w:divsChild>
        <w:div w:id="1831670720">
          <w:marLeft w:val="640"/>
          <w:marRight w:val="0"/>
          <w:marTop w:val="0"/>
          <w:marBottom w:val="0"/>
          <w:divBdr>
            <w:top w:val="none" w:sz="0" w:space="0" w:color="auto"/>
            <w:left w:val="none" w:sz="0" w:space="0" w:color="auto"/>
            <w:bottom w:val="none" w:sz="0" w:space="0" w:color="auto"/>
            <w:right w:val="none" w:sz="0" w:space="0" w:color="auto"/>
          </w:divBdr>
        </w:div>
        <w:div w:id="1277830051">
          <w:marLeft w:val="640"/>
          <w:marRight w:val="0"/>
          <w:marTop w:val="0"/>
          <w:marBottom w:val="0"/>
          <w:divBdr>
            <w:top w:val="none" w:sz="0" w:space="0" w:color="auto"/>
            <w:left w:val="none" w:sz="0" w:space="0" w:color="auto"/>
            <w:bottom w:val="none" w:sz="0" w:space="0" w:color="auto"/>
            <w:right w:val="none" w:sz="0" w:space="0" w:color="auto"/>
          </w:divBdr>
        </w:div>
        <w:div w:id="853305169">
          <w:marLeft w:val="640"/>
          <w:marRight w:val="0"/>
          <w:marTop w:val="0"/>
          <w:marBottom w:val="0"/>
          <w:divBdr>
            <w:top w:val="none" w:sz="0" w:space="0" w:color="auto"/>
            <w:left w:val="none" w:sz="0" w:space="0" w:color="auto"/>
            <w:bottom w:val="none" w:sz="0" w:space="0" w:color="auto"/>
            <w:right w:val="none" w:sz="0" w:space="0" w:color="auto"/>
          </w:divBdr>
        </w:div>
        <w:div w:id="1158426712">
          <w:marLeft w:val="640"/>
          <w:marRight w:val="0"/>
          <w:marTop w:val="0"/>
          <w:marBottom w:val="0"/>
          <w:divBdr>
            <w:top w:val="none" w:sz="0" w:space="0" w:color="auto"/>
            <w:left w:val="none" w:sz="0" w:space="0" w:color="auto"/>
            <w:bottom w:val="none" w:sz="0" w:space="0" w:color="auto"/>
            <w:right w:val="none" w:sz="0" w:space="0" w:color="auto"/>
          </w:divBdr>
        </w:div>
        <w:div w:id="1003969539">
          <w:marLeft w:val="640"/>
          <w:marRight w:val="0"/>
          <w:marTop w:val="0"/>
          <w:marBottom w:val="0"/>
          <w:divBdr>
            <w:top w:val="none" w:sz="0" w:space="0" w:color="auto"/>
            <w:left w:val="none" w:sz="0" w:space="0" w:color="auto"/>
            <w:bottom w:val="none" w:sz="0" w:space="0" w:color="auto"/>
            <w:right w:val="none" w:sz="0" w:space="0" w:color="auto"/>
          </w:divBdr>
        </w:div>
        <w:div w:id="1882203554">
          <w:marLeft w:val="640"/>
          <w:marRight w:val="0"/>
          <w:marTop w:val="0"/>
          <w:marBottom w:val="0"/>
          <w:divBdr>
            <w:top w:val="none" w:sz="0" w:space="0" w:color="auto"/>
            <w:left w:val="none" w:sz="0" w:space="0" w:color="auto"/>
            <w:bottom w:val="none" w:sz="0" w:space="0" w:color="auto"/>
            <w:right w:val="none" w:sz="0" w:space="0" w:color="auto"/>
          </w:divBdr>
        </w:div>
        <w:div w:id="1453750547">
          <w:marLeft w:val="640"/>
          <w:marRight w:val="0"/>
          <w:marTop w:val="0"/>
          <w:marBottom w:val="0"/>
          <w:divBdr>
            <w:top w:val="none" w:sz="0" w:space="0" w:color="auto"/>
            <w:left w:val="none" w:sz="0" w:space="0" w:color="auto"/>
            <w:bottom w:val="none" w:sz="0" w:space="0" w:color="auto"/>
            <w:right w:val="none" w:sz="0" w:space="0" w:color="auto"/>
          </w:divBdr>
        </w:div>
        <w:div w:id="2093164850">
          <w:marLeft w:val="640"/>
          <w:marRight w:val="0"/>
          <w:marTop w:val="0"/>
          <w:marBottom w:val="0"/>
          <w:divBdr>
            <w:top w:val="none" w:sz="0" w:space="0" w:color="auto"/>
            <w:left w:val="none" w:sz="0" w:space="0" w:color="auto"/>
            <w:bottom w:val="none" w:sz="0" w:space="0" w:color="auto"/>
            <w:right w:val="none" w:sz="0" w:space="0" w:color="auto"/>
          </w:divBdr>
        </w:div>
        <w:div w:id="1823277619">
          <w:marLeft w:val="640"/>
          <w:marRight w:val="0"/>
          <w:marTop w:val="0"/>
          <w:marBottom w:val="0"/>
          <w:divBdr>
            <w:top w:val="none" w:sz="0" w:space="0" w:color="auto"/>
            <w:left w:val="none" w:sz="0" w:space="0" w:color="auto"/>
            <w:bottom w:val="none" w:sz="0" w:space="0" w:color="auto"/>
            <w:right w:val="none" w:sz="0" w:space="0" w:color="auto"/>
          </w:divBdr>
        </w:div>
      </w:divsChild>
    </w:div>
    <w:div w:id="1611426251">
      <w:bodyDiv w:val="1"/>
      <w:marLeft w:val="0"/>
      <w:marRight w:val="0"/>
      <w:marTop w:val="0"/>
      <w:marBottom w:val="0"/>
      <w:divBdr>
        <w:top w:val="none" w:sz="0" w:space="0" w:color="auto"/>
        <w:left w:val="none" w:sz="0" w:space="0" w:color="auto"/>
        <w:bottom w:val="none" w:sz="0" w:space="0" w:color="auto"/>
        <w:right w:val="none" w:sz="0" w:space="0" w:color="auto"/>
      </w:divBdr>
      <w:divsChild>
        <w:div w:id="2016032667">
          <w:marLeft w:val="640"/>
          <w:marRight w:val="0"/>
          <w:marTop w:val="0"/>
          <w:marBottom w:val="0"/>
          <w:divBdr>
            <w:top w:val="none" w:sz="0" w:space="0" w:color="auto"/>
            <w:left w:val="none" w:sz="0" w:space="0" w:color="auto"/>
            <w:bottom w:val="none" w:sz="0" w:space="0" w:color="auto"/>
            <w:right w:val="none" w:sz="0" w:space="0" w:color="auto"/>
          </w:divBdr>
        </w:div>
        <w:div w:id="1179856766">
          <w:marLeft w:val="640"/>
          <w:marRight w:val="0"/>
          <w:marTop w:val="0"/>
          <w:marBottom w:val="0"/>
          <w:divBdr>
            <w:top w:val="none" w:sz="0" w:space="0" w:color="auto"/>
            <w:left w:val="none" w:sz="0" w:space="0" w:color="auto"/>
            <w:bottom w:val="none" w:sz="0" w:space="0" w:color="auto"/>
            <w:right w:val="none" w:sz="0" w:space="0" w:color="auto"/>
          </w:divBdr>
        </w:div>
        <w:div w:id="266937070">
          <w:marLeft w:val="640"/>
          <w:marRight w:val="0"/>
          <w:marTop w:val="0"/>
          <w:marBottom w:val="0"/>
          <w:divBdr>
            <w:top w:val="none" w:sz="0" w:space="0" w:color="auto"/>
            <w:left w:val="none" w:sz="0" w:space="0" w:color="auto"/>
            <w:bottom w:val="none" w:sz="0" w:space="0" w:color="auto"/>
            <w:right w:val="none" w:sz="0" w:space="0" w:color="auto"/>
          </w:divBdr>
        </w:div>
        <w:div w:id="683631479">
          <w:marLeft w:val="640"/>
          <w:marRight w:val="0"/>
          <w:marTop w:val="0"/>
          <w:marBottom w:val="0"/>
          <w:divBdr>
            <w:top w:val="none" w:sz="0" w:space="0" w:color="auto"/>
            <w:left w:val="none" w:sz="0" w:space="0" w:color="auto"/>
            <w:bottom w:val="none" w:sz="0" w:space="0" w:color="auto"/>
            <w:right w:val="none" w:sz="0" w:space="0" w:color="auto"/>
          </w:divBdr>
        </w:div>
        <w:div w:id="1812551180">
          <w:marLeft w:val="640"/>
          <w:marRight w:val="0"/>
          <w:marTop w:val="0"/>
          <w:marBottom w:val="0"/>
          <w:divBdr>
            <w:top w:val="none" w:sz="0" w:space="0" w:color="auto"/>
            <w:left w:val="none" w:sz="0" w:space="0" w:color="auto"/>
            <w:bottom w:val="none" w:sz="0" w:space="0" w:color="auto"/>
            <w:right w:val="none" w:sz="0" w:space="0" w:color="auto"/>
          </w:divBdr>
        </w:div>
        <w:div w:id="871650824">
          <w:marLeft w:val="640"/>
          <w:marRight w:val="0"/>
          <w:marTop w:val="0"/>
          <w:marBottom w:val="0"/>
          <w:divBdr>
            <w:top w:val="none" w:sz="0" w:space="0" w:color="auto"/>
            <w:left w:val="none" w:sz="0" w:space="0" w:color="auto"/>
            <w:bottom w:val="none" w:sz="0" w:space="0" w:color="auto"/>
            <w:right w:val="none" w:sz="0" w:space="0" w:color="auto"/>
          </w:divBdr>
        </w:div>
        <w:div w:id="613944156">
          <w:marLeft w:val="640"/>
          <w:marRight w:val="0"/>
          <w:marTop w:val="0"/>
          <w:marBottom w:val="0"/>
          <w:divBdr>
            <w:top w:val="none" w:sz="0" w:space="0" w:color="auto"/>
            <w:left w:val="none" w:sz="0" w:space="0" w:color="auto"/>
            <w:bottom w:val="none" w:sz="0" w:space="0" w:color="auto"/>
            <w:right w:val="none" w:sz="0" w:space="0" w:color="auto"/>
          </w:divBdr>
        </w:div>
        <w:div w:id="1708413836">
          <w:marLeft w:val="640"/>
          <w:marRight w:val="0"/>
          <w:marTop w:val="0"/>
          <w:marBottom w:val="0"/>
          <w:divBdr>
            <w:top w:val="none" w:sz="0" w:space="0" w:color="auto"/>
            <w:left w:val="none" w:sz="0" w:space="0" w:color="auto"/>
            <w:bottom w:val="none" w:sz="0" w:space="0" w:color="auto"/>
            <w:right w:val="none" w:sz="0" w:space="0" w:color="auto"/>
          </w:divBdr>
        </w:div>
        <w:div w:id="923222228">
          <w:marLeft w:val="640"/>
          <w:marRight w:val="0"/>
          <w:marTop w:val="0"/>
          <w:marBottom w:val="0"/>
          <w:divBdr>
            <w:top w:val="none" w:sz="0" w:space="0" w:color="auto"/>
            <w:left w:val="none" w:sz="0" w:space="0" w:color="auto"/>
            <w:bottom w:val="none" w:sz="0" w:space="0" w:color="auto"/>
            <w:right w:val="none" w:sz="0" w:space="0" w:color="auto"/>
          </w:divBdr>
        </w:div>
        <w:div w:id="764156949">
          <w:marLeft w:val="640"/>
          <w:marRight w:val="0"/>
          <w:marTop w:val="0"/>
          <w:marBottom w:val="0"/>
          <w:divBdr>
            <w:top w:val="none" w:sz="0" w:space="0" w:color="auto"/>
            <w:left w:val="none" w:sz="0" w:space="0" w:color="auto"/>
            <w:bottom w:val="none" w:sz="0" w:space="0" w:color="auto"/>
            <w:right w:val="none" w:sz="0" w:space="0" w:color="auto"/>
          </w:divBdr>
        </w:div>
      </w:divsChild>
    </w:div>
    <w:div w:id="1634015444">
      <w:bodyDiv w:val="1"/>
      <w:marLeft w:val="0"/>
      <w:marRight w:val="0"/>
      <w:marTop w:val="0"/>
      <w:marBottom w:val="0"/>
      <w:divBdr>
        <w:top w:val="none" w:sz="0" w:space="0" w:color="auto"/>
        <w:left w:val="none" w:sz="0" w:space="0" w:color="auto"/>
        <w:bottom w:val="none" w:sz="0" w:space="0" w:color="auto"/>
        <w:right w:val="none" w:sz="0" w:space="0" w:color="auto"/>
      </w:divBdr>
      <w:divsChild>
        <w:div w:id="117994369">
          <w:marLeft w:val="640"/>
          <w:marRight w:val="0"/>
          <w:marTop w:val="0"/>
          <w:marBottom w:val="0"/>
          <w:divBdr>
            <w:top w:val="none" w:sz="0" w:space="0" w:color="auto"/>
            <w:left w:val="none" w:sz="0" w:space="0" w:color="auto"/>
            <w:bottom w:val="none" w:sz="0" w:space="0" w:color="auto"/>
            <w:right w:val="none" w:sz="0" w:space="0" w:color="auto"/>
          </w:divBdr>
        </w:div>
        <w:div w:id="1308703804">
          <w:marLeft w:val="640"/>
          <w:marRight w:val="0"/>
          <w:marTop w:val="0"/>
          <w:marBottom w:val="0"/>
          <w:divBdr>
            <w:top w:val="none" w:sz="0" w:space="0" w:color="auto"/>
            <w:left w:val="none" w:sz="0" w:space="0" w:color="auto"/>
            <w:bottom w:val="none" w:sz="0" w:space="0" w:color="auto"/>
            <w:right w:val="none" w:sz="0" w:space="0" w:color="auto"/>
          </w:divBdr>
        </w:div>
        <w:div w:id="1352760587">
          <w:marLeft w:val="640"/>
          <w:marRight w:val="0"/>
          <w:marTop w:val="0"/>
          <w:marBottom w:val="0"/>
          <w:divBdr>
            <w:top w:val="none" w:sz="0" w:space="0" w:color="auto"/>
            <w:left w:val="none" w:sz="0" w:space="0" w:color="auto"/>
            <w:bottom w:val="none" w:sz="0" w:space="0" w:color="auto"/>
            <w:right w:val="none" w:sz="0" w:space="0" w:color="auto"/>
          </w:divBdr>
        </w:div>
        <w:div w:id="1195970674">
          <w:marLeft w:val="640"/>
          <w:marRight w:val="0"/>
          <w:marTop w:val="0"/>
          <w:marBottom w:val="0"/>
          <w:divBdr>
            <w:top w:val="none" w:sz="0" w:space="0" w:color="auto"/>
            <w:left w:val="none" w:sz="0" w:space="0" w:color="auto"/>
            <w:bottom w:val="none" w:sz="0" w:space="0" w:color="auto"/>
            <w:right w:val="none" w:sz="0" w:space="0" w:color="auto"/>
          </w:divBdr>
        </w:div>
        <w:div w:id="1710640689">
          <w:marLeft w:val="640"/>
          <w:marRight w:val="0"/>
          <w:marTop w:val="0"/>
          <w:marBottom w:val="0"/>
          <w:divBdr>
            <w:top w:val="none" w:sz="0" w:space="0" w:color="auto"/>
            <w:left w:val="none" w:sz="0" w:space="0" w:color="auto"/>
            <w:bottom w:val="none" w:sz="0" w:space="0" w:color="auto"/>
            <w:right w:val="none" w:sz="0" w:space="0" w:color="auto"/>
          </w:divBdr>
        </w:div>
        <w:div w:id="1197506300">
          <w:marLeft w:val="640"/>
          <w:marRight w:val="0"/>
          <w:marTop w:val="0"/>
          <w:marBottom w:val="0"/>
          <w:divBdr>
            <w:top w:val="none" w:sz="0" w:space="0" w:color="auto"/>
            <w:left w:val="none" w:sz="0" w:space="0" w:color="auto"/>
            <w:bottom w:val="none" w:sz="0" w:space="0" w:color="auto"/>
            <w:right w:val="none" w:sz="0" w:space="0" w:color="auto"/>
          </w:divBdr>
        </w:div>
        <w:div w:id="924145602">
          <w:marLeft w:val="640"/>
          <w:marRight w:val="0"/>
          <w:marTop w:val="0"/>
          <w:marBottom w:val="0"/>
          <w:divBdr>
            <w:top w:val="none" w:sz="0" w:space="0" w:color="auto"/>
            <w:left w:val="none" w:sz="0" w:space="0" w:color="auto"/>
            <w:bottom w:val="none" w:sz="0" w:space="0" w:color="auto"/>
            <w:right w:val="none" w:sz="0" w:space="0" w:color="auto"/>
          </w:divBdr>
        </w:div>
        <w:div w:id="1580561117">
          <w:marLeft w:val="640"/>
          <w:marRight w:val="0"/>
          <w:marTop w:val="0"/>
          <w:marBottom w:val="0"/>
          <w:divBdr>
            <w:top w:val="none" w:sz="0" w:space="0" w:color="auto"/>
            <w:left w:val="none" w:sz="0" w:space="0" w:color="auto"/>
            <w:bottom w:val="none" w:sz="0" w:space="0" w:color="auto"/>
            <w:right w:val="none" w:sz="0" w:space="0" w:color="auto"/>
          </w:divBdr>
        </w:div>
        <w:div w:id="952714943">
          <w:marLeft w:val="640"/>
          <w:marRight w:val="0"/>
          <w:marTop w:val="0"/>
          <w:marBottom w:val="0"/>
          <w:divBdr>
            <w:top w:val="none" w:sz="0" w:space="0" w:color="auto"/>
            <w:left w:val="none" w:sz="0" w:space="0" w:color="auto"/>
            <w:bottom w:val="none" w:sz="0" w:space="0" w:color="auto"/>
            <w:right w:val="none" w:sz="0" w:space="0" w:color="auto"/>
          </w:divBdr>
        </w:div>
        <w:div w:id="470951077">
          <w:marLeft w:val="640"/>
          <w:marRight w:val="0"/>
          <w:marTop w:val="0"/>
          <w:marBottom w:val="0"/>
          <w:divBdr>
            <w:top w:val="none" w:sz="0" w:space="0" w:color="auto"/>
            <w:left w:val="none" w:sz="0" w:space="0" w:color="auto"/>
            <w:bottom w:val="none" w:sz="0" w:space="0" w:color="auto"/>
            <w:right w:val="none" w:sz="0" w:space="0" w:color="auto"/>
          </w:divBdr>
        </w:div>
      </w:divsChild>
    </w:div>
    <w:div w:id="1710034103">
      <w:bodyDiv w:val="1"/>
      <w:marLeft w:val="0"/>
      <w:marRight w:val="0"/>
      <w:marTop w:val="0"/>
      <w:marBottom w:val="0"/>
      <w:divBdr>
        <w:top w:val="none" w:sz="0" w:space="0" w:color="auto"/>
        <w:left w:val="none" w:sz="0" w:space="0" w:color="auto"/>
        <w:bottom w:val="none" w:sz="0" w:space="0" w:color="auto"/>
        <w:right w:val="none" w:sz="0" w:space="0" w:color="auto"/>
      </w:divBdr>
      <w:divsChild>
        <w:div w:id="399326310">
          <w:marLeft w:val="640"/>
          <w:marRight w:val="0"/>
          <w:marTop w:val="0"/>
          <w:marBottom w:val="0"/>
          <w:divBdr>
            <w:top w:val="none" w:sz="0" w:space="0" w:color="auto"/>
            <w:left w:val="none" w:sz="0" w:space="0" w:color="auto"/>
            <w:bottom w:val="none" w:sz="0" w:space="0" w:color="auto"/>
            <w:right w:val="none" w:sz="0" w:space="0" w:color="auto"/>
          </w:divBdr>
        </w:div>
        <w:div w:id="996959279">
          <w:marLeft w:val="640"/>
          <w:marRight w:val="0"/>
          <w:marTop w:val="0"/>
          <w:marBottom w:val="0"/>
          <w:divBdr>
            <w:top w:val="none" w:sz="0" w:space="0" w:color="auto"/>
            <w:left w:val="none" w:sz="0" w:space="0" w:color="auto"/>
            <w:bottom w:val="none" w:sz="0" w:space="0" w:color="auto"/>
            <w:right w:val="none" w:sz="0" w:space="0" w:color="auto"/>
          </w:divBdr>
        </w:div>
        <w:div w:id="1951934532">
          <w:marLeft w:val="640"/>
          <w:marRight w:val="0"/>
          <w:marTop w:val="0"/>
          <w:marBottom w:val="0"/>
          <w:divBdr>
            <w:top w:val="none" w:sz="0" w:space="0" w:color="auto"/>
            <w:left w:val="none" w:sz="0" w:space="0" w:color="auto"/>
            <w:bottom w:val="none" w:sz="0" w:space="0" w:color="auto"/>
            <w:right w:val="none" w:sz="0" w:space="0" w:color="auto"/>
          </w:divBdr>
        </w:div>
        <w:div w:id="1170485966">
          <w:marLeft w:val="640"/>
          <w:marRight w:val="0"/>
          <w:marTop w:val="0"/>
          <w:marBottom w:val="0"/>
          <w:divBdr>
            <w:top w:val="none" w:sz="0" w:space="0" w:color="auto"/>
            <w:left w:val="none" w:sz="0" w:space="0" w:color="auto"/>
            <w:bottom w:val="none" w:sz="0" w:space="0" w:color="auto"/>
            <w:right w:val="none" w:sz="0" w:space="0" w:color="auto"/>
          </w:divBdr>
        </w:div>
        <w:div w:id="841892454">
          <w:marLeft w:val="640"/>
          <w:marRight w:val="0"/>
          <w:marTop w:val="0"/>
          <w:marBottom w:val="0"/>
          <w:divBdr>
            <w:top w:val="none" w:sz="0" w:space="0" w:color="auto"/>
            <w:left w:val="none" w:sz="0" w:space="0" w:color="auto"/>
            <w:bottom w:val="none" w:sz="0" w:space="0" w:color="auto"/>
            <w:right w:val="none" w:sz="0" w:space="0" w:color="auto"/>
          </w:divBdr>
        </w:div>
        <w:div w:id="1313372282">
          <w:marLeft w:val="640"/>
          <w:marRight w:val="0"/>
          <w:marTop w:val="0"/>
          <w:marBottom w:val="0"/>
          <w:divBdr>
            <w:top w:val="none" w:sz="0" w:space="0" w:color="auto"/>
            <w:left w:val="none" w:sz="0" w:space="0" w:color="auto"/>
            <w:bottom w:val="none" w:sz="0" w:space="0" w:color="auto"/>
            <w:right w:val="none" w:sz="0" w:space="0" w:color="auto"/>
          </w:divBdr>
        </w:div>
        <w:div w:id="2142720776">
          <w:marLeft w:val="640"/>
          <w:marRight w:val="0"/>
          <w:marTop w:val="0"/>
          <w:marBottom w:val="0"/>
          <w:divBdr>
            <w:top w:val="none" w:sz="0" w:space="0" w:color="auto"/>
            <w:left w:val="none" w:sz="0" w:space="0" w:color="auto"/>
            <w:bottom w:val="none" w:sz="0" w:space="0" w:color="auto"/>
            <w:right w:val="none" w:sz="0" w:space="0" w:color="auto"/>
          </w:divBdr>
        </w:div>
        <w:div w:id="126356870">
          <w:marLeft w:val="640"/>
          <w:marRight w:val="0"/>
          <w:marTop w:val="0"/>
          <w:marBottom w:val="0"/>
          <w:divBdr>
            <w:top w:val="none" w:sz="0" w:space="0" w:color="auto"/>
            <w:left w:val="none" w:sz="0" w:space="0" w:color="auto"/>
            <w:bottom w:val="none" w:sz="0" w:space="0" w:color="auto"/>
            <w:right w:val="none" w:sz="0" w:space="0" w:color="auto"/>
          </w:divBdr>
        </w:div>
        <w:div w:id="1262954430">
          <w:marLeft w:val="640"/>
          <w:marRight w:val="0"/>
          <w:marTop w:val="0"/>
          <w:marBottom w:val="0"/>
          <w:divBdr>
            <w:top w:val="none" w:sz="0" w:space="0" w:color="auto"/>
            <w:left w:val="none" w:sz="0" w:space="0" w:color="auto"/>
            <w:bottom w:val="none" w:sz="0" w:space="0" w:color="auto"/>
            <w:right w:val="none" w:sz="0" w:space="0" w:color="auto"/>
          </w:divBdr>
        </w:div>
        <w:div w:id="725181840">
          <w:marLeft w:val="640"/>
          <w:marRight w:val="0"/>
          <w:marTop w:val="0"/>
          <w:marBottom w:val="0"/>
          <w:divBdr>
            <w:top w:val="none" w:sz="0" w:space="0" w:color="auto"/>
            <w:left w:val="none" w:sz="0" w:space="0" w:color="auto"/>
            <w:bottom w:val="none" w:sz="0" w:space="0" w:color="auto"/>
            <w:right w:val="none" w:sz="0" w:space="0" w:color="auto"/>
          </w:divBdr>
        </w:div>
      </w:divsChild>
    </w:div>
    <w:div w:id="2143838216">
      <w:bodyDiv w:val="1"/>
      <w:marLeft w:val="0"/>
      <w:marRight w:val="0"/>
      <w:marTop w:val="0"/>
      <w:marBottom w:val="0"/>
      <w:divBdr>
        <w:top w:val="none" w:sz="0" w:space="0" w:color="auto"/>
        <w:left w:val="none" w:sz="0" w:space="0" w:color="auto"/>
        <w:bottom w:val="none" w:sz="0" w:space="0" w:color="auto"/>
        <w:right w:val="none" w:sz="0" w:space="0" w:color="auto"/>
      </w:divBdr>
      <w:divsChild>
        <w:div w:id="150558460">
          <w:marLeft w:val="640"/>
          <w:marRight w:val="0"/>
          <w:marTop w:val="0"/>
          <w:marBottom w:val="0"/>
          <w:divBdr>
            <w:top w:val="none" w:sz="0" w:space="0" w:color="auto"/>
            <w:left w:val="none" w:sz="0" w:space="0" w:color="auto"/>
            <w:bottom w:val="none" w:sz="0" w:space="0" w:color="auto"/>
            <w:right w:val="none" w:sz="0" w:space="0" w:color="auto"/>
          </w:divBdr>
        </w:div>
        <w:div w:id="369454317">
          <w:marLeft w:val="640"/>
          <w:marRight w:val="0"/>
          <w:marTop w:val="0"/>
          <w:marBottom w:val="0"/>
          <w:divBdr>
            <w:top w:val="none" w:sz="0" w:space="0" w:color="auto"/>
            <w:left w:val="none" w:sz="0" w:space="0" w:color="auto"/>
            <w:bottom w:val="none" w:sz="0" w:space="0" w:color="auto"/>
            <w:right w:val="none" w:sz="0" w:space="0" w:color="auto"/>
          </w:divBdr>
        </w:div>
        <w:div w:id="1954894635">
          <w:marLeft w:val="640"/>
          <w:marRight w:val="0"/>
          <w:marTop w:val="0"/>
          <w:marBottom w:val="0"/>
          <w:divBdr>
            <w:top w:val="none" w:sz="0" w:space="0" w:color="auto"/>
            <w:left w:val="none" w:sz="0" w:space="0" w:color="auto"/>
            <w:bottom w:val="none" w:sz="0" w:space="0" w:color="auto"/>
            <w:right w:val="none" w:sz="0" w:space="0" w:color="auto"/>
          </w:divBdr>
        </w:div>
        <w:div w:id="672683457">
          <w:marLeft w:val="640"/>
          <w:marRight w:val="0"/>
          <w:marTop w:val="0"/>
          <w:marBottom w:val="0"/>
          <w:divBdr>
            <w:top w:val="none" w:sz="0" w:space="0" w:color="auto"/>
            <w:left w:val="none" w:sz="0" w:space="0" w:color="auto"/>
            <w:bottom w:val="none" w:sz="0" w:space="0" w:color="auto"/>
            <w:right w:val="none" w:sz="0" w:space="0" w:color="auto"/>
          </w:divBdr>
        </w:div>
        <w:div w:id="1614970026">
          <w:marLeft w:val="640"/>
          <w:marRight w:val="0"/>
          <w:marTop w:val="0"/>
          <w:marBottom w:val="0"/>
          <w:divBdr>
            <w:top w:val="none" w:sz="0" w:space="0" w:color="auto"/>
            <w:left w:val="none" w:sz="0" w:space="0" w:color="auto"/>
            <w:bottom w:val="none" w:sz="0" w:space="0" w:color="auto"/>
            <w:right w:val="none" w:sz="0" w:space="0" w:color="auto"/>
          </w:divBdr>
        </w:div>
        <w:div w:id="1157915033">
          <w:marLeft w:val="640"/>
          <w:marRight w:val="0"/>
          <w:marTop w:val="0"/>
          <w:marBottom w:val="0"/>
          <w:divBdr>
            <w:top w:val="none" w:sz="0" w:space="0" w:color="auto"/>
            <w:left w:val="none" w:sz="0" w:space="0" w:color="auto"/>
            <w:bottom w:val="none" w:sz="0" w:space="0" w:color="auto"/>
            <w:right w:val="none" w:sz="0" w:space="0" w:color="auto"/>
          </w:divBdr>
        </w:div>
        <w:div w:id="1231689978">
          <w:marLeft w:val="640"/>
          <w:marRight w:val="0"/>
          <w:marTop w:val="0"/>
          <w:marBottom w:val="0"/>
          <w:divBdr>
            <w:top w:val="none" w:sz="0" w:space="0" w:color="auto"/>
            <w:left w:val="none" w:sz="0" w:space="0" w:color="auto"/>
            <w:bottom w:val="none" w:sz="0" w:space="0" w:color="auto"/>
            <w:right w:val="none" w:sz="0" w:space="0" w:color="auto"/>
          </w:divBdr>
        </w:div>
        <w:div w:id="1217282478">
          <w:marLeft w:val="640"/>
          <w:marRight w:val="0"/>
          <w:marTop w:val="0"/>
          <w:marBottom w:val="0"/>
          <w:divBdr>
            <w:top w:val="none" w:sz="0" w:space="0" w:color="auto"/>
            <w:left w:val="none" w:sz="0" w:space="0" w:color="auto"/>
            <w:bottom w:val="none" w:sz="0" w:space="0" w:color="auto"/>
            <w:right w:val="none" w:sz="0" w:space="0" w:color="auto"/>
          </w:divBdr>
        </w:div>
        <w:div w:id="1051464901">
          <w:marLeft w:val="640"/>
          <w:marRight w:val="0"/>
          <w:marTop w:val="0"/>
          <w:marBottom w:val="0"/>
          <w:divBdr>
            <w:top w:val="none" w:sz="0" w:space="0" w:color="auto"/>
            <w:left w:val="none" w:sz="0" w:space="0" w:color="auto"/>
            <w:bottom w:val="none" w:sz="0" w:space="0" w:color="auto"/>
            <w:right w:val="none" w:sz="0" w:space="0" w:color="auto"/>
          </w:divBdr>
        </w:div>
        <w:div w:id="1743137595">
          <w:marLeft w:val="640"/>
          <w:marRight w:val="0"/>
          <w:marTop w:val="0"/>
          <w:marBottom w:val="0"/>
          <w:divBdr>
            <w:top w:val="none" w:sz="0" w:space="0" w:color="auto"/>
            <w:left w:val="none" w:sz="0" w:space="0" w:color="auto"/>
            <w:bottom w:val="none" w:sz="0" w:space="0" w:color="auto"/>
            <w:right w:val="none" w:sz="0" w:space="0" w:color="auto"/>
          </w:divBdr>
        </w:div>
        <w:div w:id="357120183">
          <w:marLeft w:val="640"/>
          <w:marRight w:val="0"/>
          <w:marTop w:val="0"/>
          <w:marBottom w:val="0"/>
          <w:divBdr>
            <w:top w:val="none" w:sz="0" w:space="0" w:color="auto"/>
            <w:left w:val="none" w:sz="0" w:space="0" w:color="auto"/>
            <w:bottom w:val="none" w:sz="0" w:space="0" w:color="auto"/>
            <w:right w:val="none" w:sz="0" w:space="0" w:color="auto"/>
          </w:divBdr>
        </w:div>
        <w:div w:id="1472747673">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CF7BBB-4D05-4ED0-907D-18A9977860A5}">
  <we:reference id="f78a3046-9e99-4300-aa2b-5814002b01a2" version="1.46.0.0" store="EXCatalog" storeType="EXCatalog"/>
  <we:alternateReferences>
    <we:reference id="WA104382081" version="1.46.0.0" store="en-US" storeType="OMEX"/>
  </we:alternateReferences>
  <we:properties>
    <we:property name="MENDELEY_CITATIONS" value="[{&quot;citationID&quot;:&quot;MENDELEY_CITATION_7de8a953-67e6-4a41-aa46-6626897a7b11&quot;,&quot;properties&quot;:{&quot;noteIndex&quot;:0},&quot;isEdited&quot;:false,&quot;manualOverride&quot;:{&quot;citeprocText&quot;:&quot;[1,2]&quot;,&quot;isManuallyOverridden&quot;:false,&quot;manualOverrideText&quot;:&quot;&quot;},&quot;citationItems&quot;:[{&quot;id&quot;:&quot;121f9526-61c0-3d42-a8f9-698894258e3c&quot;,&quot;itemData&quot;:{&quot;author&quot;:[{&quot;dropping-particle&quot;:&quot;&quot;,&quot;family&quot;:&quot;Uvida&quot;,&quot;given&quot;:&quot;Mayara Carla&quot;,&quot;non-dropping-particle&quot;:&quot;&quot;,&quot;parse-names&quot;:false,&quot;suffix&quot;:&quot;&quot;},{&quot;dropping-particle&quot;:&quot;&quot;,&quot;family&quot;:&quot;Trentin&quot;,&quot;given&quot;:&quot;Andressa&quot;,&quot;non-dropping-particle&quot;:&quot;&quot;,&quot;parse-names&quot;:false,&quot;suffix&quot;:&quot;&quot;},{&quot;dropping-particle&quot;:&quot;&quot;,&quot;family&quot;:&quot;Harb&quot;,&quot;given&quot;:&quot;Samarah Vargas&quot;,&quot;non-dropping-particle&quot;:&quot;&quot;,&quot;parse-names&quot;:false,&quot;suffix&quot;:&quot;&quot;},{&quot;dropping-particle&quot;:&quot;&quot;,&quot;family&quot;:&quot;Pulcinelli&quot;,&quot;given&quot;:&quot;Sandra Helena&quot;,&quot;non-dropping-particle&quot;:&quot;&quot;,&quot;parse-names&quot;:false,&quot;suffix&quot;:&quot;&quot;},{&quot;dropping-particle&quot;:&quot;&quot;,&quot;family&quot;:&quot;Santilli&quot;,&quot;given&quot;:&quot;Celso Valentim&quot;,&quot;non-dropping-particle&quot;:&quot;&quot;,&quot;parse-names&quot;:false,&quot;suffix&quot;:&quot;&quot;},{&quot;dropping-particle&quot;:&quot;&quot;,&quot;family&quot;:&quot;Hammer&quot;,&quot;given&quot;:&quot;Peter&quot;,&quot;non-dropping-particle&quot;:&quot;&quot;,&quot;parse-names&quot;:false,&quot;suffix&quot;:&quot;&quot;}],&quot;container-title&quot;:&quot;ACS Applied Nano Materials&quot;,&quot;id&quot;:&quot;121f9526-61c0-3d42-a8f9-698894258e3c&quot;,&quot;issued&quot;:{&quot;date-parts&quot;:[[&quot;2022&quot;]]},&quot;page&quot;:&quot;2603–2615&quot;,&quot;title&quot;:&quot;Nanostructured poly(methyl methacrylate)−silica coatings for corrosion protection of reinforcing steel&quot;,&quot;type&quot;:&quot;article-journal&quot;,&quot;volume&quot;:&quot;5&quot;,&quot;container-title-short&quot;:&quot;ACS Appl Nano Mater&quot;},&quot;uris&quot;:[&quot;http://www.mendeley.com/documents/?uuid=0d927ea4-132c-4383-8816-e3d2e2fd49bc&quot;],&quot;isTemporary&quot;:false,&quot;legacyDesktopId&quot;:&quot;0d927ea4-132c-4383-8816-e3d2e2fd49bc&quot;},{&quot;id&quot;:&quot;541a0e19-c5e7-36f3-befc-1c7b15115c3a&quot;,&quot;itemData&quot;:{&quot;ISSN&quot;:&quot;0010938X&quot;,&quot;author&quot;:[{&quot;dropping-particle&quot;:&quot;&quot;,&quot;family&quot;:&quot;Trentin&quot;,&quot;given&quot;:&quot;A.&quot;,&quot;non-dropping-particle&quot;:&quot;&quot;,&quot;parse-names&quot;:false,&quot;suffix&quot;:&quot;&quot;},{&quot;dropping-particle&quot;:&quot;&quot;,&quot;family&quot;:&quot;Harb&quot;,&quot;given&quot;:&quot;S.V.&quot;,&quot;non-dropping-particle&quot;:&quot;&quot;,&quot;parse-names&quot;:false,&quot;suffix&quot;:&quot;&quot;},{&quot;dropping-particle&quot;:&quot;&quot;,&quot;family&quot;:&quot;Uvida&quot;,&quot;given&quot;:&quot;M.C.&quot;,&quot;non-dropping-particle&quot;:&quot;&quot;,&quot;parse-names&quot;:false,&quot;suffix&quot;:&quot;&quot;},{&quot;dropping-particle&quot;:&quot;&quot;,&quot;family&quot;:&quot;Marcoen&quot;,&quot;given&quot;:&quot;K.&quot;,&quot;non-dropping-particle&quot;:&quot;&quot;,&quot;parse-names&quot;:false,&quot;suffix&quot;:&quot;&quot;},{&quot;dropping-particle&quot;:&quot;&quot;,&quot;family&quot;:&quot;Pulcinelli&quot;,&quot;given&quot;:&quot;S.H.&quot;,&quot;non-dropping-particle&quot;:&quot;&quot;,&quot;parse-names&quot;:false,&quot;suffix&quot;:&quot;&quot;},{&quot;dropping-particle&quot;:&quot;&quot;,&quot;family&quot;:&quot;Santilli&quot;,&quot;given&quot;:&quot;C.V.&quot;,&quot;non-dropping-particle&quot;:&quot;&quot;,&quot;parse-names&quot;:false,&quot;suffix&quot;:&quot;&quot;},{&quot;dropping-particle&quot;:&quot;&quot;,&quot;family&quot;:&quot;Terryn&quot;,&quot;given&quot;:&quot;H.&quot;,&quot;non-dropping-particle&quot;:&quot;&quot;,&quot;parse-names&quot;:false,&quot;suffix&quot;:&quot;&quot;},{&quot;dropping-particle&quot;:&quot;&quot;,&quot;family&quot;:&quot;Hauffman&quot;,&quot;given&quot;:&quot;T.&quot;,&quot;non-dropping-particle&quot;:&quot;&quot;,&quot;parse-names&quot;:false,&quot;suffix&quot;:&quot;&quot;},{&quot;dropping-particle&quot;:&quot;&quot;,&quot;family&quot;:&quot;Hammer&quot;,&quot;given&quot;:&quot;P.&quot;,&quot;non-dropping-particle&quot;:&quot;&quot;,&quot;parse-names&quot;:false,&quot;suffix&quot;:&quot;&quot;}],&quot;container-title&quot;:&quot;Corrosion Science&quot;,&quot;id&quot;:&quot;541a0e19-c5e7-36f3-befc-1c7b15115c3a&quot;,&quot;issued&quot;:{&quot;date-parts&quot;:[[&quot;2021&quot;]]},&quot;page&quot;:&quot;109581&quot;,&quot;publisher&quot;:&quot;Elsevier Ltd&quot;,&quot;title&quot;:&quot;Effect of Ce(III) and Ce(IV) ions on the structure and active protection of PMMA-silica coatings on AA7075 alloy&quot;,&quot;type&quot;:&quot;article-journal&quot;,&quot;volume&quot;:&quot;189&quot;,&quot;container-title-short&quot;:&quot;Corros Sci&quot;},&quot;uris&quot;:[&quot;http://www.mendeley.com/documents/?uuid=2dd3dd41-980d-4d8a-9f1a-c6e8eec20362&quot;],&quot;isTemporary&quot;:false,&quot;legacyDesktopId&quot;:&quot;2dd3dd41-980d-4d8a-9f1a-c6e8eec20362&quot;}],&quot;citationTag&quot;:&quot;MENDELEY_CITATION_v3_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&quot;},{&quot;citationID&quot;:&quot;MENDELEY_CITATION_2973289e-0010-4fe9-a1ec-31dce970e1e9&quot;,&quot;properties&quot;:{&quot;noteIndex&quot;:0},&quot;isEdited&quot;:false,&quot;manualOverride&quot;:{&quot;citeprocText&quot;:&quot;[2–7]&quot;,&quot;isManuallyOverridden&quot;:false,&quot;manualOverrideText&quot;:&quot;&quot;},&quot;citationItems&quot;:[{&quot;id&quot;:&quot;80e7f147-2d93-3f14-9a2e-1432c0a8fe1f&quot;,&quot;itemData&quot;:{&quot;DOI&quot;:&quot;10.1021/acsami.9b13839&quot;,&quot;ISSN&quot;:&quot;19448252&quot;,&quot;abstract&quot;:&quot;In this work, structural and active corrosion inhibition effects induced by lithium ion addition in organic-inorganic coatings based on poly(methyl methacrylate) (PMMA)-silica sol-gel coatings have been investigated. The addition of increasing amounts of lithium carbonate (0, 500, 1000, and 2000 ppm), yielded homogeneous hybrid coatings with increased connectivity of nanometric silica cross-link nodes, covalently linked to the PMMA matrix, and improved adhesion to the aluminum substrate (AA7075). Electrochemical impedance spectroscopy (EIS), performed in 3.5% NaCl aqueous solution, showed that the improved structural properties of coatings with higher lithium loadings result in an increased corrosion resistance, with an impedance modulus up to 50 Gω cm2, and revealed that the lithium induced self-healing ability significantly improves their durability. Time-of-flight secondary ion mass spectrometry (ToF-SIMS) and X-ray photoelectron spectroscopy (XPS) suggest that the regeneration process occurs by means of lithium ions leaching from the adjacent coating toward the corrosion spot, which is restored by a protective layer of precipitated Li rich aluminum hydroxide species. An analogue mechanism has been proposed for artificially scratched coatings presenting an increase of the impedance modulus after salt spray test compared to the lithium free coating. These results evidence the active role of lithium ions in improving the passive barrier of the PMMA-silica coating and in providing through the self-restoring ability a significantly extended service life of AA7075 alloy exposed to saline environment.&quot;,&quot;author&quot;:[{&quot;dropping-particle&quot;:&quot;&quot;,&quot;family&quot;:&quot;Trentin&quot;,&quot;given&quot;:&quot;A.&quot;,&quot;non-dropping-particle&quot;:&quot;&quot;,&quot;parse-names&quot;:false,&quot;suffix&quot;:&quot;&quot;},{&quot;dropping-particle&quot;:&quot;V.&quot;,&quot;family&quot;:&quot;Harb&quot;,&quot;given&quot;:&quot;S.&quot;,&quot;non-dropping-particle&quot;:&quot;&quot;,&quot;parse-names&quot;:false,&quot;suffix&quot;:&quot;&quot;},{&quot;dropping-particle&quot;:&quot;&quot;,&quot;family&quot;:&quot;Uvida&quot;,&quot;given&quot;:&quot;M. C.&quot;,&quot;non-dropping-particle&quot;:&quot;&quot;,&quot;parse-names&quot;:false,&quot;suffix&quot;:&quot;&quot;},{&quot;dropping-particle&quot;:&quot;&quot;,&quot;family&quot;:&quot;Pulcinelli&quot;,&quot;given&quot;:&quot;S. H.&quot;,&quot;non-dropping-particle&quot;:&quot;&quot;,&quot;parse-names&quot;:false,&quot;suffix&quot;:&quot;&quot;},{&quot;dropping-particle&quot;:&quot;V.&quot;,&quot;family&quot;:&quot;Santilli&quot;,&quot;given&quot;:&quot;C.&quot;,&quot;non-dropping-particle&quot;:&quot;&quot;,&quot;parse-names&quot;:false,&quot;suffix&quot;:&quot;&quot;},{&quot;dropping-particle&quot;:&quot;&quot;,&quot;family&quot;:&quot;Marcoen&quot;,&quot;given&quot;:&quot;K.&quot;,&quot;non-dropping-particle&quot;:&quot;&quot;,&quot;parse-names&quot;:false,&quot;suffix&quot;:&quot;&quot;},{&quot;dropping-particle&quot;:&quot;&quot;,&quot;family&quot;:&quot;Pletincx&quot;,&quot;given&quot;:&quot;S.&quot;,&quot;non-dropping-particle&quot;:&quot;&quot;,&quot;parse-names&quot;:false,&quot;suffix&quot;:&quot;&quot;},{&quot;dropping-particle&quot;:&quot;&quot;,&quot;family&quot;:&quot;Terryn&quot;,&quot;given&quot;:&quot;H.&quot;,&quot;non-dropping-particle&quot;:&quot;&quot;,&quot;parse-names&quot;:false,&quot;suffix&quot;:&quot;&quot;},{&quot;dropping-particle&quot;:&quot;&quot;,&quot;family&quot;:&quot;Hauffman&quot;,&quot;given&quot;:&quot;T.&quot;,&quot;non-dropping-particle&quot;:&quot;&quot;,&quot;parse-names&quot;:false,&quot;suffix&quot;:&quot;&quot;},{&quot;dropping-particle&quot;:&quot;&quot;,&quot;family&quot;:&quot;Hammer&quot;,&quot;given&quot;:&quot;Peter&quot;,&quot;non-dropping-particle&quot;:&quot;&quot;,&quot;parse-names&quot;:false,&quot;suffix&quot;:&quot;&quot;}],&quot;container-title&quot;:&quot;ACS Applied Materials and Interfaces&quot;,&quot;id&quot;:&quot;80e7f147-2d93-3f14-9a2e-1432c0a8fe1f&quot;,&quot;issued&quot;:{&quot;date-parts&quot;:[[&quot;2019&quot;]]},&quot;page&quot;:&quot;40629-40641&quot;,&quot;title&quot;:&quot;Dual Role of Lithium on the Structure and Self-Healing Ability of PMMA-Silica Coatings on AA7075 Alloy&quot;,&quot;type&quot;:&quot;article-journal&quot;,&quot;volume&quot;:&quot;11&quot;,&quot;container-title-short&quot;:&quot;ACS Appl Mater Interfaces&quot;},&quot;uris&quot;:[&quot;http://www.mendeley.com/documents/?uuid=e6bbdc33-f888-4e30-ae44-1b1b680247cc&quot;],&quot;isTemporary&quot;:false,&quot;legacyDesktopId&quot;:&quot;e6bbdc33-f888-4e30-ae44-1b1b680247cc&quot;},{&quot;id&quot;:&quot;541a0e19-c5e7-36f3-befc-1c7b15115c3a&quot;,&quot;itemData&quot;:{&quot;ISSN&quot;:&quot;0010938X&quot;,&quot;author&quot;:[{&quot;dropping-particle&quot;:&quot;&quot;,&quot;family&quot;:&quot;Trentin&quot;,&quot;given&quot;:&quot;A.&quot;,&quot;non-dropping-particle&quot;:&quot;&quot;,&quot;parse-names&quot;:false,&quot;suffix&quot;:&quot;&quot;},{&quot;dropping-particle&quot;:&quot;&quot;,&quot;family&quot;:&quot;Harb&quot;,&quot;given&quot;:&quot;S.V.&quot;,&quot;non-dropping-particle&quot;:&quot;&quot;,&quot;parse-names&quot;:false,&quot;suffix&quot;:&quot;&quot;},{&quot;dropping-particle&quot;:&quot;&quot;,&quot;family&quot;:&quot;Uvida&quot;,&quot;given&quot;:&quot;M.C.&quot;,&quot;non-dropping-particle&quot;:&quot;&quot;,&quot;parse-names&quot;:false,&quot;suffix&quot;:&quot;&quot;},{&quot;dropping-particle&quot;:&quot;&quot;,&quot;family&quot;:&quot;Marcoen&quot;,&quot;given&quot;:&quot;K.&quot;,&quot;non-dropping-particle&quot;:&quot;&quot;,&quot;parse-names&quot;:false,&quot;suffix&quot;:&quot;&quot;},{&quot;dropping-particle&quot;:&quot;&quot;,&quot;family&quot;:&quot;Pulcinelli&quot;,&quot;given&quot;:&quot;S.H.&quot;,&quot;non-dropping-particle&quot;:&quot;&quot;,&quot;parse-names&quot;:false,&quot;suffix&quot;:&quot;&quot;},{&quot;dropping-particle&quot;:&quot;&quot;,&quot;family&quot;:&quot;Santilli&quot;,&quot;given&quot;:&quot;C.V.&quot;,&quot;non-dropping-particle&quot;:&quot;&quot;,&quot;parse-names&quot;:false,&quot;suffix&quot;:&quot;&quot;},{&quot;dropping-particle&quot;:&quot;&quot;,&quot;family&quot;:&quot;Terryn&quot;,&quot;given&quot;:&quot;H.&quot;,&quot;non-dropping-particle&quot;:&quot;&quot;,&quot;parse-names&quot;:false,&quot;suffix&quot;:&quot;&quot;},{&quot;dropping-particle&quot;:&quot;&quot;,&quot;family&quot;:&quot;Hauffman&quot;,&quot;given&quot;:&quot;T.&quot;,&quot;non-dropping-particle&quot;:&quot;&quot;,&quot;parse-names&quot;:false,&quot;suffix&quot;:&quot;&quot;},{&quot;dropping-particle&quot;:&quot;&quot;,&quot;family&quot;:&quot;Hammer&quot;,&quot;given&quot;:&quot;P.&quot;,&quot;non-dropping-particle&quot;:&quot;&quot;,&quot;parse-names&quot;:false,&quot;suffix&quot;:&quot;&quot;}],&quot;container-title&quot;:&quot;Corrosion Science&quot;,&quot;id&quot;:&quot;541a0e19-c5e7-36f3-befc-1c7b15115c3a&quot;,&quot;issued&quot;:{&quot;date-parts&quot;:[[&quot;2021&quot;]]},&quot;page&quot;:&quot;109581&quot;,&quot;publisher&quot;:&quot;Elsevier Ltd&quot;,&quot;title&quot;:&quot;Effect of Ce(III) and Ce(IV) ions on the structure and active protection of PMMA-silica coatings on AA7075 alloy&quot;,&quot;type&quot;:&quot;article-journal&quot;,&quot;volume&quot;:&quot;189&quot;,&quot;container-title-short&quot;:&quot;Corros Sci&quot;},&quot;uris&quot;:[&quot;http://www.mendeley.com/documents/?uuid=2dd3dd41-980d-4d8a-9f1a-c6e8eec20362&quot;],&quot;isTemporary&quot;:false,&quot;legacyDesktopId&quot;:&quot;2dd3dd41-980d-4d8a-9f1a-c6e8eec20362&quot;},{&quot;id&quot;:&quot;c5a9fe23-88ef-36fb-a7df-44c1ee7643e2&quot;,&quot;itemData&quot;:{&quot;DOI&quot;:&quot;https://doi.org/ 10.3390/cmd3030018&quot;,&quot;author&quot;:[{&quot;dropping-particle&quot;:&quot;&quot;,&quot;family&quot;:&quot;Trentin&quot;,&quot;given&quot;:&quot;Andressa&quot;,&quot;non-dropping-particle&quot;:&quot;&quot;,&quot;parse-names&quot;:false,&quot;suffix&quot;:&quot;&quot;},{&quot;dropping-particle&quot;:&quot;&quot;,&quot;family&quot;:&quot;Chagas&quot;,&quot;given&quot;:&quot;Victória Hellen&quot;,&quot;non-dropping-particle&quot;:&quot;&quot;,&quot;parse-names&quot;:false,&quot;suffix&quot;:&quot;&quot;},{&quot;dropping-particle&quot;:&quot;&quot;,&quot;family&quot;:&quot;Uvida&quot;,&quot;given&quot;:&quot;Mayara Carla&quot;,&quot;non-dropping-particle&quot;:&quot;&quot;,&quot;parse-names&quot;:false,&quot;suffix&quot;:&quot;&quot;},{&quot;dropping-particle&quot;:&quot;&quot;,&quot;family&quot;:&quot;Pulcinelli&quot;,&quot;given&quot;:&quot;Sandra Helena&quot;,&quot;non-dropping-particle&quot;:&quot;&quot;,&quot;parse-names&quot;:false,&quot;suffix&quot;:&quot;&quot;},{&quot;dropping-particle&quot;:&quot;&quot;,&quot;family&quot;:&quot;Santilli&quot;,&quot;given&quot;:&quot;Celso Valentim&quot;,&quot;non-dropping-particle&quot;:&quot;&quot;,&quot;parse-names&quot;:false,&quot;suffix&quot;:&quot;&quot;},{&quot;dropping-particle&quot;:&quot;&quot;,&quot;family&quot;:&quot;Hammer&quot;,&quot;given&quot;:&quot;Peter&quot;,&quot;non-dropping-particle&quot;:&quot;&quot;,&quot;parse-names&quot;:false,&quot;suffix&quot;:&quot;&quot;}],&quot;container-title&quot;:&quot;Corrosion and materials degradation&quot;,&quot;id&quot;:&quot;c5a9fe23-88ef-36fb-a7df-44c1ee7643e2&quot;,&quot;issued&quot;:{&quot;date-parts&quot;:[[&quot;2022&quot;]]},&quot;page&quot;:&quot;303-319&quot;,&quot;title&quot;:&quot;Green-High-Performance PMMA–Silica–Li Barrier Coatings&quot;,&quot;type&quot;:&quot;article-journal&quot;,&quot;volume&quot;:&quot;3&quot;,&quot;container-title-short&quot;:&quot;&quot;},&quot;uris&quot;:[&quot;http://www.mendeley.com/documents/?uuid=1cf0cc0a-0a9d-4fa8-b0c8-454a021c83fe&quot;],&quot;isTemporary&quot;:false,&quot;legacyDesktopId&quot;:&quot;1cf0cc0a-0a9d-4fa8-b0c8-454a021c83fe&quot;},{&quot;id&quot;:&quot;29efecdc-b520-3009-996c-255a2166e751&quot;,&quot;itemData&quot;:{&quot;type&quot;:&quot;article-journal&quot;,&quot;id&quot;:&quot;29efecdc-b520-3009-996c-255a2166e751&quot;,&quot;title&quot;:&quot;On the structure of high performance anticorrosive PMMA–siloxane-silica hybrid coatings.&quot;,&quot;author&quot;:[{&quot;family&quot;:&quot;Santos&quot;,&quot;given&quot;:&quot;F.C.&quot;,&quot;parse-names&quot;:false,&quot;dropping-particle&quot;:&quot;&quot;,&quot;non-dropping-particle&quot;:&quot;dos&quot;},{&quot;family&quot;:&quot;Harb&quot;,&quot;given&quot;:&quot;S&quot;,&quot;parse-names&quot;:false,&quot;dropping-particle&quot;:&quot;v.&quot;,&quot;non-dropping-particle&quot;:&quot;&quot;},{&quot;family&quot;:&quot;Menu&quot;,&quot;given&quot;:&quot;Marie-Joelle.&quot;,&quot;parse-names&quot;:false,&quot;dropping-particle&quot;:&quot;&quot;,&quot;non-dropping-particle&quot;:&quot;&quot;},{&quot;family&quot;:&quot;Turq&quot;,&quot;given&quot;:&quot;Viviane.&quot;,&quot;parse-names&quot;:false,&quot;dropping-particle&quot;:&quot;&quot;,&quot;non-dropping-particle&quot;:&quot;&quot;},{&quot;family&quot;:&quot;Pulcinelli&quot;,&quot;given&quot;:&quot;S.H.&quot;,&quot;parse-names&quot;:false,&quot;dropping-particle&quot;:&quot;&quot;,&quot;non-dropping-particle&quot;:&quot;&quot;},{&quot;family&quot;:&quot;Santilli&quot;,&quot;given&quot;:&quot;C.V.&quot;,&quot;parse-names&quot;:false,&quot;dropping-particle&quot;:&quot;&quot;,&quot;non-dropping-particle&quot;:&quot;&quot;},{&quot;family&quot;:&quot;Hammer&quot;,&quot;given&quot;:&quot;P.&quot;,&quot;parse-names&quot;:false,&quot;dropping-particle&quot;:&quot;&quot;,&quot;non-dropping-particle&quot;:&quot;&quot;}],&quot;container-title&quot;:&quot;RSC Adv.&quot;,&quot;issued&quot;:{&quot;date-parts&quot;:[[2015]]},&quot;page&quot;:&quot;5,106754&quot;},&quot;isTemporary&quot;:false},{&quot;id&quot;:&quot;f6a3d94a-1fad-382a-955e-dae7ff09e9c5&quot;,&quot;itemData&quot;:{&quot;type&quot;:&quot;article-journal&quot;,&quot;id&quot;:&quot;f6a3d94a-1fad-382a-955e-dae7ff09e9c5&quot;,&quot;title&quot;:&quot;Siloxane polyacrylic sol-gel coatings with alkly and perfluoroalkyl chains: Synthesis, composition, thermal properties and log-term corrosion protection&quot;,&quot;author&quot;:[{&quot;family&quot;:&quot;Milošev&quot;,&quot;given&quot;:&quot;Ingrid&quot;,&quot;parse-names&quot;:false,&quot;dropping-particle&quot;:&quot;&quot;,&quot;non-dropping-particle&quot;:&quot;&quot;},{&quot;family&quot;:&quot;Hamulić&quot;,&quot;given&quot;:&quot;Damir&quot;,&quot;parse-names&quot;:false,&quot;dropping-particle&quot;:&quot;&quot;,&quot;non-dropping-particle&quot;:&quot;&quot;},{&quot;family&quot;:&quot;Rodič&quot;,&quot;given&quot;:&quot;Peter&quot;,&quot;parse-names&quot;:false,&quot;dropping-particle&quot;:&quot;&quot;,&quot;non-dropping-particle&quot;:&quot;&quot;},{&quot;family&quot;:&quot;Carrière&quot;,&quot;given&quot;:&quot;Charly&quot;,&quot;parse-names&quot;:false,&quot;dropping-particle&quot;:&quot;&quot;,&quot;non-dropping-particle&quot;:&quot;&quot;},{&quot;family&quot;:&quot;Zanna&quot;,&quot;given&quot;:&quot;Sandrine&quot;,&quot;parse-names&quot;:false,&quot;dropping-particle&quot;:&quot;&quot;,&quot;non-dropping-particle&quot;:&quot;&quot;},{&quot;family&quot;:&quot;Budasheva&quot;,&quot;given&quot;:&quot;Hanna&quot;,&quot;parse-names&quot;:false,&quot;dropping-particle&quot;:&quot;&quot;,&quot;non-dropping-particle&quot;:&quot;&quot;},{&quot;family&quot;:&quot;Korte&quot;,&quot;given&quot;:&quot;Dorota&quot;,&quot;parse-names&quot;:false,&quot;dropping-particle&quot;:&quot;&quot;,&quot;non-dropping-particle&quot;:&quot;&quot;},{&quot;family&quot;:&quot;Franko&quot;,&quot;given&quot;:&quot;Mladen&quot;,&quot;parse-names&quot;:false,&quot;dropping-particle&quot;:&quot;&quot;,&quot;non-dropping-particle&quot;:&quot;&quot;},{&quot;family&quot;:&quot;Mercier&quot;,&quot;given&quot;:&quot;Dimitri&quot;,&quot;parse-names&quot;:false,&quot;dropping-particle&quot;:&quot;&quot;,&quot;non-dropping-particle&quot;:&quot;&quot;},{&quot;family&quot;:&quot;Seyeux&quot;,&quot;given&quot;:&quot;Antoine&quot;,&quot;parse-names&quot;:false,&quot;dropping-particle&quot;:&quot;&quot;,&quot;non-dropping-particle&quot;:&quot;&quot;},{&quot;family&quot;:&quot;Marcus&quot;,&quot;given&quot;:&quot;Philippe&quot;,&quot;parse-names&quot;:false,&quot;dropping-particle&quot;:&quot;&quot;,&quot;non-dropping-particle&quot;:&quot;&quot;}],&quot;container-title&quot;:&quot;Applied Surface Science&quot;,&quot;container-title-short&quot;:&quot;Appl Surf Sci&quot;,&quot;DOI&quot;:&quot;10.1016/j.apsusc.2021.151578&quot;,&quot;ISSN&quot;:&quot;01694332&quot;,&quot;issued&quot;:{&quot;date-parts&quot;:[[2022]]},&quot;abstract&quot;:&quot;Siloxane-polyacrylic coatings were synthesized from 3-(trimethoxysilyl)propyl methacrylate, different acrylate derivatives and tetraethyl orthosilicate. Derivatives of different lengths of alkyl and perfluoroalkyl chains were characterized in terms of kinetics of copolymerization during sol synthesis, and of the coatings composition, structure, wettability, thermal properties and porosity using real-time Fourier transform infrared spectroscopy, X-ray photoelectron spectroscopy, time-of-flight secondary ion mass spectrometry, glow discharge optical emission spectroscopy and photothermal beam deflection spectrometry. The siloxane backbones are surrounded by the organic network identified by characteristic fragments. Coatings are homogeneous. The surface water contact angle is between 70° and 85° for the acrylic chains and 90° for the perfluoroalkyl chain. The coatings thermal conductivity is ca. 0.3 W/m⋅K. The porosity of the coatings increases with the length of the acrylate derivative. Long-term corrosion protection of the coatings deposited on aluminium alloy AA7075-T6 was analysed using electrochemical impedance spectroscopy in 5 wt% NaCl and salt spray chamber test. The coatings containing ethyl and butyl derivatives have superior corrosion resistance accompanied by low porosity compared to long-chain derivatives. A special emphasis was given to the possibility to follow the degradation of these sol–gel coatings upon immersion in chloride solution by surface analytical tools.&quot;,&quot;issue&quot;:&quot;October 2021&quot;,&quot;volume&quot;:&quot;574&quot;},&quot;isTemporary&quot;:false},{&quot;id&quot;:&quot;0889fe05-eaf3-353b-a441-a8bf52056406&quot;,&quot;itemData&quot;:{&quot;type&quot;:&quot;article-journal&quot;,&quot;id&quot;:&quot;0889fe05-eaf3-353b-a441-a8bf52056406&quot;,&quot;title&quot;:&quot;Acrylate-based hybrid sol-gel coating for corrosion protection of AA7075-t6 in aircraft applications: The effect of copolymerization time&quot;,&quot;author&quot;:[{&quot;family&quot;:&quot;Rodič&quot;,&quot;given&quot;:&quot;Peter&quot;,&quot;parse-names&quot;:false,&quot;dropping-particle&quot;:&quot;&quot;,&quot;non-dropping-particle&quot;:&quot;&quot;},{&quot;family&quot;:&quot;Korošec&quot;,&quot;given&quot;:&quot;Romana Cerc&quot;,&quot;parse-names&quot;:false,&quot;dropping-particle&quot;:&quot;&quot;,&quot;non-dropping-particle&quot;:&quot;&quot;},{&quot;family&quot;:&quot;Kapun&quot;,&quot;given&quot;:&quot;Barbara&quot;,&quot;parse-names&quot;:false,&quot;dropping-particle&quot;:&quot;&quot;,&quot;non-dropping-particle&quot;:&quot;&quot;},{&quot;family&quot;:&quot;Mertelj&quot;,&quot;given&quot;:&quot;Alenka&quot;,&quot;parse-names&quot;:false,&quot;dropping-particle&quot;:&quot;&quot;,&quot;non-dropping-particle&quot;:&quot;&quot;},{&quot;family&quot;:&quot;Milošev&quot;,&quot;given&quot;:&quot;Ingrid&quot;,&quot;parse-names&quot;:false,&quot;dropping-particle&quot;:&quot;&quot;,&quot;non-dropping-particle&quot;:&quot;&quot;}],&quot;container-title&quot;:&quot;Polymers&quot;,&quot;container-title-short&quot;:&quot;Polymers (Basel)&quot;,&quot;DOI&quot;:&quot;10.3390/POLYM12040948&quot;,&quot;ISSN&quot;:&quot;20734360&quot;,&quot;issued&quot;:{&quot;date-parts&quot;:[[2020]]},&quot;abstract&quot;:&quot;Pre-hydrolysed/condensed tetraethyl orthosilicate (TEOS) was added to a solution of methyl methacrylate (MMA) and 3-methacryloxypropyltrimethoxysilane (MAPTMS), and then copolymerised for various times to study the influence of the latter on the structure of hybrid sol-gel coatings as corrosion protection of aluminium alloy 7075-T6. The reactions taking place during preparation were characterised using real-time Fourier transform infrared spectroscopy, dynamic light scattering and gel permeation chromatography. The solution characteristics were evaluated, using viscosimetry, followed by measurements of thermal stability determined by thermogravimetric analysis. The optimal temperature for the condensation reaction was determined with the help of high-pressure differential scanning calorimetry. Once deposited on 7075-T6 substrates, the coatings were evaluated using a field emission scanning electron microscope coupled to an energy dispersive spectrometer to determine surface morphology, topography, composition and coating thickness. Corrosion properties were tested in dilute Harrison's solution (3.5 g/L (NH4)2SO4 and 0.5 g/L NaCl) using electrochemical impedance spectroscopy. The copolymerization of MMA and MAPTMS over 4 h was optimal for obtaining 1.4 μm thick coating with superior barrier protection against corrosion attack (|Z10 mHz| ~ 1 GΩ cm2) during three months of exposure to the corrosive medium.&quot;,&quot;issue&quot;:&quot;4&quot;,&quot;volume&quot;:&quot;12&quot;},&quot;isTemporary&quot;:false}],&quot;citationTag&quot;:&quot;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&quot;},{&quot;citationID&quot;:&quot;MENDELEY_CITATION_df7ead76-5cd6-466b-9021-ac240ea4425a&quot;,&quot;properties&quot;:{&quot;noteIndex&quot;:0},&quot;isEdited&quot;:false,&quot;manualOverride&quot;:{&quot;citeprocText&quot;:&quot;[1,4,8,9]&quot;,&quot;isManuallyOverridden&quot;:false,&quot;manualOverrideText&quot;:&quot;&quot;},&quot;citationItems&quot;:[{&quot;id&quot;:&quot;e388ccf6-5295-3b35-b6c3-f429fb884c85&quot;,&quot;itemData&quot;:{&quot;DOI&quot;:&quot;10.1016/j.porgcoat.2019.105398&quot;,&quot;ISSN&quot;:&quot;03009440&quot;,&quot;abstract&quot;:&quot;This work reports a detailed investigation of the structural and electrochemical barrier properties of PMMA-silica coatings. Hybrid nanocomposites were prepared by combining the sol-gel method with the polymerization of methyl methacrylate (MMA), using the thermal initiator benzoyl peroxide (BPO), followed by the hydrolytic condensation of tetraethoxysilane (TEOS) and 3-(trimethoxysilyl)propyl methacrylate. Raman spectroscopy and thermal analysis showed that the fine-tuning of the BPO amount, a critical synthesis parameter, improved the polymerization efficiency of MMA, leading to a highly cross-linked hybrid structure. The homogeneous coatings prepared under optimized synthesis conditions presented elevated thermal stability due to improved polymerization of the organic phase. Electrochemical impedance spectroscopy (EIS) showed a quasi-ideal capacitive impedance response in 3.5% NaCl solution, with low frequency impedance modulus of up to 10 GΩ cm2, which remained essentially unchanged during 19 months of immersion. This notable barrier property was modeled by fitting the EIS curves assuming slowly expanding electrolyte uptake, using the two-layer Young approach, and by comparison with the standard equivalent electrical circuit (EEC/CPE) model. The Young model provided valuable information on the time evolution of physical parameters including the thickness of the uptake zone, the conductivity depth-profile and the dielectric constant, among others, evidencing the high performance of the coatings.&quot;,&quot;author&quot;:[{&quot;dropping-particle&quot;:&quot;&quot;,&quot;family&quot;:&quot;Trentin&quot;,&quot;given&quot;:&quot;Andressa&quot;,&quot;non-dropping-particle&quot;:&quot;&quot;,&quot;parse-names&quot;:false,&quot;suffix&quot;:&quot;&quot;},{&quot;dropping-particle&quot;:&quot;&quot;,&quot;family&quot;:&quot;L. Gasparini&quot;,&quot;given&quot;:&quot;Andressa&quot;,&quot;non-dropping-particle&quot;:&quot;de&quot;,&quot;parse-names&quot;:false,&quot;suffix&quot;:&quot;&quot;},{&quot;dropping-particle&quot;:&quot;&quot;,&quot;family&quot;:&quot;Faria&quot;,&quot;given&quot;:&quot;Flávio A.&quot;,&quot;non-dropping-particle&quot;:&quot;&quot;,&quot;parse-names&quot;:false,&quot;suffix&quot;:&quot;&quot;},{&quot;dropping-particle&quot;:&quot;V.&quot;,&quot;family&quot;:&quot;Harb&quot;,&quot;given&quot;:&quot;Samarah&quot;,&quot;non-dropping-particle&quot;:&quot;&quot;,&quot;parse-names&quot;:false,&quot;suffix&quot;:&quot;&quot;},{&quot;dropping-particle&quot;:&quot;&quot;,&quot;family&quot;:&quot;Santos&quot;,&quot;given&quot;:&quot;Fábio C.&quot;,&quot;non-dropping-particle&quot;:&quot;dos&quot;,&quot;parse-names&quot;:false,&quot;suffix&quot;:&quot;&quot;},{&quot;dropping-particle&quot;:&quot;&quot;,&quot;family&quot;:&quot;Pulcinelli&quot;,&quot;given&quot;:&quot;Sandra H.&quot;,&quot;non-dropping-particle&quot;:&quot;&quot;,&quot;parse-names&quot;:false,&quot;suffix&quot;:&quot;&quot;},{&quot;dropping-particle&quot;:&quot;V.&quot;,&quot;family&quot;:&quot;Santilli&quot;,&quot;given&quot;:&quot;Celso&quot;,&quot;non-dropping-particle&quot;:&quot;&quot;,&quot;parse-names&quot;:false,&quot;suffix&quot;:&quot;&quot;},{&quot;dropping-particle&quot;:&quot;&quot;,&quot;family&quot;:&quot;Hammer&quot;,&quot;given&quot;:&quot;Peter&quot;,&quot;non-dropping-particle&quot;:&quot;&quot;,&quot;parse-names&quot;:false,&quot;suffix&quot;:&quot;&quot;}],&quot;container-title&quot;:&quot;Progress in Organic Coatings&quot;,&quot;id&quot;:&quot;e388ccf6-5295-3b35-b6c3-f429fb884c85&quot;,&quot;issued&quot;:{&quot;date-parts&quot;:[[&quot;2020&quot;]]},&quot;page&quot;:&quot;105398&quot;,&quot;publisher&quot;:&quot;Elsevier&quot;,&quot;title&quot;:&quot;Barrier properties of high performance PMMA-silica anticorrosion coatings&quot;,&quot;type&quot;:&quot;article-journal&quot;,&quot;volume&quot;:&quot;138&quot;,&quot;container-title-short&quot;:&quot;Prog Org Coat&quot;},&quot;uris&quot;:[&quot;http://www.mendeley.com/documents/?uuid=0c3342cf-7c59-4da1-bd55-7403db8540e3&quot;],&quot;isTemporary&quot;:false,&quot;legacyDesktopId&quot;:&quot;0c3342cf-7c59-4da1-bd55-7403db8540e3&quot;},{&quot;id&quot;:&quot;c5a9fe23-88ef-36fb-a7df-44c1ee7643e2&quot;,&quot;itemData&quot;:{&quot;DOI&quot;:&quot;https://doi.org/ 10.3390/cmd3030018&quot;,&quot;author&quot;:[{&quot;dropping-particle&quot;:&quot;&quot;,&quot;family&quot;:&quot;Trentin&quot;,&quot;given&quot;:&quot;Andressa&quot;,&quot;non-dropping-particle&quot;:&quot;&quot;,&quot;parse-names&quot;:false,&quot;suffix&quot;:&quot;&quot;},{&quot;dropping-particle&quot;:&quot;&quot;,&quot;family&quot;:&quot;Chagas&quot;,&quot;given&quot;:&quot;Victória Hellen&quot;,&quot;non-dropping-particle&quot;:&quot;&quot;,&quot;parse-names&quot;:false,&quot;suffix&quot;:&quot;&quot;},{&quot;dropping-particle&quot;:&quot;&quot;,&quot;family&quot;:&quot;Uvida&quot;,&quot;given&quot;:&quot;Mayara Carla&quot;,&quot;non-dropping-particle&quot;:&quot;&quot;,&quot;parse-names&quot;:false,&quot;suffix&quot;:&quot;&quot;},{&quot;dropping-particle&quot;:&quot;&quot;,&quot;family&quot;:&quot;Pulcinelli&quot;,&quot;given&quot;:&quot;Sandra Helena&quot;,&quot;non-dropping-particle&quot;:&quot;&quot;,&quot;parse-names&quot;:false,&quot;suffix&quot;:&quot;&quot;},{&quot;dropping-particle&quot;:&quot;&quot;,&quot;family&quot;:&quot;Santilli&quot;,&quot;given&quot;:&quot;Celso Valentim&quot;,&quot;non-dropping-particle&quot;:&quot;&quot;,&quot;parse-names&quot;:false,&quot;suffix&quot;:&quot;&quot;},{&quot;dropping-particle&quot;:&quot;&quot;,&quot;family&quot;:&quot;Hammer&quot;,&quot;given&quot;:&quot;Peter&quot;,&quot;non-dropping-particle&quot;:&quot;&quot;,&quot;parse-names&quot;:false,&quot;suffix&quot;:&quot;&quot;}],&quot;container-title&quot;:&quot;Corrosion and materials degradation&quot;,&quot;id&quot;:&quot;c5a9fe23-88ef-36fb-a7df-44c1ee7643e2&quot;,&quot;issued&quot;:{&quot;date-parts&quot;:[[&quot;2022&quot;]]},&quot;page&quot;:&quot;303-319&quot;,&quot;title&quot;:&quot;Green-High-Performance PMMA–Silica–Li Barrier Coatings&quot;,&quot;type&quot;:&quot;article-journal&quot;,&quot;volume&quot;:&quot;3&quot;,&quot;container-title-short&quot;:&quot;&quot;},&quot;uris&quot;:[&quot;http://www.mendeley.com/documents/?uuid=1cf0cc0a-0a9d-4fa8-b0c8-454a021c83fe&quot;],&quot;isTemporary&quot;:false,&quot;legacyDesktopId&quot;:&quot;1cf0cc0a-0a9d-4fa8-b0c8-454a021c83fe&quot;},{&quot;id&quot;:&quot;121f9526-61c0-3d42-a8f9-698894258e3c&quot;,&quot;itemData&quot;:{&quot;author&quot;:[{&quot;dropping-particle&quot;:&quot;&quot;,&quot;family&quot;:&quot;Uvida&quot;,&quot;given&quot;:&quot;Mayara Carla&quot;,&quot;non-dropping-particle&quot;:&quot;&quot;,&quot;parse-names&quot;:false,&quot;suffix&quot;:&quot;&quot;},{&quot;dropping-particle&quot;:&quot;&quot;,&quot;family&quot;:&quot;Trentin&quot;,&quot;given&quot;:&quot;Andressa&quot;,&quot;non-dropping-particle&quot;:&quot;&quot;,&quot;parse-names&quot;:false,&quot;suffix&quot;:&quot;&quot;},{&quot;dropping-particle&quot;:&quot;&quot;,&quot;family&quot;:&quot;Harb&quot;,&quot;given&quot;:&quot;Samarah Vargas&quot;,&quot;non-dropping-particle&quot;:&quot;&quot;,&quot;parse-names&quot;:false,&quot;suffix&quot;:&quot;&quot;},{&quot;dropping-particle&quot;:&quot;&quot;,&quot;family&quot;:&quot;Pulcinelli&quot;,&quot;given&quot;:&quot;Sandra Helena&quot;,&quot;non-dropping-particle&quot;:&quot;&quot;,&quot;parse-names&quot;:false,&quot;suffix&quot;:&quot;&quot;},{&quot;dropping-particle&quot;:&quot;&quot;,&quot;family&quot;:&quot;Santilli&quot;,&quot;given&quot;:&quot;Celso Valentim&quot;,&quot;non-dropping-particle&quot;:&quot;&quot;,&quot;parse-names&quot;:false,&quot;suffix&quot;:&quot;&quot;},{&quot;dropping-particle&quot;:&quot;&quot;,&quot;family&quot;:&quot;Hammer&quot;,&quot;given&quot;:&quot;Peter&quot;,&quot;non-dropping-particle&quot;:&quot;&quot;,&quot;parse-names&quot;:false,&quot;suffix&quot;:&quot;&quot;}],&quot;container-title&quot;:&quot;ACS Applied Nano Materials&quot;,&quot;id&quot;:&quot;121f9526-61c0-3d42-a8f9-698894258e3c&quot;,&quot;issued&quot;:{&quot;date-parts&quot;:[[&quot;2022&quot;]]},&quot;page&quot;:&quot;2603–2615&quot;,&quot;title&quot;:&quot;Nanostructured poly(methyl methacrylate)−silica coatings for corrosion protection of reinforcing steel&quot;,&quot;type&quot;:&quot;article-journal&quot;,&quot;volume&quot;:&quot;5&quot;,&quot;container-title-short&quot;:&quot;ACS Appl Nano Mater&quot;},&quot;uris&quot;:[&quot;http://www.mendeley.com/documents/?uuid=0d927ea4-132c-4383-8816-e3d2e2fd49bc&quot;],&quot;isTemporary&quot;:false,&quot;legacyDesktopId&quot;:&quot;0d927ea4-132c-4383-8816-e3d2e2fd49bc&quot;},{&quot;id&quot;:&quot;9491e686-23af-382d-afd0-9cb9ef398673&quot;,&quot;itemData&quot;:{&quot;author&quot;:[{&quot;dropping-particle&quot;:&quot;V.&quot;,&quot;family&quot;:&quot;Harb&quot;,&quot;given&quot;:&quot;Samarah&quot;,&quot;non-dropping-particle&quot;:&quot;&quot;,&quot;parse-names&quot;:false,&quot;suffix&quot;:&quot;&quot;},{&quot;dropping-particle&quot;:&quot;&quot;,&quot;family&quot;:&quot;Trentin&quot;,&quot;given&quot;:&quot;Andressa&quot;,&quot;non-dropping-particle&quot;:&quot;&quot;,&quot;parse-names&quot;:false,&quot;suffix&quot;:&quot;&quot;},{&quot;dropping-particle&quot;:&quot;&quot;,&quot;family&quot;:&quot;Torrico&quot;,&quot;given&quot;:&quot;Ruben F. O.&quot;,&quot;non-dropping-particle&quot;:&quot;&quot;,&quot;parse-names&quot;:false,&quot;suffix&quot;:&quot;&quot;},{&quot;dropping-particle&quot;:&quot;&quot;,&quot;family&quot;:&quot;Pulcinelli&quot;,&quot;given&quot;:&quot;Sandra H.&quot;,&quot;non-dropping-particle&quot;:&quot;&quot;,&quot;parse-names&quot;:false,&quot;suffix&quot;:&quot;&quot;},{&quot;dropping-particle&quot;:&quot;V.&quot;,&quot;family&quot;:&quot;Santilli&quot;,&quot;given&quot;:&quot;Celso&quot;,&quot;non-dropping-particle&quot;:&quot;&quot;,&quot;parse-names&quot;:false,&quot;suffix&quot;:&quot;&quot;},{&quot;dropping-particle&quot;:&quot;&quot;,&quot;family&quot;:&quot;Peter&quot;,&quot;given&quot;:&quot;Hammer&quot;,&quot;non-dropping-particle&quot;:&quot;&quot;,&quot;parse-names&quot;:false,&quot;suffix&quot;:&quot;&quot;}],&quot;container-title&quot;:&quot;Intech&quot;,&quot;id&quot;:&quot;9491e686-23af-382d-afd0-9cb9ef398673&quot;,&quot;issued&quot;:{&quot;date-parts&quot;:[[&quot;2016&quot;]]},&quot;page&quot;:&quot;19-51&quot;,&quot;title&quot;:&quot;Organic-Inorganic Hybrid Coatings for Corrosion Protection of Metallic Surfaces&quot;,&quot;type&quot;:&quot;chapter&quot;,&quot;container-title-short&quot;:&quot;&quot;},&quot;uris&quot;:[&quot;http://www.mendeley.com/documents/?uuid=cf53406d-9847-4e3a-98f1-8111fc8d3d05&quot;],&quot;isTemporary&quot;:false,&quot;legacyDesktopId&quot;:&quot;cf53406d-9847-4e3a-98f1-8111fc8d3d05&quot;}],&quot;citationTag&quot;:&quot;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&quot;},{&quot;citationID&quot;:&quot;MENDELEY_CITATION_69ff53aa-3b5d-4dbd-a804-efa1df04f03f&quot;,&quot;properties&quot;:{&quot;noteIndex&quot;:0},&quot;isEdited&quot;:false,&quot;manualOverride&quot;:{&quot;citeprocText&quot;:&quot;[1,8]&quot;,&quot;isManuallyOverridden&quot;:false,&quot;manualOverrideText&quot;:&quot;&quot;},&quot;citationItems&quot;:[{&quot;id&quot;:&quot;121f9526-61c0-3d42-a8f9-698894258e3c&quot;,&quot;itemData&quot;:{&quot;author&quot;:[{&quot;dropping-particle&quot;:&quot;&quot;,&quot;family&quot;:&quot;Uvida&quot;,&quot;given&quot;:&quot;Mayara Carla&quot;,&quot;non-dropping-particle&quot;:&quot;&quot;,&quot;parse-names&quot;:false,&quot;suffix&quot;:&quot;&quot;},{&quot;dropping-particle&quot;:&quot;&quot;,&quot;family&quot;:&quot;Trentin&quot;,&quot;given&quot;:&quot;Andressa&quot;,&quot;non-dropping-particle&quot;:&quot;&quot;,&quot;parse-names&quot;:false,&quot;suffix&quot;:&quot;&quot;},{&quot;dropping-particle&quot;:&quot;&quot;,&quot;family&quot;:&quot;Harb&quot;,&quot;given&quot;:&quot;Samarah Vargas&quot;,&quot;non-dropping-particle&quot;:&quot;&quot;,&quot;parse-names&quot;:false,&quot;suffix&quot;:&quot;&quot;},{&quot;dropping-particle&quot;:&quot;&quot;,&quot;family&quot;:&quot;Pulcinelli&quot;,&quot;given&quot;:&quot;Sandra Helena&quot;,&quot;non-dropping-particle&quot;:&quot;&quot;,&quot;parse-names&quot;:false,&quot;suffix&quot;:&quot;&quot;},{&quot;dropping-particle&quot;:&quot;&quot;,&quot;family&quot;:&quot;Santilli&quot;,&quot;given&quot;:&quot;Celso Valentim&quot;,&quot;non-dropping-particle&quot;:&quot;&quot;,&quot;parse-names&quot;:false,&quot;suffix&quot;:&quot;&quot;},{&quot;dropping-particle&quot;:&quot;&quot;,&quot;family&quot;:&quot;Hammer&quot;,&quot;given&quot;:&quot;Peter&quot;,&quot;non-dropping-particle&quot;:&quot;&quot;,&quot;parse-names&quot;:false,&quot;suffix&quot;:&quot;&quot;}],&quot;container-title&quot;:&quot;ACS Applied Nano Materials&quot;,&quot;id&quot;:&quot;121f9526-61c0-3d42-a8f9-698894258e3c&quot;,&quot;issued&quot;:{&quot;date-parts&quot;:[[&quot;2022&quot;]]},&quot;page&quot;:&quot;2603–2615&quot;,&quot;title&quot;:&quot;Nanostructured poly(methyl methacrylate)−silica coatings for corrosion protection of reinforcing steel&quot;,&quot;type&quot;:&quot;article-journal&quot;,&quot;volume&quot;:&quot;5&quot;,&quot;container-title-short&quot;:&quot;ACS Appl Nano Mater&quot;},&quot;uris&quot;:[&quot;http://www.mendeley.com/documents/?uuid=0d927ea4-132c-4383-8816-e3d2e2fd49bc&quot;],&quot;isTemporary&quot;:false,&quot;legacyDesktopId&quot;:&quot;0d927ea4-132c-4383-8816-e3d2e2fd49bc&quot;},{&quot;id&quot;:&quot;e388ccf6-5295-3b35-b6c3-f429fb884c85&quot;,&quot;itemData&quot;:{&quot;DOI&quot;:&quot;10.1016/j.porgcoat.2019.105398&quot;,&quot;ISSN&quot;:&quot;03009440&quot;,&quot;abstract&quot;:&quot;This work reports a detailed investigation of the structural and electrochemical barrier properties of PMMA-silica coatings. Hybrid nanocomposites were prepared by combining the sol-gel method with the polymerization of methyl methacrylate (MMA), using the thermal initiator benzoyl peroxide (BPO), followed by the hydrolytic condensation of tetraethoxysilane (TEOS) and 3-(trimethoxysilyl)propyl methacrylate. Raman spectroscopy and thermal analysis showed that the fine-tuning of the BPO amount, a critical synthesis parameter, improved the polymerization efficiency of MMA, leading to a highly cross-linked hybrid structure. The homogeneous coatings prepared under optimized synthesis conditions presented elevated thermal stability due to improved polymerization of the organic phase. Electrochemical impedance spectroscopy (EIS) showed a quasi-ideal capacitive impedance response in 3.5% NaCl solution, with low frequency impedance modulus of up to 10 GΩ cm2, which remained essentially unchanged during 19 months of immersion. This notable barrier property was modeled by fitting the EIS curves assuming slowly expanding electrolyte uptake, using the two-layer Young approach, and by comparison with the standard equivalent electrical circuit (EEC/CPE) model. The Young model provided valuable information on the time evolution of physical parameters including the thickness of the uptake zone, the conductivity depth-profile and the dielectric constant, among others, evidencing the high performance of the coatings.&quot;,&quot;author&quot;:[{&quot;dropping-particle&quot;:&quot;&quot;,&quot;family&quot;:&quot;Trentin&quot;,&quot;given&quot;:&quot;Andressa&quot;,&quot;non-dropping-particle&quot;:&quot;&quot;,&quot;parse-names&quot;:false,&quot;suffix&quot;:&quot;&quot;},{&quot;dropping-particle&quot;:&quot;&quot;,&quot;family&quot;:&quot;L. Gasparini&quot;,&quot;given&quot;:&quot;Andressa&quot;,&quot;non-dropping-particle&quot;:&quot;de&quot;,&quot;parse-names&quot;:false,&quot;suffix&quot;:&quot;&quot;},{&quot;dropping-particle&quot;:&quot;&quot;,&quot;family&quot;:&quot;Faria&quot;,&quot;given&quot;:&quot;Flávio A.&quot;,&quot;non-dropping-particle&quot;:&quot;&quot;,&quot;parse-names&quot;:false,&quot;suffix&quot;:&quot;&quot;},{&quot;dropping-particle&quot;:&quot;V.&quot;,&quot;family&quot;:&quot;Harb&quot;,&quot;given&quot;:&quot;Samarah&quot;,&quot;non-dropping-particle&quot;:&quot;&quot;,&quot;parse-names&quot;:false,&quot;suffix&quot;:&quot;&quot;},{&quot;dropping-particle&quot;:&quot;&quot;,&quot;family&quot;:&quot;Santos&quot;,&quot;given&quot;:&quot;Fábio C.&quot;,&quot;non-dropping-particle&quot;:&quot;dos&quot;,&quot;parse-names&quot;:false,&quot;suffix&quot;:&quot;&quot;},{&quot;dropping-particle&quot;:&quot;&quot;,&quot;family&quot;:&quot;Pulcinelli&quot;,&quot;given&quot;:&quot;Sandra H.&quot;,&quot;non-dropping-particle&quot;:&quot;&quot;,&quot;parse-names&quot;:false,&quot;suffix&quot;:&quot;&quot;},{&quot;dropping-particle&quot;:&quot;V.&quot;,&quot;family&quot;:&quot;Santilli&quot;,&quot;given&quot;:&quot;Celso&quot;,&quot;non-dropping-particle&quot;:&quot;&quot;,&quot;parse-names&quot;:false,&quot;suffix&quot;:&quot;&quot;},{&quot;dropping-particle&quot;:&quot;&quot;,&quot;family&quot;:&quot;Hammer&quot;,&quot;given&quot;:&quot;Peter&quot;,&quot;non-dropping-particle&quot;:&quot;&quot;,&quot;parse-names&quot;:false,&quot;suffix&quot;:&quot;&quot;}],&quot;container-title&quot;:&quot;Progress in Organic Coatings&quot;,&quot;id&quot;:&quot;e388ccf6-5295-3b35-b6c3-f429fb884c85&quot;,&quot;issued&quot;:{&quot;date-parts&quot;:[[&quot;2020&quot;]]},&quot;page&quot;:&quot;105398&quot;,&quot;publisher&quot;:&quot;Elsevier&quot;,&quot;title&quot;:&quot;Barrier properties of high performance PMMA-silica anticorrosion coatings&quot;,&quot;type&quot;:&quot;article-journal&quot;,&quot;volume&quot;:&quot;138&quot;,&quot;container-title-short&quot;:&quot;Prog Org Coat&quot;},&quot;uris&quot;:[&quot;http://www.mendeley.com/documents/?uuid=0c3342cf-7c59-4da1-bd55-7403db8540e3&quot;],&quot;isTemporary&quot;:false,&quot;legacyDesktopId&quot;:&quot;0c3342cf-7c59-4da1-bd55-7403db8540e3&quot;}],&quot;citationTag&quot;:&quot;MENDELEY_CITATION_v3_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&quot;},{&quot;citationID&quot;:&quot;MENDELEY_CITATION_2ba1dc03-de87-42e7-bcd1-a93a78992efd&quot;,&quot;properties&quot;:{&quot;noteIndex&quot;:0},&quot;isEdited&quot;:false,&quot;manualOverride&quot;:{&quot;citeprocText&quot;:&quot;[1]&quot;,&quot;isManuallyOverridden&quot;:false,&quot;manualOverrideText&quot;:&quot;&quot;},&quot;citationItems&quot;:[{&quot;id&quot;:&quot;121f9526-61c0-3d42-a8f9-698894258e3c&quot;,&quot;itemData&quot;:{&quot;author&quot;:[{&quot;dropping-particle&quot;:&quot;&quot;,&quot;family&quot;:&quot;Uvida&quot;,&quot;given&quot;:&quot;Mayara Carla&quot;,&quot;non-dropping-particle&quot;:&quot;&quot;,&quot;parse-names&quot;:false,&quot;suffix&quot;:&quot;&quot;},{&quot;dropping-particle&quot;:&quot;&quot;,&quot;family&quot;:&quot;Trentin&quot;,&quot;given&quot;:&quot;Andressa&quot;,&quot;non-dropping-particle&quot;:&quot;&quot;,&quot;parse-names&quot;:false,&quot;suffix&quot;:&quot;&quot;},{&quot;dropping-particle&quot;:&quot;&quot;,&quot;family&quot;:&quot;Harb&quot;,&quot;given&quot;:&quot;Samarah Vargas&quot;,&quot;non-dropping-particle&quot;:&quot;&quot;,&quot;parse-names&quot;:false,&quot;suffix&quot;:&quot;&quot;},{&quot;dropping-particle&quot;:&quot;&quot;,&quot;family&quot;:&quot;Pulcinelli&quot;,&quot;given&quot;:&quot;Sandra Helena&quot;,&quot;non-dropping-particle&quot;:&quot;&quot;,&quot;parse-names&quot;:false,&quot;suffix&quot;:&quot;&quot;},{&quot;dropping-particle&quot;:&quot;&quot;,&quot;family&quot;:&quot;Santilli&quot;,&quot;given&quot;:&quot;Celso Valentim&quot;,&quot;non-dropping-particle&quot;:&quot;&quot;,&quot;parse-names&quot;:false,&quot;suffix&quot;:&quot;&quot;},{&quot;dropping-particle&quot;:&quot;&quot;,&quot;family&quot;:&quot;Hammer&quot;,&quot;given&quot;:&quot;Peter&quot;,&quot;non-dropping-particle&quot;:&quot;&quot;,&quot;parse-names&quot;:false,&quot;suffix&quot;:&quot;&quot;}],&quot;container-title&quot;:&quot;ACS Applied Nano Materials&quot;,&quot;id&quot;:&quot;121f9526-61c0-3d42-a8f9-698894258e3c&quot;,&quot;issued&quot;:{&quot;date-parts&quot;:[[&quot;2022&quot;]]},&quot;page&quot;:&quot;2603–2615&quot;,&quot;title&quot;:&quot;Nanostructured poly(methyl methacrylate)−silica coatings for corrosion protection of reinforcing steel&quot;,&quot;type&quot;:&quot;article-journal&quot;,&quot;volume&quot;:&quot;5&quot;,&quot;container-title-short&quot;:&quot;ACS Appl Nano Mater&quot;},&quot;uris&quot;:[&quot;http://www.mendeley.com/documents/?uuid=0d927ea4-132c-4383-8816-e3d2e2fd49bc&quot;],&quot;isTemporary&quot;:false,&quot;legacyDesktopId&quot;:&quot;0d927ea4-132c-4383-8816-e3d2e2fd49bc&quot;}],&quot;citationTag&quot;:&quot;MENDELEY_CITATION_v3_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&quot;},{&quot;citationID&quot;:&quot;MENDELEY_CITATION_91c1cbb9-b3fc-4942-a9e5-ea5d8783ddbc&quot;,&quot;properties&quot;:{&quot;noteIndex&quot;:0},&quot;isEdited&quot;:false,&quot;manualOverride&quot;:{&quot;citeprocText&quot;:&quot;[10]&quot;,&quot;isManuallyOverridden&quot;:false,&quot;manualOverrideText&quot;:&quot;&quot;},&quot;citationItems&quot;:[{&quot;id&quot;:&quot;405d4e44-0fcc-3b2f-af0d-809136748efa&quot;,&quot;itemData&quot;:{&quot;DOI&quot;:&quot;10.1016/j.porgcoat.2021.106163&quot;,&quot;ISSN&quot;:&quot;03009440&quot;,&quot;abstract&quot;:&quot;In the present work, an industrial polyester coil-coated steel sample was characterized by electrochemical impedance spectroscopy. The diagrams were obtained for various immersion times in a 0.5 M NaCl solution for three different initial states of the same coil coating (as received, dried and dried after the impedance measurements). The aim of the study was to have a better knowledge of how the water uptake influences the coil coating physical properties and to extract relevant parameters of the ageing processes. From the high-frequency part of the impedance diagrams, the water uptake was calculated using a linear rule of mixtures. Two sorption regions were observed for the dried samples suggesting the presence of porosities already filled with ambient moisture for the as-received sample. It was shown that the water uptake was a slow process and, independently of the initial state of the sample, a saturation plateau was never reached, even after 456 h of immersion. A time constant, clearly visible on the phase angle of the impedance diagrams, was analysed through the dielectric permittivity formalism and attributed to the signature of the dielectric manifestation of the glass transition. This time constant was shifted to higher frequencies with increasing water fraction (increasing immersion time), consistent with a plasticization effect. This result was supported by differential scanning calorimetry measurements. Finally, the data obtained for the different initial states of the coating highlighted that, even if the water uptake was reversible, the sorption kinetics was different for the sample dried after the impedance measurements. This could be of importance in the degradation process of the coil coated steel.&quot;,&quot;author&quot;:[{&quot;dropping-particle&quot;:&quot;&quot;,&quot;family&quot;:&quot;Bonin&quot;,&quot;given&quot;:&quot;Pierre&quot;,&quot;non-dropping-particle&quot;:&quot;&quot;,&quot;parse-names&quot;:false,&quot;suffix&quot;:&quot;&quot;},{&quot;dropping-particle&quot;:&quot;&quot;,&quot;family&quot;:&quot;Roggero&quot;,&quot;given&quot;:&quot;Aurélien&quot;,&quot;non-dropping-particle&quot;:&quot;&quot;,&quot;parse-names&quot;:false,&quot;suffix&quot;:&quot;&quot;},{&quot;dropping-particle&quot;:&quot;&quot;,&quot;family&quot;:&quot;Caussé&quot;,&quot;given&quot;:&quot;Nicolas&quot;,&quot;non-dropping-particle&quot;:&quot;&quot;,&quot;parse-names&quot;:false,&quot;suffix&quot;:&quot;&quot;},{&quot;dropping-particle&quot;:&quot;&quot;,&quot;family&quot;:&quot;Pébère&quot;,&quot;given&quot;:&quot;Nadine&quot;,&quot;non-dropping-particle&quot;:&quot;&quot;,&quot;parse-names&quot;:false,&quot;suffix&quot;:&quot;&quot;},{&quot;dropping-particle&quot;:&quot;&quot;,&quot;family&quot;:&quot;Thierry&quot;,&quot;given&quot;:&quot;Dominique&quot;,&quot;non-dropping-particle&quot;:&quot;&quot;,&quot;parse-names&quot;:false,&quot;suffix&quot;:&quot;&quot;},{&quot;dropping-particle&quot;:&quot;&quot;,&quot;family&quot;:&quot;Bozec&quot;,&quot;given&quot;:&quot;Nathalie&quot;,&quot;non-dropping-particle&quot;:&quot;Le&quot;,&quot;parse-names&quot;:false,&quot;suffix&quot;:&quot;&quot;}],&quot;container-title&quot;:&quot;Progress in Organic Coatings&quot;,&quot;id&quot;:&quot;405d4e44-0fcc-3b2f-af0d-809136748efa&quot;,&quot;issued&quot;:{&quot;date-parts&quot;:[[&quot;2021&quot;]]},&quot;page&quot;:&quot;1-9&quot;,&quot;title&quot;:&quot;Impedance analysis of the barrier effect of coil-coated materials: Water uptake and glass transition variations&quot;,&quot;type&quot;:&quot;article-journal&quot;,&quot;volume&quot;:&quot;153&quot;,&quot;container-title-short&quot;:&quot;Prog Org Coat&quot;},&quot;uris&quot;:[&quot;http://www.mendeley.com/documents/?uuid=5e79c2b0-dfae-4929-97dc-fe2265b270db&quot;],&quot;isTemporary&quot;:false,&quot;legacyDesktopId&quot;:&quot;5e79c2b0-dfae-4929-97dc-fe2265b270db&quot;}],&quot;citationTag&quot;:&quot;MENDELEY_CITATION_v3_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&quot;},{&quot;citationID&quot;:&quot;MENDELEY_CITATION_31651f63-81c3-4aa9-9fa5-55f28344e0cb&quot;,&quot;properties&quot;:{&quot;noteIndex&quot;:0},&quot;isEdited&quot;:false,&quot;manualOverride&quot;:{&quot;citeprocText&quot;:&quot;[8,11,12]&quot;,&quot;isManuallyOverridden&quot;:false,&quot;manualOverrideText&quot;:&quot;&quot;},&quot;citationItems&quot;:[{&quot;id&quot;:&quot;8c4348e8-0a17-3db5-822f-49e576c8288b&quot;,&quot;itemData&quot;:{&quot;DOI&quot;:&quot;10.1039/TF9555101250&quot;,&quot;ISBN&quot;:&quot;9780125330060&quot;,&quot;ISSN&quot;:&quot;0036-8075&quot;,&quot;author&quot;:[{&quot;dropping-particle&quot;:&quot;&quot;,&quot;family&quot;:&quot;Young&quot;,&quot;given&quot;:&quot;L&quot;,&quot;non-dropping-particle&quot;:&quot;&quot;,&quot;parse-names&quot;:false,&quot;suffix&quot;:&quot;&quot;}],&quot;container-title&quot;:&quot;Trans. Faraday Soc.&quot;,&quot;id&quot;:&quot;8c4348e8-0a17-3db5-822f-49e576c8288b&quot;,&quot;issued&quot;:{&quot;date-parts&quot;:[[&quot;1955&quot;]]},&quot;page&quot;:&quot;1250-1260&quot;,&quot;title&quot;:&quot;Anodic Oxide Films&quot;,&quot;type&quot;:&quot;article-journal&quot;,&quot;volume&quot;:&quot;51&quot;,&quot;container-title-short&quot;:&quot;&quot;},&quot;uris&quot;:[&quot;http://www.mendeley.com/documents/?uuid=24d51412-063a-4223-a161-3610df62edbe&quot;],&quot;isTemporary&quot;:false,&quot;legacyDesktopId&quot;:&quot;24d51412-063a-4223-a161-3610df62edbe&quot;},{&quot;id&quot;:&quot;5d53058e-f231-3ff7-a679-abb44294cc4b&quot;,&quot;itemData&quot;:{&quot;DOI&quot;:&quot;10.1016/j.electacta.2015.02.109&quot;,&quot;ISSN&quot;:&quot;00134686&quot;,&quot;abstract&quot;:&quot;A commercial coating (epoxy-polyaminoamide waterborne paint) deposited on a 2024 aluminium alloy was characterized by impedance measurements, first in dry conditions and then as a function of the immersion time in NaCl solutions (wet conditions). The behaviour of the dry coating was close to that of an ideal capacitor and could be accurately modelled with the power-law model corresponding to a constant phase element (CPE) behaviour. Upon immersion in NaCl solutions, the behaviour of the wet coating became progressively less ideal, i.e. farther from a capacitive behaviour. This result provided support to the hypothesis that an inhomogeneous uptake of the electrolyte solution was the cause of the often observed non-ideal responses of wet coatings. The experimental EIS data recorded for immersion times up to 504 hours were compared with models assuming either a power-law or an exponential variation of the coating resistivity along its thickness, respectively implying a phase angle independent of frequency or slightly dependent on it.&quot;,&quot;author&quot;:[{&quot;dropping-particle&quot;:&quot;&quot;,&quot;family&quot;:&quot;Nguyen&quot;,&quot;given&quot;:&quot;A.S.&quot;,&quot;non-dropping-particle&quot;:&quot;&quot;,&quot;parse-names&quot;:false,&quot;suffix&quot;:&quot;&quot;},{&quot;dropping-particle&quot;:&quot;&quot;,&quot;family&quot;:&quot;Musiani&quot;,&quot;given&quot;:&quot;M.&quot;,&quot;non-dropping-particle&quot;:&quot;&quot;,&quot;parse-names&quot;:false,&quot;suffix&quot;:&quot;&quot;},{&quot;dropping-particle&quot;:&quot;&quot;,&quot;family&quot;:&quot;Orazem&quot;,&quot;given&quot;:&quot;M.E.&quot;,&quot;non-dropping-particle&quot;:&quot;&quot;,&quot;parse-names&quot;:false,&quot;suffix&quot;:&quot;&quot;},{&quot;dropping-particle&quot;:&quot;&quot;,&quot;family&quot;:&quot;Pébère&quot;,&quot;given&quot;:&quot;N.&quot;,&quot;non-dropping-particle&quot;:&quot;&quot;,&quot;parse-names&quot;:false,&quot;suffix&quot;:&quot;&quot;},{&quot;dropping-particle&quot;:&quot;&quot;,&quot;family&quot;:&quot;Tribollet&quot;,&quot;given&quot;:&quot;B.&quot;,&quot;non-dropping-particle&quot;:&quot;&quot;,&quot;parse-names&quot;:false,&quot;suffix&quot;:&quot;&quot;},{&quot;dropping-particle&quot;:&quot;&quot;,&quot;family&quot;:&quot;Vivier&quot;,&quot;given&quot;:&quot;V.&quot;,&quot;non-dropping-particle&quot;:&quot;&quot;,&quot;parse-names&quot;:false,&quot;suffix&quot;:&quot;&quot;}],&quot;container-title&quot;:&quot;Electrochimica Acta&quot;,&quot;id&quot;:&quot;5d53058e-f231-3ff7-a679-abb44294cc4b&quot;,&quot;issued&quot;:{&quot;date-parts&quot;:[[&quot;2015&quot;]]},&quot;page&quot;:&quot;452-459&quot;,&quot;publisher&quot;:&quot;Elsevier Ltd&quot;,&quot;title&quot;:&quot;Impedance analysis of the distributed resistivity of coatings in dry and wet conditions&quot;,&quot;type&quot;:&quot;article-journal&quot;,&quot;volume&quot;:&quot;179&quot;,&quot;container-title-short&quot;:&quot;Electrochim Acta&quot;},&quot;uris&quot;:[&quot;http://www.mendeley.com/documents/?uuid=e655cf3e-68f1-4131-9c49-85bc75bcc92c&quot;],&quot;isTemporary&quot;:false,&quot;legacyDesktopId&quot;:&quot;e655cf3e-68f1-4131-9c49-85bc75bcc92c&quot;},{&quot;id&quot;:&quot;e388ccf6-5295-3b35-b6c3-f429fb884c85&quot;,&quot;itemData&quot;:{&quot;DOI&quot;:&quot;10.1016/j.porgcoat.2019.105398&quot;,&quot;ISSN&quot;:&quot;03009440&quot;,&quot;abstract&quot;:&quot;This work reports a detailed investigation of the structural and electrochemical barrier properties of PMMA-silica coatings. Hybrid nanocomposites were prepared by combining the sol-gel method with the polymerization of methyl methacrylate (MMA), using the thermal initiator benzoyl peroxide (BPO), followed by the hydrolytic condensation of tetraethoxysilane (TEOS) and 3-(trimethoxysilyl)propyl methacrylate. Raman spectroscopy and thermal analysis showed that the fine-tuning of the BPO amount, a critical synthesis parameter, improved the polymerization efficiency of MMA, leading to a highly cross-linked hybrid structure. The homogeneous coatings prepared under optimized synthesis conditions presented elevated thermal stability due to improved polymerization of the organic phase. Electrochemical impedance spectroscopy (EIS) showed a quasi-ideal capacitive impedance response in 3.5% NaCl solution, with low frequency impedance modulus of up to 10 GΩ cm2, which remained essentially unchanged during 19 months of immersion. This notable barrier property was modeled by fitting the EIS curves assuming slowly expanding electrolyte uptake, using the two-layer Young approach, and by comparison with the standard equivalent electrical circuit (EEC/CPE) model. The Young model provided valuable information on the time evolution of physical parameters including the thickness of the uptake zone, the conductivity depth-profile and the dielectric constant, among others, evidencing the high performance of the coatings.&quot;,&quot;author&quot;:[{&quot;dropping-particle&quot;:&quot;&quot;,&quot;family&quot;:&quot;Trentin&quot;,&quot;given&quot;:&quot;Andressa&quot;,&quot;non-dropping-particle&quot;:&quot;&quot;,&quot;parse-names&quot;:false,&quot;suffix&quot;:&quot;&quot;},{&quot;dropping-particle&quot;:&quot;&quot;,&quot;family&quot;:&quot;L. Gasparini&quot;,&quot;given&quot;:&quot;Andressa&quot;,&quot;non-dropping-particle&quot;:&quot;de&quot;,&quot;parse-names&quot;:false,&quot;suffix&quot;:&quot;&quot;},{&quot;dropping-particle&quot;:&quot;&quot;,&quot;family&quot;:&quot;Faria&quot;,&quot;given&quot;:&quot;Flávio A.&quot;,&quot;non-dropping-particle&quot;:&quot;&quot;,&quot;parse-names&quot;:false,&quot;suffix&quot;:&quot;&quot;},{&quot;dropping-particle&quot;:&quot;V.&quot;,&quot;family&quot;:&quot;Harb&quot;,&quot;given&quot;:&quot;Samarah&quot;,&quot;non-dropping-particle&quot;:&quot;&quot;,&quot;parse-names&quot;:false,&quot;suffix&quot;:&quot;&quot;},{&quot;dropping-particle&quot;:&quot;&quot;,&quot;family&quot;:&quot;Santos&quot;,&quot;given&quot;:&quot;Fábio C.&quot;,&quot;non-dropping-particle&quot;:&quot;dos&quot;,&quot;parse-names&quot;:false,&quot;suffix&quot;:&quot;&quot;},{&quot;dropping-particle&quot;:&quot;&quot;,&quot;family&quot;:&quot;Pulcinelli&quot;,&quot;given&quot;:&quot;Sandra H.&quot;,&quot;non-dropping-particle&quot;:&quot;&quot;,&quot;parse-names&quot;:false,&quot;suffix&quot;:&quot;&quot;},{&quot;dropping-particle&quot;:&quot;V.&quot;,&quot;family&quot;:&quot;Santilli&quot;,&quot;given&quot;:&quot;Celso&quot;,&quot;non-dropping-particle&quot;:&quot;&quot;,&quot;parse-names&quot;:false,&quot;suffix&quot;:&quot;&quot;},{&quot;dropping-particle&quot;:&quot;&quot;,&quot;family&quot;:&quot;Hammer&quot;,&quot;given&quot;:&quot;Peter&quot;,&quot;non-dropping-particle&quot;:&quot;&quot;,&quot;parse-names&quot;:false,&quot;suffix&quot;:&quot;&quot;}],&quot;container-title&quot;:&quot;Progress in Organic Coatings&quot;,&quot;id&quot;:&quot;e388ccf6-5295-3b35-b6c3-f429fb884c85&quot;,&quot;issued&quot;:{&quot;date-parts&quot;:[[&quot;2020&quot;]]},&quot;page&quot;:&quot;105398&quot;,&quot;publisher&quot;:&quot;Elsevier&quot;,&quot;title&quot;:&quot;Barrier properties of high performance PMMA-silica anticorrosion coatings&quot;,&quot;type&quot;:&quot;article-journal&quot;,&quot;volume&quot;:&quot;138&quot;,&quot;container-title-short&quot;:&quot;Prog Org Coat&quot;},&quot;uris&quot;:[&quot;http://www.mendeley.com/documents/?uuid=0c3342cf-7c59-4da1-bd55-7403db8540e3&quot;],&quot;isTemporary&quot;:false,&quot;legacyDesktopId&quot;:&quot;0c3342cf-7c59-4da1-bd55-7403db8540e3&quot;}],&quot;citationTag&quot;:&quot;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&quot;},{&quot;citationID&quot;:&quot;MENDELEY_CITATION_d5a0c7e8-b83b-4c41-bb27-5f2b3349aebc&quot;,&quot;properties&quot;:{&quot;noteIndex&quot;:0},&quot;isEdited&quot;:false,&quot;manualOverride&quot;:{&quot;citeprocText&quot;:&quot;[13]&quot;,&quot;isManuallyOverridden&quot;:false,&quot;manualOverrideText&quot;:&quot;&quot;},&quot;citationItems&quot;:[{&quot;id&quot;:&quot;d061cb06-11a1-336a-941d-299c342c7985&quot;,&quot;itemData&quot;:{&quot;DOI&quot;:&quot;10.1002/jctb.5010040202&quot;,&quot;ISBN&quot;:&quot;1934-998X&quot;,&quot;ISSN&quot;:&quot;1934-998X&quot;,&quot;abstract&quot;:&quot;An electrical capacitance method of estimating the water-uptake of paint films on metal immersed in sea-water has given, for many paint formulations, values agreeing with those obtained by a gravimetric method. For a few paints, however, pronounced disagreement was shown between values obtained by the two methods. Theoretical considerations show that such differences indicate, in general, a type of water distribution within the film departing considerably from the random, uniform distribution assumed in calculating the ‘capacitance’ values. Several types of distribution are discussed. The capacitance method can be used for routine testing of the water-uptake of paints only on a type of paint known to give good agreement between the two methods; where applicable, it has decided advantages over gravimetric methods.&quot;,&quot;author&quot;:[{&quot;dropping-particle&quot;:&quot;&quot;,&quot;family&quot;:&quot;Brasher&quot;,&quot;given&quot;:&quot;D.M.&quot;,&quot;non-dropping-particle&quot;:&quot;&quot;,&quot;parse-names&quot;:false,&quot;suffix&quot;:&quot;&quot;},{&quot;dropping-particle&quot;:&quot;&quot;,&quot;family&quot;:&quot;Kingsbury&quot;,&quot;given&quot;:&quot;A.H.&quot;,&quot;non-dropping-particle&quot;:&quot;&quot;,&quot;parse-names&quot;:false,&quot;suffix&quot;:&quot;&quot;}],&quot;container-title&quot;:&quot;Journal of Applied Chemistry&quot;,&quot;id&quot;:&quot;d061cb06-11a1-336a-941d-299c342c7985&quot;,&quot;issued&quot;:{&quot;date-parts&quot;:[[&quot;1954&quot;]]},&quot;page&quot;:&quot;62-72&quot;,&quot;title&quot;:&quot;Electrical Measurements in the Study of Immersed Paint Coatings on Metal. 1. Comparison between Capacitance and Gravimetric Methods of Estimating Water-Uptake&quot;,&quot;type&quot;:&quot;article-journal&quot;,&quot;volume&quot;:&quot;4&quot;,&quot;container-title-short&quot;:&quot;&quot;},&quot;uris&quot;:[&quot;http://www.mendeley.com/documents/?uuid=e8b7df64-ac65-42d7-8463-4295f3d69f78&quot;],&quot;isTemporary&quot;:false,&quot;legacyDesktopId&quot;:&quot;e8b7df64-ac65-42d7-8463-4295f3d69f78&quot;}],&quot;citationTag&quot;:&quot;MENDELEY_CITATION_v3_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&quot;},{&quot;citationID&quot;:&quot;MENDELEY_CITATION_93a6d3fe-d0ce-4260-97b4-6ea0914eeb13&quot;,&quot;properties&quot;:{&quot;noteIndex&quot;:0},&quot;isEdited&quot;:false,&quot;manualOverride&quot;:{&quot;citeprocText&quot;:&quot;[13]&quot;,&quot;isManuallyOverridden&quot;:false,&quot;manualOverrideText&quot;:&quot;&quot;},&quot;citationItems&quot;:[{&quot;id&quot;:&quot;d061cb06-11a1-336a-941d-299c342c7985&quot;,&quot;itemData&quot;:{&quot;DOI&quot;:&quot;10.1002/jctb.5010040202&quot;,&quot;ISBN&quot;:&quot;1934-998X&quot;,&quot;ISSN&quot;:&quot;1934-998X&quot;,&quot;abstract&quot;:&quot;An electrical capacitance method of estimating the water-uptake of paint films on metal immersed in sea-water has given, for many paint formulations, values agreeing with those obtained by a gravimetric method. For a few paints, however, pronounced disagreement was shown between values obtained by the two methods. Theoretical considerations show that such differences indicate, in general, a type of water distribution within the film departing considerably from the random, uniform distribution assumed in calculating the ‘capacitance’ values. Several types of distribution are discussed. The capacitance method can be used for routine testing of the water-uptake of paints only on a type of paint known to give good agreement between the two methods; where applicable, it has decided advantages over gravimetric methods.&quot;,&quot;author&quot;:[{&quot;dropping-particle&quot;:&quot;&quot;,&quot;family&quot;:&quot;Brasher&quot;,&quot;given&quot;:&quot;D.M.&quot;,&quot;non-dropping-particle&quot;:&quot;&quot;,&quot;parse-names&quot;:false,&quot;suffix&quot;:&quot;&quot;},{&quot;dropping-particle&quot;:&quot;&quot;,&quot;family&quot;:&quot;Kingsbury&quot;,&quot;given&quot;:&quot;A.H.&quot;,&quot;non-dropping-particle&quot;:&quot;&quot;,&quot;parse-names&quot;:false,&quot;suffix&quot;:&quot;&quot;}],&quot;container-title&quot;:&quot;Journal of Applied Chemistry&quot;,&quot;id&quot;:&quot;d061cb06-11a1-336a-941d-299c342c7985&quot;,&quot;issued&quot;:{&quot;date-parts&quot;:[[&quot;1954&quot;]]},&quot;page&quot;:&quot;62-72&quot;,&quot;title&quot;:&quot;Electrical Measurements in the Study of Immersed Paint Coatings on Metal. 1. Comparison between Capacitance and Gravimetric Methods of Estimating Water-Uptake&quot;,&quot;type&quot;:&quot;article-journal&quot;,&quot;volume&quot;:&quot;4&quot;,&quot;container-title-short&quot;:&quot;&quot;},&quot;uris&quot;:[&quot;http://www.mendeley.com/documents/?uuid=e8b7df64-ac65-42d7-8463-4295f3d69f78&quot;],&quot;isTemporary&quot;:false,&quot;legacyDesktopId&quot;:&quot;e8b7df64-ac65-42d7-8463-4295f3d69f78&quot;}],&quot;citationTag&quot;:&quot;MENDELEY_CITATION_v3_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&quot;},{&quot;citationID&quot;:&quot;MENDELEY_CITATION_1c36a4cc-30fb-4c58-aee9-3aeaa6d5eef3&quot;,&quot;properties&quot;:{&quot;noteIndex&quot;:0},&quot;isEdited&quot;:false,&quot;manualOverride&quot;:{&quot;citeprocText&quot;:&quot;[8]&quot;,&quot;isManuallyOverridden&quot;:false,&quot;manualOverrideText&quot;:&quot;&quot;},&quot;citationItems&quot;:[{&quot;id&quot;:&quot;e388ccf6-5295-3b35-b6c3-f429fb884c85&quot;,&quot;itemData&quot;:{&quot;DOI&quot;:&quot;10.1016/j.porgcoat.2019.105398&quot;,&quot;ISSN&quot;:&quot;03009440&quot;,&quot;abstract&quot;:&quot;This work reports a detailed investigation of the structural and electrochemical barrier properties of PMMA-silica coatings. Hybrid nanocomposites were prepared by combining the sol-gel method with the polymerization of methyl methacrylate (MMA), using the thermal initiator benzoyl peroxide (BPO), followed by the hydrolytic condensation of tetraethoxysilane (TEOS) and 3-(trimethoxysilyl)propyl methacrylate. Raman spectroscopy and thermal analysis showed that the fine-tuning of the BPO amount, a critical synthesis parameter, improved the polymerization efficiency of MMA, leading to a highly cross-linked hybrid structure. The homogeneous coatings prepared under optimized synthesis conditions presented elevated thermal stability due to improved polymerization of the organic phase. Electrochemical impedance spectroscopy (EIS) showed a quasi-ideal capacitive impedance response in 3.5% NaCl solution, with low frequency impedance modulus of up to 10 GΩ cm2, which remained essentially unchanged during 19 months of immersion. This notable barrier property was modeled by fitting the EIS curves assuming slowly expanding electrolyte uptake, using the two-layer Young approach, and by comparison with the standard equivalent electrical circuit (EEC/CPE) model. The Young model provided valuable information on the time evolution of physical parameters including the thickness of the uptake zone, the conductivity depth-profile and the dielectric constant, among others, evidencing the high performance of the coatings.&quot;,&quot;author&quot;:[{&quot;dropping-particle&quot;:&quot;&quot;,&quot;family&quot;:&quot;Trentin&quot;,&quot;given&quot;:&quot;Andressa&quot;,&quot;non-dropping-particle&quot;:&quot;&quot;,&quot;parse-names&quot;:false,&quot;suffix&quot;:&quot;&quot;},{&quot;dropping-particle&quot;:&quot;&quot;,&quot;family&quot;:&quot;L. Gasparini&quot;,&quot;given&quot;:&quot;Andressa&quot;,&quot;non-dropping-particle&quot;:&quot;de&quot;,&quot;parse-names&quot;:false,&quot;suffix&quot;:&quot;&quot;},{&quot;dropping-particle&quot;:&quot;&quot;,&quot;family&quot;:&quot;Faria&quot;,&quot;given&quot;:&quot;Flávio A.&quot;,&quot;non-dropping-particle&quot;:&quot;&quot;,&quot;parse-names&quot;:false,&quot;suffix&quot;:&quot;&quot;},{&quot;dropping-particle&quot;:&quot;V.&quot;,&quot;family&quot;:&quot;Harb&quot;,&quot;given&quot;:&quot;Samarah&quot;,&quot;non-dropping-particle&quot;:&quot;&quot;,&quot;parse-names&quot;:false,&quot;suffix&quot;:&quot;&quot;},{&quot;dropping-particle&quot;:&quot;&quot;,&quot;family&quot;:&quot;Santos&quot;,&quot;given&quot;:&quot;Fábio C.&quot;,&quot;non-dropping-particle&quot;:&quot;dos&quot;,&quot;parse-names&quot;:false,&quot;suffix&quot;:&quot;&quot;},{&quot;dropping-particle&quot;:&quot;&quot;,&quot;family&quot;:&quot;Pulcinelli&quot;,&quot;given&quot;:&quot;Sandra H.&quot;,&quot;non-dropping-particle&quot;:&quot;&quot;,&quot;parse-names&quot;:false,&quot;suffix&quot;:&quot;&quot;},{&quot;dropping-particle&quot;:&quot;V.&quot;,&quot;family&quot;:&quot;Santilli&quot;,&quot;given&quot;:&quot;Celso&quot;,&quot;non-dropping-particle&quot;:&quot;&quot;,&quot;parse-names&quot;:false,&quot;suffix&quot;:&quot;&quot;},{&quot;dropping-particle&quot;:&quot;&quot;,&quot;family&quot;:&quot;Hammer&quot;,&quot;given&quot;:&quot;Peter&quot;,&quot;non-dropping-particle&quot;:&quot;&quot;,&quot;parse-names&quot;:false,&quot;suffix&quot;:&quot;&quot;}],&quot;container-title&quot;:&quot;Progress in Organic Coatings&quot;,&quot;id&quot;:&quot;e388ccf6-5295-3b35-b6c3-f429fb884c85&quot;,&quot;issued&quot;:{&quot;date-parts&quot;:[[&quot;2020&quot;]]},&quot;page&quot;:&quot;105398&quot;,&quot;publisher&quot;:&quot;Elsevier&quot;,&quot;title&quot;:&quot;Barrier properties of high performance PMMA-silica anticorrosion coatings&quot;,&quot;type&quot;:&quot;article-journal&quot;,&quot;volume&quot;:&quot;138&quot;,&quot;container-title-short&quot;:&quot;Prog Org Coat&quot;},&quot;uris&quot;:[&quot;http://www.mendeley.com/documents/?uuid=0c3342cf-7c59-4da1-bd55-7403db8540e3&quot;],&quot;isTemporary&quot;:false,&quot;legacyDesktopId&quot;:&quot;0c3342cf-7c59-4da1-bd55-7403db8540e3&quot;}],&quot;citationTag&quot;:&quot;MENDELEY_CITATION_v3_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&quot;}]"/>
    <we:property name="MENDELEY_CITATIONS_LOCALE_CODE" value="&quot;en-US&quot;"/>
    <we:property name="MENDELEY_CITATIONS_STYLE" value="{&quot;id&quot;:&quot;https://www.zotero.org/styles/progress-in-organic-coatings&quot;,&quot;title&quot;:&quot;Progress in Organic Coatings&quot;,&quot;format&quot;:&quot;numeric&quot;,&quot;defaultLocale&quot;:&quot;en-US&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6D920-898C-4802-AA92-B560A8AB8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389</Words>
  <Characters>2106</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Andressa Trentin</dc:creator>
  <cp:keywords/>
  <dc:description/>
  <cp:lastModifiedBy>Mayara Carla Uvida</cp:lastModifiedBy>
  <cp:revision>9</cp:revision>
  <dcterms:created xsi:type="dcterms:W3CDTF">2023-09-20T16:47:00Z</dcterms:created>
  <dcterms:modified xsi:type="dcterms:W3CDTF">2023-10-10T11:59:00Z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http://www.zotero.org/styles/progress-in-organic-coatings</vt:lpwstr>
  </property>
  <property fmtid="{D5CDD505-2E9C-101B-9397-08002B2CF9AE}" pid="4" name="Mendeley Unique User Id_1">
    <vt:lpwstr>4755f7bb-13aa-3ba6-86d2-4145e59bd198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http://www.zotero.org/styles/corrosion-science</vt:lpwstr>
  </property>
  <property fmtid="{D5CDD505-2E9C-101B-9397-08002B2CF9AE}" pid="14" name="Mendeley Recent Style Name 4_1">
    <vt:lpwstr>Corrosion Science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http://www.zotero.org/styles/journal-of-colloid-and-interface-science</vt:lpwstr>
  </property>
  <property fmtid="{D5CDD505-2E9C-101B-9397-08002B2CF9AE}" pid="18" name="Mendeley Recent Style Name 6_1">
    <vt:lpwstr>Journal of Colloid And Interface Science</vt:lpwstr>
  </property>
  <property fmtid="{D5CDD505-2E9C-101B-9397-08002B2CF9AE}" pid="19" name="Mendeley Recent Style Id 7_1">
    <vt:lpwstr>http://www.zotero.org/styles/journal-of-materials-chemistry-a</vt:lpwstr>
  </property>
  <property fmtid="{D5CDD505-2E9C-101B-9397-08002B2CF9AE}" pid="20" name="Mendeley Recent Style Name 7_1">
    <vt:lpwstr>Journal of Materials Chemistry A</vt:lpwstr>
  </property>
  <property fmtid="{D5CDD505-2E9C-101B-9397-08002B2CF9AE}" pid="21" name="Mendeley Recent Style Id 8_1">
    <vt:lpwstr>http://www.zotero.org/styles/progress-in-organic-coatings</vt:lpwstr>
  </property>
  <property fmtid="{D5CDD505-2E9C-101B-9397-08002B2CF9AE}" pid="22" name="Mendeley Recent Style Name 8_1">
    <vt:lpwstr>Progress in Organic Coatings</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GrammarlyDocumentId">
    <vt:lpwstr>8e37745333cd0e2eaaeb44fee18835276be0b646898a06e3d3fb4a72189388c9</vt:lpwstr>
  </property>
</Properties>
</file>