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/>
          <w:color w:val="000000"/>
          <w:kern w:val="0"/>
          <w:sz w:val="24"/>
          <w:szCs w:val="24"/>
        </w:rPr>
      </w:pPr>
      <w:bookmarkStart w:id="0" w:name="OLE_LINK10"/>
      <w:bookmarkStart w:id="1" w:name="OLE_LINK9"/>
    </w:p>
    <w:tbl>
      <w:tblPr>
        <w:tblStyle w:val="2"/>
        <w:tblpPr w:leftFromText="180" w:rightFromText="180" w:vertAnchor="page" w:horzAnchor="page" w:tblpX="1644" w:tblpY="3093"/>
        <w:tblOverlap w:val="never"/>
        <w:tblW w:w="8897" w:type="dxa"/>
        <w:jc w:val="center"/>
        <w:tblBorders>
          <w:top w:val="single" w:color="000000" w:sz="18" w:space="0"/>
          <w:left w:val="none" w:color="auto" w:sz="0" w:space="0"/>
          <w:bottom w:val="single" w:color="00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1779"/>
        <w:gridCol w:w="1324"/>
        <w:gridCol w:w="1296"/>
        <w:gridCol w:w="2719"/>
      </w:tblGrid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779" w:type="dxa"/>
            <w:tcBorders>
              <w:bottom w:val="single" w:color="000000" w:sz="1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RBP Name</w:t>
            </w:r>
          </w:p>
        </w:tc>
        <w:tc>
          <w:tcPr>
            <w:tcW w:w="1779" w:type="dxa"/>
            <w:tcBorders>
              <w:bottom w:val="single" w:color="000000" w:sz="1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Score</w:t>
            </w:r>
          </w:p>
        </w:tc>
        <w:tc>
          <w:tcPr>
            <w:tcW w:w="1324" w:type="dxa"/>
            <w:tcBorders>
              <w:bottom w:val="single" w:color="000000" w:sz="1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Start</w:t>
            </w:r>
          </w:p>
        </w:tc>
        <w:tc>
          <w:tcPr>
            <w:tcW w:w="1296" w:type="dxa"/>
            <w:tcBorders>
              <w:bottom w:val="single" w:color="000000" w:sz="1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</w:t>
            </w:r>
          </w:p>
        </w:tc>
        <w:tc>
          <w:tcPr>
            <w:tcW w:w="2719" w:type="dxa"/>
            <w:tcBorders>
              <w:bottom w:val="single" w:color="000000" w:sz="1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Matching sequence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779" w:type="dxa"/>
            <w:tcBorders>
              <w:top w:val="single" w:color="000000" w:sz="1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SFRS2</w:t>
            </w:r>
          </w:p>
        </w:tc>
        <w:tc>
          <w:tcPr>
            <w:tcW w:w="1779" w:type="dxa"/>
            <w:tcBorders>
              <w:top w:val="single" w:color="000000" w:sz="1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15.12716346</w:t>
            </w:r>
          </w:p>
        </w:tc>
        <w:tc>
          <w:tcPr>
            <w:tcW w:w="1324" w:type="dxa"/>
            <w:tcBorders>
              <w:top w:val="single" w:color="000000" w:sz="1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3720</w:t>
            </w:r>
          </w:p>
        </w:tc>
        <w:tc>
          <w:tcPr>
            <w:tcW w:w="1296" w:type="dxa"/>
            <w:tcBorders>
              <w:top w:val="single" w:color="000000" w:sz="1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</w:t>
            </w:r>
          </w:p>
        </w:tc>
        <w:tc>
          <w:tcPr>
            <w:tcW w:w="2719" w:type="dxa"/>
            <w:tcBorders>
              <w:top w:val="single" w:color="000000" w:sz="18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UGUUCGAGAU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"http://rbpdb.ccbr.utoronto.ca/proteins.php?PME_sys_operation=PME_op_View&amp;PME_sys_rec=1344" \o "http://rbpdb.ccbr.utoronto.ca/proteins.php?PME_sys_operation=PME_op_View&amp;PME_sys_rec=1344"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ELAVL2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13.36588376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1149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UUUUAUUUA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"http://rbpdb.ccbr.utoronto.ca/proteins.php?PME_sys_operation=PME_op_View&amp;PME_sys_rec=1405" \o "http://rbpdb.ccbr.utoronto.ca/proteins.php?PME_sys_operation=PME_op_View&amp;PME_sys_rec=1405"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ZFP36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12.73940513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5341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AAAAAAAAAAG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"http://rbpdb.ccbr.utoronto.ca/proteins.php?PME_sys_operation=PME_op_View&amp;PME_sys_rec=1276" \o "http://rbpdb.ccbr.utoronto.ca/proteins.php?PME_sys_operation=PME_op_View&amp;PME_sys_rec=1276"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A2BP1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11.070935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2318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UGCAUG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"http://rbpdb.ccbr.utoronto.ca/proteins.php?PME_sys_operation=PME_op_View&amp;PME_sys_rec=1344" \o "http://rbpdb.ccbr.utoronto.ca/proteins.php?PME_sys_operation=PME_op_View&amp;PME_sys_rec=1344"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ELAVL2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10.9852169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3963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3971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UUCUAUUUU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"http://rbpdb.ccbr.utoronto.ca/proteins.php?PME_sys_operation=PME_op_View&amp;PME_sys_rec=1537" \o "http://rbpdb.ccbr.utoronto.ca/proteins.php?PME_sys_operation=PME_op_View&amp;PME_sys_rec=1537"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SFRS2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10.97654042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4798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4806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AGGAGAGGA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"http://rbpdb.ccbr.utoronto.ca/proteins.php?PME_sys_operation=PME_op_View&amp;PME_sys_rec=1537" \o "http://rbpdb.ccbr.utoronto.ca/proteins.php?PME_sys_operation=PME_op_View&amp;PME_sys_rec=1537"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SFRS2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10.59224079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GUUCGAGAU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"http://rbpdb.ccbr.utoronto.ca/proteins.php?PME_sys_operation=PME_op_View&amp;PME_sys_rec=1344" \o "http://rbpdb.ccbr.utoronto.ca/proteins.php?PME_sys_operation=PME_op_View&amp;PME_sys_rec=1344"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ELAVL2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10.44817017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1377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1385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UUUCACUUU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"http://rbpdb.ccbr.utoronto.ca/proteins.php?PME_sys_operation=PME_op_View&amp;PME_sys_rec=2917" \o "http://rbpdb.ccbr.utoronto.ca/proteins.php?PME_sys_operation=PME_op_View&amp;PME_sys_rec=2917"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ZRANB2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10.3039431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1124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1129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AGGUAA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"http://rbpdb.ccbr.utoronto.ca/proteins.php?PME_sys_operation=PME_op_View&amp;PME_sys_rec=1274" \o "http://rbpdb.ccbr.utoronto.ca/proteins.php?PME_sys_operation=PME_op_View&amp;PME_sys_rec=1274"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SNRPA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10.1470304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7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AGGAGAU</w:t>
            </w:r>
          </w:p>
        </w:tc>
      </w:tr>
    </w:tbl>
    <w:p>
      <w:pPr>
        <w:spacing w:line="360" w:lineRule="auto"/>
      </w:pPr>
      <w:bookmarkStart w:id="2" w:name="_GoBack"/>
      <w:r>
        <w:rPr>
          <w:rFonts w:ascii="Times New Roman" w:hAnsi="Times New Roman" w:eastAsia="宋体"/>
          <w:color w:val="000000"/>
          <w:kern w:val="0"/>
          <w:sz w:val="24"/>
          <w:szCs w:val="24"/>
        </w:rPr>
        <w:t xml:space="preserve">Supplementary Table </w:t>
      </w:r>
      <w:bookmarkEnd w:id="0"/>
      <w:r>
        <w:rPr>
          <w:rFonts w:hint="eastAsia"/>
          <w:color w:val="000000"/>
          <w:kern w:val="0"/>
          <w:sz w:val="24"/>
          <w:szCs w:val="24"/>
          <w:lang w:val="en-US" w:eastAsia="zh-CN"/>
        </w:rPr>
        <w:t>2.</w:t>
      </w: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 xml:space="preserve"> </w:t>
      </w:r>
      <w:bookmarkEnd w:id="1"/>
      <w:r>
        <w:rPr>
          <w:rFonts w:hint="eastAsia" w:ascii="Times New Roman" w:hAnsi="Times New Roman" w:eastAsia="宋体"/>
          <w:color w:val="000000"/>
          <w:kern w:val="0"/>
          <w:sz w:val="24"/>
          <w:szCs w:val="24"/>
          <w:lang w:val="en-US" w:eastAsia="zh-CN"/>
        </w:rPr>
        <w:t xml:space="preserve">Candidate RNA-binding protein of </w:t>
      </w:r>
      <w:r>
        <w:rPr>
          <w:rFonts w:hint="eastAsia" w:ascii="Times New Roman" w:hAnsi="Times New Roman" w:eastAsia="宋体"/>
          <w:i/>
          <w:iCs/>
          <w:color w:val="000000"/>
          <w:kern w:val="0"/>
          <w:sz w:val="24"/>
          <w:szCs w:val="24"/>
          <w:lang w:val="en-US" w:eastAsia="zh-CN"/>
        </w:rPr>
        <w:t>Nnt</w:t>
      </w:r>
      <w:r>
        <w:rPr>
          <w:rFonts w:hint="eastAsia" w:ascii="Times New Roman" w:hAnsi="Times New Roman" w:eastAsia="宋体"/>
          <w:color w:val="000000"/>
          <w:kern w:val="0"/>
          <w:sz w:val="24"/>
          <w:szCs w:val="24"/>
          <w:lang w:val="en-US" w:eastAsia="zh-CN"/>
        </w:rPr>
        <w:t xml:space="preserve"> mRNA predicted by RBPDB database</w:t>
      </w:r>
    </w:p>
    <w:bookmarkEnd w:id="2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MDQ4YzdkYzY1YjIxYWQ2NDkwZjhhNGZjNGNkNjMifQ=="/>
  </w:docVars>
  <w:rsids>
    <w:rsidRoot w:val="7A6306AA"/>
    <w:rsid w:val="0C2C49BE"/>
    <w:rsid w:val="26EA00EF"/>
    <w:rsid w:val="60263781"/>
    <w:rsid w:val="6A1F00D1"/>
    <w:rsid w:val="7A63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2023-10-09T07:08:00Z</dcterms:created>
  <dc:creator>面包超人_Akira</dc:creator>
  <cp:lastModifiedBy>面包超人_Akira</cp:lastModifiedBy>
  <dcterms:modified xsi:type="dcterms:W3CDTF">2024-03-20T04:04:05Z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5609DFCAD9C646B294C47E8CB9830FD9_11</vt:lpwstr>
  </property>
</Properties>
</file>