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customXml/itemProps8.xml" ContentType="application/vnd.openxmlformats-officedocument.customXmlProperties+xml"/>
  <Override PartName="/customXml/itemProps7.xml" ContentType="application/vnd.openxmlformats-officedocument.customXmlProperties+xml"/>
  <Override PartName="/customXml/itemProps9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133" w:rsidRPr="007F0133" w:rsidRDefault="007F0133" w:rsidP="007F0133">
      <w:pPr>
        <w:keepNext/>
        <w:spacing w:before="240" w:after="0" w:line="480" w:lineRule="auto"/>
        <w:outlineLvl w:val="1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  <w:r w:rsidRPr="007F013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Table</w:t>
      </w:r>
      <w:r w:rsidRPr="007F0133" w:rsidDel="008C6B71">
        <w:rPr>
          <w:rFonts w:ascii="Times New Roman" w:eastAsia="MS Mincho" w:hAnsi="Times New Roman" w:cs="Times New Roman"/>
          <w:b/>
          <w:sz w:val="24"/>
          <w:szCs w:val="24"/>
          <w:lang w:val="en-US"/>
        </w:rPr>
        <w:t xml:space="preserve"> </w:t>
      </w:r>
      <w:r w:rsidRPr="007F013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S2. HER2 Testing by Immunohistochemistry</w:t>
      </w:r>
    </w:p>
    <w:tbl>
      <w:tblPr>
        <w:tblStyle w:val="TableGrid"/>
        <w:tblW w:w="13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0620"/>
      </w:tblGrid>
      <w:tr w:rsidR="007F0133" w:rsidRPr="007F0133" w:rsidTr="00994BAC">
        <w:trPr>
          <w:trHeight w:val="575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0133" w:rsidRPr="007F0133" w:rsidRDefault="007F0133" w:rsidP="007F0133">
            <w:pPr>
              <w:spacing w:before="120" w:after="120" w:line="480" w:lineRule="auto"/>
              <w:rPr>
                <w:b/>
              </w:rPr>
            </w:pPr>
            <w:r w:rsidRPr="007F0133">
              <w:rPr>
                <w:b/>
              </w:rPr>
              <w:t>Result</w:t>
            </w:r>
          </w:p>
        </w:tc>
        <w:tc>
          <w:tcPr>
            <w:tcW w:w="10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0133" w:rsidRPr="007F0133" w:rsidRDefault="007F0133" w:rsidP="007F0133">
            <w:pPr>
              <w:spacing w:before="120" w:after="120" w:line="480" w:lineRule="auto"/>
              <w:rPr>
                <w:b/>
              </w:rPr>
            </w:pPr>
            <w:r w:rsidRPr="007F0133">
              <w:rPr>
                <w:b/>
              </w:rPr>
              <w:t>Criteria</w:t>
            </w:r>
          </w:p>
        </w:tc>
      </w:tr>
      <w:tr w:rsidR="007F0133" w:rsidRPr="007F0133" w:rsidTr="00994BAC">
        <w:trPr>
          <w:trHeight w:val="305"/>
        </w:trPr>
        <w:tc>
          <w:tcPr>
            <w:tcW w:w="2520" w:type="dxa"/>
            <w:tcBorders>
              <w:top w:val="single" w:sz="4" w:space="0" w:color="auto"/>
            </w:tcBorders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Negative (Score 0)</w:t>
            </w:r>
          </w:p>
        </w:tc>
        <w:tc>
          <w:tcPr>
            <w:tcW w:w="10620" w:type="dxa"/>
            <w:tcBorders>
              <w:top w:val="single" w:sz="4" w:space="0" w:color="auto"/>
            </w:tcBorders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 xml:space="preserve">No staining observed </w:t>
            </w:r>
          </w:p>
          <w:p w:rsidR="007F0133" w:rsidRPr="007F0133" w:rsidRDefault="007F0133" w:rsidP="007F0133">
            <w:pPr>
              <w:spacing w:before="120" w:after="120" w:line="480" w:lineRule="auto"/>
              <w:rPr>
                <w:i/>
              </w:rPr>
            </w:pPr>
            <w:r w:rsidRPr="007F0133">
              <w:rPr>
                <w:i/>
              </w:rPr>
              <w:t xml:space="preserve">or </w:t>
            </w:r>
          </w:p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Incomplete, faint/barely perceptible membrane staining in ≤10% of invasive tumors cells</w:t>
            </w:r>
          </w:p>
        </w:tc>
      </w:tr>
      <w:tr w:rsidR="007F0133" w:rsidRPr="007F0133" w:rsidTr="00994BAC">
        <w:trPr>
          <w:trHeight w:val="420"/>
        </w:trPr>
        <w:tc>
          <w:tcPr>
            <w:tcW w:w="2520" w:type="dxa"/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Negative (Score 1+)</w:t>
            </w:r>
          </w:p>
        </w:tc>
        <w:tc>
          <w:tcPr>
            <w:tcW w:w="10620" w:type="dxa"/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Incomplete, faint/barely perceptible membrane staining in &gt;10% of invasive tumor cells</w:t>
            </w:r>
            <w:r w:rsidRPr="007F0133">
              <w:rPr>
                <w:vertAlign w:val="superscript"/>
              </w:rPr>
              <w:t>a</w:t>
            </w:r>
          </w:p>
        </w:tc>
      </w:tr>
      <w:tr w:rsidR="007F0133" w:rsidRPr="007F0133" w:rsidTr="007F0133">
        <w:trPr>
          <w:trHeight w:val="420"/>
        </w:trPr>
        <w:tc>
          <w:tcPr>
            <w:tcW w:w="2520" w:type="dxa"/>
            <w:shd w:val="clear" w:color="auto" w:fill="FFFFFF"/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Equivocal (Score 2+)</w:t>
            </w:r>
            <w:r w:rsidRPr="007F0133">
              <w:rPr>
                <w:vertAlign w:val="superscript"/>
              </w:rPr>
              <w:t>b</w:t>
            </w:r>
          </w:p>
        </w:tc>
        <w:tc>
          <w:tcPr>
            <w:tcW w:w="10620" w:type="dxa"/>
            <w:shd w:val="clear" w:color="auto" w:fill="FFFFFF"/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 xml:space="preserve">Incomplete and/or weak to moderate circumferential membrane staining in &gt;10% of invasive tumor cells </w:t>
            </w:r>
          </w:p>
          <w:p w:rsidR="007F0133" w:rsidRPr="007F0133" w:rsidRDefault="007F0133" w:rsidP="007F0133">
            <w:pPr>
              <w:spacing w:before="120" w:after="120" w:line="480" w:lineRule="auto"/>
              <w:rPr>
                <w:i/>
              </w:rPr>
            </w:pPr>
            <w:r w:rsidRPr="007F0133">
              <w:rPr>
                <w:i/>
              </w:rPr>
              <w:t>or</w:t>
            </w:r>
          </w:p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Complete, intense, circumferential membrane staining in ≤10% of invasive tumor cells</w:t>
            </w:r>
          </w:p>
        </w:tc>
      </w:tr>
      <w:tr w:rsidR="007F0133" w:rsidRPr="007F0133" w:rsidTr="00994BAC">
        <w:trPr>
          <w:trHeight w:val="412"/>
        </w:trPr>
        <w:tc>
          <w:tcPr>
            <w:tcW w:w="2520" w:type="dxa"/>
            <w:tcBorders>
              <w:bottom w:val="single" w:sz="4" w:space="0" w:color="auto"/>
            </w:tcBorders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Positive (Score 3+)</w:t>
            </w:r>
          </w:p>
        </w:tc>
        <w:tc>
          <w:tcPr>
            <w:tcW w:w="10620" w:type="dxa"/>
            <w:tcBorders>
              <w:bottom w:val="single" w:sz="4" w:space="0" w:color="auto"/>
            </w:tcBorders>
          </w:tcPr>
          <w:p w:rsidR="007F0133" w:rsidRPr="007F0133" w:rsidRDefault="007F0133" w:rsidP="007F0133">
            <w:pPr>
              <w:spacing w:before="120" w:after="120" w:line="480" w:lineRule="auto"/>
            </w:pPr>
            <w:r w:rsidRPr="007F0133">
              <w:t>Complete, intense, circumferential membrane staining in &gt;10% of invasive tumor cells</w:t>
            </w:r>
          </w:p>
        </w:tc>
      </w:tr>
    </w:tbl>
    <w:p w:rsidR="007F0133" w:rsidRPr="007F0133" w:rsidRDefault="007F0133" w:rsidP="007F0133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7F0133">
        <w:rPr>
          <w:rFonts w:ascii="Times New Roman" w:eastAsia="MS Mincho" w:hAnsi="Times New Roman" w:cs="Times New Roman"/>
          <w:sz w:val="24"/>
          <w:szCs w:val="24"/>
          <w:vertAlign w:val="superscript"/>
          <w:lang w:val="en-US"/>
        </w:rPr>
        <w:t>a</w:t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t>Readily appreciated using a low-power objective and observed within a homogenous and contiguous population of invasive tumor cells.</w:t>
      </w:r>
    </w:p>
    <w:p w:rsidR="005A654F" w:rsidRDefault="007F0133" w:rsidP="007F0133">
      <w:pPr>
        <w:spacing w:after="0" w:line="360" w:lineRule="auto"/>
      </w:pPr>
      <w:r w:rsidRPr="007F0133">
        <w:rPr>
          <w:rFonts w:ascii="Times New Roman" w:eastAsia="MS Mincho" w:hAnsi="Times New Roman" w:cs="Times New Roman"/>
          <w:sz w:val="24"/>
          <w:szCs w:val="24"/>
          <w:vertAlign w:val="superscript"/>
          <w:lang w:val="en-US"/>
        </w:rPr>
        <w:t>b</w:t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Must order reflex in situ hybridization test (same specimen) or new test (new specimen if available, using immunohistochemistry or in situ hybridization) </w:t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PEVuZE5vdGU+PENpdGU+PEF1dGhvcj5GaXR6Z2liYm9uczwvQXV0aG9yPjxZZWFyPjIwMTQ8L1ll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</w:fldData>
        </w:fldChar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instrText xml:space="preserve"> ADDIN EN.CITE </w:instrText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PEVuZE5vdGU+PENpdGU+PEF1dGhvcj5GaXR6Z2liYm9uczwvQXV0aG9yPjxZZWFyPjIwMTQ8L1ll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</w:fldData>
        </w:fldChar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instrText xml:space="preserve"> ADDIN EN.CITE.DATA </w:instrText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end"/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separate"/>
      </w:r>
      <w:r w:rsidRPr="007F0133">
        <w:rPr>
          <w:rFonts w:ascii="Times New Roman" w:eastAsia="MS Mincho" w:hAnsi="Times New Roman" w:cs="Times New Roman"/>
          <w:noProof/>
          <w:sz w:val="24"/>
          <w:szCs w:val="24"/>
          <w:lang w:val="en-US"/>
        </w:rPr>
        <w:t>[16]</w:t>
      </w:r>
      <w:r w:rsidRPr="007F0133">
        <w:rPr>
          <w:rFonts w:ascii="Times New Roman" w:eastAsia="MS Mincho" w:hAnsi="Times New Roman" w:cs="Times New Roman"/>
          <w:sz w:val="24"/>
          <w:szCs w:val="24"/>
          <w:lang w:val="en-US"/>
        </w:rPr>
        <w:fldChar w:fldCharType="end"/>
      </w:r>
      <w:bookmarkStart w:id="0" w:name="_GoBack"/>
      <w:bookmarkEnd w:id="0"/>
    </w:p>
    <w:sectPr w:rsidR="005A654F" w:rsidSect="00352720">
      <w:pgSz w:w="16838" w:h="11906" w:orient="landscape"/>
      <w:pgMar w:top="1440" w:right="1440" w:bottom="1440" w:left="1440" w:header="706" w:footer="706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33" w:rsidRDefault="007F0133" w:rsidP="007F0133">
      <w:pPr>
        <w:spacing w:after="0" w:line="240" w:lineRule="auto"/>
      </w:pPr>
      <w:r>
        <w:separator/>
      </w:r>
    </w:p>
  </w:endnote>
  <w:endnote w:type="continuationSeparator" w:id="0">
    <w:p w:rsidR="007F0133" w:rsidRDefault="007F0133" w:rsidP="007F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33" w:rsidRDefault="007F0133" w:rsidP="007F0133">
      <w:pPr>
        <w:spacing w:after="0" w:line="240" w:lineRule="auto"/>
      </w:pPr>
      <w:r>
        <w:separator/>
      </w:r>
    </w:p>
  </w:footnote>
  <w:footnote w:type="continuationSeparator" w:id="0">
    <w:p w:rsidR="007F0133" w:rsidRDefault="007F0133" w:rsidP="007F0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33"/>
    <w:rsid w:val="003D42ED"/>
    <w:rsid w:val="00557425"/>
    <w:rsid w:val="005A654F"/>
    <w:rsid w:val="007F0133"/>
    <w:rsid w:val="00E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824200-2121-4B8C-8166-B3457D45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013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F0133"/>
  </w:style>
  <w:style w:type="paragraph" w:styleId="Header">
    <w:name w:val="header"/>
    <w:basedOn w:val="Normal"/>
    <w:link w:val="HeaderChar"/>
    <w:uiPriority w:val="99"/>
    <w:unhideWhenUsed/>
    <w:rsid w:val="007F0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133"/>
  </w:style>
  <w:style w:type="paragraph" w:styleId="Footer">
    <w:name w:val="footer"/>
    <w:basedOn w:val="Normal"/>
    <w:link w:val="FooterChar"/>
    <w:uiPriority w:val="99"/>
    <w:unhideWhenUsed/>
    <w:rsid w:val="007F0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8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ustomXml" Target="../customXml/item7.xml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XMLData TextToDisplay="%HOSTNAME%">YARD-CLCVQ32.iconcr.com</XMLData>
</file>

<file path=customXml/item2.xml><?xml version="1.0" encoding="utf-8"?>
<XMLData TextToDisplay="%USERNAME%">McnamaraM</XMLData>
</file>

<file path=customXml/item3.xml><?xml version="1.0" encoding="utf-8"?>
<XMLData TextToDisplay="%EMAILADDRESS%">Michael.Mcnamara@iconplc.com</XMLData>
</file>

<file path=customXml/item4.xml><?xml version="1.0" encoding="utf-8"?>
<XMLData TextToDisplay="%DOCUMENTGUID%">{00000000-0000-0000-0000-000000000000}</XMLData>
</file>

<file path=customXml/item5.xml><?xml version="1.0" encoding="utf-8"?>
<XMLData TextToDisplay="%CLASSIFICATIONDATETIME%">19:17 16/03/2021</XMLData>
</file>

<file path=customXml/item6.xml><?xml version="1.0" encoding="utf-8"?>
<XMLData TextToDisplay="RightsWATCHMark">14|ICN-ICN-SPON|{00000000-0000-0000-0000-000000000000}</XMLDat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03A8DBB2869A4E912DD683AE435858" ma:contentTypeVersion="0" ma:contentTypeDescription="Create a new document." ma:contentTypeScope="" ma:versionID="5d21e7348710dc658c5804dad4a609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0D805B-F204-41B9-8159-01182790550B}"/>
</file>

<file path=customXml/itemProps2.xml><?xml version="1.0" encoding="utf-8"?>
<ds:datastoreItem xmlns:ds="http://schemas.openxmlformats.org/officeDocument/2006/customXml" ds:itemID="{C543BD02-1743-4E7A-B3BA-C6D22F58922A}"/>
</file>

<file path=customXml/itemProps3.xml><?xml version="1.0" encoding="utf-8"?>
<ds:datastoreItem xmlns:ds="http://schemas.openxmlformats.org/officeDocument/2006/customXml" ds:itemID="{8FC2C71A-304C-46E9-87EB-63FA5FEA16CF}"/>
</file>

<file path=customXml/itemProps4.xml><?xml version="1.0" encoding="utf-8"?>
<ds:datastoreItem xmlns:ds="http://schemas.openxmlformats.org/officeDocument/2006/customXml" ds:itemID="{8263FBED-469F-4AE1-9806-DD06C49EE030}"/>
</file>

<file path=customXml/itemProps5.xml><?xml version="1.0" encoding="utf-8"?>
<ds:datastoreItem xmlns:ds="http://schemas.openxmlformats.org/officeDocument/2006/customXml" ds:itemID="{B052A769-67BD-4872-9CA3-7DF333B624AD}"/>
</file>

<file path=customXml/itemProps6.xml><?xml version="1.0" encoding="utf-8"?>
<ds:datastoreItem xmlns:ds="http://schemas.openxmlformats.org/officeDocument/2006/customXml" ds:itemID="{66174FB9-9F23-462A-B4F8-8DDF301CF8D6}"/>
</file>

<file path=customXml/itemProps7.xml><?xml version="1.0" encoding="utf-8"?>
<ds:datastoreItem xmlns:ds="http://schemas.openxmlformats.org/officeDocument/2006/customXml" ds:itemID="{B7400C9B-5971-411C-AEC1-6569456012E8}"/>
</file>

<file path=customXml/itemProps8.xml><?xml version="1.0" encoding="utf-8"?>
<ds:datastoreItem xmlns:ds="http://schemas.openxmlformats.org/officeDocument/2006/customXml" ds:itemID="{9B3FF275-5C19-4EEE-99C1-79151982AABE}"/>
</file>

<file path=customXml/itemProps9.xml><?xml version="1.0" encoding="utf-8"?>
<ds:datastoreItem xmlns:ds="http://schemas.openxmlformats.org/officeDocument/2006/customXml" ds:itemID="{540C2C54-A3C7-4842-8FE4-BA8F955A6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ICON PLC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Mcnamara</dc:creator>
  <cp:keywords/>
  <dc:description/>
  <cp:lastModifiedBy>Michael Mcnamara</cp:lastModifiedBy>
  <cp:revision>2</cp:revision>
  <dcterms:created xsi:type="dcterms:W3CDTF">2021-03-16T19:16:00Z</dcterms:created>
  <dcterms:modified xsi:type="dcterms:W3CDTF">2021-03-16T19:17:00Z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14|ICN-ICN-SPON|{00000000-0000-0000-0000-000000000000}</vt:lpwstr>
  </property>
  <property fmtid="{D5CDD505-2E9C-101B-9397-08002B2CF9AE}" pid="3" name="ContentTypeId">
    <vt:lpwstr>0x0101007603A8DBB2869A4E912DD683AE435858</vt:lpwstr>
  </property>
</Properties>
</file>