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A6A76" w14:textId="77777777" w:rsidR="004E6A7C" w:rsidRPr="00F601FD" w:rsidRDefault="00DA43DA" w:rsidP="00A94381">
      <w:pPr>
        <w:pStyle w:val="2"/>
        <w:widowControl w:val="0"/>
        <w:spacing w:line="480" w:lineRule="auto"/>
        <w:rPr>
          <w:sz w:val="20"/>
          <w:szCs w:val="20"/>
        </w:rPr>
      </w:pPr>
      <w:r w:rsidRPr="00F601FD">
        <w:rPr>
          <w:sz w:val="20"/>
          <w:szCs w:val="20"/>
        </w:rPr>
        <w:t>Supp</w:t>
      </w:r>
      <w:r w:rsidR="00FA400A">
        <w:rPr>
          <w:sz w:val="20"/>
          <w:szCs w:val="20"/>
        </w:rPr>
        <w:t>lementary</w:t>
      </w:r>
      <w:r w:rsidRPr="00F601FD">
        <w:rPr>
          <w:sz w:val="20"/>
          <w:szCs w:val="20"/>
        </w:rPr>
        <w:t xml:space="preserve"> Information </w:t>
      </w:r>
    </w:p>
    <w:p w14:paraId="0BA3272F" w14:textId="77777777" w:rsidR="00D36CE6" w:rsidRPr="00F601FD" w:rsidRDefault="00DA43DA" w:rsidP="00A94381">
      <w:pPr>
        <w:rPr>
          <w:sz w:val="20"/>
          <w:szCs w:val="20"/>
        </w:rPr>
      </w:pPr>
      <w:r w:rsidRPr="00F601FD">
        <w:rPr>
          <w:sz w:val="20"/>
          <w:szCs w:val="20"/>
        </w:rPr>
        <w:t xml:space="preserve">Article </w:t>
      </w:r>
      <w:r w:rsidR="00986CF6" w:rsidRPr="00F601FD">
        <w:rPr>
          <w:sz w:val="20"/>
          <w:szCs w:val="20"/>
        </w:rPr>
        <w:t>t</w:t>
      </w:r>
      <w:r w:rsidRPr="00F601FD">
        <w:rPr>
          <w:sz w:val="20"/>
          <w:szCs w:val="20"/>
        </w:rPr>
        <w:t xml:space="preserve">itle: </w:t>
      </w:r>
      <w:sdt>
        <w:sdtPr>
          <w:rPr>
            <w:sz w:val="20"/>
            <w:szCs w:val="20"/>
          </w:rPr>
          <w:alias w:val="Insert article title here"/>
          <w:tag w:val="Insert article title here"/>
          <w:id w:val="-131337230"/>
          <w:placeholder>
            <w:docPart w:val="3A718928B4584F2FB277B4AD6D207FA8"/>
          </w:placeholder>
        </w:sdtPr>
        <w:sdtEndPr/>
        <w:sdtContent>
          <w:r w:rsidR="00574337" w:rsidRPr="00F601FD">
            <w:rPr>
              <w:bCs/>
              <w:sz w:val="20"/>
              <w:szCs w:val="20"/>
              <w:lang w:bidi="en-US"/>
            </w:rPr>
            <w:t>Soil metabolic factors</w:t>
          </w:r>
          <w:r w:rsidR="008F3FE7" w:rsidRPr="00F601FD">
            <w:rPr>
              <w:bCs/>
              <w:sz w:val="20"/>
              <w:szCs w:val="20"/>
              <w:lang w:bidi="en-US"/>
            </w:rPr>
            <w:t>,</w:t>
          </w:r>
          <w:r w:rsidR="00574337" w:rsidRPr="00F601FD">
            <w:rPr>
              <w:bCs/>
              <w:sz w:val="20"/>
              <w:szCs w:val="20"/>
              <w:lang w:bidi="en-US"/>
            </w:rPr>
            <w:t xml:space="preserve"> not pathogens</w:t>
          </w:r>
          <w:r w:rsidR="008F3FE7" w:rsidRPr="00F601FD">
            <w:rPr>
              <w:bCs/>
              <w:sz w:val="20"/>
              <w:szCs w:val="20"/>
              <w:lang w:bidi="en-US"/>
            </w:rPr>
            <w:t>,</w:t>
          </w:r>
          <w:r w:rsidR="00574337" w:rsidRPr="00F601FD">
            <w:rPr>
              <w:bCs/>
              <w:sz w:val="20"/>
              <w:szCs w:val="20"/>
              <w:lang w:bidi="en-US"/>
            </w:rPr>
            <w:t xml:space="preserve"> drive replant disease: insights from </w:t>
          </w:r>
          <w:r w:rsidR="00BC19FF" w:rsidRPr="00F601FD">
            <w:rPr>
              <w:bCs/>
              <w:sz w:val="20"/>
              <w:szCs w:val="20"/>
              <w:lang w:bidi="en-US"/>
            </w:rPr>
            <w:t xml:space="preserve">a </w:t>
          </w:r>
          <w:r w:rsidR="00574337" w:rsidRPr="00F601FD">
            <w:rPr>
              <w:bCs/>
              <w:sz w:val="20"/>
              <w:szCs w:val="20"/>
              <w:lang w:bidi="en-US"/>
            </w:rPr>
            <w:t>20-year soil legacy experiment</w:t>
          </w:r>
          <w:r w:rsidR="00D43820" w:rsidRPr="00F601FD">
            <w:rPr>
              <w:b/>
              <w:sz w:val="20"/>
              <w:szCs w:val="20"/>
              <w:lang w:bidi="en-US"/>
            </w:rPr>
            <w:t xml:space="preserve"> </w:t>
          </w:r>
        </w:sdtContent>
      </w:sdt>
    </w:p>
    <w:p w14:paraId="0D22E249" w14:textId="07D0CE2E" w:rsidR="00D36CE6" w:rsidRPr="00F601FD" w:rsidRDefault="00DA43DA" w:rsidP="00A94381">
      <w:pPr>
        <w:rPr>
          <w:sz w:val="20"/>
          <w:szCs w:val="20"/>
        </w:rPr>
      </w:pPr>
      <w:r w:rsidRPr="00F601FD">
        <w:rPr>
          <w:sz w:val="20"/>
          <w:szCs w:val="20"/>
        </w:rPr>
        <w:t xml:space="preserve">Authors: </w:t>
      </w:r>
      <w:sdt>
        <w:sdtPr>
          <w:rPr>
            <w:sz w:val="20"/>
            <w:szCs w:val="20"/>
          </w:rPr>
          <w:alias w:val="Insert author details here"/>
          <w:tag w:val="Insert author details here"/>
          <w:id w:val="-1841385639"/>
          <w:placeholder>
            <w:docPart w:val="E6899F98B7A74E308A8ECE8C81D79786"/>
          </w:placeholder>
        </w:sdtPr>
        <w:sdtEndPr/>
        <w:sdtContent>
          <w:bookmarkStart w:id="0" w:name="OLE_LINK2"/>
          <w:proofErr w:type="spellStart"/>
          <w:r w:rsidR="00D43820" w:rsidRPr="00F601FD">
            <w:rPr>
              <w:sz w:val="20"/>
              <w:szCs w:val="20"/>
            </w:rPr>
            <w:t>Chongwei</w:t>
          </w:r>
          <w:proofErr w:type="spellEnd"/>
          <w:r w:rsidR="00D43820" w:rsidRPr="00F601FD">
            <w:rPr>
              <w:sz w:val="20"/>
              <w:szCs w:val="20"/>
            </w:rPr>
            <w:t xml:space="preserve"> Li, </w:t>
          </w:r>
          <w:proofErr w:type="spellStart"/>
          <w:r w:rsidR="00D43820" w:rsidRPr="00F601FD">
            <w:rPr>
              <w:sz w:val="20"/>
              <w:szCs w:val="20"/>
            </w:rPr>
            <w:t>Guozhong</w:t>
          </w:r>
          <w:proofErr w:type="spellEnd"/>
          <w:r w:rsidR="00D43820" w:rsidRPr="00F601FD">
            <w:rPr>
              <w:sz w:val="20"/>
              <w:szCs w:val="20"/>
            </w:rPr>
            <w:t xml:space="preserve"> Chen, Nan Zou, </w:t>
          </w:r>
          <w:proofErr w:type="spellStart"/>
          <w:r w:rsidR="00D43820" w:rsidRPr="00F601FD">
            <w:rPr>
              <w:sz w:val="20"/>
              <w:szCs w:val="20"/>
            </w:rPr>
            <w:t>Hongxia</w:t>
          </w:r>
          <w:proofErr w:type="spellEnd"/>
          <w:r w:rsidR="00D43820" w:rsidRPr="00F601FD">
            <w:rPr>
              <w:sz w:val="20"/>
              <w:szCs w:val="20"/>
            </w:rPr>
            <w:t xml:space="preserve"> Zhang, </w:t>
          </w:r>
          <w:proofErr w:type="spellStart"/>
          <w:r w:rsidR="00D43820" w:rsidRPr="00F601FD">
            <w:rPr>
              <w:sz w:val="20"/>
              <w:szCs w:val="20"/>
            </w:rPr>
            <w:t>Haokun</w:t>
          </w:r>
          <w:proofErr w:type="spellEnd"/>
          <w:r w:rsidR="00D43820" w:rsidRPr="00F601FD">
            <w:rPr>
              <w:sz w:val="20"/>
              <w:szCs w:val="20"/>
            </w:rPr>
            <w:t xml:space="preserve"> Li, Ping Zhu, </w:t>
          </w:r>
          <w:proofErr w:type="spellStart"/>
          <w:r w:rsidR="00D43820" w:rsidRPr="00F601FD">
            <w:rPr>
              <w:sz w:val="20"/>
              <w:szCs w:val="20"/>
            </w:rPr>
            <w:t>Xinfu</w:t>
          </w:r>
          <w:proofErr w:type="spellEnd"/>
          <w:r w:rsidR="00D43820" w:rsidRPr="00F601FD">
            <w:rPr>
              <w:sz w:val="20"/>
              <w:szCs w:val="20"/>
            </w:rPr>
            <w:t xml:space="preserve"> Bai, </w:t>
          </w:r>
          <w:r w:rsidR="00E2378A">
            <w:rPr>
              <w:sz w:val="20"/>
              <w:szCs w:val="20"/>
            </w:rPr>
            <w:t xml:space="preserve">Ying Zhao, </w:t>
          </w:r>
          <w:proofErr w:type="spellStart"/>
          <w:r w:rsidR="00D43820" w:rsidRPr="00F601FD">
            <w:rPr>
              <w:sz w:val="20"/>
              <w:szCs w:val="20"/>
            </w:rPr>
            <w:t>Yuping</w:t>
          </w:r>
          <w:proofErr w:type="spellEnd"/>
          <w:r w:rsidR="00D43820" w:rsidRPr="00F601FD">
            <w:rPr>
              <w:sz w:val="20"/>
              <w:szCs w:val="20"/>
            </w:rPr>
            <w:t xml:space="preserve"> Hou, </w:t>
          </w:r>
          <w:proofErr w:type="spellStart"/>
          <w:r w:rsidR="00D43820" w:rsidRPr="00F601FD">
            <w:rPr>
              <w:sz w:val="20"/>
              <w:szCs w:val="20"/>
            </w:rPr>
            <w:t>Xingxiao</w:t>
          </w:r>
          <w:proofErr w:type="spellEnd"/>
          <w:r w:rsidR="00D43820" w:rsidRPr="00F601FD">
            <w:rPr>
              <w:sz w:val="20"/>
              <w:szCs w:val="20"/>
            </w:rPr>
            <w:t xml:space="preserve"> Zhang</w:t>
          </w:r>
          <w:bookmarkEnd w:id="0"/>
          <w:r w:rsidR="00D43820" w:rsidRPr="00F601FD">
            <w:rPr>
              <w:sz w:val="20"/>
              <w:szCs w:val="20"/>
              <w:vertAlign w:val="superscript"/>
            </w:rPr>
            <w:t xml:space="preserve"> </w:t>
          </w:r>
        </w:sdtContent>
      </w:sdt>
    </w:p>
    <w:p w14:paraId="0E4FC471" w14:textId="77777777" w:rsidR="00FA400A" w:rsidRDefault="00FA400A" w:rsidP="0052567F">
      <w:pPr>
        <w:pStyle w:val="11"/>
        <w:numPr>
          <w:ilvl w:val="0"/>
          <w:numId w:val="0"/>
        </w:numPr>
        <w:spacing w:line="360" w:lineRule="auto"/>
        <w:rPr>
          <w:color w:val="000000" w:themeColor="text1"/>
          <w:lang w:eastAsia="zh-CN"/>
        </w:rPr>
      </w:pPr>
    </w:p>
    <w:p w14:paraId="252FE630" w14:textId="77777777" w:rsidR="0052567F" w:rsidRPr="00FA400A" w:rsidRDefault="00FA400A" w:rsidP="0052567F">
      <w:pPr>
        <w:pStyle w:val="11"/>
        <w:numPr>
          <w:ilvl w:val="0"/>
          <w:numId w:val="0"/>
        </w:numPr>
        <w:spacing w:line="360" w:lineRule="auto"/>
        <w:rPr>
          <w:b/>
          <w:bCs/>
          <w:i w:val="0"/>
          <w:iCs w:val="0"/>
          <w:color w:val="000000" w:themeColor="text1"/>
          <w:lang w:eastAsia="zh-CN"/>
        </w:rPr>
      </w:pPr>
      <w:r>
        <w:rPr>
          <w:b/>
          <w:bCs/>
          <w:i w:val="0"/>
          <w:iCs w:val="0"/>
          <w:color w:val="000000" w:themeColor="text1"/>
          <w:lang w:eastAsia="zh-CN"/>
        </w:rPr>
        <w:t>Supplementary</w:t>
      </w:r>
      <w:r w:rsidRPr="00FA400A">
        <w:rPr>
          <w:b/>
          <w:bCs/>
          <w:i w:val="0"/>
          <w:iCs w:val="0"/>
          <w:color w:val="000000" w:themeColor="text1"/>
          <w:lang w:eastAsia="zh-CN"/>
        </w:rPr>
        <w:t xml:space="preserve"> </w:t>
      </w:r>
      <w:r w:rsidR="00DA43DA" w:rsidRPr="00FA400A">
        <w:rPr>
          <w:b/>
          <w:bCs/>
          <w:i w:val="0"/>
          <w:iCs w:val="0"/>
          <w:color w:val="000000" w:themeColor="text1"/>
          <w:lang w:eastAsia="zh-CN"/>
        </w:rPr>
        <w:t xml:space="preserve">Materials and </w:t>
      </w:r>
      <w:r w:rsidRPr="00FA400A">
        <w:rPr>
          <w:b/>
          <w:bCs/>
          <w:i w:val="0"/>
          <w:iCs w:val="0"/>
          <w:color w:val="000000" w:themeColor="text1"/>
          <w:lang w:eastAsia="zh-CN"/>
        </w:rPr>
        <w:t>Methods</w:t>
      </w:r>
    </w:p>
    <w:p w14:paraId="399E8FB0" w14:textId="77777777" w:rsidR="00C64E0E" w:rsidRPr="00F601FD" w:rsidRDefault="00DA43DA" w:rsidP="0052567F">
      <w:pPr>
        <w:pStyle w:val="11"/>
        <w:numPr>
          <w:ilvl w:val="0"/>
          <w:numId w:val="0"/>
        </w:numPr>
        <w:spacing w:line="360" w:lineRule="auto"/>
        <w:rPr>
          <w:color w:val="000000" w:themeColor="text1"/>
        </w:rPr>
      </w:pPr>
      <w:r w:rsidRPr="00F601FD">
        <w:rPr>
          <w:color w:val="000000" w:themeColor="text1"/>
        </w:rPr>
        <w:t>Soil metabolomic analysis</w:t>
      </w:r>
    </w:p>
    <w:p w14:paraId="12FB1B06" w14:textId="77777777" w:rsidR="00C64E0E" w:rsidRPr="00F601FD" w:rsidRDefault="00DA43DA" w:rsidP="00C64E0E">
      <w:pPr>
        <w:spacing w:line="360" w:lineRule="auto"/>
        <w:jc w:val="both"/>
        <w:rPr>
          <w:color w:val="000000" w:themeColor="text1"/>
          <w:sz w:val="20"/>
          <w:szCs w:val="20"/>
        </w:rPr>
      </w:pPr>
      <w:r w:rsidRPr="00F601FD">
        <w:rPr>
          <w:i/>
          <w:iCs/>
          <w:color w:val="000000" w:themeColor="text1"/>
          <w:sz w:val="20"/>
          <w:szCs w:val="20"/>
        </w:rPr>
        <w:t xml:space="preserve">Extraction </w:t>
      </w:r>
      <w:r w:rsidRPr="00F601FD">
        <w:rPr>
          <w:i/>
          <w:iCs/>
          <w:color w:val="000000" w:themeColor="text1"/>
          <w:sz w:val="20"/>
          <w:szCs w:val="20"/>
          <w:lang w:eastAsia="zh-CN"/>
        </w:rPr>
        <w:t>and</w:t>
      </w:r>
      <w:r w:rsidRPr="00F601FD">
        <w:rPr>
          <w:i/>
          <w:iCs/>
          <w:color w:val="000000" w:themeColor="text1"/>
          <w:sz w:val="20"/>
          <w:szCs w:val="20"/>
        </w:rPr>
        <w:t xml:space="preserve"> </w:t>
      </w:r>
      <w:r w:rsidRPr="00F601FD">
        <w:rPr>
          <w:i/>
          <w:iCs/>
          <w:color w:val="000000" w:themeColor="text1"/>
          <w:sz w:val="20"/>
          <w:szCs w:val="20"/>
          <w:lang w:eastAsia="zh-CN"/>
        </w:rPr>
        <w:t>determination</w:t>
      </w:r>
      <w:r w:rsidRPr="00F601FD">
        <w:rPr>
          <w:i/>
          <w:iCs/>
          <w:color w:val="000000" w:themeColor="text1"/>
          <w:sz w:val="20"/>
          <w:szCs w:val="20"/>
        </w:rPr>
        <w:t xml:space="preserve"> of</w:t>
      </w:r>
      <w:r w:rsidRPr="00F601FD">
        <w:rPr>
          <w:color w:val="000000" w:themeColor="text1"/>
          <w:sz w:val="20"/>
          <w:szCs w:val="20"/>
        </w:rPr>
        <w:t xml:space="preserve"> m</w:t>
      </w:r>
      <w:r w:rsidRPr="00F601FD">
        <w:rPr>
          <w:i/>
          <w:iCs/>
          <w:color w:val="000000" w:themeColor="text1"/>
          <w:sz w:val="20"/>
          <w:szCs w:val="20"/>
        </w:rPr>
        <w:t>etabolites</w:t>
      </w:r>
    </w:p>
    <w:p w14:paraId="46485E9D" w14:textId="77777777" w:rsidR="00C64E0E" w:rsidRDefault="00DA43DA" w:rsidP="00C64E0E">
      <w:pPr>
        <w:spacing w:line="360" w:lineRule="auto"/>
        <w:ind w:firstLine="426"/>
        <w:jc w:val="both"/>
        <w:rPr>
          <w:color w:val="000000" w:themeColor="text1"/>
          <w:sz w:val="20"/>
          <w:szCs w:val="20"/>
        </w:rPr>
      </w:pPr>
      <w:r w:rsidRPr="00F601FD">
        <w:rPr>
          <w:color w:val="000000" w:themeColor="text1"/>
          <w:sz w:val="20"/>
          <w:szCs w:val="20"/>
        </w:rPr>
        <w:t xml:space="preserve">One gram </w:t>
      </w:r>
      <w:r w:rsidR="00DF52FB" w:rsidRPr="00F601FD">
        <w:rPr>
          <w:color w:val="000000" w:themeColor="text1"/>
          <w:sz w:val="20"/>
          <w:szCs w:val="20"/>
        </w:rPr>
        <w:t xml:space="preserve">of soil </w:t>
      </w:r>
      <w:r w:rsidR="00F67DF9" w:rsidRPr="00F601FD">
        <w:rPr>
          <w:color w:val="000000" w:themeColor="text1"/>
          <w:sz w:val="20"/>
          <w:szCs w:val="20"/>
        </w:rPr>
        <w:t>was collected</w:t>
      </w:r>
      <w:r w:rsidR="00DF52FB" w:rsidRPr="00F601FD">
        <w:rPr>
          <w:color w:val="000000" w:themeColor="text1"/>
          <w:sz w:val="20"/>
          <w:szCs w:val="20"/>
        </w:rPr>
        <w:t xml:space="preserve"> and 20 µL of internal standard (L-2-chloro-phenylalanine, 0.3 mg mL</w:t>
      </w:r>
      <w:r w:rsidR="00DF52FB" w:rsidRPr="00F601FD">
        <w:rPr>
          <w:color w:val="000000" w:themeColor="text1"/>
          <w:sz w:val="20"/>
          <w:szCs w:val="20"/>
          <w:vertAlign w:val="superscript"/>
        </w:rPr>
        <w:t>−1</w:t>
      </w:r>
      <w:r w:rsidR="00DF52FB" w:rsidRPr="00F601FD">
        <w:rPr>
          <w:color w:val="000000" w:themeColor="text1"/>
          <w:sz w:val="20"/>
          <w:szCs w:val="20"/>
        </w:rPr>
        <w:t xml:space="preserve">, methanol configuration) was added in 1 mL </w:t>
      </w:r>
      <w:r w:rsidR="0026266F">
        <w:rPr>
          <w:color w:val="000000" w:themeColor="text1"/>
          <w:sz w:val="20"/>
          <w:szCs w:val="20"/>
        </w:rPr>
        <w:t xml:space="preserve">of </w:t>
      </w:r>
      <w:r w:rsidR="00DF52FB" w:rsidRPr="00F601FD">
        <w:rPr>
          <w:color w:val="000000" w:themeColor="text1"/>
          <w:sz w:val="20"/>
          <w:szCs w:val="20"/>
        </w:rPr>
        <w:t>methanol-water mixture (methanol: water [</w:t>
      </w:r>
      <w:proofErr w:type="spellStart"/>
      <w:proofErr w:type="gramStart"/>
      <w:r w:rsidR="00DF52FB" w:rsidRPr="00F601FD">
        <w:rPr>
          <w:color w:val="000000" w:themeColor="text1"/>
          <w:sz w:val="20"/>
          <w:szCs w:val="20"/>
        </w:rPr>
        <w:t>v:v</w:t>
      </w:r>
      <w:proofErr w:type="spellEnd"/>
      <w:proofErr w:type="gramEnd"/>
      <w:r w:rsidR="00DF52FB" w:rsidRPr="00F601FD">
        <w:rPr>
          <w:color w:val="000000" w:themeColor="text1"/>
          <w:sz w:val="20"/>
          <w:szCs w:val="20"/>
        </w:rPr>
        <w:t xml:space="preserve">], 1:1). Two small steel balls were added in turn and placed at −20 </w:t>
      </w:r>
      <w:r w:rsidR="00DF52FB" w:rsidRPr="00F601FD">
        <w:rPr>
          <w:rFonts w:ascii="Symbol" w:hAnsi="Symbol"/>
          <w:color w:val="000000" w:themeColor="text1"/>
          <w:sz w:val="20"/>
          <w:szCs w:val="20"/>
        </w:rPr>
        <w:sym w:font="Symbol" w:char="F0B0"/>
      </w:r>
      <w:r w:rsidR="00DF52FB" w:rsidRPr="00F601FD">
        <w:rPr>
          <w:color w:val="000000" w:themeColor="text1"/>
          <w:sz w:val="20"/>
          <w:szCs w:val="20"/>
        </w:rPr>
        <w:t>C for 2 min for precooling</w:t>
      </w:r>
      <w:r w:rsidR="00F67DF9" w:rsidRPr="00F601FD">
        <w:rPr>
          <w:color w:val="000000" w:themeColor="text1"/>
          <w:sz w:val="20"/>
          <w:szCs w:val="20"/>
        </w:rPr>
        <w:t>. Next, they</w:t>
      </w:r>
      <w:r w:rsidR="00DF52FB" w:rsidRPr="00F601FD">
        <w:rPr>
          <w:color w:val="000000" w:themeColor="text1"/>
          <w:sz w:val="20"/>
          <w:szCs w:val="20"/>
        </w:rPr>
        <w:t xml:space="preserve"> were ground using a grinder (60 Hz, 2 min). The homogenized sample was transferred to a 15</w:t>
      </w:r>
      <w:r w:rsidRPr="00F601FD">
        <w:rPr>
          <w:color w:val="000000" w:themeColor="text1"/>
          <w:sz w:val="20"/>
          <w:szCs w:val="20"/>
        </w:rPr>
        <w:t>-</w:t>
      </w:r>
      <w:r w:rsidR="00DF52FB" w:rsidRPr="00F601FD">
        <w:rPr>
          <w:color w:val="000000" w:themeColor="text1"/>
          <w:sz w:val="20"/>
          <w:szCs w:val="20"/>
        </w:rPr>
        <w:t>mL centrifuge tube, the residue on the tube wall was transferred to 1 mL of mixed solution (methanol: water [</w:t>
      </w:r>
      <w:proofErr w:type="spellStart"/>
      <w:proofErr w:type="gramStart"/>
      <w:r w:rsidR="00DF52FB" w:rsidRPr="00F601FD">
        <w:rPr>
          <w:color w:val="000000" w:themeColor="text1"/>
          <w:sz w:val="20"/>
          <w:szCs w:val="20"/>
        </w:rPr>
        <w:t>v:v</w:t>
      </w:r>
      <w:proofErr w:type="spellEnd"/>
      <w:proofErr w:type="gramEnd"/>
      <w:r w:rsidR="00DF52FB" w:rsidRPr="00F601FD">
        <w:rPr>
          <w:color w:val="000000" w:themeColor="text1"/>
          <w:sz w:val="20"/>
          <w:szCs w:val="20"/>
        </w:rPr>
        <w:t>] = 1:1), and the process was repeated thrice (3 mL in total). Centrifugation was performed for 10 min (7,700 r min</w:t>
      </w:r>
      <w:r w:rsidR="00DF52FB" w:rsidRPr="00F601FD">
        <w:rPr>
          <w:color w:val="000000" w:themeColor="text1"/>
          <w:sz w:val="20"/>
          <w:szCs w:val="20"/>
          <w:vertAlign w:val="superscript"/>
        </w:rPr>
        <w:t>−1</w:t>
      </w:r>
      <w:r w:rsidR="00DF52FB" w:rsidRPr="00F601FD">
        <w:rPr>
          <w:color w:val="000000" w:themeColor="text1"/>
          <w:sz w:val="20"/>
          <w:szCs w:val="20"/>
        </w:rPr>
        <w:t xml:space="preserve"> and 4 ℃). The supernatant (2.5 mL) was added into a 5</w:t>
      </w:r>
      <w:r w:rsidRPr="00F601FD">
        <w:rPr>
          <w:color w:val="000000" w:themeColor="text1"/>
          <w:sz w:val="20"/>
          <w:szCs w:val="20"/>
        </w:rPr>
        <w:t>-</w:t>
      </w:r>
      <w:r w:rsidR="00DF52FB" w:rsidRPr="00F601FD">
        <w:rPr>
          <w:color w:val="000000" w:themeColor="text1"/>
          <w:sz w:val="20"/>
          <w:szCs w:val="20"/>
        </w:rPr>
        <w:t xml:space="preserve">mL centrifuge tube and </w:t>
      </w:r>
      <w:r w:rsidR="009A6094" w:rsidRPr="00F601FD">
        <w:rPr>
          <w:color w:val="000000" w:themeColor="text1"/>
          <w:sz w:val="20"/>
          <w:szCs w:val="20"/>
        </w:rPr>
        <w:t>lyophilized</w:t>
      </w:r>
      <w:r w:rsidR="00DF52FB" w:rsidRPr="00F601FD">
        <w:rPr>
          <w:color w:val="000000" w:themeColor="text1"/>
          <w:sz w:val="20"/>
          <w:szCs w:val="20"/>
        </w:rPr>
        <w:t>. A 400</w:t>
      </w:r>
      <w:r w:rsidR="00F67DF9" w:rsidRPr="00F601FD">
        <w:rPr>
          <w:color w:val="000000" w:themeColor="text1"/>
          <w:sz w:val="20"/>
          <w:szCs w:val="20"/>
        </w:rPr>
        <w:t xml:space="preserve"> </w:t>
      </w:r>
      <w:r w:rsidR="00DF52FB" w:rsidRPr="00F601FD">
        <w:rPr>
          <w:color w:val="000000" w:themeColor="text1"/>
          <w:sz w:val="20"/>
          <w:szCs w:val="20"/>
        </w:rPr>
        <w:t>µL volume of mixed solution (methanol: water [</w:t>
      </w:r>
      <w:proofErr w:type="spellStart"/>
      <w:proofErr w:type="gramStart"/>
      <w:r w:rsidR="00DF52FB" w:rsidRPr="00F601FD">
        <w:rPr>
          <w:color w:val="000000" w:themeColor="text1"/>
          <w:sz w:val="20"/>
          <w:szCs w:val="20"/>
        </w:rPr>
        <w:t>v:v</w:t>
      </w:r>
      <w:proofErr w:type="spellEnd"/>
      <w:proofErr w:type="gramEnd"/>
      <w:r w:rsidR="00DF52FB" w:rsidRPr="00F601FD">
        <w:rPr>
          <w:color w:val="000000" w:themeColor="text1"/>
          <w:sz w:val="20"/>
          <w:szCs w:val="20"/>
        </w:rPr>
        <w:t>] = 1:1) was re-dissolved and subjected to vortex oscillation for 60 s and ultrasonication for 30 s</w:t>
      </w:r>
      <w:r w:rsidR="00F67DF9" w:rsidRPr="00F601FD">
        <w:rPr>
          <w:color w:val="000000" w:themeColor="text1"/>
          <w:sz w:val="20"/>
          <w:szCs w:val="20"/>
        </w:rPr>
        <w:t>. Next</w:t>
      </w:r>
      <w:r w:rsidR="00DF52FB" w:rsidRPr="00F601FD">
        <w:rPr>
          <w:color w:val="000000" w:themeColor="text1"/>
          <w:sz w:val="20"/>
          <w:szCs w:val="20"/>
        </w:rPr>
        <w:t>, the solution was transferred to a 1.5</w:t>
      </w:r>
      <w:r w:rsidRPr="00F601FD">
        <w:rPr>
          <w:color w:val="000000" w:themeColor="text1"/>
          <w:sz w:val="20"/>
          <w:szCs w:val="20"/>
        </w:rPr>
        <w:t>-</w:t>
      </w:r>
      <w:r w:rsidR="00DF52FB" w:rsidRPr="00F601FD">
        <w:rPr>
          <w:color w:val="000000" w:themeColor="text1"/>
          <w:sz w:val="20"/>
          <w:szCs w:val="20"/>
        </w:rPr>
        <w:t>mL centrifuge tube and centrifuged for 10 min (12,000 r min</w:t>
      </w:r>
      <w:r w:rsidR="00DF52FB" w:rsidRPr="00F601FD">
        <w:rPr>
          <w:bCs/>
          <w:color w:val="000000" w:themeColor="text1"/>
          <w:sz w:val="20"/>
          <w:szCs w:val="20"/>
          <w:vertAlign w:val="superscript"/>
        </w:rPr>
        <w:t>−1</w:t>
      </w:r>
      <w:r w:rsidR="00DF52FB" w:rsidRPr="00F601FD">
        <w:rPr>
          <w:color w:val="000000" w:themeColor="text1"/>
          <w:sz w:val="20"/>
          <w:szCs w:val="20"/>
        </w:rPr>
        <w:t xml:space="preserve"> and 4 </w:t>
      </w:r>
      <w:r w:rsidR="00DF52FB" w:rsidRPr="00F601FD">
        <w:rPr>
          <w:rFonts w:ascii="Symbol" w:hAnsi="Symbol"/>
          <w:color w:val="000000" w:themeColor="text1"/>
          <w:sz w:val="20"/>
          <w:szCs w:val="20"/>
        </w:rPr>
        <w:sym w:font="Symbol" w:char="F0B0"/>
      </w:r>
      <w:r w:rsidR="00DF52FB" w:rsidRPr="00F601FD">
        <w:rPr>
          <w:color w:val="000000" w:themeColor="text1"/>
          <w:sz w:val="20"/>
          <w:szCs w:val="20"/>
        </w:rPr>
        <w:t>C). The supernatant (300</w:t>
      </w:r>
      <w:r w:rsidR="00DF52FB" w:rsidRPr="00F601FD">
        <w:rPr>
          <w:b/>
          <w:color w:val="000000" w:themeColor="text1"/>
          <w:sz w:val="20"/>
          <w:szCs w:val="20"/>
        </w:rPr>
        <w:t xml:space="preserve"> </w:t>
      </w:r>
      <w:r w:rsidR="00DF52FB" w:rsidRPr="00F601FD">
        <w:rPr>
          <w:color w:val="000000" w:themeColor="text1"/>
          <w:sz w:val="20"/>
          <w:szCs w:val="20"/>
        </w:rPr>
        <w:t xml:space="preserve">µL) was </w:t>
      </w:r>
      <w:r w:rsidR="00F67DF9" w:rsidRPr="00F601FD">
        <w:rPr>
          <w:color w:val="000000" w:themeColor="text1"/>
          <w:sz w:val="20"/>
          <w:szCs w:val="20"/>
        </w:rPr>
        <w:t xml:space="preserve">transferred </w:t>
      </w:r>
      <w:r w:rsidR="00DF52FB" w:rsidRPr="00F601FD">
        <w:rPr>
          <w:color w:val="000000" w:themeColor="text1"/>
          <w:sz w:val="20"/>
          <w:szCs w:val="20"/>
        </w:rPr>
        <w:t xml:space="preserve">into a glass derivatization bottle. Quality control (QC) samples were prepared by mixing the extract of all the samples with the same volume, such that the volume of each QC sample was the same as that of each sample. </w:t>
      </w:r>
      <w:r w:rsidR="00F67DF9" w:rsidRPr="00F601FD">
        <w:rPr>
          <w:color w:val="000000" w:themeColor="text1"/>
          <w:sz w:val="20"/>
          <w:szCs w:val="20"/>
        </w:rPr>
        <w:t>Samples</w:t>
      </w:r>
      <w:r w:rsidR="00DF52FB" w:rsidRPr="00F601FD">
        <w:rPr>
          <w:color w:val="000000" w:themeColor="text1"/>
          <w:sz w:val="20"/>
          <w:szCs w:val="20"/>
        </w:rPr>
        <w:t xml:space="preserve"> w</w:t>
      </w:r>
      <w:r w:rsidR="00F67DF9" w:rsidRPr="00F601FD">
        <w:rPr>
          <w:color w:val="000000" w:themeColor="text1"/>
          <w:sz w:val="20"/>
          <w:szCs w:val="20"/>
        </w:rPr>
        <w:t>ere</w:t>
      </w:r>
      <w:r w:rsidR="00DF52FB" w:rsidRPr="00F601FD">
        <w:rPr>
          <w:color w:val="000000" w:themeColor="text1"/>
          <w:sz w:val="20"/>
          <w:szCs w:val="20"/>
        </w:rPr>
        <w:t xml:space="preserve"> </w:t>
      </w:r>
      <w:r w:rsidR="009A6094" w:rsidRPr="00F601FD">
        <w:rPr>
          <w:color w:val="000000" w:themeColor="text1"/>
          <w:sz w:val="20"/>
          <w:szCs w:val="20"/>
        </w:rPr>
        <w:t>lyophilized</w:t>
      </w:r>
      <w:r w:rsidR="00DF52FB" w:rsidRPr="00F601FD">
        <w:rPr>
          <w:color w:val="000000" w:themeColor="text1"/>
          <w:sz w:val="20"/>
          <w:szCs w:val="20"/>
        </w:rPr>
        <w:t xml:space="preserve"> using a centrifugal dryer. Next, 80</w:t>
      </w:r>
      <w:r w:rsidR="00DF52FB" w:rsidRPr="00F601FD">
        <w:rPr>
          <w:b/>
          <w:color w:val="000000" w:themeColor="text1"/>
          <w:sz w:val="20"/>
          <w:szCs w:val="20"/>
        </w:rPr>
        <w:t xml:space="preserve"> </w:t>
      </w:r>
      <w:r w:rsidR="00DF52FB" w:rsidRPr="00F601FD">
        <w:rPr>
          <w:color w:val="000000" w:themeColor="text1"/>
          <w:sz w:val="20"/>
          <w:szCs w:val="20"/>
        </w:rPr>
        <w:t xml:space="preserve">µL of </w:t>
      </w:r>
      <w:proofErr w:type="spellStart"/>
      <w:r w:rsidR="00DF52FB" w:rsidRPr="00F601FD">
        <w:rPr>
          <w:color w:val="000000" w:themeColor="text1"/>
          <w:sz w:val="20"/>
          <w:szCs w:val="20"/>
        </w:rPr>
        <w:t>methoxyamine</w:t>
      </w:r>
      <w:proofErr w:type="spellEnd"/>
      <w:r w:rsidR="00DF52FB" w:rsidRPr="00F601FD">
        <w:rPr>
          <w:color w:val="000000" w:themeColor="text1"/>
          <w:sz w:val="20"/>
          <w:szCs w:val="20"/>
        </w:rPr>
        <w:t xml:space="preserve"> hydrochloride pyridine solution (15 mg mL</w:t>
      </w:r>
      <w:r w:rsidR="00DF52FB" w:rsidRPr="00F601FD">
        <w:rPr>
          <w:color w:val="000000" w:themeColor="text1"/>
          <w:sz w:val="20"/>
          <w:szCs w:val="20"/>
          <w:vertAlign w:val="superscript"/>
        </w:rPr>
        <w:t>−1</w:t>
      </w:r>
      <w:r w:rsidR="00DF52FB" w:rsidRPr="00F601FD">
        <w:rPr>
          <w:color w:val="000000" w:themeColor="text1"/>
          <w:sz w:val="20"/>
          <w:szCs w:val="20"/>
        </w:rPr>
        <w:t>) was added to the glass derivatization vial</w:t>
      </w:r>
      <w:r w:rsidR="009A6094" w:rsidRPr="00F601FD">
        <w:rPr>
          <w:color w:val="000000" w:themeColor="text1"/>
          <w:sz w:val="20"/>
          <w:szCs w:val="20"/>
        </w:rPr>
        <w:t>, followed by</w:t>
      </w:r>
      <w:r w:rsidR="00DF52FB" w:rsidRPr="00F601FD">
        <w:rPr>
          <w:color w:val="000000" w:themeColor="text1"/>
          <w:sz w:val="20"/>
          <w:szCs w:val="20"/>
        </w:rPr>
        <w:t xml:space="preserve"> vortex oscillation for 2 min</w:t>
      </w:r>
      <w:r w:rsidR="009A6094" w:rsidRPr="00F601FD">
        <w:rPr>
          <w:color w:val="000000" w:themeColor="text1"/>
          <w:sz w:val="20"/>
          <w:szCs w:val="20"/>
        </w:rPr>
        <w:t>. T</w:t>
      </w:r>
      <w:r w:rsidR="00DF52FB" w:rsidRPr="00F601FD">
        <w:rPr>
          <w:color w:val="000000" w:themeColor="text1"/>
          <w:sz w:val="20"/>
          <w:szCs w:val="20"/>
        </w:rPr>
        <w:t xml:space="preserve">he oxidation reaction was performed at 37 </w:t>
      </w:r>
      <w:r w:rsidR="00DF52FB" w:rsidRPr="00F601FD">
        <w:rPr>
          <w:rFonts w:ascii="Symbol" w:hAnsi="Symbol"/>
          <w:color w:val="000000" w:themeColor="text1"/>
          <w:sz w:val="20"/>
          <w:szCs w:val="20"/>
        </w:rPr>
        <w:sym w:font="Symbol" w:char="F0B0"/>
      </w:r>
      <w:r w:rsidR="00DF52FB" w:rsidRPr="00F601FD">
        <w:rPr>
          <w:color w:val="000000" w:themeColor="text1"/>
          <w:sz w:val="20"/>
          <w:szCs w:val="20"/>
        </w:rPr>
        <w:t xml:space="preserve">C in an oscillation incubator for 90 min. </w:t>
      </w:r>
      <w:r w:rsidR="00F67DF9" w:rsidRPr="00F601FD">
        <w:rPr>
          <w:color w:val="000000" w:themeColor="text1"/>
          <w:sz w:val="20"/>
          <w:szCs w:val="20"/>
        </w:rPr>
        <w:t>Subsequently</w:t>
      </w:r>
      <w:r w:rsidR="00DF52FB" w:rsidRPr="00F601FD">
        <w:rPr>
          <w:color w:val="000000" w:themeColor="text1"/>
          <w:sz w:val="20"/>
          <w:szCs w:val="20"/>
        </w:rPr>
        <w:t>, 80 µL of bis (trimethylsilyl) trifluoroacetamide (BSTFA) (containing 1% trimethylchlorosilane [TMCs]) derivative reagent and 20 µL of n-hexane were added to the vial, along with 10 µL of 11 types of internal standard fatty acid methyl esters (C8/C9/C10/C12/C14/C16, 0.8 mg mL</w:t>
      </w:r>
      <w:r w:rsidR="00DF52FB" w:rsidRPr="00F601FD">
        <w:rPr>
          <w:color w:val="000000" w:themeColor="text1"/>
          <w:sz w:val="20"/>
          <w:szCs w:val="20"/>
          <w:vertAlign w:val="superscript"/>
        </w:rPr>
        <w:t>−1</w:t>
      </w:r>
      <w:r w:rsidR="00DF52FB" w:rsidRPr="00F601FD">
        <w:rPr>
          <w:color w:val="000000" w:themeColor="text1"/>
          <w:sz w:val="20"/>
          <w:szCs w:val="20"/>
        </w:rPr>
        <w:t>; C18/C20/C22/C24/C26, 0.4 mg mL</w:t>
      </w:r>
      <w:r w:rsidR="00DF52FB" w:rsidRPr="00F601FD">
        <w:rPr>
          <w:color w:val="000000" w:themeColor="text1"/>
          <w:sz w:val="20"/>
          <w:szCs w:val="20"/>
          <w:vertAlign w:val="superscript"/>
        </w:rPr>
        <w:t>−1</w:t>
      </w:r>
      <w:r w:rsidR="00DF52FB" w:rsidRPr="00F601FD">
        <w:rPr>
          <w:color w:val="000000" w:themeColor="text1"/>
          <w:sz w:val="20"/>
          <w:szCs w:val="20"/>
        </w:rPr>
        <w:t>, all in chloroform configuration)</w:t>
      </w:r>
      <w:r w:rsidR="009A6094" w:rsidRPr="00F601FD">
        <w:rPr>
          <w:color w:val="000000" w:themeColor="text1"/>
          <w:sz w:val="20"/>
          <w:szCs w:val="20"/>
        </w:rPr>
        <w:t>, followed by</w:t>
      </w:r>
      <w:r w:rsidR="00DF52FB" w:rsidRPr="00F601FD">
        <w:rPr>
          <w:color w:val="000000" w:themeColor="text1"/>
          <w:sz w:val="20"/>
          <w:szCs w:val="20"/>
        </w:rPr>
        <w:t xml:space="preserve"> vortex oscillation for 2 min</w:t>
      </w:r>
      <w:r w:rsidR="009A6094" w:rsidRPr="00F601FD">
        <w:rPr>
          <w:color w:val="000000" w:themeColor="text1"/>
          <w:sz w:val="20"/>
          <w:szCs w:val="20"/>
        </w:rPr>
        <w:t>. T</w:t>
      </w:r>
      <w:r w:rsidR="00DF52FB" w:rsidRPr="00F601FD">
        <w:rPr>
          <w:color w:val="000000" w:themeColor="text1"/>
          <w:sz w:val="20"/>
          <w:szCs w:val="20"/>
        </w:rPr>
        <w:t xml:space="preserve">he reaction was performed at 70 </w:t>
      </w:r>
      <w:r w:rsidR="00DF52FB" w:rsidRPr="00F601FD">
        <w:rPr>
          <w:rFonts w:ascii="Symbol" w:hAnsi="Symbol"/>
          <w:color w:val="000000" w:themeColor="text1"/>
          <w:sz w:val="20"/>
          <w:szCs w:val="20"/>
        </w:rPr>
        <w:sym w:font="Symbol" w:char="F0B0"/>
      </w:r>
      <w:r w:rsidR="00DF52FB" w:rsidRPr="00F601FD">
        <w:rPr>
          <w:color w:val="000000" w:themeColor="text1"/>
          <w:sz w:val="20"/>
          <w:szCs w:val="20"/>
        </w:rPr>
        <w:t xml:space="preserve">C for 60 min. </w:t>
      </w:r>
      <w:r w:rsidR="00F67DF9" w:rsidRPr="00F601FD">
        <w:rPr>
          <w:color w:val="000000" w:themeColor="text1"/>
          <w:sz w:val="20"/>
          <w:szCs w:val="20"/>
        </w:rPr>
        <w:t>Samples</w:t>
      </w:r>
      <w:r w:rsidR="00DF52FB" w:rsidRPr="00F601FD">
        <w:rPr>
          <w:color w:val="000000" w:themeColor="text1"/>
          <w:sz w:val="20"/>
          <w:szCs w:val="20"/>
        </w:rPr>
        <w:t xml:space="preserve"> w</w:t>
      </w:r>
      <w:r w:rsidR="00F67DF9" w:rsidRPr="00F601FD">
        <w:rPr>
          <w:color w:val="000000" w:themeColor="text1"/>
          <w:sz w:val="20"/>
          <w:szCs w:val="20"/>
        </w:rPr>
        <w:t>ere</w:t>
      </w:r>
      <w:r w:rsidR="00DF52FB" w:rsidRPr="00F601FD">
        <w:rPr>
          <w:color w:val="000000" w:themeColor="text1"/>
          <w:sz w:val="20"/>
          <w:szCs w:val="20"/>
        </w:rPr>
        <w:t xml:space="preserve"> taken out and placed at room temperature </w:t>
      </w:r>
      <w:r w:rsidR="00DF52FB" w:rsidRPr="00F601FD">
        <w:rPr>
          <w:color w:val="000000" w:themeColor="text1"/>
          <w:sz w:val="20"/>
          <w:szCs w:val="20"/>
          <w:lang w:eastAsia="zh-CN"/>
        </w:rPr>
        <w:t>(20</w:t>
      </w:r>
      <w:r w:rsidR="00DF52FB" w:rsidRPr="00F601FD">
        <w:rPr>
          <w:color w:val="000000" w:themeColor="text1"/>
          <w:sz w:val="20"/>
          <w:szCs w:val="20"/>
        </w:rPr>
        <w:t xml:space="preserve">–30 </w:t>
      </w:r>
      <w:r w:rsidR="00DF52FB" w:rsidRPr="00F601FD">
        <w:rPr>
          <w:rFonts w:ascii="Symbol" w:hAnsi="Symbol"/>
          <w:color w:val="000000" w:themeColor="text1"/>
          <w:sz w:val="20"/>
          <w:szCs w:val="20"/>
        </w:rPr>
        <w:sym w:font="Symbol" w:char="F0B0"/>
      </w:r>
      <w:r w:rsidR="00DF52FB" w:rsidRPr="00F601FD">
        <w:rPr>
          <w:color w:val="000000" w:themeColor="text1"/>
          <w:sz w:val="20"/>
          <w:szCs w:val="20"/>
        </w:rPr>
        <w:t>C</w:t>
      </w:r>
      <w:r w:rsidR="00DF52FB" w:rsidRPr="00F601FD">
        <w:rPr>
          <w:color w:val="000000" w:themeColor="text1"/>
          <w:sz w:val="20"/>
          <w:szCs w:val="20"/>
          <w:lang w:eastAsia="zh-CN"/>
        </w:rPr>
        <w:t>)</w:t>
      </w:r>
      <w:r w:rsidR="00DF52FB" w:rsidRPr="00F601FD">
        <w:rPr>
          <w:color w:val="000000" w:themeColor="text1"/>
          <w:sz w:val="20"/>
          <w:szCs w:val="20"/>
        </w:rPr>
        <w:t xml:space="preserve"> for 30 min for gas chromatography–mass spectrometry (GC</w:t>
      </w:r>
      <w:r w:rsidR="00DF52FB" w:rsidRPr="00F601FD">
        <w:rPr>
          <w:rFonts w:ascii="Symbol" w:hAnsi="Symbol"/>
          <w:color w:val="000000" w:themeColor="text1"/>
          <w:sz w:val="20"/>
          <w:szCs w:val="20"/>
        </w:rPr>
        <w:sym w:font="Symbol" w:char="F02D"/>
      </w:r>
      <w:r w:rsidR="00DF52FB" w:rsidRPr="00F601FD">
        <w:rPr>
          <w:color w:val="000000" w:themeColor="text1"/>
          <w:sz w:val="20"/>
          <w:szCs w:val="20"/>
        </w:rPr>
        <w:t xml:space="preserve">MS) analysis. The 11 fatty acid methyl esters used were (methyl octanoate, C8:0), (methyl </w:t>
      </w:r>
      <w:proofErr w:type="spellStart"/>
      <w:r w:rsidR="00DF52FB" w:rsidRPr="00F601FD">
        <w:rPr>
          <w:color w:val="000000" w:themeColor="text1"/>
          <w:sz w:val="20"/>
          <w:szCs w:val="20"/>
        </w:rPr>
        <w:t>nonoate</w:t>
      </w:r>
      <w:proofErr w:type="spellEnd"/>
      <w:r w:rsidR="00DF52FB" w:rsidRPr="00F601FD">
        <w:rPr>
          <w:color w:val="000000" w:themeColor="text1"/>
          <w:sz w:val="20"/>
          <w:szCs w:val="20"/>
        </w:rPr>
        <w:t xml:space="preserve">, C9:0), (methyl caprate, C10:0), (methyl </w:t>
      </w:r>
      <w:proofErr w:type="spellStart"/>
      <w:r w:rsidR="00DF52FB" w:rsidRPr="00F601FD">
        <w:rPr>
          <w:color w:val="000000" w:themeColor="text1"/>
          <w:sz w:val="20"/>
          <w:szCs w:val="20"/>
        </w:rPr>
        <w:t>dodecanoate</w:t>
      </w:r>
      <w:proofErr w:type="spellEnd"/>
      <w:r w:rsidR="00DF52FB" w:rsidRPr="00F601FD">
        <w:rPr>
          <w:color w:val="000000" w:themeColor="text1"/>
          <w:sz w:val="20"/>
          <w:szCs w:val="20"/>
        </w:rPr>
        <w:t xml:space="preserve">, C12:0), (methyl myristate, C14:0), (methyl </w:t>
      </w:r>
      <w:proofErr w:type="spellStart"/>
      <w:r w:rsidR="00DF52FB" w:rsidRPr="00F601FD">
        <w:rPr>
          <w:color w:val="000000" w:themeColor="text1"/>
          <w:sz w:val="20"/>
          <w:szCs w:val="20"/>
        </w:rPr>
        <w:t>hexadecanoate</w:t>
      </w:r>
      <w:proofErr w:type="spellEnd"/>
      <w:r w:rsidR="00DF52FB" w:rsidRPr="00F601FD">
        <w:rPr>
          <w:color w:val="000000" w:themeColor="text1"/>
          <w:sz w:val="20"/>
          <w:szCs w:val="20"/>
        </w:rPr>
        <w:t xml:space="preserve">, C16:0), (methyl stearate, C18:0), (methyl </w:t>
      </w:r>
      <w:proofErr w:type="spellStart"/>
      <w:r w:rsidR="00DF52FB" w:rsidRPr="00F601FD">
        <w:rPr>
          <w:color w:val="000000" w:themeColor="text1"/>
          <w:sz w:val="20"/>
          <w:szCs w:val="20"/>
        </w:rPr>
        <w:t>eicosanoate</w:t>
      </w:r>
      <w:proofErr w:type="spellEnd"/>
      <w:r w:rsidR="00DF52FB" w:rsidRPr="00F601FD">
        <w:rPr>
          <w:color w:val="000000" w:themeColor="text1"/>
          <w:sz w:val="20"/>
          <w:szCs w:val="20"/>
        </w:rPr>
        <w:t xml:space="preserve">, C20:0), (methyl behenate, C22:0), (methyl </w:t>
      </w:r>
      <w:proofErr w:type="spellStart"/>
      <w:r w:rsidR="00DF52FB" w:rsidRPr="00F601FD">
        <w:rPr>
          <w:color w:val="000000" w:themeColor="text1"/>
          <w:sz w:val="20"/>
          <w:szCs w:val="20"/>
        </w:rPr>
        <w:t>tetracosanoate</w:t>
      </w:r>
      <w:proofErr w:type="spellEnd"/>
      <w:r w:rsidR="00DF52FB" w:rsidRPr="00F601FD">
        <w:rPr>
          <w:color w:val="000000" w:themeColor="text1"/>
          <w:sz w:val="20"/>
          <w:szCs w:val="20"/>
        </w:rPr>
        <w:t xml:space="preserve">, C24:0), and (methyl </w:t>
      </w:r>
      <w:proofErr w:type="spellStart"/>
      <w:r w:rsidR="00DF52FB" w:rsidRPr="00F601FD">
        <w:rPr>
          <w:color w:val="000000" w:themeColor="text1"/>
          <w:sz w:val="20"/>
          <w:szCs w:val="20"/>
        </w:rPr>
        <w:t>eicosanoate</w:t>
      </w:r>
      <w:proofErr w:type="spellEnd"/>
      <w:r w:rsidR="00DF52FB" w:rsidRPr="00F601FD">
        <w:rPr>
          <w:color w:val="000000" w:themeColor="text1"/>
          <w:sz w:val="20"/>
          <w:szCs w:val="20"/>
        </w:rPr>
        <w:t>, C26:0).</w:t>
      </w:r>
    </w:p>
    <w:p w14:paraId="61629808" w14:textId="77777777" w:rsidR="00FA400A" w:rsidRPr="00F601FD" w:rsidRDefault="00FA400A" w:rsidP="00C64E0E">
      <w:pPr>
        <w:spacing w:line="360" w:lineRule="auto"/>
        <w:ind w:firstLine="426"/>
        <w:jc w:val="both"/>
        <w:rPr>
          <w:color w:val="000000" w:themeColor="text1"/>
          <w:sz w:val="20"/>
          <w:szCs w:val="20"/>
        </w:rPr>
      </w:pPr>
    </w:p>
    <w:p w14:paraId="1E6F536F" w14:textId="77777777" w:rsidR="00C64E0E" w:rsidRPr="00F601FD" w:rsidRDefault="00DA43DA" w:rsidP="00C64E0E">
      <w:pPr>
        <w:spacing w:line="360" w:lineRule="auto"/>
        <w:jc w:val="both"/>
        <w:rPr>
          <w:i/>
          <w:iCs/>
          <w:color w:val="000000" w:themeColor="text1"/>
          <w:sz w:val="20"/>
          <w:szCs w:val="20"/>
        </w:rPr>
      </w:pPr>
      <w:r w:rsidRPr="00F601FD">
        <w:rPr>
          <w:i/>
          <w:iCs/>
          <w:color w:val="000000" w:themeColor="text1"/>
          <w:sz w:val="20"/>
          <w:szCs w:val="20"/>
        </w:rPr>
        <w:t>GC</w:t>
      </w:r>
      <w:r w:rsidRPr="00F601FD">
        <w:rPr>
          <w:rFonts w:ascii="Symbol" w:hAnsi="Symbol"/>
          <w:i/>
          <w:iCs/>
          <w:color w:val="000000" w:themeColor="text1"/>
          <w:sz w:val="20"/>
          <w:szCs w:val="20"/>
        </w:rPr>
        <w:sym w:font="Symbol" w:char="F02D"/>
      </w:r>
      <w:r w:rsidRPr="00F601FD">
        <w:rPr>
          <w:i/>
          <w:iCs/>
          <w:color w:val="000000" w:themeColor="text1"/>
          <w:sz w:val="20"/>
          <w:szCs w:val="20"/>
        </w:rPr>
        <w:t>MS analysis</w:t>
      </w:r>
    </w:p>
    <w:p w14:paraId="2FE08BB6" w14:textId="77777777" w:rsidR="00C64E0E" w:rsidRPr="00F601FD" w:rsidRDefault="00DA43DA" w:rsidP="00C64E0E">
      <w:pPr>
        <w:spacing w:line="360" w:lineRule="auto"/>
        <w:ind w:firstLine="426"/>
        <w:jc w:val="both"/>
        <w:rPr>
          <w:color w:val="000000" w:themeColor="text1"/>
          <w:sz w:val="20"/>
          <w:szCs w:val="20"/>
        </w:rPr>
      </w:pPr>
      <w:r w:rsidRPr="00F601FD">
        <w:rPr>
          <w:color w:val="000000" w:themeColor="text1"/>
          <w:sz w:val="20"/>
          <w:szCs w:val="20"/>
        </w:rPr>
        <w:t xml:space="preserve">GC conditions: </w:t>
      </w:r>
      <w:r w:rsidR="009A6094" w:rsidRPr="00F601FD">
        <w:rPr>
          <w:color w:val="000000" w:themeColor="text1"/>
          <w:sz w:val="20"/>
          <w:szCs w:val="20"/>
        </w:rPr>
        <w:t xml:space="preserve">a </w:t>
      </w:r>
      <w:r w:rsidRPr="00F601FD">
        <w:rPr>
          <w:color w:val="000000" w:themeColor="text1"/>
          <w:sz w:val="20"/>
          <w:szCs w:val="20"/>
        </w:rPr>
        <w:t xml:space="preserve">DB-5MS capillary column (30 m × 0.25 mm × 0.25 </w:t>
      </w:r>
      <w:r w:rsidRPr="00F601FD">
        <w:rPr>
          <w:bCs/>
          <w:color w:val="000000" w:themeColor="text1"/>
          <w:sz w:val="20"/>
          <w:szCs w:val="20"/>
        </w:rPr>
        <w:t>µm</w:t>
      </w:r>
      <w:r w:rsidRPr="00F601FD">
        <w:rPr>
          <w:color w:val="000000" w:themeColor="text1"/>
          <w:sz w:val="20"/>
          <w:szCs w:val="20"/>
        </w:rPr>
        <w:t xml:space="preserve">. Agilent </w:t>
      </w:r>
      <w:r w:rsidRPr="00F601FD">
        <w:rPr>
          <w:bCs/>
          <w:color w:val="000000" w:themeColor="text1"/>
          <w:sz w:val="20"/>
          <w:szCs w:val="20"/>
        </w:rPr>
        <w:t>J</w:t>
      </w:r>
      <w:r w:rsidRPr="00F601FD">
        <w:rPr>
          <w:color w:val="000000" w:themeColor="text1"/>
          <w:sz w:val="20"/>
          <w:szCs w:val="20"/>
        </w:rPr>
        <w:t>&amp;W scientific, Folsom,</w:t>
      </w:r>
      <w:r w:rsidR="00F67DF9" w:rsidRPr="00F601FD">
        <w:rPr>
          <w:color w:val="000000" w:themeColor="text1"/>
          <w:sz w:val="20"/>
          <w:szCs w:val="20"/>
        </w:rPr>
        <w:t xml:space="preserve"> CA,</w:t>
      </w:r>
      <w:r w:rsidRPr="00F601FD">
        <w:rPr>
          <w:color w:val="000000" w:themeColor="text1"/>
          <w:sz w:val="20"/>
          <w:szCs w:val="20"/>
        </w:rPr>
        <w:t xml:space="preserve"> USA)</w:t>
      </w:r>
      <w:r w:rsidR="00D800E7" w:rsidRPr="00F601FD">
        <w:rPr>
          <w:color w:val="000000" w:themeColor="text1"/>
          <w:sz w:val="20"/>
          <w:szCs w:val="20"/>
        </w:rPr>
        <w:t xml:space="preserve"> was used</w:t>
      </w:r>
      <w:r w:rsidRPr="00F601FD">
        <w:rPr>
          <w:color w:val="000000" w:themeColor="text1"/>
          <w:sz w:val="20"/>
          <w:szCs w:val="20"/>
        </w:rPr>
        <w:t xml:space="preserve">. The carrier gas was high-purity helium (purity </w:t>
      </w:r>
      <w:r w:rsidR="00F67DF9" w:rsidRPr="00F601FD">
        <w:rPr>
          <w:color w:val="000000" w:themeColor="text1"/>
          <w:sz w:val="20"/>
          <w:szCs w:val="20"/>
        </w:rPr>
        <w:t xml:space="preserve">≥ </w:t>
      </w:r>
      <w:r w:rsidRPr="00F601FD">
        <w:rPr>
          <w:color w:val="000000" w:themeColor="text1"/>
          <w:sz w:val="20"/>
          <w:szCs w:val="20"/>
        </w:rPr>
        <w:t>99.999%), the flow rate was 1.0 mL min</w:t>
      </w:r>
      <w:r w:rsidRPr="00F601FD">
        <w:rPr>
          <w:color w:val="000000" w:themeColor="text1"/>
          <w:sz w:val="20"/>
          <w:szCs w:val="20"/>
          <w:vertAlign w:val="superscript"/>
        </w:rPr>
        <w:t>−1</w:t>
      </w:r>
      <w:r w:rsidRPr="00F601FD">
        <w:rPr>
          <w:color w:val="000000" w:themeColor="text1"/>
          <w:sz w:val="20"/>
          <w:szCs w:val="20"/>
        </w:rPr>
        <w:t xml:space="preserve">, and the temperature of the injection port was 260 </w:t>
      </w:r>
      <w:r w:rsidRPr="00F601FD">
        <w:rPr>
          <w:rFonts w:ascii="Symbol" w:hAnsi="Symbol"/>
          <w:color w:val="000000" w:themeColor="text1"/>
          <w:sz w:val="20"/>
          <w:szCs w:val="20"/>
        </w:rPr>
        <w:sym w:font="Symbol" w:char="F0B0"/>
      </w:r>
      <w:r w:rsidRPr="00F601FD">
        <w:rPr>
          <w:color w:val="000000" w:themeColor="text1"/>
          <w:sz w:val="20"/>
          <w:szCs w:val="20"/>
        </w:rPr>
        <w:t xml:space="preserve">C. An injection volume of 1 µL without partial flow injection was applied, and the solvent was delayed for 5 min. </w:t>
      </w:r>
    </w:p>
    <w:p w14:paraId="545C9C68" w14:textId="77777777" w:rsidR="00C64E0E" w:rsidRPr="00F601FD" w:rsidRDefault="00DA43DA" w:rsidP="00C64E0E">
      <w:pPr>
        <w:spacing w:line="360" w:lineRule="auto"/>
        <w:jc w:val="both"/>
        <w:rPr>
          <w:color w:val="000000" w:themeColor="text1"/>
          <w:sz w:val="20"/>
          <w:szCs w:val="20"/>
        </w:rPr>
      </w:pPr>
      <w:r w:rsidRPr="00F601FD">
        <w:rPr>
          <w:color w:val="000000" w:themeColor="text1"/>
          <w:sz w:val="20"/>
          <w:szCs w:val="20"/>
        </w:rPr>
        <w:lastRenderedPageBreak/>
        <w:t xml:space="preserve">Programmed temperature rise: the initial temperature of the column temperature box was 60 </w:t>
      </w:r>
      <w:r w:rsidRPr="00F601FD">
        <w:rPr>
          <w:rFonts w:ascii="Symbol" w:hAnsi="Symbol"/>
          <w:color w:val="000000" w:themeColor="text1"/>
          <w:sz w:val="20"/>
          <w:szCs w:val="20"/>
        </w:rPr>
        <w:sym w:font="Symbol" w:char="F0B0"/>
      </w:r>
      <w:r w:rsidRPr="00F601FD">
        <w:rPr>
          <w:color w:val="000000" w:themeColor="text1"/>
          <w:sz w:val="20"/>
          <w:szCs w:val="20"/>
        </w:rPr>
        <w:t xml:space="preserve">C, and the temperature was increased to 125 </w:t>
      </w:r>
      <w:r w:rsidRPr="00F601FD">
        <w:rPr>
          <w:rFonts w:ascii="Symbol" w:hAnsi="Symbol"/>
          <w:color w:val="000000" w:themeColor="text1"/>
          <w:sz w:val="20"/>
          <w:szCs w:val="20"/>
        </w:rPr>
        <w:sym w:font="Symbol" w:char="F0B0"/>
      </w:r>
      <w:r w:rsidRPr="00F601FD">
        <w:rPr>
          <w:color w:val="000000" w:themeColor="text1"/>
          <w:sz w:val="20"/>
          <w:szCs w:val="20"/>
        </w:rPr>
        <w:t xml:space="preserve">C at 8 </w:t>
      </w:r>
      <w:r w:rsidRPr="00F601FD">
        <w:rPr>
          <w:rFonts w:ascii="Symbol" w:hAnsi="Symbol"/>
          <w:color w:val="000000" w:themeColor="text1"/>
          <w:sz w:val="20"/>
          <w:szCs w:val="20"/>
        </w:rPr>
        <w:sym w:font="Symbol" w:char="F0B0"/>
      </w:r>
      <w:r w:rsidRPr="00F601FD">
        <w:rPr>
          <w:color w:val="000000" w:themeColor="text1"/>
          <w:sz w:val="20"/>
          <w:szCs w:val="20"/>
        </w:rPr>
        <w:t>C</w:t>
      </w:r>
      <w:r w:rsidRPr="00F601FD">
        <w:rPr>
          <w:color w:val="000000" w:themeColor="text1"/>
          <w:sz w:val="20"/>
          <w:szCs w:val="20"/>
          <w:lang w:eastAsia="zh-CN"/>
        </w:rPr>
        <w:t xml:space="preserve"> </w:t>
      </w:r>
      <w:r w:rsidRPr="00F601FD">
        <w:rPr>
          <w:color w:val="000000" w:themeColor="text1"/>
          <w:sz w:val="20"/>
          <w:szCs w:val="20"/>
        </w:rPr>
        <w:t>min</w:t>
      </w:r>
      <w:r w:rsidRPr="00F601FD">
        <w:rPr>
          <w:color w:val="000000" w:themeColor="text1"/>
          <w:sz w:val="20"/>
          <w:szCs w:val="20"/>
          <w:vertAlign w:val="superscript"/>
        </w:rPr>
        <w:t>−1</w:t>
      </w:r>
      <w:r w:rsidRPr="00F601FD">
        <w:rPr>
          <w:color w:val="000000" w:themeColor="text1"/>
          <w:sz w:val="20"/>
          <w:szCs w:val="20"/>
        </w:rPr>
        <w:t xml:space="preserve"> then, increased to 210 </w:t>
      </w:r>
      <w:r w:rsidRPr="00F601FD">
        <w:rPr>
          <w:rFonts w:ascii="Symbol" w:hAnsi="Symbol"/>
          <w:color w:val="000000" w:themeColor="text1"/>
          <w:sz w:val="20"/>
          <w:szCs w:val="20"/>
        </w:rPr>
        <w:sym w:font="Symbol" w:char="F0B0"/>
      </w:r>
      <w:r w:rsidRPr="00F601FD">
        <w:rPr>
          <w:color w:val="000000" w:themeColor="text1"/>
          <w:sz w:val="20"/>
          <w:szCs w:val="20"/>
        </w:rPr>
        <w:t xml:space="preserve">C at 5 </w:t>
      </w:r>
      <w:r w:rsidRPr="00F601FD">
        <w:rPr>
          <w:rFonts w:ascii="Symbol" w:hAnsi="Symbol"/>
          <w:color w:val="000000" w:themeColor="text1"/>
          <w:sz w:val="20"/>
          <w:szCs w:val="20"/>
        </w:rPr>
        <w:sym w:font="Symbol" w:char="F0B0"/>
      </w:r>
      <w:r w:rsidRPr="00F601FD">
        <w:rPr>
          <w:color w:val="000000" w:themeColor="text1"/>
          <w:sz w:val="20"/>
          <w:szCs w:val="20"/>
        </w:rPr>
        <w:t>C min</w:t>
      </w:r>
      <w:r w:rsidRPr="00F601FD">
        <w:rPr>
          <w:color w:val="000000" w:themeColor="text1"/>
          <w:sz w:val="20"/>
          <w:szCs w:val="20"/>
          <w:vertAlign w:val="superscript"/>
        </w:rPr>
        <w:t>−1</w:t>
      </w:r>
      <w:r w:rsidRPr="00F601FD">
        <w:rPr>
          <w:color w:val="000000" w:themeColor="text1"/>
          <w:sz w:val="20"/>
          <w:szCs w:val="20"/>
        </w:rPr>
        <w:t xml:space="preserve">, followed by an increase </w:t>
      </w:r>
      <w:r w:rsidR="00180552" w:rsidRPr="00F601FD">
        <w:rPr>
          <w:color w:val="000000" w:themeColor="text1"/>
          <w:sz w:val="20"/>
          <w:szCs w:val="20"/>
        </w:rPr>
        <w:t xml:space="preserve">to 270 </w:t>
      </w:r>
      <w:r w:rsidR="00180552" w:rsidRPr="00F601FD">
        <w:rPr>
          <w:rFonts w:ascii="Symbol" w:hAnsi="Symbol"/>
          <w:color w:val="000000" w:themeColor="text1"/>
          <w:sz w:val="20"/>
          <w:szCs w:val="20"/>
        </w:rPr>
        <w:sym w:font="Symbol" w:char="F0B0"/>
      </w:r>
      <w:r w:rsidR="00180552" w:rsidRPr="00F601FD">
        <w:rPr>
          <w:color w:val="000000" w:themeColor="text1"/>
          <w:sz w:val="20"/>
          <w:szCs w:val="20"/>
        </w:rPr>
        <w:t xml:space="preserve">C </w:t>
      </w:r>
      <w:r w:rsidRPr="00F601FD">
        <w:rPr>
          <w:color w:val="000000" w:themeColor="text1"/>
          <w:sz w:val="20"/>
          <w:szCs w:val="20"/>
        </w:rPr>
        <w:t xml:space="preserve">at 10 </w:t>
      </w:r>
      <w:r w:rsidRPr="00F601FD">
        <w:rPr>
          <w:rFonts w:ascii="Symbol" w:hAnsi="Symbol"/>
          <w:color w:val="000000" w:themeColor="text1"/>
          <w:sz w:val="20"/>
          <w:szCs w:val="20"/>
        </w:rPr>
        <w:sym w:font="Symbol" w:char="F0B0"/>
      </w:r>
      <w:r w:rsidRPr="00F601FD">
        <w:rPr>
          <w:color w:val="000000" w:themeColor="text1"/>
          <w:sz w:val="20"/>
          <w:szCs w:val="20"/>
        </w:rPr>
        <w:t>C min</w:t>
      </w:r>
      <w:r w:rsidRPr="00F601FD">
        <w:rPr>
          <w:color w:val="000000" w:themeColor="text1"/>
          <w:sz w:val="20"/>
          <w:szCs w:val="20"/>
          <w:vertAlign w:val="superscript"/>
        </w:rPr>
        <w:t>−1</w:t>
      </w:r>
      <w:r w:rsidRPr="00F601FD">
        <w:rPr>
          <w:color w:val="000000" w:themeColor="text1"/>
          <w:sz w:val="20"/>
          <w:szCs w:val="20"/>
        </w:rPr>
        <w:t xml:space="preserve"> and </w:t>
      </w:r>
      <w:r w:rsidR="00180552" w:rsidRPr="00F601FD">
        <w:rPr>
          <w:color w:val="000000" w:themeColor="text1"/>
          <w:sz w:val="20"/>
          <w:szCs w:val="20"/>
        </w:rPr>
        <w:t xml:space="preserve">to 305 </w:t>
      </w:r>
      <w:r w:rsidR="00180552" w:rsidRPr="00F601FD">
        <w:rPr>
          <w:rFonts w:ascii="Symbol" w:hAnsi="Symbol"/>
          <w:color w:val="000000" w:themeColor="text1"/>
          <w:sz w:val="20"/>
          <w:szCs w:val="20"/>
        </w:rPr>
        <w:sym w:font="Symbol" w:char="F0B0"/>
      </w:r>
      <w:r w:rsidR="00180552" w:rsidRPr="00F601FD">
        <w:rPr>
          <w:color w:val="000000" w:themeColor="text1"/>
          <w:sz w:val="20"/>
          <w:szCs w:val="20"/>
        </w:rPr>
        <w:t xml:space="preserve">C at </w:t>
      </w:r>
      <w:r w:rsidRPr="00F601FD">
        <w:rPr>
          <w:color w:val="000000" w:themeColor="text1"/>
          <w:sz w:val="20"/>
          <w:szCs w:val="20"/>
        </w:rPr>
        <w:t xml:space="preserve">20 </w:t>
      </w:r>
      <w:r w:rsidRPr="00F601FD">
        <w:rPr>
          <w:rFonts w:ascii="Symbol" w:hAnsi="Symbol"/>
          <w:color w:val="000000" w:themeColor="text1"/>
          <w:sz w:val="20"/>
          <w:szCs w:val="20"/>
        </w:rPr>
        <w:sym w:font="Symbol" w:char="F0B0"/>
      </w:r>
      <w:r w:rsidRPr="00F601FD">
        <w:rPr>
          <w:color w:val="000000" w:themeColor="text1"/>
          <w:sz w:val="20"/>
          <w:szCs w:val="20"/>
        </w:rPr>
        <w:t>C min</w:t>
      </w:r>
      <w:r w:rsidRPr="00F601FD">
        <w:rPr>
          <w:color w:val="000000" w:themeColor="text1"/>
          <w:sz w:val="20"/>
          <w:szCs w:val="20"/>
          <w:vertAlign w:val="superscript"/>
        </w:rPr>
        <w:t>−1</w:t>
      </w:r>
      <w:r w:rsidRPr="00F601FD">
        <w:rPr>
          <w:color w:val="000000" w:themeColor="text1"/>
          <w:sz w:val="20"/>
          <w:szCs w:val="20"/>
        </w:rPr>
        <w:t xml:space="preserve"> for 5 min. </w:t>
      </w:r>
    </w:p>
    <w:p w14:paraId="7FE93312" w14:textId="77777777" w:rsidR="00C64E0E" w:rsidRDefault="00DA43DA" w:rsidP="00C64E0E">
      <w:pPr>
        <w:spacing w:line="360" w:lineRule="auto"/>
        <w:ind w:firstLine="426"/>
        <w:jc w:val="both"/>
        <w:rPr>
          <w:color w:val="000000" w:themeColor="text1"/>
          <w:sz w:val="20"/>
          <w:szCs w:val="20"/>
        </w:rPr>
      </w:pPr>
      <w:r w:rsidRPr="00F601FD">
        <w:rPr>
          <w:color w:val="000000" w:themeColor="text1"/>
          <w:sz w:val="20"/>
          <w:szCs w:val="20"/>
        </w:rPr>
        <w:t xml:space="preserve">MS conditions: The electron bombardment ion source temperature was 230 </w:t>
      </w:r>
      <w:r w:rsidRPr="00F601FD">
        <w:rPr>
          <w:rFonts w:ascii="Symbol" w:hAnsi="Symbol"/>
          <w:color w:val="000000" w:themeColor="text1"/>
          <w:sz w:val="20"/>
          <w:szCs w:val="20"/>
        </w:rPr>
        <w:sym w:font="Symbol" w:char="F0B0"/>
      </w:r>
      <w:r w:rsidRPr="00F601FD">
        <w:rPr>
          <w:color w:val="000000" w:themeColor="text1"/>
          <w:sz w:val="20"/>
          <w:szCs w:val="20"/>
        </w:rPr>
        <w:t xml:space="preserve">C, the four-stage rod temperature was 150 </w:t>
      </w:r>
      <w:r w:rsidRPr="00F601FD">
        <w:rPr>
          <w:rFonts w:ascii="Symbol" w:hAnsi="Symbol"/>
          <w:color w:val="000000" w:themeColor="text1"/>
          <w:sz w:val="20"/>
          <w:szCs w:val="20"/>
        </w:rPr>
        <w:sym w:font="Symbol" w:char="F0B0"/>
      </w:r>
      <w:r w:rsidRPr="00F601FD">
        <w:rPr>
          <w:color w:val="000000" w:themeColor="text1"/>
          <w:sz w:val="20"/>
          <w:szCs w:val="20"/>
        </w:rPr>
        <w:t>C, and electron energy was 70 eV. The full scan mode was applied, and the quality scanning range was 50–500 m/z.</w:t>
      </w:r>
    </w:p>
    <w:p w14:paraId="30592BF5" w14:textId="77777777" w:rsidR="00FA400A" w:rsidRPr="00F601FD" w:rsidRDefault="00FA400A" w:rsidP="00C64E0E">
      <w:pPr>
        <w:spacing w:line="360" w:lineRule="auto"/>
        <w:ind w:firstLine="426"/>
        <w:jc w:val="both"/>
        <w:rPr>
          <w:color w:val="000000" w:themeColor="text1"/>
          <w:sz w:val="20"/>
          <w:szCs w:val="20"/>
        </w:rPr>
      </w:pPr>
    </w:p>
    <w:p w14:paraId="67F81790" w14:textId="77777777" w:rsidR="00C64E0E" w:rsidRPr="00F601FD" w:rsidRDefault="00DA43DA" w:rsidP="00C64E0E">
      <w:pPr>
        <w:pBdr>
          <w:top w:val="nil"/>
          <w:left w:val="nil"/>
          <w:bottom w:val="nil"/>
          <w:right w:val="nil"/>
          <w:between w:val="nil"/>
        </w:pBdr>
        <w:spacing w:line="360" w:lineRule="auto"/>
        <w:contextualSpacing/>
        <w:jc w:val="both"/>
        <w:rPr>
          <w:color w:val="000000" w:themeColor="text1"/>
          <w:sz w:val="20"/>
          <w:szCs w:val="20"/>
        </w:rPr>
      </w:pPr>
      <w:r w:rsidRPr="00F601FD">
        <w:rPr>
          <w:i/>
          <w:iCs/>
          <w:color w:val="000000" w:themeColor="text1"/>
          <w:sz w:val="20"/>
          <w:szCs w:val="20"/>
        </w:rPr>
        <w:t>Soil metabolic pathways analysis</w:t>
      </w:r>
      <w:r w:rsidRPr="00F601FD">
        <w:rPr>
          <w:color w:val="000000" w:themeColor="text1"/>
          <w:sz w:val="20"/>
          <w:szCs w:val="20"/>
        </w:rPr>
        <w:t xml:space="preserve"> </w:t>
      </w:r>
    </w:p>
    <w:p w14:paraId="33ACED0B" w14:textId="2B41289B" w:rsidR="00C64E0E" w:rsidRPr="00F601FD" w:rsidRDefault="00DA43DA" w:rsidP="00C64E0E">
      <w:pPr>
        <w:pBdr>
          <w:top w:val="nil"/>
          <w:left w:val="nil"/>
          <w:bottom w:val="nil"/>
          <w:right w:val="nil"/>
          <w:between w:val="nil"/>
        </w:pBdr>
        <w:spacing w:line="360" w:lineRule="auto"/>
        <w:ind w:firstLine="426"/>
        <w:contextualSpacing/>
        <w:jc w:val="both"/>
        <w:rPr>
          <w:color w:val="000000" w:themeColor="text1"/>
          <w:sz w:val="20"/>
          <w:szCs w:val="20"/>
        </w:rPr>
      </w:pPr>
      <w:r w:rsidRPr="00F601FD">
        <w:rPr>
          <w:color w:val="000000" w:themeColor="text1"/>
          <w:sz w:val="20"/>
          <w:szCs w:val="20"/>
        </w:rPr>
        <w:t xml:space="preserve">The </w:t>
      </w:r>
      <w:r w:rsidR="00F67DF9" w:rsidRPr="00F601FD">
        <w:rPr>
          <w:color w:val="000000" w:themeColor="text1"/>
          <w:sz w:val="20"/>
          <w:szCs w:val="20"/>
        </w:rPr>
        <w:t>Kyoto Encyclopedia of Genes and Genomes</w:t>
      </w:r>
      <w:r w:rsidRPr="00F601FD">
        <w:rPr>
          <w:color w:val="000000" w:themeColor="text1"/>
          <w:sz w:val="20"/>
          <w:szCs w:val="20"/>
        </w:rPr>
        <w:t xml:space="preserve"> IDs of differentially expressed metabolites in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0026266F">
        <w:rPr>
          <w:color w:val="000000" w:themeColor="text1"/>
          <w:sz w:val="20"/>
          <w:szCs w:val="20"/>
        </w:rPr>
        <w:t xml:space="preserve"> sample</w:t>
      </w:r>
      <w:r w:rsidRPr="00F601FD">
        <w:rPr>
          <w:color w:val="000000" w:themeColor="text1"/>
          <w:sz w:val="20"/>
          <w:szCs w:val="20"/>
        </w:rPr>
        <w:t xml:space="preserve">s </w:t>
      </w:r>
      <w:r w:rsidR="00180552" w:rsidRPr="00F601FD">
        <w:rPr>
          <w:color w:val="000000" w:themeColor="text1"/>
          <w:sz w:val="20"/>
          <w:szCs w:val="20"/>
        </w:rPr>
        <w:t xml:space="preserve">were used for pathway enrichment analysis </w:t>
      </w:r>
      <w:r w:rsidRPr="00F601FD">
        <w:rPr>
          <w:color w:val="000000" w:themeColor="text1"/>
          <w:sz w:val="20"/>
          <w:szCs w:val="20"/>
        </w:rPr>
        <w:t>when compared with those in CK to obtain enrichment results for different metabolic pathways. The hypergeometric test was used to determine the pathway entries that were significantly enriched in significantly differentially expressed metabolites as follows:</w:t>
      </w:r>
    </w:p>
    <w:p w14:paraId="0C0E90E5" w14:textId="77777777" w:rsidR="00C64E0E" w:rsidRPr="00F601FD" w:rsidRDefault="00DA43DA" w:rsidP="00C64E0E">
      <w:pPr>
        <w:pBdr>
          <w:top w:val="nil"/>
          <w:left w:val="nil"/>
          <w:bottom w:val="nil"/>
          <w:right w:val="nil"/>
          <w:between w:val="nil"/>
        </w:pBdr>
        <w:spacing w:line="360" w:lineRule="auto"/>
        <w:contextualSpacing/>
        <w:jc w:val="both"/>
        <w:rPr>
          <w:color w:val="000000" w:themeColor="text1"/>
          <w:sz w:val="20"/>
          <w:szCs w:val="20"/>
        </w:rPr>
      </w:pPr>
      <m:oMathPara>
        <m:oMath>
          <m:r>
            <w:rPr>
              <w:rFonts w:ascii="Cambria Math" w:hAnsi="Cambria Math"/>
              <w:color w:val="000000" w:themeColor="text1"/>
              <w:sz w:val="20"/>
              <w:szCs w:val="20"/>
            </w:rPr>
            <m:t>p</m:t>
          </m:r>
          <m:r>
            <m:rPr>
              <m:sty m:val="p"/>
            </m:rPr>
            <w:rPr>
              <w:rFonts w:ascii="Cambria Math" w:hAnsi="Cambria Math"/>
              <w:color w:val="000000" w:themeColor="text1"/>
              <w:sz w:val="20"/>
              <w:szCs w:val="20"/>
            </w:rPr>
            <m:t>=1-</m:t>
          </m:r>
          <m:nary>
            <m:naryPr>
              <m:chr m:val="∑"/>
              <m:limLoc m:val="undOvr"/>
              <m:ctrlPr>
                <w:rPr>
                  <w:rFonts w:ascii="Cambria Math" w:hAnsi="Cambria Math"/>
                  <w:color w:val="000000" w:themeColor="text1"/>
                  <w:sz w:val="20"/>
                  <w:szCs w:val="20"/>
                </w:rPr>
              </m:ctrlPr>
            </m:naryPr>
            <m:sub>
              <m:r>
                <w:rPr>
                  <w:rFonts w:ascii="Cambria Math" w:hAnsi="Cambria Math"/>
                  <w:color w:val="000000" w:themeColor="text1"/>
                  <w:sz w:val="20"/>
                  <w:szCs w:val="20"/>
                </w:rPr>
                <m:t>i=0</m:t>
              </m:r>
            </m:sub>
            <m:sup>
              <m:r>
                <w:rPr>
                  <w:rFonts w:ascii="Cambria Math" w:hAnsi="Cambria Math"/>
                  <w:color w:val="000000" w:themeColor="text1"/>
                  <w:sz w:val="20"/>
                  <w:szCs w:val="20"/>
                </w:rPr>
                <m:t>m-1</m:t>
              </m:r>
            </m:sup>
            <m:e>
              <m:f>
                <m:fPr>
                  <m:ctrlPr>
                    <w:rPr>
                      <w:rFonts w:ascii="Cambria Math" w:hAnsi="Cambria Math"/>
                      <w:i/>
                      <w:color w:val="000000" w:themeColor="text1"/>
                      <w:sz w:val="20"/>
                      <w:szCs w:val="20"/>
                    </w:rPr>
                  </m:ctrlPr>
                </m:fPr>
                <m:num>
                  <m:d>
                    <m:dPr>
                      <m:ctrlPr>
                        <w:rPr>
                          <w:rFonts w:ascii="Cambria Math" w:hAnsi="Cambria Math"/>
                          <w:i/>
                          <w:color w:val="000000" w:themeColor="text1"/>
                          <w:sz w:val="20"/>
                          <w:szCs w:val="20"/>
                        </w:rPr>
                      </m:ctrlPr>
                    </m:dPr>
                    <m:e>
                      <m:f>
                        <m:fPr>
                          <m:type m:val="noBar"/>
                          <m:ctrlPr>
                            <w:rPr>
                              <w:rFonts w:ascii="Cambria Math" w:hAnsi="Cambria Math"/>
                              <w:i/>
                              <w:color w:val="000000" w:themeColor="text1"/>
                              <w:sz w:val="20"/>
                              <w:szCs w:val="20"/>
                            </w:rPr>
                          </m:ctrlPr>
                        </m:fPr>
                        <m:num>
                          <m:r>
                            <w:rPr>
                              <w:rFonts w:ascii="Cambria Math" w:hAnsi="Cambria Math"/>
                              <w:color w:val="000000" w:themeColor="text1"/>
                              <w:sz w:val="20"/>
                              <w:szCs w:val="20"/>
                            </w:rPr>
                            <m:t>M</m:t>
                          </m:r>
                        </m:num>
                        <m:den>
                          <m:r>
                            <w:rPr>
                              <w:rFonts w:ascii="Cambria Math" w:hAnsi="Cambria Math"/>
                              <w:color w:val="000000" w:themeColor="text1"/>
                              <w:sz w:val="20"/>
                              <w:szCs w:val="20"/>
                            </w:rPr>
                            <m:t>i</m:t>
                          </m:r>
                        </m:den>
                      </m:f>
                    </m:e>
                  </m:d>
                  <m:d>
                    <m:dPr>
                      <m:ctrlPr>
                        <w:rPr>
                          <w:rFonts w:ascii="Cambria Math" w:hAnsi="Cambria Math"/>
                          <w:i/>
                          <w:color w:val="000000" w:themeColor="text1"/>
                          <w:sz w:val="20"/>
                          <w:szCs w:val="20"/>
                        </w:rPr>
                      </m:ctrlPr>
                    </m:dPr>
                    <m:e>
                      <m:f>
                        <m:fPr>
                          <m:type m:val="noBar"/>
                          <m:ctrlPr>
                            <w:rPr>
                              <w:rFonts w:ascii="Cambria Math" w:hAnsi="Cambria Math"/>
                              <w:i/>
                              <w:color w:val="000000" w:themeColor="text1"/>
                              <w:sz w:val="20"/>
                              <w:szCs w:val="20"/>
                            </w:rPr>
                          </m:ctrlPr>
                        </m:fPr>
                        <m:num>
                          <m:r>
                            <w:rPr>
                              <w:rFonts w:ascii="Cambria Math" w:hAnsi="Cambria Math"/>
                              <w:color w:val="000000" w:themeColor="text1"/>
                              <w:sz w:val="20"/>
                              <w:szCs w:val="20"/>
                            </w:rPr>
                            <m:t>N-M</m:t>
                          </m:r>
                        </m:num>
                        <m:den>
                          <m:r>
                            <w:rPr>
                              <w:rFonts w:ascii="Cambria Math" w:hAnsi="Cambria Math"/>
                              <w:color w:val="000000" w:themeColor="text1"/>
                              <w:sz w:val="20"/>
                              <w:szCs w:val="20"/>
                            </w:rPr>
                            <m:t>n-i</m:t>
                          </m:r>
                        </m:den>
                      </m:f>
                    </m:e>
                  </m:d>
                </m:num>
                <m:den>
                  <m:d>
                    <m:dPr>
                      <m:ctrlPr>
                        <w:rPr>
                          <w:rFonts w:ascii="Cambria Math" w:hAnsi="Cambria Math"/>
                          <w:i/>
                          <w:color w:val="000000" w:themeColor="text1"/>
                          <w:sz w:val="20"/>
                          <w:szCs w:val="20"/>
                        </w:rPr>
                      </m:ctrlPr>
                    </m:dPr>
                    <m:e>
                      <m:f>
                        <m:fPr>
                          <m:type m:val="noBar"/>
                          <m:ctrlPr>
                            <w:rPr>
                              <w:rFonts w:ascii="Cambria Math" w:hAnsi="Cambria Math"/>
                              <w:i/>
                              <w:color w:val="000000" w:themeColor="text1"/>
                              <w:sz w:val="20"/>
                              <w:szCs w:val="20"/>
                            </w:rPr>
                          </m:ctrlPr>
                        </m:fPr>
                        <m:num>
                          <m:r>
                            <w:rPr>
                              <w:rFonts w:ascii="Cambria Math" w:hAnsi="Cambria Math"/>
                              <w:color w:val="000000" w:themeColor="text1"/>
                              <w:sz w:val="20"/>
                              <w:szCs w:val="20"/>
                            </w:rPr>
                            <m:t>N</m:t>
                          </m:r>
                        </m:num>
                        <m:den>
                          <m:r>
                            <w:rPr>
                              <w:rFonts w:ascii="Cambria Math" w:hAnsi="Cambria Math"/>
                              <w:color w:val="000000" w:themeColor="text1"/>
                              <w:sz w:val="20"/>
                              <w:szCs w:val="20"/>
                            </w:rPr>
                            <m:t>n</m:t>
                          </m:r>
                        </m:den>
                      </m:f>
                    </m:e>
                  </m:d>
                </m:den>
              </m:f>
            </m:e>
          </m:nary>
          <m:r>
            <w:rPr>
              <w:rFonts w:ascii="Cambria Math" w:hAnsi="Cambria Math"/>
              <w:color w:val="000000" w:themeColor="text1"/>
              <w:sz w:val="20"/>
              <w:szCs w:val="20"/>
            </w:rPr>
            <m:t xml:space="preserve">, </m:t>
          </m:r>
        </m:oMath>
      </m:oMathPara>
    </w:p>
    <w:p w14:paraId="25D96920" w14:textId="77777777" w:rsidR="00C64E0E" w:rsidRDefault="00DA43DA" w:rsidP="00C64E0E">
      <w:pPr>
        <w:pBdr>
          <w:top w:val="nil"/>
          <w:left w:val="nil"/>
          <w:bottom w:val="nil"/>
          <w:right w:val="nil"/>
          <w:between w:val="nil"/>
        </w:pBdr>
        <w:spacing w:line="360" w:lineRule="auto"/>
        <w:contextualSpacing/>
        <w:jc w:val="both"/>
        <w:rPr>
          <w:color w:val="000000" w:themeColor="text1"/>
          <w:sz w:val="20"/>
          <w:szCs w:val="20"/>
        </w:rPr>
      </w:pPr>
      <w:r w:rsidRPr="00F601FD">
        <w:rPr>
          <w:color w:val="000000" w:themeColor="text1"/>
          <w:sz w:val="20"/>
          <w:szCs w:val="20"/>
        </w:rPr>
        <w:t xml:space="preserve">where </w:t>
      </w:r>
      <w:r w:rsidRPr="00F601FD">
        <w:rPr>
          <w:i/>
          <w:color w:val="000000" w:themeColor="text1"/>
          <w:sz w:val="20"/>
          <w:szCs w:val="20"/>
        </w:rPr>
        <w:t>N</w:t>
      </w:r>
      <w:r w:rsidRPr="00F601FD">
        <w:rPr>
          <w:color w:val="000000" w:themeColor="text1"/>
          <w:sz w:val="20"/>
          <w:szCs w:val="20"/>
        </w:rPr>
        <w:t xml:space="preserve"> is the total number of metabolites, </w:t>
      </w:r>
      <w:r w:rsidRPr="00F601FD">
        <w:rPr>
          <w:i/>
          <w:color w:val="000000" w:themeColor="text1"/>
          <w:sz w:val="20"/>
          <w:szCs w:val="20"/>
        </w:rPr>
        <w:t>n</w:t>
      </w:r>
      <w:r w:rsidRPr="00F601FD">
        <w:rPr>
          <w:color w:val="000000" w:themeColor="text1"/>
          <w:sz w:val="20"/>
          <w:szCs w:val="20"/>
        </w:rPr>
        <w:t xml:space="preserve"> is the number of differentially expressed metabolites in N, </w:t>
      </w:r>
      <w:r w:rsidRPr="00F601FD">
        <w:rPr>
          <w:i/>
          <w:color w:val="000000" w:themeColor="text1"/>
          <w:sz w:val="20"/>
          <w:szCs w:val="20"/>
        </w:rPr>
        <w:t>M</w:t>
      </w:r>
      <w:r w:rsidRPr="00F601FD">
        <w:rPr>
          <w:color w:val="000000" w:themeColor="text1"/>
          <w:sz w:val="20"/>
          <w:szCs w:val="20"/>
        </w:rPr>
        <w:t xml:space="preserve"> is the number of metabolites annotated as a specific pathway, and </w:t>
      </w:r>
      <w:r w:rsidRPr="00F601FD">
        <w:rPr>
          <w:i/>
          <w:color w:val="000000" w:themeColor="text1"/>
          <w:sz w:val="20"/>
          <w:szCs w:val="20"/>
        </w:rPr>
        <w:t>m</w:t>
      </w:r>
      <w:r w:rsidRPr="00F601FD">
        <w:rPr>
          <w:color w:val="000000" w:themeColor="text1"/>
          <w:sz w:val="20"/>
          <w:szCs w:val="20"/>
        </w:rPr>
        <w:t xml:space="preserve"> is the number of differential metabolites annotated as a specific pathway. Pathways </w:t>
      </w:r>
      <w:r w:rsidR="008F1F03" w:rsidRPr="00F601FD">
        <w:rPr>
          <w:color w:val="000000" w:themeColor="text1"/>
          <w:sz w:val="20"/>
          <w:szCs w:val="20"/>
        </w:rPr>
        <w:t>associated with a</w:t>
      </w:r>
      <w:r w:rsidRPr="00F601FD">
        <w:rPr>
          <w:color w:val="000000" w:themeColor="text1"/>
          <w:sz w:val="20"/>
          <w:szCs w:val="20"/>
        </w:rPr>
        <w:t xml:space="preserve"> </w:t>
      </w:r>
      <w:r w:rsidRPr="00F601FD">
        <w:rPr>
          <w:i/>
          <w:color w:val="000000" w:themeColor="text1"/>
          <w:sz w:val="20"/>
          <w:szCs w:val="20"/>
        </w:rPr>
        <w:t>p</w:t>
      </w:r>
      <w:r w:rsidR="008F1F03" w:rsidRPr="00F601FD">
        <w:rPr>
          <w:iCs/>
          <w:color w:val="000000" w:themeColor="text1"/>
          <w:sz w:val="20"/>
          <w:szCs w:val="20"/>
        </w:rPr>
        <w:t>-value</w:t>
      </w:r>
      <w:r w:rsidRPr="00F601FD">
        <w:rPr>
          <w:i/>
          <w:color w:val="000000" w:themeColor="text1"/>
          <w:sz w:val="20"/>
          <w:szCs w:val="20"/>
        </w:rPr>
        <w:t xml:space="preserve"> </w:t>
      </w:r>
      <w:r w:rsidRPr="00F601FD">
        <w:rPr>
          <w:color w:val="000000" w:themeColor="text1"/>
          <w:sz w:val="20"/>
          <w:szCs w:val="20"/>
        </w:rPr>
        <w:t>&lt; 0.05 were considered significantly enriched in metabolites.</w:t>
      </w:r>
    </w:p>
    <w:p w14:paraId="20A2B27D" w14:textId="77777777" w:rsidR="00FA400A" w:rsidRPr="00F601FD" w:rsidRDefault="00FA400A" w:rsidP="00C64E0E">
      <w:pPr>
        <w:pBdr>
          <w:top w:val="nil"/>
          <w:left w:val="nil"/>
          <w:bottom w:val="nil"/>
          <w:right w:val="nil"/>
          <w:between w:val="nil"/>
        </w:pBdr>
        <w:spacing w:line="360" w:lineRule="auto"/>
        <w:contextualSpacing/>
        <w:jc w:val="both"/>
        <w:rPr>
          <w:color w:val="000000" w:themeColor="text1"/>
          <w:sz w:val="20"/>
          <w:szCs w:val="20"/>
        </w:rPr>
      </w:pPr>
    </w:p>
    <w:p w14:paraId="1CA6324A" w14:textId="77777777" w:rsidR="00C64E0E" w:rsidRPr="00F601FD" w:rsidRDefault="00DA43DA" w:rsidP="0052567F">
      <w:pPr>
        <w:pStyle w:val="11"/>
        <w:numPr>
          <w:ilvl w:val="0"/>
          <w:numId w:val="0"/>
        </w:numPr>
        <w:spacing w:line="360" w:lineRule="auto"/>
        <w:ind w:left="360" w:hanging="360"/>
        <w:rPr>
          <w:color w:val="000000" w:themeColor="text1"/>
        </w:rPr>
      </w:pPr>
      <w:r w:rsidRPr="00F601FD">
        <w:rPr>
          <w:color w:val="000000" w:themeColor="text1"/>
        </w:rPr>
        <w:t xml:space="preserve"> Soil micro</w:t>
      </w:r>
      <w:r w:rsidRPr="00F601FD">
        <w:rPr>
          <w:color w:val="000000" w:themeColor="text1"/>
          <w:lang w:eastAsia="zh-CN"/>
        </w:rPr>
        <w:t>biom</w:t>
      </w:r>
      <w:r w:rsidRPr="00F601FD">
        <w:rPr>
          <w:color w:val="000000" w:themeColor="text1"/>
        </w:rPr>
        <w:t>e analysis</w:t>
      </w:r>
    </w:p>
    <w:p w14:paraId="2EE4024C" w14:textId="77777777" w:rsidR="00C64E0E" w:rsidRPr="00F601FD" w:rsidRDefault="00DA43DA" w:rsidP="00C64E0E">
      <w:pPr>
        <w:spacing w:line="360" w:lineRule="auto"/>
        <w:jc w:val="both"/>
        <w:rPr>
          <w:i/>
          <w:iCs/>
          <w:color w:val="000000" w:themeColor="text1"/>
          <w:sz w:val="20"/>
          <w:szCs w:val="20"/>
        </w:rPr>
      </w:pPr>
      <w:r w:rsidRPr="00F601FD">
        <w:rPr>
          <w:i/>
          <w:iCs/>
          <w:color w:val="000000" w:themeColor="text1"/>
          <w:sz w:val="20"/>
          <w:szCs w:val="20"/>
        </w:rPr>
        <w:t>Extraction of total soil DNA</w:t>
      </w:r>
      <w:r w:rsidRPr="00F601FD">
        <w:rPr>
          <w:i/>
          <w:iCs/>
          <w:color w:val="000000" w:themeColor="text1"/>
          <w:sz w:val="20"/>
          <w:szCs w:val="20"/>
          <w:lang w:eastAsia="zh-CN"/>
        </w:rPr>
        <w:t>,</w:t>
      </w:r>
      <w:r w:rsidRPr="00F601FD">
        <w:rPr>
          <w:i/>
          <w:iCs/>
          <w:color w:val="000000" w:themeColor="text1"/>
          <w:sz w:val="20"/>
          <w:szCs w:val="20"/>
        </w:rPr>
        <w:t xml:space="preserve"> PCR amplification, and high-throughput amplicon sequencing</w:t>
      </w:r>
    </w:p>
    <w:p w14:paraId="7C38E709" w14:textId="3F401CBA" w:rsidR="00C64E0E" w:rsidRDefault="00DA43DA" w:rsidP="00C64E0E">
      <w:pPr>
        <w:spacing w:line="360" w:lineRule="auto"/>
        <w:ind w:firstLine="426"/>
        <w:jc w:val="both"/>
        <w:rPr>
          <w:color w:val="000000" w:themeColor="text1"/>
          <w:sz w:val="20"/>
          <w:szCs w:val="20"/>
        </w:rPr>
      </w:pPr>
      <w:r w:rsidRPr="00F601FD">
        <w:rPr>
          <w:color w:val="000000" w:themeColor="text1"/>
          <w:sz w:val="20"/>
          <w:szCs w:val="20"/>
        </w:rPr>
        <w:t>The MP Biomedicals DNA Isolation Kit (</w:t>
      </w:r>
      <w:r w:rsidR="008F1F03" w:rsidRPr="00F601FD">
        <w:rPr>
          <w:color w:val="000000" w:themeColor="text1"/>
          <w:sz w:val="20"/>
          <w:szCs w:val="20"/>
        </w:rPr>
        <w:t xml:space="preserve">Santa Ana, CA, </w:t>
      </w:r>
      <w:r w:rsidRPr="00F601FD">
        <w:rPr>
          <w:color w:val="000000" w:themeColor="text1"/>
          <w:sz w:val="20"/>
          <w:szCs w:val="20"/>
        </w:rPr>
        <w:t xml:space="preserve">USA) was used to extract DNA according to the manufacturer’s instructions. The concentration and purity of DNA samples were determined using a UV-1200 ultraviolet spectrophotometer (Shanghai </w:t>
      </w:r>
      <w:proofErr w:type="spellStart"/>
      <w:r w:rsidRPr="00F601FD">
        <w:rPr>
          <w:color w:val="000000" w:themeColor="text1"/>
          <w:sz w:val="20"/>
          <w:szCs w:val="20"/>
        </w:rPr>
        <w:t>Mapada</w:t>
      </w:r>
      <w:proofErr w:type="spellEnd"/>
      <w:r w:rsidRPr="00F601FD">
        <w:rPr>
          <w:color w:val="000000" w:themeColor="text1"/>
          <w:sz w:val="20"/>
          <w:szCs w:val="20"/>
        </w:rPr>
        <w:t>, China) and agarose gel electrophoresis</w:t>
      </w:r>
      <w:r w:rsidR="008F1F03" w:rsidRPr="00F601FD">
        <w:rPr>
          <w:color w:val="000000" w:themeColor="text1"/>
          <w:sz w:val="20"/>
          <w:szCs w:val="20"/>
        </w:rPr>
        <w:t>.</w:t>
      </w:r>
      <w:r w:rsidRPr="00F601FD">
        <w:rPr>
          <w:color w:val="000000" w:themeColor="text1"/>
          <w:sz w:val="20"/>
          <w:szCs w:val="20"/>
        </w:rPr>
        <w:t xml:space="preserve"> </w:t>
      </w:r>
      <w:r w:rsidR="008F1F03" w:rsidRPr="00F601FD">
        <w:rPr>
          <w:color w:val="000000" w:themeColor="text1"/>
          <w:sz w:val="20"/>
          <w:szCs w:val="20"/>
        </w:rPr>
        <w:t>S</w:t>
      </w:r>
      <w:r w:rsidRPr="00F601FD">
        <w:rPr>
          <w:color w:val="000000" w:themeColor="text1"/>
          <w:sz w:val="20"/>
          <w:szCs w:val="20"/>
        </w:rPr>
        <w:t xml:space="preserve">amples were stored at </w:t>
      </w:r>
      <w:r w:rsidR="00A176EA" w:rsidRPr="00F601FD">
        <w:rPr>
          <w:color w:val="000000" w:themeColor="text1"/>
          <w:sz w:val="20"/>
          <w:szCs w:val="20"/>
        </w:rPr>
        <w:t>−</w:t>
      </w:r>
      <w:r w:rsidRPr="00F601FD">
        <w:rPr>
          <w:color w:val="000000" w:themeColor="text1"/>
          <w:sz w:val="20"/>
          <w:szCs w:val="20"/>
        </w:rPr>
        <w:t>20</w:t>
      </w:r>
      <w:r w:rsidR="00A176EA" w:rsidRPr="00F601FD">
        <w:rPr>
          <w:color w:val="000000" w:themeColor="text1"/>
          <w:sz w:val="20"/>
          <w:szCs w:val="20"/>
        </w:rPr>
        <w:t> </w:t>
      </w:r>
      <w:r w:rsidRPr="00F601FD">
        <w:rPr>
          <w:color w:val="000000" w:themeColor="text1"/>
          <w:sz w:val="20"/>
          <w:szCs w:val="20"/>
        </w:rPr>
        <w:t>°C until further treatment. Primer</w:t>
      </w:r>
      <w:r w:rsidR="00D800E7" w:rsidRPr="00F601FD">
        <w:rPr>
          <w:color w:val="000000" w:themeColor="text1"/>
          <w:sz w:val="20"/>
          <w:szCs w:val="20"/>
        </w:rPr>
        <w:t>s</w:t>
      </w:r>
      <w:r w:rsidRPr="00F601FD">
        <w:rPr>
          <w:color w:val="000000" w:themeColor="text1"/>
          <w:sz w:val="20"/>
          <w:szCs w:val="20"/>
        </w:rPr>
        <w:t xml:space="preserve"> 338F (</w:t>
      </w:r>
      <w:r w:rsidR="00A176EA" w:rsidRPr="00F601FD">
        <w:rPr>
          <w:color w:val="000000" w:themeColor="text1"/>
          <w:sz w:val="20"/>
          <w:szCs w:val="20"/>
        </w:rPr>
        <w:t>5′</w:t>
      </w:r>
      <w:r w:rsidRPr="00F601FD">
        <w:rPr>
          <w:color w:val="000000" w:themeColor="text1"/>
          <w:sz w:val="20"/>
          <w:szCs w:val="20"/>
        </w:rPr>
        <w:t>-ACTCCTACGGGAGGCAGCA-3</w:t>
      </w:r>
      <w:r w:rsidR="00A176EA" w:rsidRPr="00F601FD">
        <w:rPr>
          <w:color w:val="000000" w:themeColor="text1"/>
          <w:sz w:val="20"/>
          <w:szCs w:val="20"/>
        </w:rPr>
        <w:t>′</w:t>
      </w:r>
      <w:r w:rsidRPr="00F601FD">
        <w:rPr>
          <w:color w:val="000000" w:themeColor="text1"/>
          <w:sz w:val="20"/>
          <w:szCs w:val="20"/>
        </w:rPr>
        <w:t xml:space="preserve">) </w:t>
      </w:r>
      <w:r w:rsidR="00D800E7" w:rsidRPr="00F601FD">
        <w:rPr>
          <w:color w:val="000000" w:themeColor="text1"/>
          <w:sz w:val="20"/>
          <w:szCs w:val="20"/>
        </w:rPr>
        <w:t xml:space="preserve">and </w:t>
      </w:r>
      <w:r w:rsidRPr="00F601FD">
        <w:rPr>
          <w:color w:val="000000" w:themeColor="text1"/>
          <w:sz w:val="20"/>
          <w:szCs w:val="20"/>
        </w:rPr>
        <w:t>806R (5</w:t>
      </w:r>
      <w:r w:rsidR="00A176EA" w:rsidRPr="00F601FD">
        <w:rPr>
          <w:color w:val="000000" w:themeColor="text1"/>
          <w:sz w:val="20"/>
          <w:szCs w:val="20"/>
        </w:rPr>
        <w:t>′</w:t>
      </w:r>
      <w:r w:rsidRPr="00F601FD">
        <w:rPr>
          <w:color w:val="000000" w:themeColor="text1"/>
          <w:sz w:val="20"/>
          <w:szCs w:val="20"/>
        </w:rPr>
        <w:t>-GGACTACHVGGTWTCTAAT-3</w:t>
      </w:r>
      <w:r w:rsidR="00A176EA" w:rsidRPr="00F601FD">
        <w:rPr>
          <w:color w:val="000000" w:themeColor="text1"/>
          <w:sz w:val="20"/>
          <w:szCs w:val="20"/>
        </w:rPr>
        <w:t>′</w:t>
      </w:r>
      <w:r w:rsidRPr="00F601FD">
        <w:rPr>
          <w:color w:val="000000" w:themeColor="text1"/>
          <w:sz w:val="20"/>
          <w:szCs w:val="20"/>
        </w:rPr>
        <w:t>) (</w:t>
      </w:r>
      <w:r w:rsidR="00A176EA" w:rsidRPr="00F601FD">
        <w:rPr>
          <w:color w:val="000000" w:themeColor="text1"/>
          <w:sz w:val="20"/>
          <w:szCs w:val="20"/>
        </w:rPr>
        <w:t xml:space="preserve">with </w:t>
      </w:r>
      <w:r w:rsidRPr="00F601FD">
        <w:rPr>
          <w:color w:val="000000" w:themeColor="text1"/>
          <w:sz w:val="20"/>
          <w:szCs w:val="20"/>
        </w:rPr>
        <w:t>a high coverage rate for bacterial groups</w:t>
      </w:r>
      <w:r w:rsidR="00C40A84" w:rsidRPr="00F601FD">
        <w:rPr>
          <w:color w:val="000000" w:themeColor="text1"/>
          <w:sz w:val="20"/>
          <w:szCs w:val="20"/>
        </w:rPr>
        <w:fldChar w:fldCharType="begin"/>
      </w:r>
      <w:r w:rsidR="000543C2">
        <w:rPr>
          <w:color w:val="000000" w:themeColor="text1"/>
        </w:rPr>
        <w:instrText xml:space="preserve"> ADDIN ZOTERO_ITEM CSL_CITATION {"citationID":"mqH5MLVH","properties":{"formattedCitation":"[1, 2]","plainCitation":"[1, 2]","noteIndex":0},"citationItems":[{"id":859,"uris":["http://zotero.org/users/11459219/items/QUWX2QLV"],"itemData":{"id":859,"type":"article-journal","abstract":"Semantic Scholar extracted view of \"Sequencing of variable regions of the 16S rRNA gene for identification of lactic acid bacteria isolated from the intestinal microbiota of healthy salmonids.\" by J. Balcázar et al.","container-title":"Comparative Immunology, Microbiology and Infectious Diseases","DOI":"10.1016/j.cimid.2006.12.001","ISSN":"01479571","issue":"2","journalAbbreviation":"Comp. Immunol. Microbiol. Infect. Dis.","language":"en","page":"111-118","source":"Semantic Scholar","title":"Sequencing of variable regions of the 16S rRNA gene for identification of lactic acid bacteria isolated from the intestinal microbiota of healthy salmonids","volume":"30","author":[{"family":"Balcázar","given":"José Luis"},{"family":"De Blas","given":"Ignacio"},{"family":"Ruiz-Zarzuela","given":"Imanol"},{"family":"Vendrell","given":"Daniel"},{"family":"Gironés","given":"Olivia"},{"family":"Muzquiz","given":"José Luis"}],"issued":{"date-parts":[["2007",3]]}}},{"id":855,"uris":["http://zotero.org/users/11459219/items/LNEPTUQZ"],"itemData":{"id":855,"type":"article-journal","abstract":"The human microbiome substantially affects many aspects of human physiology, including metabolism, drug interactions and numerous diseases. This realization, coupled with ever-improving nucleotide sequencing technology, has precipitated the collection of diverse data sets that profile the microbiome. In the past 2 years, studies have begun to include sufficient numbers of subjects to provide the power to associate these microbiome features with clinical states using advanced algorithms, increasing the use of microbiome studies both individually and collectively. Here we discuss tools and strategies for microbiome studies, from primer selection to bioinformatics analysis.","container-title":"Nature Reviews Genetics","DOI":"10.1038/nrg3129","ISSN":"1471-0056, 1471-0064","issue":"1","journalAbbreviation":"Nat. Rev. Genet.","language":"en","page":"47-58","source":"Semantic Scholar","title":"Experimental and analytical tools for studying the human microbiome","volume":"13","author":[{"family":"Kuczynski","given":"Justin"},{"family":"Lauber","given":"Christian L."},{"family":"Walters","given":"William A."},{"family":"Parfrey","given":"Laura Wegener"},{"family":"Clemente","given":"José C."},{"family":"Gevers","given":"Dirk"},{"family":"Knight","given":"Rob"}],"issued":{"date-parts":[["2011"]]}}}],"schema":"https://github.com/citation-style-language/schema/raw/master/csl-citation.json"} </w:instrText>
      </w:r>
      <w:r w:rsidR="00C40A84" w:rsidRPr="00F601FD">
        <w:rPr>
          <w:color w:val="000000" w:themeColor="text1"/>
          <w:sz w:val="20"/>
          <w:szCs w:val="20"/>
        </w:rPr>
        <w:fldChar w:fldCharType="separate"/>
      </w:r>
      <w:r w:rsidR="000543C2" w:rsidRPr="000543C2">
        <w:rPr>
          <w:sz w:val="20"/>
        </w:rPr>
        <w:t>[1, 2]</w:t>
      </w:r>
      <w:r w:rsidR="00C40A84" w:rsidRPr="00F601FD">
        <w:rPr>
          <w:color w:val="000000" w:themeColor="text1"/>
          <w:sz w:val="20"/>
          <w:szCs w:val="20"/>
        </w:rPr>
        <w:fldChar w:fldCharType="end"/>
      </w:r>
      <w:r w:rsidR="00C60901" w:rsidRPr="00F601FD">
        <w:rPr>
          <w:color w:val="000000" w:themeColor="text1"/>
          <w:sz w:val="20"/>
          <w:szCs w:val="20"/>
        </w:rPr>
        <w:t>)</w:t>
      </w:r>
      <w:r w:rsidRPr="00F601FD">
        <w:rPr>
          <w:color w:val="000000" w:themeColor="text1"/>
          <w:sz w:val="20"/>
          <w:szCs w:val="20"/>
        </w:rPr>
        <w:t xml:space="preserve"> </w:t>
      </w:r>
      <w:r w:rsidR="00D800E7" w:rsidRPr="00F601FD">
        <w:rPr>
          <w:color w:val="000000" w:themeColor="text1"/>
          <w:sz w:val="20"/>
          <w:szCs w:val="20"/>
        </w:rPr>
        <w:t xml:space="preserve">were </w:t>
      </w:r>
      <w:r w:rsidRPr="00F601FD">
        <w:rPr>
          <w:color w:val="000000" w:themeColor="text1"/>
          <w:sz w:val="20"/>
          <w:szCs w:val="20"/>
        </w:rPr>
        <w:t>used to amplify the V3–V4 region of 16S rRNA gene for bacterial community analysis. The universal internal transcribed spacer 1 (ITS1) region</w:t>
      </w:r>
      <w:r w:rsidR="008E5055" w:rsidRPr="00F601FD">
        <w:rPr>
          <w:color w:val="000000" w:themeColor="text1"/>
          <w:sz w:val="20"/>
          <w:szCs w:val="20"/>
        </w:rPr>
        <w:fldChar w:fldCharType="begin"/>
      </w:r>
      <w:r w:rsidR="000543C2">
        <w:rPr>
          <w:color w:val="000000" w:themeColor="text1"/>
          <w:sz w:val="20"/>
          <w:szCs w:val="20"/>
        </w:rPr>
        <w:instrText xml:space="preserve"> ADDIN ZOTERO_ITEM CSL_CITATION {"citationID":"J8jwypUn","properties":{"formattedCitation":"[3, 4]","plainCitation":"[3, 4]","noteIndex":0},"citationItems":[{"id":866,"uris":["http://zotero.org/users/11459219/items/7NN8QU3J"],"itemData":{"id":866,"type":"article-journal","abstract":"The rapid identification of fungal pathogens in clinical specimens is a prerequisite for timely onset of the most appropriate treatment. The aim of the present study was to develop a sensitive and rapid method for the species-specific identification of clinically relevant fungi. We employed fluorescent polymerase chain reaction (PCR)-fragment length analysis of the highly variable internally transcribed spacer 2 (ITS2) region to identify individual fungal species by their specific amplicon sizes. The specificity of the technique was ascertained by the detailed analysis of 96 strains derived from 60 different human-pathogenic fungal species. To achieve adequate sensitivity for species identification in patients with invasive fungal infection, who often display very low pathogen loads in peripheral blood, the ITS2 region was amplified by semi-nested PCR prior to amplicon-length analysis. Serial specimens from 26 patients with documented fungal infections were investigated. The fungal pathogens identified included different Aspergillus and Candida species, Rhizopus oryzae and Fusarium oxysporum. Fragment length analysis of the ITS2 region upon amplification by semi-nested PCR permits the sensitive identification of fungal species. The technique can be readily implemented in routine diagnostics.","container-title":"European Journal of Clinical Microbiology &amp; Infectious Diseases","DOI":"10.1007/s10096-008-0683-3","ISSN":"0934-9723, 1435-4373","issue":"6","journalAbbreviation":"Eur. J. Clin. Microbiol. Infect. Dis.","language":"en","page":"613-622","source":"Semantic Scholar","title":"Identification of fungal species by fragment length analysis of the internally transcribed spacer 2 region","volume":"28","author":[{"family":"Landlinger","given":"C."},{"family":"Bašková","given":"L."},{"family":"Preuner","given":"S."},{"family":"Willinger","given":"B."},{"family":"Buchta","given":"V."},{"family":"Lion","given":"T."}],"issued":{"date-parts":[["2009",6]]}}},{"id":861,"uris":["http://zotero.org/users/11459219/items/ECAQ7UVW"],"itemData":{"id":861,"type":"article-journal","abstract":"Systemic fungal infections represent a major cause of morbidity and mortality in immunocompromised patients. The ever-increasing number of yeast species associated with human infections that are not covered by conventional identification kits, and the fact that moulds isolated from deep infections are frequently impossible to identify using classical methods due to lack of sporulation, has driven the need for rapid, robust molecular identification techniques. We recently developed a rapid method of preparing fungal genomic DNAs using Whatman FTA filters, which has greatly facilitated molecular identification. Mould isolates cultured from dark grain mycetomas (destructive infections of skin/subcutaneous tissues that progress to involve muscle and bone) invariably fail to produce features by which they can be identified and were taxonomic mysteries. PCR amplification and sequencing of 250 bp of the internal transcribed spacer region 1 (ITS1) allowed us to distinguish between the known agents of mycetoma, to describe three new species associated with this disease and to define phylogenetic relationships. For yeasts, 153 isolates encompassing 47 species that had failed to be identified using classical methods were unambiguously identified by conventional sequencing of 350 bp of the 26S rRNA D1D2 region. These represented 5% of the isolates examined and included common species with atypical biochemical and phenotypic profiles, and rarer species infrequently associated with infection. Our recent studies indicate that FTA extraction coupled with pyrosequencing of 25 bp of ITS2 could potentially identify most common yeast species from pure culture in half a day. Together, these data underscore the importance of molecular techniques for fungal identification.","container-title":"The Journal of Antimicrobial Chemotherapy","DOI":"10.1093/jac/dkm425","ISSN":"1460-2091","journalAbbreviation":"J. Antimicrob. Chemother.","language":"eng","note":"PMID: 18063605","page":"i7–12","source":"PubMed","title":"Molecular identification of pathogenic fungi","volume":"61 Suppl 1","author":[{"family":"Borman","given":"Andrew M."},{"family":"Linton","given":"Christopher J."},{"family":"Miles","given":"Sarah Jane"},{"family":"Johnson","given":"Elizabeth M."}],"issued":{"date-parts":[["2008",1]]}}}],"schema":"https://github.com/citation-style-language/schema/raw/master/csl-citation.json"} </w:instrText>
      </w:r>
      <w:r w:rsidR="008E5055" w:rsidRPr="00F601FD">
        <w:rPr>
          <w:color w:val="000000" w:themeColor="text1"/>
          <w:sz w:val="20"/>
          <w:szCs w:val="20"/>
        </w:rPr>
        <w:fldChar w:fldCharType="separate"/>
      </w:r>
      <w:r w:rsidR="000543C2" w:rsidRPr="000543C2">
        <w:rPr>
          <w:sz w:val="20"/>
        </w:rPr>
        <w:t>[3, 4]</w:t>
      </w:r>
      <w:r w:rsidR="008E5055" w:rsidRPr="00F601FD">
        <w:rPr>
          <w:color w:val="000000" w:themeColor="text1"/>
          <w:sz w:val="20"/>
          <w:szCs w:val="20"/>
        </w:rPr>
        <w:fldChar w:fldCharType="end"/>
      </w:r>
      <w:r w:rsidRPr="00F601FD">
        <w:rPr>
          <w:color w:val="000000" w:themeColor="text1"/>
          <w:sz w:val="20"/>
          <w:szCs w:val="20"/>
        </w:rPr>
        <w:t xml:space="preserve"> of fungi in soil samples was amplified using primers ITS1F (5</w:t>
      </w:r>
      <w:r w:rsidR="00967105" w:rsidRPr="00F601FD">
        <w:rPr>
          <w:color w:val="000000" w:themeColor="text1"/>
          <w:sz w:val="20"/>
          <w:szCs w:val="20"/>
        </w:rPr>
        <w:t>′</w:t>
      </w:r>
      <w:r w:rsidRPr="00F601FD">
        <w:rPr>
          <w:color w:val="000000" w:themeColor="text1"/>
          <w:sz w:val="20"/>
          <w:szCs w:val="20"/>
        </w:rPr>
        <w:t>-CTTGGTCATTTAGAGGAAGTAA-3</w:t>
      </w:r>
      <w:r w:rsidR="00967105" w:rsidRPr="00F601FD">
        <w:rPr>
          <w:color w:val="000000" w:themeColor="text1"/>
          <w:sz w:val="20"/>
          <w:szCs w:val="20"/>
        </w:rPr>
        <w:t>′</w:t>
      </w:r>
      <w:r w:rsidRPr="00F601FD">
        <w:rPr>
          <w:color w:val="000000" w:themeColor="text1"/>
          <w:sz w:val="20"/>
          <w:szCs w:val="20"/>
        </w:rPr>
        <w:t>) and</w:t>
      </w:r>
      <w:r w:rsidRPr="00F601FD">
        <w:rPr>
          <w:color w:val="000000" w:themeColor="text1"/>
          <w:sz w:val="20"/>
          <w:szCs w:val="20"/>
          <w:vertAlign w:val="superscript"/>
        </w:rPr>
        <w:t xml:space="preserve"> </w:t>
      </w:r>
      <w:r w:rsidRPr="00F601FD">
        <w:rPr>
          <w:color w:val="000000" w:themeColor="text1"/>
          <w:sz w:val="20"/>
          <w:szCs w:val="20"/>
        </w:rPr>
        <w:t>ITS2R</w:t>
      </w:r>
      <w:r w:rsidR="00206548" w:rsidRPr="00F601FD">
        <w:rPr>
          <w:color w:val="000000" w:themeColor="text1"/>
          <w:sz w:val="20"/>
          <w:szCs w:val="20"/>
        </w:rPr>
        <w:t xml:space="preserve"> </w:t>
      </w:r>
      <w:r w:rsidRPr="00F601FD">
        <w:rPr>
          <w:color w:val="000000" w:themeColor="text1"/>
          <w:sz w:val="20"/>
          <w:szCs w:val="20"/>
        </w:rPr>
        <w:t>(5</w:t>
      </w:r>
      <w:r w:rsidR="00967105" w:rsidRPr="00F601FD">
        <w:rPr>
          <w:color w:val="000000" w:themeColor="text1"/>
          <w:sz w:val="20"/>
          <w:szCs w:val="20"/>
        </w:rPr>
        <w:t>′</w:t>
      </w:r>
      <w:r w:rsidRPr="00F601FD">
        <w:rPr>
          <w:color w:val="000000" w:themeColor="text1"/>
          <w:sz w:val="20"/>
          <w:szCs w:val="20"/>
        </w:rPr>
        <w:t>-TGCGTTCTTCATCGATGC-3</w:t>
      </w:r>
      <w:r w:rsidR="00967105" w:rsidRPr="00F601FD">
        <w:rPr>
          <w:color w:val="000000" w:themeColor="text1"/>
          <w:sz w:val="20"/>
          <w:szCs w:val="20"/>
        </w:rPr>
        <w:t>′</w:t>
      </w:r>
      <w:r w:rsidRPr="00F601FD">
        <w:rPr>
          <w:color w:val="000000" w:themeColor="text1"/>
          <w:sz w:val="20"/>
          <w:szCs w:val="20"/>
        </w:rPr>
        <w:t>). The primers TAReuk454FWD1F (5'-CCAGCASCYGCGGTAATTCC-3</w:t>
      </w:r>
      <w:r w:rsidR="00967105" w:rsidRPr="00F601FD">
        <w:rPr>
          <w:color w:val="000000" w:themeColor="text1"/>
          <w:sz w:val="20"/>
          <w:szCs w:val="20"/>
        </w:rPr>
        <w:t>′</w:t>
      </w:r>
      <w:r w:rsidRPr="00F601FD">
        <w:rPr>
          <w:color w:val="000000" w:themeColor="text1"/>
          <w:sz w:val="20"/>
          <w:szCs w:val="20"/>
        </w:rPr>
        <w:t>) and TAReukREV3R (5</w:t>
      </w:r>
      <w:r w:rsidR="00967105" w:rsidRPr="00F601FD">
        <w:rPr>
          <w:color w:val="000000" w:themeColor="text1"/>
          <w:sz w:val="20"/>
          <w:szCs w:val="20"/>
        </w:rPr>
        <w:t>′</w:t>
      </w:r>
      <w:r w:rsidRPr="00F601FD">
        <w:rPr>
          <w:color w:val="000000" w:themeColor="text1"/>
          <w:sz w:val="20"/>
          <w:szCs w:val="20"/>
        </w:rPr>
        <w:t>-ACTTTCGTTCTTGATYRA-3</w:t>
      </w:r>
      <w:r w:rsidR="009378BF" w:rsidRPr="00F601FD">
        <w:rPr>
          <w:color w:val="000000" w:themeColor="text1"/>
          <w:sz w:val="20"/>
          <w:szCs w:val="20"/>
        </w:rPr>
        <w:t>′</w:t>
      </w:r>
      <w:r w:rsidRPr="00F601FD">
        <w:rPr>
          <w:color w:val="000000" w:themeColor="text1"/>
          <w:sz w:val="20"/>
          <w:szCs w:val="20"/>
        </w:rPr>
        <w:t>) were used to amplify the V4 region of eukaryotes in soil samples</w:t>
      </w:r>
      <w:r w:rsidR="008E5055" w:rsidRPr="00F601FD">
        <w:rPr>
          <w:color w:val="000000" w:themeColor="text1"/>
          <w:sz w:val="20"/>
          <w:szCs w:val="20"/>
        </w:rPr>
        <w:fldChar w:fldCharType="begin"/>
      </w:r>
      <w:r w:rsidR="000543C2">
        <w:rPr>
          <w:color w:val="000000" w:themeColor="text1"/>
          <w:sz w:val="20"/>
          <w:szCs w:val="20"/>
        </w:rPr>
        <w:instrText xml:space="preserve"> ADDIN ZOTERO_ITEM CSL_CITATION {"citationID":"LPQBoy7k","properties":{"formattedCitation":"[5]","plainCitation":"[5]","noteIndex":0},"citationItems":[{"id":870,"uris":["http://zotero.org/users/11459219/items/PR6Z863K"],"itemData":{"id":870,"type":"article-journal","abstract":"Microbial eukaryotes (protists) are important components of terrestrial and aquatic environments, as well as animal and human microbiomes. Their relationships with metazoa range from mutualistic to parasitic and zoonotic (i.e., transmissible between humans and animals). Despite their ecological importance, our knowledge of protists in urban environments lags behind that of bacteria, largely due to a lack of experimentally validated high-throughput protocols that produce accurate estimates of protist diversity while minimizing non-protist DNA representation. We optimized protocols for detecting zoonotic protists in raw sewage samples, with a focus on trichomonad taxa. First, we investigated the utility of two commonly used variable regions of the 18S rRNA marker gene, V4 and V9, by amplifying and Sanger sequencing 23 different eukaryotic species, including 16 protist species such as Cryptosporidium parvum, Giardia intestinalis, Toxoplasma gondii, and species of trichomonad. Next, we optimized wet-lab methods for sample processing and Illumina sequencing of both regions from raw sewage collected from a private apartment building in New York City. Our results show that both regions are effective at identifying several zoonotic protists that may be present in sewage. A combination of small extractions (1 mL volumes) performed on the same day as sample collection, and the incorporation of a vertebrate blocking primer, is ideal to detect protist taxa of interest and combat the effects of metazoan DNA. We expect that the robust, standardized methods presented in our workflow will be applicable to investigations of protists in other environmental samples, and will help facilitate large-scale investigations of protistan diversity.","container-title":"Microbial Ecology","DOI":"10.1007/s00248-017-0996-9","ISSN":"0095-3628, 1432-184X","issue":"4","journalAbbreviation":"Microb. Ecol.","language":"en","page":"923-936","source":"Semantic Scholar","title":"An 18S rRNA workflow for characterizing protists in sewage, with a focus on zoonotic trichomonads","volume":"74","author":[{"family":"Maritz","given":"Julia M."},{"family":"Rogers","given":"Krysta H."},{"family":"Rock","given":"Tara M."},{"family":"Liu","given":"Nicole"},{"family":"Joseph","given":"Susan"},{"family":"Land","given":"Kirkwood M."},{"family":"Carlton","given":"Jane M."}],"issued":{"date-parts":[["2017",11]]}}}],"schema":"https://github.com/citation-style-language/schema/raw/master/csl-citation.json"} </w:instrText>
      </w:r>
      <w:r w:rsidR="008E5055" w:rsidRPr="00F601FD">
        <w:rPr>
          <w:color w:val="000000" w:themeColor="text1"/>
          <w:sz w:val="20"/>
          <w:szCs w:val="20"/>
        </w:rPr>
        <w:fldChar w:fldCharType="separate"/>
      </w:r>
      <w:r w:rsidR="000543C2" w:rsidRPr="000543C2">
        <w:rPr>
          <w:sz w:val="20"/>
        </w:rPr>
        <w:t>[5]</w:t>
      </w:r>
      <w:r w:rsidR="008E5055" w:rsidRPr="00F601FD">
        <w:rPr>
          <w:color w:val="000000" w:themeColor="text1"/>
          <w:sz w:val="20"/>
          <w:szCs w:val="20"/>
        </w:rPr>
        <w:fldChar w:fldCharType="end"/>
      </w:r>
      <w:r w:rsidRPr="00F601FD">
        <w:rPr>
          <w:color w:val="000000" w:themeColor="text1"/>
          <w:sz w:val="20"/>
          <w:szCs w:val="20"/>
        </w:rPr>
        <w:t xml:space="preserve">. The reaction volume for PCR amplification was 25 </w:t>
      </w:r>
      <w:r w:rsidRPr="00F601FD">
        <w:rPr>
          <w:bCs/>
          <w:color w:val="000000" w:themeColor="text1"/>
          <w:sz w:val="20"/>
          <w:szCs w:val="20"/>
        </w:rPr>
        <w:t>µ</w:t>
      </w:r>
      <w:r w:rsidRPr="00F601FD">
        <w:rPr>
          <w:color w:val="000000" w:themeColor="text1"/>
          <w:sz w:val="20"/>
          <w:szCs w:val="20"/>
        </w:rPr>
        <w:t>L; the reaction mixture contained 5 µL of 5× reaction buffer, 5 µL of 5× GC buffer, 2 µL of dNTPs (2.5 mmol), 1 µL of 338F primer (10 µmol), 1 µL of 806R primer (10 µmol), 2 µL of DNA template, 8.75 µL of ddH</w:t>
      </w:r>
      <w:r w:rsidRPr="00F601FD">
        <w:rPr>
          <w:color w:val="000000" w:themeColor="text1"/>
          <w:sz w:val="20"/>
          <w:szCs w:val="20"/>
          <w:vertAlign w:val="subscript"/>
        </w:rPr>
        <w:t>2</w:t>
      </w:r>
      <w:r w:rsidRPr="00F601FD">
        <w:rPr>
          <w:color w:val="000000" w:themeColor="text1"/>
          <w:sz w:val="20"/>
          <w:szCs w:val="20"/>
        </w:rPr>
        <w:t xml:space="preserve">O, and 0.25 µL of Q5 (High-Fidelity DNA Polymerase, NEB, </w:t>
      </w:r>
      <w:r w:rsidR="00206548" w:rsidRPr="00F601FD">
        <w:rPr>
          <w:color w:val="000000" w:themeColor="text1"/>
          <w:sz w:val="20"/>
          <w:szCs w:val="20"/>
        </w:rPr>
        <w:t xml:space="preserve">Ipswich, MA, </w:t>
      </w:r>
      <w:r w:rsidRPr="00F601FD">
        <w:rPr>
          <w:color w:val="000000" w:themeColor="text1"/>
          <w:sz w:val="20"/>
          <w:szCs w:val="20"/>
        </w:rPr>
        <w:t>USA). The PCR protocol consisted of initial denaturation at 98 °C for 2 min</w:t>
      </w:r>
      <w:r w:rsidR="00C84755" w:rsidRPr="00F601FD">
        <w:rPr>
          <w:color w:val="000000" w:themeColor="text1"/>
          <w:sz w:val="20"/>
          <w:szCs w:val="20"/>
        </w:rPr>
        <w:t>;</w:t>
      </w:r>
      <w:r w:rsidRPr="00F601FD">
        <w:rPr>
          <w:color w:val="000000" w:themeColor="text1"/>
          <w:sz w:val="20"/>
          <w:szCs w:val="20"/>
        </w:rPr>
        <w:t xml:space="preserve"> 28 cycles of denaturation at 98 °C for 15 s, annealing at 55 °C for 30 s, and extension at 72 °C for 30 s; </w:t>
      </w:r>
      <w:r w:rsidR="00C84755" w:rsidRPr="00F601FD">
        <w:rPr>
          <w:color w:val="000000" w:themeColor="text1"/>
          <w:sz w:val="20"/>
          <w:szCs w:val="20"/>
        </w:rPr>
        <w:t xml:space="preserve">and </w:t>
      </w:r>
      <w:r w:rsidR="00901F38" w:rsidRPr="00F601FD">
        <w:rPr>
          <w:color w:val="000000" w:themeColor="text1"/>
          <w:sz w:val="20"/>
          <w:szCs w:val="20"/>
        </w:rPr>
        <w:t xml:space="preserve">a </w:t>
      </w:r>
      <w:r w:rsidRPr="00F601FD">
        <w:rPr>
          <w:color w:val="000000" w:themeColor="text1"/>
          <w:sz w:val="20"/>
          <w:szCs w:val="20"/>
        </w:rPr>
        <w:t xml:space="preserve">final extension </w:t>
      </w:r>
      <w:r w:rsidR="00901F38" w:rsidRPr="00F601FD">
        <w:rPr>
          <w:color w:val="000000" w:themeColor="text1"/>
          <w:sz w:val="20"/>
          <w:szCs w:val="20"/>
        </w:rPr>
        <w:t xml:space="preserve">was performed </w:t>
      </w:r>
      <w:r w:rsidRPr="00F601FD">
        <w:rPr>
          <w:color w:val="000000" w:themeColor="text1"/>
          <w:sz w:val="20"/>
          <w:szCs w:val="20"/>
        </w:rPr>
        <w:t>at 72 °C for 5 min</w:t>
      </w:r>
      <w:r w:rsidR="005160C2" w:rsidRPr="00F601FD">
        <w:rPr>
          <w:color w:val="000000" w:themeColor="text1"/>
          <w:sz w:val="20"/>
          <w:szCs w:val="20"/>
        </w:rPr>
        <w:t>. R</w:t>
      </w:r>
      <w:r w:rsidRPr="00F601FD">
        <w:rPr>
          <w:color w:val="000000" w:themeColor="text1"/>
          <w:sz w:val="20"/>
          <w:szCs w:val="20"/>
        </w:rPr>
        <w:t>eaction mixtures were held at 10 °C until further analysis. Three replicates were used per sample</w:t>
      </w:r>
      <w:r w:rsidR="00064BBA" w:rsidRPr="00F601FD">
        <w:rPr>
          <w:color w:val="000000" w:themeColor="text1"/>
          <w:sz w:val="20"/>
          <w:szCs w:val="20"/>
        </w:rPr>
        <w:t>,</w:t>
      </w:r>
      <w:r w:rsidR="00206548" w:rsidRPr="00F601FD">
        <w:rPr>
          <w:color w:val="000000" w:themeColor="text1"/>
          <w:sz w:val="20"/>
          <w:szCs w:val="20"/>
        </w:rPr>
        <w:t xml:space="preserve"> which</w:t>
      </w:r>
      <w:r w:rsidRPr="00F601FD">
        <w:rPr>
          <w:color w:val="000000" w:themeColor="text1"/>
          <w:sz w:val="20"/>
          <w:szCs w:val="20"/>
        </w:rPr>
        <w:t xml:space="preserve"> were pooled to minimize PCR bias. PCR products were detected via electrophoresis on 2.0% agarose gels, and fragments of approximately 450 bp were purified using the </w:t>
      </w:r>
      <w:proofErr w:type="spellStart"/>
      <w:r w:rsidRPr="00F601FD">
        <w:rPr>
          <w:color w:val="000000" w:themeColor="text1"/>
          <w:sz w:val="20"/>
          <w:szCs w:val="20"/>
        </w:rPr>
        <w:t>AxyPrep</w:t>
      </w:r>
      <w:proofErr w:type="spellEnd"/>
      <w:r w:rsidRPr="00F601FD">
        <w:rPr>
          <w:color w:val="000000" w:themeColor="text1"/>
          <w:sz w:val="20"/>
          <w:szCs w:val="20"/>
        </w:rPr>
        <w:t xml:space="preserve"> DNA </w:t>
      </w:r>
      <w:r w:rsidRPr="00F601FD">
        <w:rPr>
          <w:color w:val="000000" w:themeColor="text1"/>
          <w:sz w:val="20"/>
          <w:szCs w:val="20"/>
        </w:rPr>
        <w:lastRenderedPageBreak/>
        <w:t>Gel Extraction Kit (</w:t>
      </w:r>
      <w:proofErr w:type="spellStart"/>
      <w:r w:rsidRPr="00F601FD">
        <w:rPr>
          <w:color w:val="000000" w:themeColor="text1"/>
          <w:sz w:val="20"/>
          <w:szCs w:val="20"/>
        </w:rPr>
        <w:t>Axygen</w:t>
      </w:r>
      <w:proofErr w:type="spellEnd"/>
      <w:r w:rsidRPr="00F601FD">
        <w:rPr>
          <w:color w:val="000000" w:themeColor="text1"/>
          <w:sz w:val="20"/>
          <w:szCs w:val="20"/>
        </w:rPr>
        <w:t>,</w:t>
      </w:r>
      <w:r w:rsidR="00206548" w:rsidRPr="00F601FD">
        <w:rPr>
          <w:color w:val="000000" w:themeColor="text1"/>
          <w:sz w:val="20"/>
          <w:szCs w:val="20"/>
        </w:rPr>
        <w:t xml:space="preserve"> Union City, CA,</w:t>
      </w:r>
      <w:r w:rsidRPr="00F601FD">
        <w:rPr>
          <w:color w:val="000000" w:themeColor="text1"/>
          <w:sz w:val="20"/>
          <w:szCs w:val="20"/>
        </w:rPr>
        <w:t xml:space="preserve"> USA). PCR amplicons were quantified using the </w:t>
      </w:r>
      <w:proofErr w:type="spellStart"/>
      <w:r w:rsidRPr="00F601FD">
        <w:rPr>
          <w:color w:val="000000" w:themeColor="text1"/>
          <w:sz w:val="20"/>
          <w:szCs w:val="20"/>
        </w:rPr>
        <w:t>PicoGreen</w:t>
      </w:r>
      <w:proofErr w:type="spellEnd"/>
      <w:r w:rsidRPr="00F601FD">
        <w:rPr>
          <w:color w:val="000000" w:themeColor="text1"/>
          <w:sz w:val="20"/>
          <w:szCs w:val="20"/>
        </w:rPr>
        <w:t xml:space="preserve"> dsDNA Assay Kit (Invitrogen,</w:t>
      </w:r>
      <w:r w:rsidR="00206548" w:rsidRPr="00F601FD">
        <w:rPr>
          <w:color w:val="000000" w:themeColor="text1"/>
          <w:sz w:val="20"/>
          <w:szCs w:val="20"/>
        </w:rPr>
        <w:t xml:space="preserve"> Waltham, MA,</w:t>
      </w:r>
      <w:r w:rsidRPr="00F601FD">
        <w:rPr>
          <w:color w:val="000000" w:themeColor="text1"/>
          <w:sz w:val="20"/>
          <w:szCs w:val="20"/>
        </w:rPr>
        <w:t xml:space="preserve"> USA). Finally, paired-end 2× </w:t>
      </w:r>
      <w:r w:rsidR="00064BBA" w:rsidRPr="00F601FD">
        <w:rPr>
          <w:color w:val="000000" w:themeColor="text1"/>
          <w:sz w:val="20"/>
          <w:szCs w:val="20"/>
        </w:rPr>
        <w:t>300-</w:t>
      </w:r>
      <w:r w:rsidRPr="00F601FD">
        <w:rPr>
          <w:color w:val="000000" w:themeColor="text1"/>
          <w:sz w:val="20"/>
          <w:szCs w:val="20"/>
        </w:rPr>
        <w:t xml:space="preserve">bp sequencing of bacterial amplicons was performed on the </w:t>
      </w:r>
      <w:proofErr w:type="spellStart"/>
      <w:r w:rsidRPr="00F601FD">
        <w:rPr>
          <w:color w:val="000000" w:themeColor="text1"/>
          <w:sz w:val="20"/>
          <w:szCs w:val="20"/>
        </w:rPr>
        <w:t>MiSeq</w:t>
      </w:r>
      <w:proofErr w:type="spellEnd"/>
      <w:r w:rsidRPr="00F601FD">
        <w:rPr>
          <w:color w:val="000000" w:themeColor="text1"/>
          <w:sz w:val="20"/>
          <w:szCs w:val="20"/>
        </w:rPr>
        <w:t xml:space="preserve"> platform (Illumina,</w:t>
      </w:r>
      <w:r w:rsidR="00206548" w:rsidRPr="00F601FD">
        <w:rPr>
          <w:color w:val="000000" w:themeColor="text1"/>
          <w:sz w:val="20"/>
          <w:szCs w:val="20"/>
        </w:rPr>
        <w:t xml:space="preserve"> San Diego, CA,</w:t>
      </w:r>
      <w:r w:rsidRPr="00F601FD">
        <w:rPr>
          <w:color w:val="000000" w:themeColor="text1"/>
          <w:sz w:val="20"/>
          <w:szCs w:val="20"/>
        </w:rPr>
        <w:t xml:space="preserve"> USA) at Major Biotechnology Co., Ltd (Shanghai, China). The detailed experimental procedure is shown in </w:t>
      </w:r>
      <w:r w:rsidR="00FA400A">
        <w:rPr>
          <w:color w:val="000000" w:themeColor="text1"/>
          <w:sz w:val="20"/>
          <w:szCs w:val="20"/>
        </w:rPr>
        <w:t xml:space="preserve">Supplementary </w:t>
      </w:r>
      <w:r w:rsidRPr="00F601FD">
        <w:rPr>
          <w:color w:val="000000" w:themeColor="text1"/>
          <w:sz w:val="20"/>
          <w:szCs w:val="20"/>
        </w:rPr>
        <w:t>Fig. 2.</w:t>
      </w:r>
    </w:p>
    <w:p w14:paraId="2E0444C6" w14:textId="77777777" w:rsidR="00FA400A" w:rsidRPr="00F601FD" w:rsidRDefault="00FA400A" w:rsidP="00C64E0E">
      <w:pPr>
        <w:spacing w:line="360" w:lineRule="auto"/>
        <w:ind w:firstLine="426"/>
        <w:jc w:val="both"/>
        <w:rPr>
          <w:color w:val="000000" w:themeColor="text1"/>
          <w:sz w:val="20"/>
          <w:szCs w:val="20"/>
        </w:rPr>
      </w:pPr>
    </w:p>
    <w:p w14:paraId="74CF272F" w14:textId="77777777" w:rsidR="00C64E0E" w:rsidRPr="00F601FD" w:rsidRDefault="00DA43DA" w:rsidP="00C64E0E">
      <w:pPr>
        <w:spacing w:line="360" w:lineRule="auto"/>
        <w:jc w:val="both"/>
        <w:rPr>
          <w:color w:val="000000" w:themeColor="text1"/>
          <w:sz w:val="20"/>
          <w:szCs w:val="20"/>
        </w:rPr>
      </w:pPr>
      <w:r w:rsidRPr="00F601FD">
        <w:rPr>
          <w:i/>
          <w:iCs/>
          <w:color w:val="000000" w:themeColor="text1"/>
          <w:sz w:val="20"/>
          <w:szCs w:val="20"/>
        </w:rPr>
        <w:t>Sequence analyses</w:t>
      </w:r>
    </w:p>
    <w:p w14:paraId="4A1F2C50" w14:textId="30683C04" w:rsidR="00986CF6" w:rsidRDefault="00DA43DA" w:rsidP="0052567F">
      <w:pPr>
        <w:spacing w:line="360" w:lineRule="auto"/>
        <w:ind w:firstLine="426"/>
        <w:jc w:val="both"/>
        <w:rPr>
          <w:color w:val="000000" w:themeColor="text1"/>
          <w:sz w:val="20"/>
          <w:szCs w:val="20"/>
        </w:rPr>
      </w:pPr>
      <w:r w:rsidRPr="00F601FD">
        <w:rPr>
          <w:color w:val="000000" w:themeColor="text1"/>
          <w:sz w:val="20"/>
          <w:szCs w:val="20"/>
        </w:rPr>
        <w:t>Raw sequences were assembled for each sample using the unique barcodes obtained from the quantitative insights into microbial ecology (QIIME, v1.8.0, qiime.org) pipeline</w:t>
      </w:r>
      <w:r w:rsidR="008E5055" w:rsidRPr="00F601FD">
        <w:rPr>
          <w:color w:val="000000" w:themeColor="text1"/>
          <w:sz w:val="20"/>
          <w:szCs w:val="20"/>
        </w:rPr>
        <w:fldChar w:fldCharType="begin"/>
      </w:r>
      <w:r w:rsidR="000543C2">
        <w:rPr>
          <w:color w:val="000000" w:themeColor="text1"/>
          <w:sz w:val="20"/>
          <w:szCs w:val="20"/>
        </w:rPr>
        <w:instrText xml:space="preserve"> ADDIN ZOTERO_ITEM CSL_CITATION {"citationID":"EaMntuNe","properties":{"formattedCitation":"[6]","plainCitation":"[6]","noteIndex":0},"citationItems":[{"id":874,"uris":["http://zotero.org/users/11459219/items/QXNRJ7GT"],"itemData":{"id":874,"type":"article-journal","container-title":"NATURE METHODS","DOI":"10.1038/nmeth.f.303","ISSN":"1548-7091","issue":"5","journalAbbreviation":"Nat. Methods","language":"English","note":"number-of-pages: 2\npublisher-place: London\npublisher: Nature Publishing Group\nWeb of Science ID: WOS:000277175100003","page":"335-336","source":"Clarivate Analytics Web of Science","title":"QIIME allows analysis of high-throughput community sequencing data","volume":"7","author":[{"family":"Caporaso","given":"J. Gregory"},{"family":"Kuczynski","given":"Justin"},{"family":"Stombaugh","given":"Jesse"},{"family":"Bittinger","given":"Kyle"},{"family":"Bushman","given":"Frederic D."},{"family":"Costello","given":"Elizabeth K."},{"family":"Fierer","given":"Noah"},{"family":"Pena","given":"Antonio Gonzalez"},{"family":"Goodrich","given":"Julia K."},{"family":"Gordon","given":"Jeffrey I."},{"family":"Huttley","given":"Gavin A."},{"family":"Kelley","given":"Scott T."},{"family":"Knights","given":"Dan"},{"family":"Koenig","given":"Jeremy E."},{"family":"Ley","given":"Ruth E."},{"family":"Lozupone","given":"Catherine A."},{"family":"McDonald","given":"Daniel"},{"family":"Muegge","given":"Brian D."},{"family":"Pirrung","given":"Meg"},{"family":"Reeder","given":"Jens"},{"family":"Sevinsky","given":"Joel R."},{"family":"Tumbaugh","given":"Peter J."},{"family":"Walters","given":"William A."},{"family":"Widmann","given":"Jeremy"},{"family":"Yatsunenko","given":"Tanya"},{"family":"Zaneveld","given":"Jesse"},{"family":"Knight","given":"Rob"}],"issued":{"date-parts":[["2010",5]]}}}],"schema":"https://github.com/citation-style-language/schema/raw/master/csl-citation.json"} </w:instrText>
      </w:r>
      <w:r w:rsidR="008E5055" w:rsidRPr="00F601FD">
        <w:rPr>
          <w:color w:val="000000" w:themeColor="text1"/>
          <w:sz w:val="20"/>
          <w:szCs w:val="20"/>
        </w:rPr>
        <w:fldChar w:fldCharType="separate"/>
      </w:r>
      <w:r w:rsidR="000543C2" w:rsidRPr="000543C2">
        <w:rPr>
          <w:sz w:val="20"/>
        </w:rPr>
        <w:t>[6]</w:t>
      </w:r>
      <w:r w:rsidR="008E5055" w:rsidRPr="00F601FD">
        <w:rPr>
          <w:color w:val="000000" w:themeColor="text1"/>
          <w:sz w:val="20"/>
          <w:szCs w:val="20"/>
        </w:rPr>
        <w:fldChar w:fldCharType="end"/>
      </w:r>
      <w:r w:rsidRPr="00F601FD">
        <w:rPr>
          <w:color w:val="000000" w:themeColor="text1"/>
          <w:sz w:val="20"/>
          <w:szCs w:val="20"/>
        </w:rPr>
        <w:t xml:space="preserve"> after removing the primer sequences and adaptors. Low-quality sequences were filtered out using the criteria proposed by </w:t>
      </w:r>
      <w:r w:rsidR="008E5055" w:rsidRPr="00F601FD">
        <w:rPr>
          <w:color w:val="000000" w:themeColor="text1"/>
          <w:sz w:val="20"/>
          <w:szCs w:val="20"/>
        </w:rPr>
        <w:t>G</w:t>
      </w:r>
      <w:r w:rsidR="008E5055" w:rsidRPr="00F601FD">
        <w:rPr>
          <w:color w:val="000000" w:themeColor="text1"/>
          <w:sz w:val="20"/>
          <w:szCs w:val="20"/>
          <w:lang w:eastAsia="zh-CN"/>
        </w:rPr>
        <w:t>ill</w:t>
      </w:r>
      <w:r w:rsidR="008E5055" w:rsidRPr="00F601FD">
        <w:rPr>
          <w:color w:val="000000" w:themeColor="text1"/>
          <w:sz w:val="20"/>
          <w:szCs w:val="20"/>
        </w:rPr>
        <w:t xml:space="preserve"> </w:t>
      </w:r>
      <w:r w:rsidR="008E5055" w:rsidRPr="00F601FD">
        <w:rPr>
          <w:color w:val="000000" w:themeColor="text1"/>
          <w:sz w:val="20"/>
          <w:szCs w:val="20"/>
          <w:lang w:eastAsia="zh-CN"/>
        </w:rPr>
        <w:t>et</w:t>
      </w:r>
      <w:r w:rsidR="008E5055" w:rsidRPr="00F601FD">
        <w:rPr>
          <w:color w:val="000000" w:themeColor="text1"/>
          <w:sz w:val="20"/>
          <w:szCs w:val="20"/>
        </w:rPr>
        <w:t xml:space="preserve"> </w:t>
      </w:r>
      <w:r w:rsidR="008E5055" w:rsidRPr="00F601FD">
        <w:rPr>
          <w:color w:val="000000" w:themeColor="text1"/>
          <w:sz w:val="20"/>
          <w:szCs w:val="20"/>
          <w:lang w:eastAsia="zh-CN"/>
        </w:rPr>
        <w:t>al.</w:t>
      </w:r>
      <w:r w:rsidR="008E5055" w:rsidRPr="00F601FD">
        <w:rPr>
          <w:color w:val="000000" w:themeColor="text1"/>
          <w:sz w:val="20"/>
          <w:szCs w:val="20"/>
        </w:rPr>
        <w:fldChar w:fldCharType="begin"/>
      </w:r>
      <w:r w:rsidR="000543C2">
        <w:rPr>
          <w:color w:val="000000" w:themeColor="text1"/>
          <w:sz w:val="20"/>
          <w:szCs w:val="20"/>
        </w:rPr>
        <w:instrText xml:space="preserve"> ADDIN ZOTERO_ITEM CSL_CITATION {"citationID":"7v1p3DGQ","properties":{"formattedCitation":"[7]","plainCitation":"[7]","noteIndex":0},"citationItems":[{"id":876,"uris":["http://zotero.org/users/11459219/items/LZ67PM72"],"itemData":{"id":876,"type":"article-journal","abstract":"The human intestinal microbiota is composed of 10(13) to 10(14) microorganisms whose collective genome (\"microbiome'') contains at least 100 times as many genes as our own genome. We analyzed similar to 78 million base pairs of unique DNA sequence and 2062 polymerase chain reaction amplified 16S ribosomal DNA sequences obtained from the fecal DNAs of two healthy adults. Using metabolic function analyses of identified genes, we compared our human genome with the average content of previously sequenced microbial genomes. Our microbiome has significantly enriched metabolism of glycans, amino acids, and xenobiotics; methanogenesis; and 2-methyl-D-erythritol 4-phosphate pathway - mediated biosynthesis of vitamins and isoprenoids. Thus, humans are superorganisms whose metabolism represents an amalgamation of microbial and human attributes.","container-title":"SCIENCE","DOI":"10.1126/science.1124234","ISSN":"0036-8075, 1095-9203","issue":"5778","journalAbbreviation":"Science","language":"English","note":"number-of-pages: 5\npublisher-place: Washington\npublisher: Amer Assoc Advancement Science\nWeb of Science ID: WOS:000237961600048","page":"1355-1359","source":"Clarivate Analytics Web of Science","title":"Metagenomic analysis of the human distal gut microbiome","volume":"312","author":[{"family":"Gill","given":"Steven R."},{"family":"Pop","given":"Mihai"},{"family":"DeBoy","given":"Robert T."},{"family":"Eckburg","given":"Paul B."},{"family":"Turnbaugh","given":"Peter J."},{"family":"Samuel","given":"Buck S."},{"family":"Gordon","given":"Jeffrey I."},{"family":"Relman","given":"David A."},{"family":"Fraser-Liggett","given":"Claire M."},{"family":"Nelson","given":"Karen E."}],"issued":{"date-parts":[["2006",6,2]]}}}],"schema":"https://github.com/citation-style-language/schema/raw/master/csl-citation.json"} </w:instrText>
      </w:r>
      <w:r w:rsidR="008E5055" w:rsidRPr="00F601FD">
        <w:rPr>
          <w:color w:val="000000" w:themeColor="text1"/>
          <w:sz w:val="20"/>
          <w:szCs w:val="20"/>
        </w:rPr>
        <w:fldChar w:fldCharType="separate"/>
      </w:r>
      <w:r w:rsidR="000543C2" w:rsidRPr="000543C2">
        <w:rPr>
          <w:sz w:val="20"/>
        </w:rPr>
        <w:t>[7]</w:t>
      </w:r>
      <w:r w:rsidR="008E5055" w:rsidRPr="00F601FD">
        <w:rPr>
          <w:color w:val="000000" w:themeColor="text1"/>
          <w:sz w:val="20"/>
          <w:szCs w:val="20"/>
        </w:rPr>
        <w:fldChar w:fldCharType="end"/>
      </w:r>
      <w:r w:rsidR="008E5055" w:rsidRPr="00F601FD">
        <w:rPr>
          <w:color w:val="000000" w:themeColor="text1"/>
          <w:sz w:val="20"/>
          <w:szCs w:val="20"/>
        </w:rPr>
        <w:t xml:space="preserve"> </w:t>
      </w:r>
      <w:r w:rsidRPr="00F601FD">
        <w:rPr>
          <w:color w:val="000000" w:themeColor="text1"/>
          <w:sz w:val="20"/>
          <w:szCs w:val="20"/>
        </w:rPr>
        <w:t>and</w:t>
      </w:r>
      <w:r w:rsidR="008E5055" w:rsidRPr="00F601FD">
        <w:t xml:space="preserve"> </w:t>
      </w:r>
      <w:r w:rsidR="008E5055" w:rsidRPr="00F601FD">
        <w:rPr>
          <w:color w:val="000000" w:themeColor="text1"/>
          <w:sz w:val="20"/>
          <w:szCs w:val="20"/>
        </w:rPr>
        <w:t>Chen and Jiang</w:t>
      </w:r>
      <w:r w:rsidR="008E5055" w:rsidRPr="00F601FD">
        <w:rPr>
          <w:color w:val="000000" w:themeColor="text1"/>
          <w:sz w:val="20"/>
          <w:szCs w:val="20"/>
        </w:rPr>
        <w:fldChar w:fldCharType="begin"/>
      </w:r>
      <w:r w:rsidR="000543C2">
        <w:rPr>
          <w:color w:val="000000" w:themeColor="text1"/>
          <w:sz w:val="20"/>
          <w:szCs w:val="20"/>
        </w:rPr>
        <w:instrText xml:space="preserve"> ADDIN ZOTERO_ITEM CSL_CITATION {"citationID":"NSbGvWrI","properties":{"formattedCitation":"[8]","plainCitation":"[8]","noteIndex":0},"citationItems":[{"id":878,"uris":["http://zotero.org/users/11459219/items/CGF7HUH6"],"itemData":{"id":878,"type":"article-journal","abstract":"The oral microbiome is one of most diversity habitat in the human body and they are closely related with oral health and disease. As the technique developing, high-throughput sequencing has become a popular approach applied for oral microbial analysis. Oral bacterial profiles have been studied to explore the relationship between microbial diversity and oral diseases such as caries and periodontal disease. This review describes the application of high-throughput sequencing for characterization of oral microbiota and analyzing the changes of the microbiome in the states of health or disease. Deep understanding the knowledge of microbiota will pave the way for more effective prevent dentistry and contribute to the development of personalized dental medicine.","container-title":"Frontiers in microbiology","DOI":"10.3389/fmicb.2014.00508","ISSN":"1664-302X","journalAbbreviation":"Front. Microbiol.","language":"eng","license":"cc by","note":"PMID: 25352835\nPMCID: PMC4195358","page":"508","source":"Europe PMC","title":"Application of high-throughput sequencing in understanding human oral microbiome related with health and disease","volume":"5","author":[{"family":"Chen","given":"Hui"},{"family":"Jiang","given":"Wen"}],"issued":{"date-parts":[["2014",1,1]]}}}],"schema":"https://github.com/citation-style-language/schema/raw/master/csl-citation.json"} </w:instrText>
      </w:r>
      <w:r w:rsidR="008E5055" w:rsidRPr="00F601FD">
        <w:rPr>
          <w:color w:val="000000" w:themeColor="text1"/>
          <w:sz w:val="20"/>
          <w:szCs w:val="20"/>
        </w:rPr>
        <w:fldChar w:fldCharType="separate"/>
      </w:r>
      <w:r w:rsidR="000543C2" w:rsidRPr="000543C2">
        <w:rPr>
          <w:sz w:val="20"/>
        </w:rPr>
        <w:t>[8]</w:t>
      </w:r>
      <w:r w:rsidR="008E5055" w:rsidRPr="00F601FD">
        <w:rPr>
          <w:color w:val="000000" w:themeColor="text1"/>
          <w:sz w:val="20"/>
          <w:szCs w:val="20"/>
        </w:rPr>
        <w:fldChar w:fldCharType="end"/>
      </w:r>
      <w:r w:rsidRPr="00F601FD">
        <w:rPr>
          <w:color w:val="000000" w:themeColor="text1"/>
          <w:sz w:val="20"/>
          <w:szCs w:val="20"/>
        </w:rPr>
        <w:t>. Paired-end reads were assembled using FLASH v1.2.7</w:t>
      </w:r>
      <w:r w:rsidR="008E5055" w:rsidRPr="00F601FD">
        <w:rPr>
          <w:color w:val="000000" w:themeColor="text1"/>
          <w:sz w:val="20"/>
          <w:szCs w:val="20"/>
        </w:rPr>
        <w:fldChar w:fldCharType="begin"/>
      </w:r>
      <w:r w:rsidR="000543C2">
        <w:rPr>
          <w:color w:val="000000" w:themeColor="text1"/>
          <w:sz w:val="20"/>
          <w:szCs w:val="20"/>
        </w:rPr>
        <w:instrText xml:space="preserve"> ADDIN ZOTERO_ITEM CSL_CITATION {"citationID":"u4XVSp2G","properties":{"formattedCitation":"[9]","plainCitation":"[9]","noteIndex":0},"citationItems":[{"id":880,"uris":["http://zotero.org/users/11459219/items/9ZIY7FVE"],"itemData":{"id":880,"type":"article-journal","abstract":"MOTIVATION: Next-generation sequencing technologies generate very large numbers of short reads. Even with very deep genome coverage, short read lengths cause problems in de novo assemblies. The use of paired-end libraries with a fragment size shorter than twice the read length provides an opportunity to generate much longer reads by overlapping and merging read pairs before assembling a genome.\nRESULTS: We present FLASH, a fast computational tool to extend the length of short reads by overlapping paired-end reads from fragment libraries that are sufficiently short. We tested the correctness of the tool on one million simulated read pairs, and we then applied it as a pre-processor for genome assemblies of Illumina reads from the bacterium Staphylococcus aureus and human chromosome 14. FLASH correctly extended and merged reads &gt;99% of the time on simulated reads with an error rate of &lt;1%. With adequately set parameters, FLASH correctly merged reads over 90% of the time even when the reads contained up to 5% errors. When FLASH was used to extend reads prior to assembly, the resulting assemblies had substantially greater N50 lengths for both contigs and scaffolds.\nAVAILABILITY AND IMPLEMENTATION: The FLASH system is implemented in C and is freely available as open-source code at http://www.cbcb.umd.edu/software/flash.\nCONTACT: t.magoc@gmail.com.","container-title":"Bioinformatics (Oxford, England)","DOI":"10.1093/bioinformatics/btr507","ISSN":"1367-4811","issue":"21","journalAbbreviation":"Bioinformatics","language":"eng","note":"PMID: 21903629\nPMCID: PMC3198573","page":"2957-2963","source":"PubMed","title":"FLASH: fast length adjustment of short reads to improve genome assemblies","title-short":"FLASH","volume":"27","author":[{"family":"Magoč","given":"Tanja"},{"family":"Salzberg","given":"Steven L."}],"issued":{"date-parts":[["2011",11,1]]}}}],"schema":"https://github.com/citation-style-language/schema/raw/master/csl-citation.json"} </w:instrText>
      </w:r>
      <w:r w:rsidR="008E5055" w:rsidRPr="00F601FD">
        <w:rPr>
          <w:color w:val="000000" w:themeColor="text1"/>
          <w:sz w:val="20"/>
          <w:szCs w:val="20"/>
        </w:rPr>
        <w:fldChar w:fldCharType="separate"/>
      </w:r>
      <w:r w:rsidR="000543C2" w:rsidRPr="000543C2">
        <w:rPr>
          <w:sz w:val="20"/>
        </w:rPr>
        <w:t>[9]</w:t>
      </w:r>
      <w:r w:rsidR="008E5055" w:rsidRPr="00F601FD">
        <w:rPr>
          <w:color w:val="000000" w:themeColor="text1"/>
          <w:sz w:val="20"/>
          <w:szCs w:val="20"/>
        </w:rPr>
        <w:fldChar w:fldCharType="end"/>
      </w:r>
      <w:r w:rsidRPr="00F601FD">
        <w:rPr>
          <w:color w:val="000000" w:themeColor="text1"/>
          <w:sz w:val="20"/>
          <w:szCs w:val="20"/>
        </w:rPr>
        <w:t>. After chimera detection, the remaining high-quality sequences were clustered into operational taxonomic units (OTUs) at 97% sequence identity using UCLUST (http:// drive 5.com/</w:t>
      </w:r>
      <w:proofErr w:type="spellStart"/>
      <w:r w:rsidRPr="00F601FD">
        <w:rPr>
          <w:color w:val="000000" w:themeColor="text1"/>
          <w:sz w:val="20"/>
          <w:szCs w:val="20"/>
        </w:rPr>
        <w:t>usearch</w:t>
      </w:r>
      <w:proofErr w:type="spellEnd"/>
      <w:r w:rsidRPr="00F601FD">
        <w:rPr>
          <w:color w:val="000000" w:themeColor="text1"/>
          <w:sz w:val="20"/>
          <w:szCs w:val="20"/>
        </w:rPr>
        <w:t>/manual/uclust_algo.html)</w:t>
      </w:r>
      <w:r w:rsidR="006742F8" w:rsidRPr="00F601FD">
        <w:rPr>
          <w:color w:val="000000" w:themeColor="text1"/>
          <w:sz w:val="20"/>
          <w:szCs w:val="20"/>
        </w:rPr>
        <w:fldChar w:fldCharType="begin"/>
      </w:r>
      <w:r w:rsidR="000543C2">
        <w:rPr>
          <w:color w:val="000000" w:themeColor="text1"/>
          <w:sz w:val="20"/>
          <w:szCs w:val="20"/>
        </w:rPr>
        <w:instrText xml:space="preserve"> ADDIN ZOTERO_ITEM CSL_CITATION {"citationID":"fzTiESXH","properties":{"formattedCitation":"[10]","plainCitation":"[10]","noteIndex":0},"citationItems":[{"id":883,"uris":["http://zotero.org/users/11459219/items/5H85TJUE"],"itemData":{"id":883,"type":"article-journal","abstract":"MOTIVATION: Biological sequence data is accumulating rapidly, motivating the development of improved high-throughput methods for sequence classification.\nRESULTS: UBLAST and USEARCH are new algorithms enabling sensitive local and global search of large sequence databases at exceptionally high speeds. They are often orders of magnitude faster than BLAST in practical applications, though sensitivity to distant protein relationships is lower. UCLUST is a new clustering method that exploits USEARCH to assign sequences to clusters. UCLUST offers several advantages over the widely used program CD-HIT, including higher speed, lower memory use, improved sensitivity, clustering at lower identities and classification of much larger datasets.\nAVAILABILITY: Binaries are available at no charge for non-commercial use at http://www.drive5.com/usearch.","container-title":"Bioinformatics (Oxford, England)","DOI":"10.1093/bioinformatics/btq461","ISSN":"1367-4811","issue":"19","journalAbbreviation":"Bioinformatics","language":"eng","note":"PMID: 20709691","page":"2460-2461","source":"PubMed","title":"Search and clustering orders of magnitude faster than BLAST","volume":"26","author":[{"family":"Edgar","given":"Robert C."}],"issued":{"date-parts":[["2010",10,1]]}}}],"schema":"https://github.com/citation-style-language/schema/raw/master/csl-citation.json"} </w:instrText>
      </w:r>
      <w:r w:rsidR="006742F8" w:rsidRPr="00F601FD">
        <w:rPr>
          <w:color w:val="000000" w:themeColor="text1"/>
          <w:sz w:val="20"/>
          <w:szCs w:val="20"/>
        </w:rPr>
        <w:fldChar w:fldCharType="separate"/>
      </w:r>
      <w:r w:rsidR="000543C2" w:rsidRPr="000543C2">
        <w:rPr>
          <w:sz w:val="20"/>
        </w:rPr>
        <w:t>[10]</w:t>
      </w:r>
      <w:r w:rsidR="006742F8" w:rsidRPr="00F601FD">
        <w:rPr>
          <w:color w:val="000000" w:themeColor="text1"/>
          <w:sz w:val="20"/>
          <w:szCs w:val="20"/>
        </w:rPr>
        <w:fldChar w:fldCharType="end"/>
      </w:r>
      <w:r w:rsidRPr="00F601FD">
        <w:rPr>
          <w:color w:val="000000" w:themeColor="text1"/>
          <w:sz w:val="20"/>
          <w:szCs w:val="20"/>
        </w:rPr>
        <w:t xml:space="preserve">. A representative sequence was selected from each OTU using default parameters. The OTU taxonomic classification was conducted using the Basic Local Alignment Search Tool (BLAST, https://blast.ncbi.nlm.nih.gov/Blast.cgi) by comparing the representative sequences set against the </w:t>
      </w:r>
      <w:proofErr w:type="spellStart"/>
      <w:r w:rsidRPr="00F601FD">
        <w:rPr>
          <w:color w:val="000000" w:themeColor="text1"/>
          <w:sz w:val="20"/>
          <w:szCs w:val="20"/>
        </w:rPr>
        <w:t>Greengenes</w:t>
      </w:r>
      <w:proofErr w:type="spellEnd"/>
      <w:r w:rsidR="006742F8" w:rsidRPr="00F601FD">
        <w:rPr>
          <w:color w:val="000000" w:themeColor="text1"/>
          <w:sz w:val="20"/>
          <w:szCs w:val="20"/>
        </w:rPr>
        <w:fldChar w:fldCharType="begin"/>
      </w:r>
      <w:r w:rsidR="000543C2">
        <w:rPr>
          <w:color w:val="000000" w:themeColor="text1"/>
          <w:sz w:val="20"/>
          <w:szCs w:val="20"/>
        </w:rPr>
        <w:instrText xml:space="preserve"> ADDIN ZOTERO_ITEM CSL_CITATION {"citationID":"zospbKJz","properties":{"formattedCitation":"[11]","plainCitation":"[11]","noteIndex":0},"citationItems":[{"id":886,"uris":["http://zotero.org/users/11459219/items/5DQDJIXE"],"itemData":{"id":886,"type":"article-journal","abstract":"A 16S rRNA gene database (http://greengenes.lbl.gov) addresses limitations of public repositories by providing chimera screening, standard alignment, and taxonomic classification using multiple published taxonomies. It was found that there is incongruent taxonomic nomenclature among curators even at the phylum level. Putative chimeras were identified in 3% of environmental sequences and in 0.2% of records derived from isolates. Environmental sequences were classified into 100 phylum-level lineages in the Archaea and Bacteria.","container-title":"Applied and Environmental Microbiology","DOI":"10.1128/AEM.03006-05","ISSN":"0099-2240","issue":"7","journalAbbreviation":"Appl. Environ. Microbiol.","language":"eng","note":"PMID: 16820507\nPMCID: PMC1489311","page":"5069-5072","source":"PubMed","title":"Greengenes, a chimera-checked 16S rRNA gene database and workbench compatible with ARB","volume":"72","author":[{"family":"DeSantis","given":"T. Z."},{"family":"Hugenholtz","given":"P."},{"family":"Larsen","given":"N."},{"family":"Rojas","given":"M."},{"family":"Brodie","given":"E. L."},{"family":"Keller","given":"K."},{"family":"Huber","given":"T."},{"family":"Dalevi","given":"D."},{"family":"Hu","given":"P."},{"family":"Andersen","given":"G. L."}],"issued":{"date-parts":[["2006",7]]}}}],"schema":"https://github.com/citation-style-language/schema/raw/master/csl-citation.json"} </w:instrText>
      </w:r>
      <w:r w:rsidR="006742F8" w:rsidRPr="00F601FD">
        <w:rPr>
          <w:color w:val="000000" w:themeColor="text1"/>
          <w:sz w:val="20"/>
          <w:szCs w:val="20"/>
        </w:rPr>
        <w:fldChar w:fldCharType="separate"/>
      </w:r>
      <w:r w:rsidR="000543C2" w:rsidRPr="000543C2">
        <w:rPr>
          <w:sz w:val="20"/>
        </w:rPr>
        <w:t>[11]</w:t>
      </w:r>
      <w:r w:rsidR="006742F8" w:rsidRPr="00F601FD">
        <w:rPr>
          <w:color w:val="000000" w:themeColor="text1"/>
          <w:sz w:val="20"/>
          <w:szCs w:val="20"/>
        </w:rPr>
        <w:fldChar w:fldCharType="end"/>
      </w:r>
      <w:r w:rsidRPr="00F601FD">
        <w:rPr>
          <w:color w:val="000000" w:themeColor="text1"/>
          <w:sz w:val="20"/>
          <w:szCs w:val="20"/>
        </w:rPr>
        <w:t xml:space="preserve"> and Unite Database</w:t>
      </w:r>
      <w:r w:rsidR="006742F8" w:rsidRPr="00F601FD">
        <w:rPr>
          <w:color w:val="000000" w:themeColor="text1"/>
          <w:sz w:val="20"/>
          <w:szCs w:val="20"/>
        </w:rPr>
        <w:fldChar w:fldCharType="begin"/>
      </w:r>
      <w:r w:rsidR="000543C2">
        <w:rPr>
          <w:color w:val="000000" w:themeColor="text1"/>
          <w:sz w:val="20"/>
          <w:szCs w:val="20"/>
        </w:rPr>
        <w:instrText xml:space="preserve"> ADDIN ZOTERO_ITEM CSL_CITATION {"citationID":"pibXtRwy","properties":{"formattedCitation":"[12]","plainCitation":"[12]","noteIndex":0},"citationItems":[{"id":889,"uris":["http://zotero.org/users/11459219/items/IDSEYJLP"],"itemData":{"id":889,"type":"article-journal","container-title":"Nucleic Acids Research","DOI":"10.1093/nar/gky1022","ISSN":"0305-1048","issue":"D1","journalAbbreviation":"Nucleic Acids Res.","language":"English","note":"publisher: Oxford University Press\nPMID: 30371820","page":"D259–D264","source":"abdn.pure.elsevier.com","title":"The UNITE database for molecular identification of fungi: Handling dark taxa and parallel taxonomic classifications","title-short":"The UNITE database for molecular identification of fungi","volume":"47","author":[{"family":"Nilsson","given":"Rolf Henrik"},{"family":"Larsson","given":"Karl-Henrik"},{"family":"Taylor","given":"Andy F. S."},{"family":"Bengtsson-Palme","given":"Johan"},{"family":"Jeppesen","given":"Thomas S."},{"family":"Schigel","given":"Dmitry"},{"family":"Kennedy","given":"Peter"},{"family":"Picard","given":"Kathryn"},{"family":"Glöckner","given":"Frank Oliver"},{"family":"Tedersoo","given":"Leho"},{"family":"Saar","given":"Irja"},{"family":"Kõljalg","given":"Urmas"},{"family":"Abarenkov","given":"Kessy"}],"issued":{"date-parts":[["2019",1,8]]}}}],"schema":"https://github.com/citation-style-language/schema/raw/master/csl-citation.json"} </w:instrText>
      </w:r>
      <w:r w:rsidR="006742F8" w:rsidRPr="00F601FD">
        <w:rPr>
          <w:color w:val="000000" w:themeColor="text1"/>
          <w:sz w:val="20"/>
          <w:szCs w:val="20"/>
        </w:rPr>
        <w:fldChar w:fldCharType="separate"/>
      </w:r>
      <w:r w:rsidR="000543C2" w:rsidRPr="000543C2">
        <w:rPr>
          <w:sz w:val="20"/>
        </w:rPr>
        <w:t>[12]</w:t>
      </w:r>
      <w:r w:rsidR="006742F8" w:rsidRPr="00F601FD">
        <w:rPr>
          <w:color w:val="000000" w:themeColor="text1"/>
          <w:sz w:val="20"/>
          <w:szCs w:val="20"/>
        </w:rPr>
        <w:fldChar w:fldCharType="end"/>
      </w:r>
      <w:r w:rsidR="003F493D" w:rsidRPr="00F601FD">
        <w:rPr>
          <w:color w:val="000000" w:themeColor="text1"/>
          <w:sz w:val="20"/>
          <w:szCs w:val="20"/>
        </w:rPr>
        <w:t xml:space="preserve"> to </w:t>
      </w:r>
      <w:r w:rsidR="00206548" w:rsidRPr="00F601FD">
        <w:rPr>
          <w:color w:val="000000" w:themeColor="text1"/>
          <w:sz w:val="20"/>
          <w:szCs w:val="20"/>
        </w:rPr>
        <w:t xml:space="preserve">ultimately </w:t>
      </w:r>
      <w:r w:rsidRPr="00F601FD">
        <w:rPr>
          <w:color w:val="000000" w:themeColor="text1"/>
          <w:sz w:val="20"/>
          <w:szCs w:val="20"/>
        </w:rPr>
        <w:t>retriev</w:t>
      </w:r>
      <w:r w:rsidR="003F493D" w:rsidRPr="00F601FD">
        <w:rPr>
          <w:color w:val="000000" w:themeColor="text1"/>
          <w:sz w:val="20"/>
          <w:szCs w:val="20"/>
        </w:rPr>
        <w:t>e</w:t>
      </w:r>
      <w:r w:rsidRPr="00F601FD">
        <w:rPr>
          <w:color w:val="000000" w:themeColor="text1"/>
          <w:sz w:val="20"/>
          <w:szCs w:val="20"/>
        </w:rPr>
        <w:t xml:space="preserve"> the best hit</w:t>
      </w:r>
      <w:r w:rsidR="006742F8" w:rsidRPr="00F601FD">
        <w:rPr>
          <w:color w:val="000000" w:themeColor="text1"/>
          <w:sz w:val="20"/>
          <w:szCs w:val="20"/>
        </w:rPr>
        <w:fldChar w:fldCharType="begin"/>
      </w:r>
      <w:r w:rsidR="000543C2">
        <w:rPr>
          <w:color w:val="000000" w:themeColor="text1"/>
          <w:sz w:val="20"/>
          <w:szCs w:val="20"/>
        </w:rPr>
        <w:instrText xml:space="preserve"> ADDIN ZOTERO_ITEM CSL_CITATION {"citationID":"PWspxMaS","properties":{"formattedCitation":"[13]","plainCitation":"[13]","noteIndex":0},"citationItems":[{"id":890,"uris":["http://zotero.org/users/11459219/items/PPA4WUBU"],"itemData":{"id":890,"type":"article-journal","abstract":"The BLAST programs are widely used tools for searching protein and DNA databases for sequence similarities. For protein comparisons, a variety of definitional, algorithmic and statistical refinements described here permits the execution time of the BLAST programs to be decreased substantially while enhancing their sensitivity to weak similarities. A new criterion for triggering the extension of word hits, combined with a new heuristic for generating gapped alignments, yields a gapped BLAST program that runs at approximately three times the speed of the original. In addition, a method is introduced for automatically combining statistically significant alignments produced by BLAST into a position-specific score matrix, and searching the database using this matrix. The resulting Position-Specific Iterated BLAST (PSI-BLAST) program runs at approximately the same speed per iteration as gapped BLAST, but in many cases is much more sensitive to weak but biologically relevant sequence similarities. PSI-BLAST is used to uncover several new and interesting members of the BRCT superfamily.","container-title":"Nucleic Acids Research","DOI":"10.1093/nar/25.17.3389","ISSN":"0305-1048","issue":"17","journalAbbreviation":"Nucleic Acids Res.","language":"eng","note":"PMID: 9254694\nPMCID: PMC146917","page":"3389-3402","source":"PubMed","title":"Gapped BLAST and PSI-BLAST: a new generation of protein database search programs","title-short":"Gapped BLAST and PSI-BLAST","volume":"25","author":[{"family":"Altschul","given":"S. F."},{"family":"Madden","given":"T. L."},{"family":"Schäffer","given":"A. A."},{"family":"Zhang","given":"J."},{"family":"Zhang","given":"Z."},{"family":"Miller","given":"W."},{"family":"Lipman","given":"D. J."}],"issued":{"date-parts":[["1997",9,1]]}}}],"schema":"https://github.com/citation-style-language/schema/raw/master/csl-citation.json"} </w:instrText>
      </w:r>
      <w:r w:rsidR="006742F8" w:rsidRPr="00F601FD">
        <w:rPr>
          <w:color w:val="000000" w:themeColor="text1"/>
          <w:sz w:val="20"/>
          <w:szCs w:val="20"/>
        </w:rPr>
        <w:fldChar w:fldCharType="separate"/>
      </w:r>
      <w:r w:rsidR="000543C2" w:rsidRPr="000543C2">
        <w:rPr>
          <w:sz w:val="20"/>
        </w:rPr>
        <w:t>[13]</w:t>
      </w:r>
      <w:r w:rsidR="006742F8" w:rsidRPr="00F601FD">
        <w:rPr>
          <w:color w:val="000000" w:themeColor="text1"/>
          <w:sz w:val="20"/>
          <w:szCs w:val="20"/>
        </w:rPr>
        <w:fldChar w:fldCharType="end"/>
      </w:r>
      <w:r w:rsidRPr="00F601FD">
        <w:rPr>
          <w:color w:val="000000" w:themeColor="text1"/>
          <w:sz w:val="20"/>
          <w:szCs w:val="20"/>
        </w:rPr>
        <w:t xml:space="preserve">. An OTU table was generated to record the abundance of each OTU in each sample and its taxonomy. OTUs containing </w:t>
      </w:r>
      <w:r w:rsidR="007842D6" w:rsidRPr="00F601FD">
        <w:rPr>
          <w:color w:val="000000" w:themeColor="text1"/>
          <w:sz w:val="20"/>
          <w:szCs w:val="20"/>
        </w:rPr>
        <w:t>under</w:t>
      </w:r>
      <w:r w:rsidRPr="00F601FD">
        <w:rPr>
          <w:color w:val="000000" w:themeColor="text1"/>
          <w:sz w:val="20"/>
          <w:szCs w:val="20"/>
        </w:rPr>
        <w:t xml:space="preserve"> 0.001% of total sequences across all samples were discarded. </w:t>
      </w:r>
      <w:r w:rsidR="00064BBA" w:rsidRPr="00F601FD">
        <w:rPr>
          <w:color w:val="000000" w:themeColor="text1"/>
          <w:sz w:val="20"/>
          <w:szCs w:val="20"/>
        </w:rPr>
        <w:t xml:space="preserve">The </w:t>
      </w:r>
      <w:r w:rsidRPr="00F601FD">
        <w:rPr>
          <w:color w:val="000000" w:themeColor="text1"/>
          <w:sz w:val="20"/>
          <w:szCs w:val="20"/>
        </w:rPr>
        <w:t>QIIME software was used to analyze β</w:t>
      </w:r>
      <w:r w:rsidR="00206548" w:rsidRPr="00F601FD">
        <w:rPr>
          <w:color w:val="000000" w:themeColor="text1"/>
          <w:sz w:val="20"/>
          <w:szCs w:val="20"/>
        </w:rPr>
        <w:t>-</w:t>
      </w:r>
      <w:r w:rsidRPr="00F601FD">
        <w:rPr>
          <w:color w:val="000000" w:themeColor="text1"/>
          <w:sz w:val="20"/>
          <w:szCs w:val="20"/>
        </w:rPr>
        <w:t xml:space="preserve">diversity and compare the similarity </w:t>
      </w:r>
      <w:r w:rsidR="00206548" w:rsidRPr="00F601FD">
        <w:rPr>
          <w:color w:val="000000" w:themeColor="text1"/>
          <w:sz w:val="20"/>
          <w:szCs w:val="20"/>
        </w:rPr>
        <w:t xml:space="preserve">in </w:t>
      </w:r>
      <w:r w:rsidRPr="00F601FD">
        <w:rPr>
          <w:color w:val="000000" w:themeColor="text1"/>
          <w:sz w:val="20"/>
          <w:szCs w:val="20"/>
        </w:rPr>
        <w:t xml:space="preserve">species diversity among different samples. The overall analysis process is shown in </w:t>
      </w:r>
      <w:r w:rsidR="00FA400A">
        <w:rPr>
          <w:color w:val="000000" w:themeColor="text1"/>
          <w:sz w:val="20"/>
          <w:szCs w:val="20"/>
        </w:rPr>
        <w:t xml:space="preserve">Supplementary </w:t>
      </w:r>
      <w:r w:rsidRPr="00F601FD">
        <w:rPr>
          <w:color w:val="000000" w:themeColor="text1"/>
          <w:sz w:val="20"/>
          <w:szCs w:val="20"/>
        </w:rPr>
        <w:t xml:space="preserve">Fig. 3. Raw sequencing data were deposited in the Sequence Read Archive at the National Center for Biotechnology Information under the </w:t>
      </w:r>
      <w:proofErr w:type="spellStart"/>
      <w:r w:rsidRPr="00F601FD">
        <w:rPr>
          <w:color w:val="000000" w:themeColor="text1"/>
          <w:sz w:val="20"/>
          <w:szCs w:val="20"/>
        </w:rPr>
        <w:t>Bioproject</w:t>
      </w:r>
      <w:proofErr w:type="spellEnd"/>
      <w:r w:rsidRPr="00F601FD">
        <w:rPr>
          <w:color w:val="000000" w:themeColor="text1"/>
          <w:sz w:val="20"/>
          <w:szCs w:val="20"/>
        </w:rPr>
        <w:t xml:space="preserve"> ID PRJNA 922374. The major online cloud platform (https://cloud.majorbio.com/), R v3.6.0, GraphPad Prism 8 (</w:t>
      </w:r>
      <w:hyperlink r:id="rId8" w:history="1">
        <w:r w:rsidRPr="00F601FD">
          <w:rPr>
            <w:sz w:val="20"/>
            <w:szCs w:val="20"/>
          </w:rPr>
          <w:t>https://www.graphpad.com/</w:t>
        </w:r>
      </w:hyperlink>
      <w:r w:rsidRPr="00F601FD">
        <w:rPr>
          <w:color w:val="000000" w:themeColor="text1"/>
          <w:sz w:val="20"/>
          <w:szCs w:val="20"/>
        </w:rPr>
        <w:t xml:space="preserve">), and Adobe Illustrator CS6 (64-bit, https://www.adobe.com/) were used to </w:t>
      </w:r>
      <w:r w:rsidR="00206548" w:rsidRPr="00F601FD">
        <w:rPr>
          <w:color w:val="000000" w:themeColor="text1"/>
          <w:sz w:val="20"/>
          <w:szCs w:val="20"/>
        </w:rPr>
        <w:t xml:space="preserve">generate the </w:t>
      </w:r>
      <w:r w:rsidRPr="00F601FD">
        <w:rPr>
          <w:color w:val="000000" w:themeColor="text1"/>
          <w:sz w:val="20"/>
          <w:szCs w:val="20"/>
        </w:rPr>
        <w:t>analysis charts and results.</w:t>
      </w:r>
    </w:p>
    <w:p w14:paraId="28F3C4D1" w14:textId="77777777" w:rsidR="00FA400A" w:rsidRPr="00F601FD" w:rsidRDefault="00FA400A" w:rsidP="0052567F">
      <w:pPr>
        <w:spacing w:line="360" w:lineRule="auto"/>
        <w:ind w:firstLine="426"/>
        <w:jc w:val="both"/>
        <w:rPr>
          <w:color w:val="000000" w:themeColor="text1"/>
          <w:sz w:val="20"/>
          <w:szCs w:val="20"/>
        </w:rPr>
      </w:pPr>
    </w:p>
    <w:p w14:paraId="2AD251E8" w14:textId="77777777" w:rsidR="00F130E5" w:rsidRPr="00F601FD" w:rsidRDefault="00DA43DA" w:rsidP="00F130E5">
      <w:pPr>
        <w:pStyle w:val="1111"/>
        <w:spacing w:before="0" w:after="0" w:line="360" w:lineRule="auto"/>
        <w:ind w:firstLineChars="0" w:firstLine="0"/>
        <w:rPr>
          <w:color w:val="000000" w:themeColor="text1"/>
        </w:rPr>
      </w:pPr>
      <w:r w:rsidRPr="00F601FD">
        <w:rPr>
          <w:i/>
          <w:iCs/>
          <w:color w:val="000000" w:themeColor="text1"/>
        </w:rPr>
        <w:t>Petri dish v</w:t>
      </w:r>
      <w:r w:rsidR="00290D3F">
        <w:rPr>
          <w:i/>
          <w:iCs/>
          <w:color w:val="000000" w:themeColor="text1"/>
        </w:rPr>
        <w:t>alida</w:t>
      </w:r>
      <w:r w:rsidRPr="00F601FD">
        <w:rPr>
          <w:i/>
          <w:iCs/>
          <w:color w:val="000000" w:themeColor="text1"/>
        </w:rPr>
        <w:t>tion experiment</w:t>
      </w:r>
    </w:p>
    <w:p w14:paraId="619CEBCC" w14:textId="795B049F" w:rsidR="00F130E5" w:rsidRDefault="00DA43DA" w:rsidP="00F130E5">
      <w:pPr>
        <w:pStyle w:val="1111"/>
        <w:spacing w:before="0" w:after="0" w:line="360" w:lineRule="auto"/>
        <w:ind w:firstLineChars="0" w:firstLine="426"/>
        <w:rPr>
          <w:color w:val="000000" w:themeColor="text1"/>
        </w:rPr>
      </w:pPr>
      <w:r w:rsidRPr="00F601FD">
        <w:rPr>
          <w:color w:val="000000" w:themeColor="text1"/>
        </w:rPr>
        <w:t>Pyruvic acid and four fatty acids (myristic, dodecanoic, capric acids, and octanoate radical; purity = 99.97%) were purchased from Shanghai Aladdin Biochemical Technology Co., Ltd. (</w:t>
      </w:r>
      <w:r w:rsidR="00206548" w:rsidRPr="00F601FD">
        <w:rPr>
          <w:color w:val="000000" w:themeColor="text1"/>
        </w:rPr>
        <w:t>Shanghai, China</w:t>
      </w:r>
      <w:r w:rsidRPr="00F601FD">
        <w:rPr>
          <w:color w:val="000000" w:themeColor="text1"/>
        </w:rPr>
        <w:t xml:space="preserve">) to complete the physiological ripening of AG seeds purchased from Weihai </w:t>
      </w:r>
      <w:proofErr w:type="spellStart"/>
      <w:r w:rsidRPr="00F601FD">
        <w:rPr>
          <w:color w:val="000000" w:themeColor="text1"/>
        </w:rPr>
        <w:t>Dongxu</w:t>
      </w:r>
      <w:proofErr w:type="spellEnd"/>
      <w:r w:rsidRPr="00F601FD">
        <w:rPr>
          <w:color w:val="000000" w:themeColor="text1"/>
        </w:rPr>
        <w:t xml:space="preserve"> American Ginseng Co., Ltd</w:t>
      </w:r>
      <w:r w:rsidR="00206548" w:rsidRPr="00F601FD">
        <w:rPr>
          <w:color w:val="000000" w:themeColor="text1"/>
        </w:rPr>
        <w:t>. (Weihai, China)</w:t>
      </w:r>
      <w:r w:rsidRPr="00F601FD">
        <w:rPr>
          <w:color w:val="000000" w:themeColor="text1"/>
        </w:rPr>
        <w:t xml:space="preserve">. Seed germination tests were performed as follows: two layers of filter paper were placed in Petri dishes, </w:t>
      </w:r>
      <w:r w:rsidR="007842D6" w:rsidRPr="00F601FD">
        <w:rPr>
          <w:color w:val="000000" w:themeColor="text1"/>
        </w:rPr>
        <w:t>followed by the placement of</w:t>
      </w:r>
      <w:r w:rsidRPr="00F601FD">
        <w:rPr>
          <w:color w:val="000000" w:themeColor="text1"/>
        </w:rPr>
        <w:t xml:space="preserve"> 10 healthy AG seeds and </w:t>
      </w:r>
      <w:r w:rsidR="007842D6" w:rsidRPr="00F601FD">
        <w:rPr>
          <w:color w:val="000000" w:themeColor="text1"/>
        </w:rPr>
        <w:t>the addition of</w:t>
      </w:r>
      <w:r w:rsidR="007842D6" w:rsidRPr="00F601FD">
        <w:rPr>
          <w:rFonts w:eastAsiaTheme="minorEastAsia"/>
          <w:color w:val="000000" w:themeColor="text1"/>
        </w:rPr>
        <w:t xml:space="preserve"> </w:t>
      </w:r>
      <w:r w:rsidRPr="00F601FD">
        <w:rPr>
          <w:color w:val="000000" w:themeColor="text1"/>
        </w:rPr>
        <w:t xml:space="preserve">0, 0.1, 0.5, 1, 2, </w:t>
      </w:r>
      <w:r w:rsidR="00206548" w:rsidRPr="00F601FD">
        <w:rPr>
          <w:color w:val="000000" w:themeColor="text1"/>
        </w:rPr>
        <w:t xml:space="preserve">or </w:t>
      </w:r>
      <w:r w:rsidRPr="00F601FD">
        <w:rPr>
          <w:color w:val="000000" w:themeColor="text1"/>
        </w:rPr>
        <w:t>5 mmol L</w:t>
      </w:r>
      <w:r w:rsidRPr="00F601FD">
        <w:rPr>
          <w:color w:val="000000" w:themeColor="text1"/>
          <w:vertAlign w:val="superscript"/>
        </w:rPr>
        <w:t>−1</w:t>
      </w:r>
      <w:r w:rsidRPr="00F601FD">
        <w:rPr>
          <w:color w:val="000000" w:themeColor="text1"/>
        </w:rPr>
        <w:t xml:space="preserve"> pyruvic acid solution (3 mL) </w:t>
      </w:r>
      <w:r w:rsidR="006742F8" w:rsidRPr="00F601FD">
        <w:rPr>
          <w:rFonts w:eastAsiaTheme="minorEastAsia"/>
          <w:color w:val="000000" w:themeColor="text1"/>
        </w:rPr>
        <w:fldChar w:fldCharType="begin"/>
      </w:r>
      <w:r w:rsidR="000543C2">
        <w:rPr>
          <w:rFonts w:eastAsiaTheme="minorEastAsia"/>
          <w:color w:val="000000" w:themeColor="text1"/>
        </w:rPr>
        <w:instrText xml:space="preserve"> ADDIN ZOTERO_ITEM CSL_CITATION {"citationID":"HZvDu659","properties":{"formattedCitation":"[14]","plainCitation":"[14]","noteIndex":0},"citationItems":[{"id":895,"uris":["http://zotero.org/users/11459219/items/PYCCLSDL"],"itemData":{"id":895,"type":"thesis","abstract":"Wang Y. Researching on the effect of precursors on growth and metabolism in callus of Pananx quinquefilium L. Jilin Agricultural University MASc,  (2007).","genre":"MASc","publisher":"Jilin Agricultural University","title":"Researching on the effect of precursors on growth and metabolism in callus of Pananx quinquefilium L.","author":[{"family":"Wang","given":"Ying"}],"issued":{"date-parts":[["2007"]]}}}],"schema":"https://github.com/citation-style-language/schema/raw/master/csl-citation.json"} </w:instrText>
      </w:r>
      <w:r w:rsidR="006742F8" w:rsidRPr="00F601FD">
        <w:rPr>
          <w:rFonts w:eastAsiaTheme="minorEastAsia"/>
          <w:color w:val="000000" w:themeColor="text1"/>
        </w:rPr>
        <w:fldChar w:fldCharType="separate"/>
      </w:r>
      <w:r w:rsidR="000543C2" w:rsidRPr="000543C2">
        <w:t>[14]</w:t>
      </w:r>
      <w:r w:rsidR="006742F8" w:rsidRPr="00F601FD">
        <w:rPr>
          <w:rFonts w:eastAsiaTheme="minorEastAsia"/>
          <w:color w:val="000000" w:themeColor="text1"/>
        </w:rPr>
        <w:fldChar w:fldCharType="end"/>
      </w:r>
      <w:r w:rsidRPr="00F601FD">
        <w:rPr>
          <w:color w:val="000000" w:themeColor="text1"/>
        </w:rPr>
        <w:t xml:space="preserve">. Each treatment had four replicates. The Petri dishes were placed in a constant-temperature incubator at 25 °C in the dark. Seed development was monitored and recorded daily. </w:t>
      </w:r>
      <w:r w:rsidR="007842D6" w:rsidRPr="00F601FD">
        <w:rPr>
          <w:color w:val="000000" w:themeColor="text1"/>
        </w:rPr>
        <w:t>Six treatment groups were prepared f</w:t>
      </w:r>
      <w:r w:rsidRPr="00F601FD">
        <w:rPr>
          <w:color w:val="000000" w:themeColor="text1"/>
        </w:rPr>
        <w:t>or fatty acids, including one distilled water treatment, four single fatty acid treatments, and one treatment that mixed the four fatty acids. The concentration gradient was set to 0, 0.44, 0.88, 1.75, 3.50, and 7.00 mmol L</w:t>
      </w:r>
      <w:r w:rsidRPr="00F601FD">
        <w:rPr>
          <w:color w:val="000000" w:themeColor="text1"/>
          <w:vertAlign w:val="superscript"/>
        </w:rPr>
        <w:t>−1</w:t>
      </w:r>
      <w:r w:rsidRPr="00F601FD">
        <w:rPr>
          <w:color w:val="000000" w:themeColor="text1"/>
        </w:rPr>
        <w:t xml:space="preserve"> based on the absolute content of phenolic acids measured using high-performance liquid chromatography (HPLC). The substances were dissolved in methanol, and the methanol solutions were added to the Petri dishes. After the methanol had dried, distilled water was added. </w:t>
      </w:r>
      <w:r w:rsidR="00B2093B" w:rsidRPr="00F601FD">
        <w:rPr>
          <w:color w:val="000000" w:themeColor="text1"/>
        </w:rPr>
        <w:t>O</w:t>
      </w:r>
      <w:r w:rsidRPr="00F601FD">
        <w:rPr>
          <w:color w:val="000000" w:themeColor="text1"/>
        </w:rPr>
        <w:t>ctanoate radical ions were measured in the metabolites</w:t>
      </w:r>
      <w:r w:rsidR="00B2093B" w:rsidRPr="00F601FD">
        <w:rPr>
          <w:color w:val="000000" w:themeColor="text1"/>
        </w:rPr>
        <w:t>; therefore,</w:t>
      </w:r>
      <w:r w:rsidRPr="00F601FD">
        <w:rPr>
          <w:color w:val="000000" w:themeColor="text1"/>
        </w:rPr>
        <w:t xml:space="preserve"> sodium octanoate was selected as a </w:t>
      </w:r>
      <w:r w:rsidRPr="00F601FD">
        <w:rPr>
          <w:color w:val="000000" w:themeColor="text1"/>
        </w:rPr>
        <w:lastRenderedPageBreak/>
        <w:t xml:space="preserve">substitute. </w:t>
      </w:r>
      <w:r w:rsidR="00B2093B" w:rsidRPr="00F601FD">
        <w:rPr>
          <w:color w:val="000000" w:themeColor="text1"/>
        </w:rPr>
        <w:t>T</w:t>
      </w:r>
      <w:r w:rsidRPr="00F601FD">
        <w:rPr>
          <w:color w:val="000000" w:themeColor="text1"/>
        </w:rPr>
        <w:t xml:space="preserve">he </w:t>
      </w:r>
      <w:r w:rsidR="00B2093B" w:rsidRPr="00F601FD">
        <w:rPr>
          <w:color w:val="000000" w:themeColor="text1"/>
        </w:rPr>
        <w:t xml:space="preserve">calculated sodium ion </w:t>
      </w:r>
      <w:r w:rsidRPr="00F601FD">
        <w:rPr>
          <w:color w:val="000000" w:themeColor="text1"/>
        </w:rPr>
        <w:t>concentration was approximately 0.0011 g mL</w:t>
      </w:r>
      <w:r w:rsidRPr="00F601FD">
        <w:rPr>
          <w:color w:val="000000" w:themeColor="text1"/>
          <w:vertAlign w:val="superscript"/>
        </w:rPr>
        <w:t>−1</w:t>
      </w:r>
      <w:r w:rsidRPr="00F601FD">
        <w:rPr>
          <w:color w:val="000000" w:themeColor="text1"/>
        </w:rPr>
        <w:t xml:space="preserve">, and its impact on seed germination was considered negligible. </w:t>
      </w:r>
    </w:p>
    <w:p w14:paraId="5C0EEBFE" w14:textId="77777777" w:rsidR="00FA400A" w:rsidRPr="00F601FD" w:rsidRDefault="00FA400A" w:rsidP="00F130E5">
      <w:pPr>
        <w:pStyle w:val="1111"/>
        <w:spacing w:before="0" w:after="0" w:line="360" w:lineRule="auto"/>
        <w:ind w:firstLineChars="0" w:firstLine="426"/>
        <w:rPr>
          <w:b/>
          <w:bCs/>
          <w:color w:val="000000" w:themeColor="text1"/>
        </w:rPr>
      </w:pPr>
    </w:p>
    <w:p w14:paraId="438044EB" w14:textId="77777777" w:rsidR="00F130E5" w:rsidRPr="00F601FD" w:rsidRDefault="00DA43DA" w:rsidP="00F130E5">
      <w:pPr>
        <w:pStyle w:val="1111"/>
        <w:spacing w:before="0" w:after="0" w:line="360" w:lineRule="auto"/>
        <w:ind w:firstLineChars="0" w:firstLine="0"/>
        <w:rPr>
          <w:color w:val="000000" w:themeColor="text1"/>
        </w:rPr>
      </w:pPr>
      <w:r w:rsidRPr="00F601FD">
        <w:rPr>
          <w:i/>
          <w:iCs/>
          <w:color w:val="000000" w:themeColor="text1"/>
        </w:rPr>
        <w:t>Pot v</w:t>
      </w:r>
      <w:r w:rsidR="00290D3F">
        <w:rPr>
          <w:i/>
          <w:iCs/>
          <w:color w:val="000000" w:themeColor="text1"/>
        </w:rPr>
        <w:t>alida</w:t>
      </w:r>
      <w:r w:rsidRPr="00F601FD">
        <w:rPr>
          <w:i/>
          <w:iCs/>
          <w:color w:val="000000" w:themeColor="text1"/>
        </w:rPr>
        <w:t>tion experiments</w:t>
      </w:r>
    </w:p>
    <w:p w14:paraId="2AE0B673" w14:textId="78688B31" w:rsidR="00F130E5" w:rsidRPr="00F601FD" w:rsidRDefault="00DA43DA" w:rsidP="00F130E5">
      <w:pPr>
        <w:pStyle w:val="1111"/>
        <w:spacing w:before="0" w:after="0" w:line="360" w:lineRule="auto"/>
        <w:ind w:firstLineChars="0"/>
        <w:rPr>
          <w:color w:val="000000" w:themeColor="text1"/>
        </w:rPr>
      </w:pPr>
      <w:r w:rsidRPr="00F601FD">
        <w:rPr>
          <w:color w:val="000000" w:themeColor="text1"/>
        </w:rPr>
        <w:t>Two-year-old AG seedlings of similar sizes and without spreading leaves were transplanted into flower pots for the vermiculite pot experiments, (depth = 17 cm, top diameter = 8 cm, and bottom diameter = 4.5 cm) containing an adequate quantity of vermiculite (particle diameter 1–3 mm). One plant was added to each pot, and an appropriate quantity of distilled water was added. Subsequently, 30 mL of Hoagland nutrient solution was added to supplement the inorganic nutrients necessary for the growth of AG. The water content of the vermiculite was maintained at 16–20%</w:t>
      </w:r>
      <w:r w:rsidR="006742F8" w:rsidRPr="00F601FD">
        <w:rPr>
          <w:color w:val="000000" w:themeColor="text1"/>
        </w:rPr>
        <w:fldChar w:fldCharType="begin"/>
      </w:r>
      <w:r w:rsidR="000543C2">
        <w:rPr>
          <w:color w:val="000000" w:themeColor="text1"/>
        </w:rPr>
        <w:instrText xml:space="preserve"> ADDIN ZOTERO_ITEM CSL_CITATION {"citationID":"S35p7gdS","properties":{"formattedCitation":"[15]","plainCitation":"[15]","noteIndex":0},"citationItems":[{"id":3,"uris":["http://zotero.org/users/11459219/items/MQF2J9XZ"],"itemData":{"id":3,"type":"article-journal","abstract":"This study aims to verify the time-variant feature of American ginseng (AG) continuous cropping obstacles and to explore the factors impeding continuous cropping. We verified the feature with a plant-soil feedback pot experiment and then investigated the factors by comparing the properties of control soils that had not been previously used for growing ginseng (CS) with those of soils with a 10-year-crop-rotation cycle following the growth of AG (RS). It’s found that the survival rate of AG in RS was lower than that in CS. The RS had lower pH, available potassium content, and urease activity. Additionally, p-coumaric, p-hydroxybenzoic, vanillic, caffeic, and cinnamic acid levels were lower in RS than in CS, but salicylic acid levels showed the opposite pattern. RS had higher Rhodanobacter and lower Acidothermus, Sphingomonas relative abundances in bacterial community. It’s also found that many bacteria were substantially correlated with phenolic acids and soil physiochemical properties. Results indicate that even after 10-year crop rotation, the negative effects of prior continuous cropping of AG has not been eliminated. The growth of AG can be affected negatively with deterioration of soil physicochemical properties and with lower levels of phenolic acids which promote pathogen reproduction. Probiotics reduction also weighs. Moreover, biotic factors are interrelated with abiotic ones. Therefore, it can be inferred that the comprehensive change of soil properties is the main obstacle for continuous cropping.","container-title":"Scientific Reports","DOI":"10.1038/s41598-021-84436-x","ISSN":"2045-2322","issue":"1","journalAbbreviation":"Sci. Rep.","language":"en","license":"2021 The Author(s)","note":"number: 1\npublisher: Nature Publishing Group","page":"5068","source":"www.nature.com","title":"The comprehensive changes in soil properties are continuous cropping obstacles associated with American ginseng (Panax quinquefolius) cultivation","volume":"11","author":[{"family":"Li","given":"Chongwei"},{"family":"Chen","given":"Guozhong"},{"family":"Zhang","given":"Jianlong"},{"family":"Zhu","given":"Ping"},{"family":"Bai","given":"Xinfu"},{"family":"Hou","given":"Yuping"},{"family":"Zhang","given":"Xingxiao"}],"issued":{"date-parts":[["2021",3,3]]}}}],"schema":"https://github.com/citation-style-language/schema/raw/master/csl-citation.json"} </w:instrText>
      </w:r>
      <w:r w:rsidR="006742F8" w:rsidRPr="00F601FD">
        <w:rPr>
          <w:color w:val="000000" w:themeColor="text1"/>
        </w:rPr>
        <w:fldChar w:fldCharType="separate"/>
      </w:r>
      <w:r w:rsidR="000543C2" w:rsidRPr="000543C2">
        <w:t>[15]</w:t>
      </w:r>
      <w:r w:rsidR="006742F8" w:rsidRPr="00F601FD">
        <w:rPr>
          <w:color w:val="000000" w:themeColor="text1"/>
        </w:rPr>
        <w:fldChar w:fldCharType="end"/>
      </w:r>
      <w:r w:rsidRPr="00F601FD">
        <w:rPr>
          <w:color w:val="000000" w:themeColor="text1"/>
        </w:rPr>
        <w:t xml:space="preserve"> by </w:t>
      </w:r>
      <w:r w:rsidR="002B0074" w:rsidRPr="00F601FD">
        <w:rPr>
          <w:color w:val="000000" w:themeColor="text1"/>
        </w:rPr>
        <w:t xml:space="preserve">daily </w:t>
      </w:r>
      <w:r w:rsidRPr="00F601FD">
        <w:rPr>
          <w:color w:val="000000" w:themeColor="text1"/>
        </w:rPr>
        <w:t xml:space="preserve">watering. The seedlings were grown under natural light conditions. The AG seedlings were randomly divided into groups after one week of stabilization, each with 12 pots containing no abnormal seedlings. The different groups were treated by adding 10 mL of pyruvic acid solution at concentrations of 0, 0.5, </w:t>
      </w:r>
      <w:r w:rsidR="00C364B9" w:rsidRPr="00F601FD">
        <w:rPr>
          <w:color w:val="000000" w:themeColor="text1"/>
        </w:rPr>
        <w:t xml:space="preserve">or </w:t>
      </w:r>
      <w:r w:rsidRPr="00F601FD">
        <w:rPr>
          <w:color w:val="000000" w:themeColor="text1"/>
        </w:rPr>
        <w:t>2.5 mmol L</w:t>
      </w:r>
      <w:r w:rsidRPr="00F601FD">
        <w:rPr>
          <w:color w:val="000000" w:themeColor="text1"/>
          <w:vertAlign w:val="superscript"/>
        </w:rPr>
        <w:t>−1</w:t>
      </w:r>
      <w:r w:rsidRPr="00F601FD">
        <w:rPr>
          <w:color w:val="000000" w:themeColor="text1"/>
        </w:rPr>
        <w:t xml:space="preserve"> along with 0, 0.44, </w:t>
      </w:r>
      <w:r w:rsidR="00C364B9" w:rsidRPr="00F601FD">
        <w:rPr>
          <w:color w:val="000000" w:themeColor="text1"/>
        </w:rPr>
        <w:t xml:space="preserve">or </w:t>
      </w:r>
      <w:r w:rsidRPr="00F601FD">
        <w:rPr>
          <w:color w:val="000000" w:themeColor="text1"/>
        </w:rPr>
        <w:t>1.75 mmol L</w:t>
      </w:r>
      <w:r w:rsidRPr="00F601FD">
        <w:rPr>
          <w:color w:val="000000" w:themeColor="text1"/>
          <w:vertAlign w:val="superscript"/>
        </w:rPr>
        <w:t>−1</w:t>
      </w:r>
      <w:r w:rsidRPr="00F601FD">
        <w:rPr>
          <w:color w:val="000000" w:themeColor="text1"/>
        </w:rPr>
        <w:t xml:space="preserve"> of mixed fatty acid solution. Concentrations were selected according to the results of the Petri dish bioassay. Subsequently, 10 mL of Hoagland nutrient solution was added every 2 days, and the seedling pots were </w:t>
      </w:r>
      <w:r w:rsidR="00F11FA4" w:rsidRPr="00F601FD">
        <w:rPr>
          <w:color w:val="000000" w:themeColor="text1"/>
        </w:rPr>
        <w:t xml:space="preserve">randomly </w:t>
      </w:r>
      <w:r w:rsidRPr="00F601FD">
        <w:rPr>
          <w:color w:val="000000" w:themeColor="text1"/>
        </w:rPr>
        <w:t xml:space="preserve">moved every 3 days to avoid edge effects. Growth, leaf expansion rate, plant height, and crown width </w:t>
      </w:r>
      <w:r w:rsidRPr="00F601FD">
        <w:rPr>
          <w:color w:val="000000" w:themeColor="text1"/>
          <w:lang w:eastAsia="zh-CN"/>
        </w:rPr>
        <w:t>(1/2</w:t>
      </w:r>
      <w:r w:rsidR="00C364B9" w:rsidRPr="00F601FD">
        <w:rPr>
          <w:color w:val="000000" w:themeColor="text1"/>
          <w:lang w:eastAsia="zh-CN"/>
        </w:rPr>
        <w:t xml:space="preserve"> × </w:t>
      </w:r>
      <w:r w:rsidRPr="00F601FD">
        <w:rPr>
          <w:color w:val="000000" w:themeColor="text1"/>
          <w:lang w:eastAsia="zh-CN"/>
        </w:rPr>
        <w:t>[length and width])</w:t>
      </w:r>
      <w:r w:rsidRPr="00F601FD">
        <w:rPr>
          <w:color w:val="000000" w:themeColor="text1"/>
        </w:rPr>
        <w:t xml:space="preserve"> were observed and measured regularly.</w:t>
      </w:r>
    </w:p>
    <w:p w14:paraId="09C433C5" w14:textId="7DC6A7D8" w:rsidR="00F130E5" w:rsidRPr="00F601FD" w:rsidRDefault="00DA43DA" w:rsidP="00F130E5">
      <w:pPr>
        <w:pBdr>
          <w:top w:val="nil"/>
          <w:left w:val="nil"/>
          <w:bottom w:val="nil"/>
          <w:right w:val="nil"/>
          <w:between w:val="nil"/>
        </w:pBdr>
        <w:spacing w:line="360" w:lineRule="auto"/>
        <w:ind w:firstLineChars="200" w:firstLine="400"/>
        <w:contextualSpacing/>
        <w:jc w:val="both"/>
        <w:rPr>
          <w:color w:val="000000" w:themeColor="text1"/>
          <w:sz w:val="20"/>
          <w:szCs w:val="20"/>
        </w:rPr>
      </w:pPr>
      <w:r w:rsidRPr="00F601FD">
        <w:rPr>
          <w:bCs/>
          <w:color w:val="000000" w:themeColor="text1"/>
          <w:sz w:val="20"/>
          <w:szCs w:val="20"/>
        </w:rPr>
        <w:t>The soil pot experiments were performed at an artificially shaded</w:t>
      </w:r>
      <w:r w:rsidRPr="00F601FD">
        <w:rPr>
          <w:color w:val="000000" w:themeColor="text1"/>
          <w:sz w:val="20"/>
          <w:szCs w:val="20"/>
        </w:rPr>
        <w:t xml:space="preserve"> facility in </w:t>
      </w:r>
      <w:proofErr w:type="spellStart"/>
      <w:r w:rsidRPr="00F601FD">
        <w:rPr>
          <w:color w:val="000000" w:themeColor="text1"/>
          <w:sz w:val="20"/>
          <w:szCs w:val="20"/>
        </w:rPr>
        <w:t>Zhenshan</w:t>
      </w:r>
      <w:proofErr w:type="spellEnd"/>
      <w:r w:rsidRPr="00F601FD">
        <w:rPr>
          <w:color w:val="000000" w:themeColor="text1"/>
          <w:sz w:val="20"/>
          <w:szCs w:val="20"/>
        </w:rPr>
        <w:t>, Yantai (37°30</w:t>
      </w:r>
      <w:r w:rsidR="000D294C" w:rsidRPr="00F601FD">
        <w:rPr>
          <w:color w:val="000000" w:themeColor="text1"/>
          <w:sz w:val="20"/>
          <w:szCs w:val="20"/>
        </w:rPr>
        <w:t>′</w:t>
      </w:r>
      <w:r w:rsidRPr="00F601FD">
        <w:rPr>
          <w:color w:val="000000" w:themeColor="text1"/>
          <w:sz w:val="20"/>
          <w:szCs w:val="20"/>
        </w:rPr>
        <w:t>–37°32</w:t>
      </w:r>
      <w:r w:rsidR="000D294C" w:rsidRPr="00F601FD">
        <w:rPr>
          <w:color w:val="000000" w:themeColor="text1"/>
          <w:sz w:val="20"/>
          <w:szCs w:val="20"/>
        </w:rPr>
        <w:t>′</w:t>
      </w:r>
      <w:r w:rsidR="00C364B9" w:rsidRPr="00F601FD">
        <w:rPr>
          <w:color w:val="000000" w:themeColor="text1"/>
          <w:sz w:val="20"/>
          <w:szCs w:val="20"/>
        </w:rPr>
        <w:t xml:space="preserve"> </w:t>
      </w:r>
      <w:r w:rsidRPr="00F601FD">
        <w:rPr>
          <w:color w:val="000000" w:themeColor="text1"/>
          <w:sz w:val="20"/>
          <w:szCs w:val="20"/>
        </w:rPr>
        <w:t>N, 121°19</w:t>
      </w:r>
      <w:r w:rsidR="000D294C" w:rsidRPr="00F601FD">
        <w:rPr>
          <w:color w:val="000000" w:themeColor="text1"/>
          <w:sz w:val="20"/>
          <w:szCs w:val="20"/>
        </w:rPr>
        <w:t>′</w:t>
      </w:r>
      <w:r w:rsidRPr="00F601FD">
        <w:rPr>
          <w:color w:val="000000" w:themeColor="text1"/>
          <w:sz w:val="20"/>
          <w:szCs w:val="20"/>
        </w:rPr>
        <w:t>–121°21</w:t>
      </w:r>
      <w:r w:rsidR="000D294C" w:rsidRPr="00F601FD">
        <w:rPr>
          <w:color w:val="000000" w:themeColor="text1"/>
          <w:sz w:val="20"/>
          <w:szCs w:val="20"/>
        </w:rPr>
        <w:t>′</w:t>
      </w:r>
      <w:r w:rsidR="00C364B9" w:rsidRPr="00F601FD">
        <w:rPr>
          <w:color w:val="000000" w:themeColor="text1"/>
          <w:sz w:val="20"/>
          <w:szCs w:val="20"/>
        </w:rPr>
        <w:t xml:space="preserve"> </w:t>
      </w:r>
      <w:r w:rsidRPr="00F601FD">
        <w:rPr>
          <w:color w:val="000000" w:themeColor="text1"/>
          <w:sz w:val="20"/>
          <w:szCs w:val="20"/>
        </w:rPr>
        <w:t xml:space="preserve">E). Healthy and uniform AG seedlings were transplanted into pots containing local </w:t>
      </w:r>
      <w:proofErr w:type="spellStart"/>
      <w:r w:rsidRPr="00F601FD">
        <w:rPr>
          <w:color w:val="000000" w:themeColor="text1"/>
          <w:sz w:val="20"/>
          <w:szCs w:val="20"/>
        </w:rPr>
        <w:t>Wendeng</w:t>
      </w:r>
      <w:proofErr w:type="spellEnd"/>
      <w:r w:rsidRPr="00F601FD">
        <w:rPr>
          <w:color w:val="000000" w:themeColor="text1"/>
          <w:sz w:val="20"/>
          <w:szCs w:val="20"/>
        </w:rPr>
        <w:t xml:space="preserve"> farmland soil (depth = 27.3 cm, top diameter = 22.4 cm, and bottom diameter = 15.4 cm)</w:t>
      </w:r>
      <w:r w:rsidR="00013E7A" w:rsidRPr="00F601FD">
        <w:rPr>
          <w:color w:val="000000" w:themeColor="text1"/>
          <w:sz w:val="20"/>
          <w:szCs w:val="20"/>
        </w:rPr>
        <w:t xml:space="preserve"> that</w:t>
      </w:r>
      <w:r w:rsidRPr="00F601FD">
        <w:rPr>
          <w:color w:val="000000" w:themeColor="text1"/>
          <w:sz w:val="20"/>
          <w:szCs w:val="20"/>
        </w:rPr>
        <w:t xml:space="preserve"> were placed in the field ridges to ensure consistent soil moisture and temperature. The pots were also watered. After planting, the pots were stabilized for 15 days, </w:t>
      </w:r>
      <w:r w:rsidR="00013E7A" w:rsidRPr="00F601FD">
        <w:rPr>
          <w:color w:val="000000" w:themeColor="text1"/>
          <w:sz w:val="20"/>
          <w:szCs w:val="20"/>
        </w:rPr>
        <w:t xml:space="preserve">followed by the addition of </w:t>
      </w:r>
      <w:r w:rsidRPr="00F601FD">
        <w:rPr>
          <w:color w:val="000000" w:themeColor="text1"/>
          <w:sz w:val="20"/>
          <w:szCs w:val="20"/>
        </w:rPr>
        <w:t xml:space="preserve">0, 0.5, </w:t>
      </w:r>
      <w:r w:rsidR="00C364B9" w:rsidRPr="00F601FD">
        <w:rPr>
          <w:color w:val="000000" w:themeColor="text1"/>
          <w:sz w:val="20"/>
          <w:szCs w:val="20"/>
        </w:rPr>
        <w:t>or</w:t>
      </w:r>
      <w:r w:rsidRPr="00F601FD">
        <w:rPr>
          <w:color w:val="000000" w:themeColor="text1"/>
          <w:sz w:val="20"/>
          <w:szCs w:val="20"/>
        </w:rPr>
        <w:t xml:space="preserve"> 2.5 mmol L</w:t>
      </w:r>
      <w:r w:rsidRPr="00F601FD">
        <w:rPr>
          <w:color w:val="000000" w:themeColor="text1"/>
          <w:sz w:val="20"/>
          <w:szCs w:val="20"/>
          <w:vertAlign w:val="superscript"/>
        </w:rPr>
        <w:t>−1</w:t>
      </w:r>
      <w:r w:rsidRPr="00F601FD">
        <w:rPr>
          <w:color w:val="000000" w:themeColor="text1"/>
          <w:sz w:val="20"/>
          <w:szCs w:val="20"/>
        </w:rPr>
        <w:t xml:space="preserve"> of pyruvic acid solution and 0, 0.44, </w:t>
      </w:r>
      <w:r w:rsidR="00C364B9" w:rsidRPr="00F601FD">
        <w:rPr>
          <w:color w:val="000000" w:themeColor="text1"/>
          <w:sz w:val="20"/>
          <w:szCs w:val="20"/>
        </w:rPr>
        <w:t xml:space="preserve">or </w:t>
      </w:r>
      <w:r w:rsidRPr="00F601FD">
        <w:rPr>
          <w:color w:val="000000" w:themeColor="text1"/>
          <w:sz w:val="20"/>
          <w:szCs w:val="20"/>
        </w:rPr>
        <w:t>1.75 mmol L</w:t>
      </w:r>
      <w:r w:rsidRPr="00F601FD">
        <w:rPr>
          <w:color w:val="000000" w:themeColor="text1"/>
          <w:sz w:val="20"/>
          <w:szCs w:val="20"/>
          <w:vertAlign w:val="superscript"/>
        </w:rPr>
        <w:t>−1</w:t>
      </w:r>
      <w:r w:rsidRPr="00F601FD">
        <w:rPr>
          <w:color w:val="000000" w:themeColor="text1"/>
          <w:sz w:val="20"/>
          <w:szCs w:val="20"/>
        </w:rPr>
        <w:t xml:space="preserve"> of the mixed fatty acid solution. Each treatment had </w:t>
      </w:r>
      <w:r w:rsidR="00F875DF">
        <w:rPr>
          <w:color w:val="000000" w:themeColor="text1"/>
          <w:sz w:val="20"/>
          <w:szCs w:val="20"/>
        </w:rPr>
        <w:t>8</w:t>
      </w:r>
      <w:r w:rsidR="00F875DF" w:rsidRPr="00F601FD">
        <w:rPr>
          <w:color w:val="000000" w:themeColor="text1"/>
          <w:sz w:val="20"/>
          <w:szCs w:val="20"/>
        </w:rPr>
        <w:t xml:space="preserve"> </w:t>
      </w:r>
      <w:r w:rsidRPr="00F601FD">
        <w:rPr>
          <w:color w:val="000000" w:themeColor="text1"/>
          <w:sz w:val="20"/>
          <w:szCs w:val="20"/>
        </w:rPr>
        <w:t>replicates, and the other treatments and measured indicators were the same as previously described.</w:t>
      </w:r>
    </w:p>
    <w:p w14:paraId="4702C5D0" w14:textId="77777777" w:rsidR="00F130E5" w:rsidRPr="00F601FD" w:rsidRDefault="00DA43DA" w:rsidP="00F130E5">
      <w:pPr>
        <w:pBdr>
          <w:top w:val="nil"/>
          <w:left w:val="nil"/>
          <w:bottom w:val="nil"/>
          <w:right w:val="nil"/>
          <w:between w:val="nil"/>
        </w:pBdr>
        <w:spacing w:line="360" w:lineRule="auto"/>
        <w:ind w:firstLineChars="200" w:firstLine="400"/>
        <w:contextualSpacing/>
        <w:jc w:val="both"/>
        <w:rPr>
          <w:color w:val="000000" w:themeColor="text1"/>
          <w:sz w:val="20"/>
          <w:szCs w:val="20"/>
        </w:rPr>
      </w:pPr>
      <w:r w:rsidRPr="00F601FD">
        <w:rPr>
          <w:color w:val="000000" w:themeColor="text1"/>
          <w:sz w:val="20"/>
          <w:szCs w:val="20"/>
        </w:rPr>
        <w:t xml:space="preserve">Two organic forms of nitrogen (glycine and tyrosine) were selected for bioassays of AG seedlings to </w:t>
      </w:r>
      <w:r w:rsidR="00C364B9" w:rsidRPr="00F601FD">
        <w:rPr>
          <w:color w:val="000000" w:themeColor="text1"/>
          <w:sz w:val="20"/>
          <w:szCs w:val="20"/>
        </w:rPr>
        <w:t xml:space="preserve">assess </w:t>
      </w:r>
      <w:r w:rsidRPr="00F601FD">
        <w:rPr>
          <w:color w:val="000000" w:themeColor="text1"/>
          <w:sz w:val="20"/>
          <w:szCs w:val="20"/>
        </w:rPr>
        <w:t xml:space="preserve">the </w:t>
      </w:r>
      <w:r w:rsidR="00C364B9" w:rsidRPr="00F601FD">
        <w:rPr>
          <w:color w:val="000000" w:themeColor="text1"/>
          <w:sz w:val="20"/>
          <w:szCs w:val="20"/>
        </w:rPr>
        <w:t xml:space="preserve">promoting effect </w:t>
      </w:r>
      <w:r w:rsidRPr="00F601FD">
        <w:rPr>
          <w:color w:val="000000" w:themeColor="text1"/>
          <w:sz w:val="20"/>
          <w:szCs w:val="20"/>
        </w:rPr>
        <w:t xml:space="preserve">of organic nitrogen </w:t>
      </w:r>
      <w:r w:rsidR="00C364B9" w:rsidRPr="00F601FD">
        <w:rPr>
          <w:color w:val="000000" w:themeColor="text1"/>
          <w:sz w:val="20"/>
          <w:szCs w:val="20"/>
        </w:rPr>
        <w:t>on</w:t>
      </w:r>
      <w:r w:rsidRPr="00F601FD">
        <w:rPr>
          <w:color w:val="000000" w:themeColor="text1"/>
          <w:sz w:val="20"/>
          <w:szCs w:val="20"/>
        </w:rPr>
        <w:t xml:space="preserve"> AG growth. We explored the preference of AG for inorganic N under different ratios of ammonia nitrogen (AN) and nitrate nitrogen (NN). Therefore, we set up the following treatments: CK, normal N addition (AN/NN = 1/1); INA, inorganic nitrogen, with AN dominant (AN/NN = 3/1); INN, inorganic nitrogen, with NN dominant (AN/NN = 1/3); ON, only organic N (0.1 mmol L</w:t>
      </w:r>
      <w:r w:rsidRPr="00F601FD">
        <w:rPr>
          <w:color w:val="000000" w:themeColor="text1"/>
          <w:sz w:val="20"/>
          <w:szCs w:val="20"/>
          <w:vertAlign w:val="superscript"/>
        </w:rPr>
        <w:t>−1</w:t>
      </w:r>
      <w:r w:rsidRPr="00F601FD">
        <w:rPr>
          <w:color w:val="000000" w:themeColor="text1"/>
          <w:sz w:val="20"/>
          <w:szCs w:val="20"/>
        </w:rPr>
        <w:t xml:space="preserve"> glycine and 0.5 mmol L</w:t>
      </w:r>
      <w:r w:rsidRPr="00F601FD">
        <w:rPr>
          <w:color w:val="000000" w:themeColor="text1"/>
          <w:sz w:val="20"/>
          <w:szCs w:val="20"/>
          <w:vertAlign w:val="superscript"/>
        </w:rPr>
        <w:t>−1</w:t>
      </w:r>
      <w:r w:rsidRPr="00F601FD">
        <w:rPr>
          <w:color w:val="000000" w:themeColor="text1"/>
          <w:sz w:val="20"/>
          <w:szCs w:val="20"/>
        </w:rPr>
        <w:t xml:space="preserve"> tyrosine); MNA, mixed nitrogen, with AN dominant: ON and INA are diluted and mixed (the concentration of total nitrogen was consistent with the other treatments); </w:t>
      </w:r>
      <w:r w:rsidR="00C364B9" w:rsidRPr="00F601FD">
        <w:rPr>
          <w:color w:val="000000" w:themeColor="text1"/>
          <w:sz w:val="20"/>
          <w:szCs w:val="20"/>
        </w:rPr>
        <w:t xml:space="preserve">and </w:t>
      </w:r>
      <w:r w:rsidRPr="00F601FD">
        <w:rPr>
          <w:color w:val="000000" w:themeColor="text1"/>
          <w:sz w:val="20"/>
          <w:szCs w:val="20"/>
        </w:rPr>
        <w:t>MNN, mixed nitrogen, with NN dominant: ON and INN are diluted and mixed (the concentration of the total nitrogen component was consistent with the other treatments). Other nutrients (excluding nitrogen) were provided in Hoagland’s solution. Seed germination does not depend on external nutrients; therefore, we did not conduct the Petri dish experiment. We built a soil condition with few nutrients by mixing river sand and vermiculite (3:1 v/v) to avoid interference with original soil nutrients. Each treatment had 20–40 replicates (CK, MNA, and MNN had 20 replicates; AN, NN, and ON had 40 replicates). Other processes were consistent with those described above.</w:t>
      </w:r>
    </w:p>
    <w:p w14:paraId="506B8DB6" w14:textId="77777777" w:rsidR="004B0EED" w:rsidRDefault="004B0EED" w:rsidP="000B009F">
      <w:pPr>
        <w:pBdr>
          <w:top w:val="nil"/>
          <w:left w:val="nil"/>
          <w:bottom w:val="nil"/>
          <w:right w:val="nil"/>
          <w:between w:val="nil"/>
        </w:pBdr>
        <w:spacing w:line="360" w:lineRule="auto"/>
        <w:contextualSpacing/>
        <w:jc w:val="both"/>
      </w:pPr>
    </w:p>
    <w:p w14:paraId="49284E17" w14:textId="77777777" w:rsidR="000B009F" w:rsidRPr="00F601FD" w:rsidRDefault="00FA400A" w:rsidP="000B009F">
      <w:pPr>
        <w:pBdr>
          <w:top w:val="nil"/>
          <w:left w:val="nil"/>
          <w:bottom w:val="nil"/>
          <w:right w:val="nil"/>
          <w:between w:val="nil"/>
        </w:pBdr>
        <w:spacing w:line="360" w:lineRule="auto"/>
        <w:contextualSpacing/>
        <w:jc w:val="both"/>
        <w:rPr>
          <w:b/>
          <w:bCs/>
          <w:color w:val="000000" w:themeColor="text1"/>
          <w:sz w:val="20"/>
          <w:szCs w:val="20"/>
          <w:lang w:eastAsia="zh-CN"/>
        </w:rPr>
      </w:pPr>
      <w:r>
        <w:rPr>
          <w:b/>
          <w:bCs/>
          <w:color w:val="000000" w:themeColor="text1"/>
          <w:sz w:val="20"/>
          <w:szCs w:val="20"/>
          <w:lang w:eastAsia="zh-CN"/>
        </w:rPr>
        <w:lastRenderedPageBreak/>
        <w:t>Supplementary</w:t>
      </w:r>
      <w:r w:rsidRPr="00F601FD">
        <w:rPr>
          <w:b/>
          <w:bCs/>
          <w:color w:val="000000" w:themeColor="text1"/>
          <w:sz w:val="20"/>
          <w:szCs w:val="20"/>
          <w:lang w:eastAsia="zh-CN"/>
        </w:rPr>
        <w:t xml:space="preserve"> </w:t>
      </w:r>
      <w:r w:rsidR="00DA43DA" w:rsidRPr="00F601FD">
        <w:rPr>
          <w:b/>
          <w:bCs/>
          <w:color w:val="000000" w:themeColor="text1"/>
          <w:sz w:val="20"/>
          <w:szCs w:val="20"/>
          <w:lang w:eastAsia="zh-CN"/>
        </w:rPr>
        <w:t>Results</w:t>
      </w:r>
    </w:p>
    <w:p w14:paraId="2A48B36E" w14:textId="7DBF824B" w:rsidR="000B009F" w:rsidRPr="00F601FD" w:rsidRDefault="00DA43DA" w:rsidP="00FA400A">
      <w:pPr>
        <w:pStyle w:val="11"/>
        <w:numPr>
          <w:ilvl w:val="0"/>
          <w:numId w:val="0"/>
        </w:numPr>
        <w:spacing w:line="360" w:lineRule="auto"/>
        <w:ind w:left="360" w:hanging="360"/>
        <w:rPr>
          <w:color w:val="000000" w:themeColor="text1"/>
        </w:rPr>
      </w:pPr>
      <w:r w:rsidRPr="00FA400A">
        <w:rPr>
          <w:color w:val="000000" w:themeColor="text1"/>
        </w:rPr>
        <w:t xml:space="preserve">Microbial α- and β-diversity and significantly different taxa in </w:t>
      </w:r>
      <w:r w:rsidR="003D3B4B" w:rsidRPr="003D3B4B">
        <w:rPr>
          <w:color w:val="000000" w:themeColor="text1"/>
        </w:rPr>
        <w:t xml:space="preserve">P. </w:t>
      </w:r>
      <w:proofErr w:type="spellStart"/>
      <w:r w:rsidR="003D3B4B" w:rsidRPr="003D3B4B">
        <w:rPr>
          <w:color w:val="000000" w:themeColor="text1"/>
        </w:rPr>
        <w:t>quinquefolius</w:t>
      </w:r>
      <w:proofErr w:type="spellEnd"/>
      <w:r w:rsidR="003D3B4B">
        <w:rPr>
          <w:color w:val="000000" w:themeColor="text1"/>
        </w:rPr>
        <w:t>-cultivated soil</w:t>
      </w:r>
    </w:p>
    <w:p w14:paraId="42184C17" w14:textId="77777777" w:rsidR="000B009F" w:rsidRPr="00F601FD" w:rsidRDefault="00DA43DA" w:rsidP="000B009F">
      <w:pPr>
        <w:pBdr>
          <w:top w:val="nil"/>
          <w:left w:val="nil"/>
          <w:bottom w:val="nil"/>
          <w:right w:val="nil"/>
          <w:between w:val="nil"/>
        </w:pBdr>
        <w:spacing w:line="360" w:lineRule="auto"/>
        <w:ind w:firstLineChars="200" w:firstLine="400"/>
        <w:contextualSpacing/>
        <w:jc w:val="both"/>
        <w:rPr>
          <w:color w:val="000000" w:themeColor="text1"/>
          <w:sz w:val="20"/>
          <w:szCs w:val="20"/>
        </w:rPr>
      </w:pPr>
      <w:r w:rsidRPr="00F601FD">
        <w:rPr>
          <w:color w:val="000000" w:themeColor="text1"/>
          <w:sz w:val="20"/>
          <w:szCs w:val="20"/>
        </w:rPr>
        <w:t xml:space="preserve">Microbial diversity and community composition </w:t>
      </w:r>
      <w:r w:rsidR="0026266F">
        <w:rPr>
          <w:color w:val="000000" w:themeColor="text1"/>
          <w:sz w:val="20"/>
          <w:szCs w:val="20"/>
        </w:rPr>
        <w:t>were</w:t>
      </w:r>
      <w:r w:rsidRPr="00F601FD">
        <w:rPr>
          <w:color w:val="000000" w:themeColor="text1"/>
          <w:sz w:val="20"/>
          <w:szCs w:val="20"/>
        </w:rPr>
        <w:t xml:space="preserve"> analyzed by sequencing the V3–V4 region of bacterial 16S rDNA, the ITS1 region of fungal rDNA, and the V3–V4 region of eukaryotic 18S rDNA (non-fungal eukaryotic sequences were obtained after fungal sequences were removed). A total of 2,418,732, 2,708,928, and 2,729,081 valid sequences were obtained from 40 samples</w:t>
      </w:r>
      <w:r w:rsidR="002B0074" w:rsidRPr="00F601FD">
        <w:rPr>
          <w:color w:val="000000" w:themeColor="text1"/>
          <w:sz w:val="20"/>
          <w:szCs w:val="20"/>
        </w:rPr>
        <w:t>,</w:t>
      </w:r>
      <w:r w:rsidR="00375FC0" w:rsidRPr="00F601FD">
        <w:rPr>
          <w:color w:val="000000" w:themeColor="text1"/>
          <w:sz w:val="20"/>
          <w:szCs w:val="20"/>
        </w:rPr>
        <w:t xml:space="preserve"> </w:t>
      </w:r>
      <w:r w:rsidRPr="00F601FD">
        <w:rPr>
          <w:color w:val="000000" w:themeColor="text1"/>
          <w:sz w:val="20"/>
          <w:szCs w:val="20"/>
        </w:rPr>
        <w:t>and the average lengths of the sequences were 413.57, 237.00, and 237.00 bp, respectively (</w:t>
      </w:r>
      <w:r w:rsidR="00FA400A">
        <w:rPr>
          <w:color w:val="000000" w:themeColor="text1"/>
          <w:sz w:val="20"/>
          <w:szCs w:val="20"/>
        </w:rPr>
        <w:t xml:space="preserve">Supplementary </w:t>
      </w:r>
      <w:r w:rsidRPr="00F601FD">
        <w:rPr>
          <w:color w:val="000000" w:themeColor="text1"/>
          <w:sz w:val="20"/>
          <w:szCs w:val="20"/>
        </w:rPr>
        <w:t xml:space="preserve">Table </w:t>
      </w:r>
      <w:r w:rsidR="00105A6F">
        <w:rPr>
          <w:color w:val="000000" w:themeColor="text1"/>
          <w:sz w:val="20"/>
          <w:szCs w:val="20"/>
        </w:rPr>
        <w:t>10</w:t>
      </w:r>
      <w:r w:rsidRPr="00F601FD">
        <w:rPr>
          <w:color w:val="000000" w:themeColor="text1"/>
          <w:sz w:val="20"/>
          <w:szCs w:val="20"/>
        </w:rPr>
        <w:t>).</w:t>
      </w:r>
    </w:p>
    <w:p w14:paraId="392BF2FC" w14:textId="0665C243" w:rsidR="000B009F" w:rsidRPr="00F601FD" w:rsidRDefault="00DA43DA" w:rsidP="000B009F">
      <w:pPr>
        <w:pBdr>
          <w:top w:val="nil"/>
          <w:left w:val="nil"/>
          <w:bottom w:val="nil"/>
          <w:right w:val="nil"/>
          <w:between w:val="nil"/>
        </w:pBdr>
        <w:spacing w:line="360" w:lineRule="auto"/>
        <w:ind w:firstLineChars="200" w:firstLine="400"/>
        <w:contextualSpacing/>
        <w:jc w:val="both"/>
        <w:rPr>
          <w:color w:val="000000" w:themeColor="text1"/>
          <w:sz w:val="20"/>
          <w:szCs w:val="20"/>
        </w:rPr>
      </w:pPr>
      <w:bookmarkStart w:id="1" w:name="_Hlk142399680"/>
      <w:r w:rsidRPr="00F601FD">
        <w:rPr>
          <w:color w:val="000000" w:themeColor="text1"/>
          <w:sz w:val="20"/>
          <w:szCs w:val="20"/>
        </w:rPr>
        <w:t xml:space="preserve">Several </w:t>
      </w:r>
      <w:r w:rsidR="00DF52FB" w:rsidRPr="00F601FD">
        <w:rPr>
          <w:color w:val="000000" w:themeColor="text1"/>
          <w:sz w:val="20"/>
          <w:szCs w:val="20"/>
        </w:rPr>
        <w:t>differential classification groups</w:t>
      </w:r>
      <w:bookmarkEnd w:id="1"/>
      <w:r w:rsidR="00DF52FB" w:rsidRPr="00F601FD">
        <w:rPr>
          <w:color w:val="000000" w:themeColor="text1"/>
          <w:sz w:val="20"/>
          <w:szCs w:val="20"/>
        </w:rPr>
        <w:t xml:space="preserve"> were identified using variance analysis. For bacteria, the abundance of members from six phyla</w:t>
      </w:r>
      <w:r w:rsidR="00FB59E7" w:rsidRPr="00F601FD">
        <w:rPr>
          <w:color w:val="000000" w:themeColor="text1"/>
          <w:sz w:val="20"/>
          <w:szCs w:val="20"/>
        </w:rPr>
        <w:t xml:space="preserve"> [</w:t>
      </w:r>
      <w:proofErr w:type="spellStart"/>
      <w:r w:rsidR="00DF52FB" w:rsidRPr="00F601FD">
        <w:rPr>
          <w:iCs/>
          <w:color w:val="000000" w:themeColor="text1"/>
          <w:sz w:val="20"/>
          <w:szCs w:val="20"/>
        </w:rPr>
        <w:t>Chloroflexi</w:t>
      </w:r>
      <w:proofErr w:type="spellEnd"/>
      <w:r w:rsidR="00DF52FB" w:rsidRPr="00F601FD">
        <w:rPr>
          <w:color w:val="000000" w:themeColor="text1"/>
          <w:sz w:val="20"/>
          <w:szCs w:val="20"/>
        </w:rPr>
        <w:t xml:space="preserve">, </w:t>
      </w:r>
      <w:proofErr w:type="spellStart"/>
      <w:r w:rsidR="00DF52FB" w:rsidRPr="00F601FD">
        <w:rPr>
          <w:iCs/>
          <w:color w:val="000000" w:themeColor="text1"/>
          <w:sz w:val="20"/>
          <w:szCs w:val="20"/>
        </w:rPr>
        <w:t>Gemmatimonadetes</w:t>
      </w:r>
      <w:proofErr w:type="spellEnd"/>
      <w:r w:rsidR="00DF52FB" w:rsidRPr="00F601FD">
        <w:rPr>
          <w:color w:val="000000" w:themeColor="text1"/>
          <w:sz w:val="20"/>
          <w:szCs w:val="20"/>
        </w:rPr>
        <w:t xml:space="preserve">, </w:t>
      </w:r>
      <w:proofErr w:type="spellStart"/>
      <w:r w:rsidR="00DF52FB" w:rsidRPr="00F601FD">
        <w:rPr>
          <w:iCs/>
          <w:color w:val="000000" w:themeColor="text1"/>
          <w:sz w:val="20"/>
          <w:szCs w:val="20"/>
        </w:rPr>
        <w:t>Chlamydiae</w:t>
      </w:r>
      <w:proofErr w:type="spellEnd"/>
      <w:r w:rsidR="00DF52FB" w:rsidRPr="00F601FD">
        <w:rPr>
          <w:color w:val="000000" w:themeColor="text1"/>
          <w:sz w:val="20"/>
          <w:szCs w:val="20"/>
        </w:rPr>
        <w:t xml:space="preserve">, </w:t>
      </w:r>
      <w:proofErr w:type="spellStart"/>
      <w:r w:rsidR="00DF52FB" w:rsidRPr="00F601FD">
        <w:rPr>
          <w:iCs/>
          <w:color w:val="000000" w:themeColor="text1"/>
          <w:sz w:val="20"/>
          <w:szCs w:val="20"/>
        </w:rPr>
        <w:t>Dependentiae</w:t>
      </w:r>
      <w:proofErr w:type="spellEnd"/>
      <w:r w:rsidR="00DF52FB" w:rsidRPr="00F601FD">
        <w:rPr>
          <w:color w:val="000000" w:themeColor="text1"/>
          <w:sz w:val="20"/>
          <w:szCs w:val="20"/>
        </w:rPr>
        <w:t xml:space="preserve">, </w:t>
      </w:r>
      <w:r w:rsidR="00DF52FB" w:rsidRPr="00F601FD">
        <w:rPr>
          <w:iCs/>
          <w:color w:val="000000" w:themeColor="text1"/>
          <w:sz w:val="20"/>
          <w:szCs w:val="20"/>
        </w:rPr>
        <w:t>FCPU426</w:t>
      </w:r>
      <w:r w:rsidR="00DF52FB" w:rsidRPr="00F601FD">
        <w:rPr>
          <w:color w:val="000000" w:themeColor="text1"/>
          <w:sz w:val="20"/>
          <w:szCs w:val="20"/>
        </w:rPr>
        <w:t xml:space="preserve"> (elevated in A1), and </w:t>
      </w:r>
      <w:proofErr w:type="spellStart"/>
      <w:r w:rsidR="00DF52FB" w:rsidRPr="00F601FD">
        <w:rPr>
          <w:iCs/>
          <w:color w:val="000000" w:themeColor="text1"/>
          <w:sz w:val="20"/>
          <w:szCs w:val="20"/>
        </w:rPr>
        <w:t>Patescibacteria</w:t>
      </w:r>
      <w:proofErr w:type="spellEnd"/>
      <w:r w:rsidR="00DF52FB" w:rsidRPr="00F601FD">
        <w:rPr>
          <w:color w:val="000000" w:themeColor="text1"/>
          <w:sz w:val="20"/>
          <w:szCs w:val="20"/>
        </w:rPr>
        <w:t xml:space="preserve"> (depleted in A1 and A10)</w:t>
      </w:r>
      <w:r w:rsidR="00FB59E7" w:rsidRPr="00F601FD">
        <w:rPr>
          <w:color w:val="000000" w:themeColor="text1"/>
          <w:sz w:val="20"/>
          <w:szCs w:val="20"/>
        </w:rPr>
        <w:t>]</w:t>
      </w:r>
      <w:r w:rsidR="00DF52FB" w:rsidRPr="00F601FD">
        <w:rPr>
          <w:color w:val="000000" w:themeColor="text1"/>
          <w:sz w:val="20"/>
          <w:szCs w:val="20"/>
        </w:rPr>
        <w:t xml:space="preserve">, and 21 genera, including </w:t>
      </w:r>
      <w:proofErr w:type="spellStart"/>
      <w:r w:rsidR="00DF52FB" w:rsidRPr="00F601FD">
        <w:rPr>
          <w:i/>
          <w:color w:val="000000" w:themeColor="text1"/>
          <w:sz w:val="20"/>
          <w:szCs w:val="20"/>
        </w:rPr>
        <w:t>Sphingomonas</w:t>
      </w:r>
      <w:proofErr w:type="spellEnd"/>
      <w:r w:rsidR="00DF52FB" w:rsidRPr="00F601FD">
        <w:rPr>
          <w:i/>
          <w:color w:val="000000" w:themeColor="text1"/>
          <w:sz w:val="20"/>
          <w:szCs w:val="20"/>
        </w:rPr>
        <w:t xml:space="preserve"> </w:t>
      </w:r>
      <w:r w:rsidR="00DF52FB" w:rsidRPr="00F601FD">
        <w:rPr>
          <w:color w:val="000000" w:themeColor="text1"/>
          <w:sz w:val="20"/>
          <w:szCs w:val="20"/>
        </w:rPr>
        <w:t xml:space="preserve">(decreased in all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00DF52FB" w:rsidRPr="00F601FD">
        <w:rPr>
          <w:color w:val="000000" w:themeColor="text1"/>
          <w:sz w:val="20"/>
          <w:szCs w:val="20"/>
        </w:rPr>
        <w:t xml:space="preserve"> samples), </w:t>
      </w:r>
      <w:proofErr w:type="spellStart"/>
      <w:r w:rsidR="00DF52FB" w:rsidRPr="00F601FD">
        <w:rPr>
          <w:i/>
          <w:color w:val="000000" w:themeColor="text1"/>
          <w:sz w:val="20"/>
          <w:szCs w:val="20"/>
        </w:rPr>
        <w:t>Blastococcus</w:t>
      </w:r>
      <w:proofErr w:type="spellEnd"/>
      <w:r w:rsidR="00DF52FB" w:rsidRPr="00F601FD">
        <w:rPr>
          <w:i/>
          <w:color w:val="000000" w:themeColor="text1"/>
          <w:sz w:val="20"/>
          <w:szCs w:val="20"/>
        </w:rPr>
        <w:t xml:space="preserve"> </w:t>
      </w:r>
      <w:r w:rsidR="00DF52FB" w:rsidRPr="00F601FD">
        <w:rPr>
          <w:color w:val="000000" w:themeColor="text1"/>
          <w:sz w:val="20"/>
          <w:szCs w:val="20"/>
        </w:rPr>
        <w:t xml:space="preserve">(decreased in all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00DF52FB" w:rsidRPr="00F601FD">
        <w:rPr>
          <w:color w:val="000000" w:themeColor="text1"/>
          <w:sz w:val="20"/>
          <w:szCs w:val="20"/>
        </w:rPr>
        <w:t xml:space="preserve"> samples), </w:t>
      </w:r>
      <w:proofErr w:type="spellStart"/>
      <w:r w:rsidR="00DF52FB" w:rsidRPr="00F601FD">
        <w:rPr>
          <w:i/>
          <w:color w:val="000000" w:themeColor="text1"/>
          <w:sz w:val="20"/>
          <w:szCs w:val="20"/>
        </w:rPr>
        <w:t>Jatrophihabitans</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Gemmatimonas</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Burkholderia</w:t>
      </w:r>
      <w:r w:rsidR="00DF52FB" w:rsidRPr="00F601FD">
        <w:rPr>
          <w:i/>
          <w:color w:val="000000" w:themeColor="text1"/>
          <w:sz w:val="20"/>
          <w:szCs w:val="20"/>
          <w:lang w:eastAsia="zh-CN"/>
        </w:rPr>
        <w:t>-</w:t>
      </w:r>
      <w:r w:rsidR="00DF52FB" w:rsidRPr="00F601FD">
        <w:rPr>
          <w:i/>
          <w:color w:val="000000" w:themeColor="text1"/>
          <w:sz w:val="20"/>
          <w:szCs w:val="20"/>
        </w:rPr>
        <w:t>Caballeronia</w:t>
      </w:r>
      <w:r w:rsidR="00DF52FB" w:rsidRPr="00F601FD">
        <w:rPr>
          <w:i/>
          <w:color w:val="000000" w:themeColor="text1"/>
          <w:sz w:val="20"/>
          <w:szCs w:val="20"/>
          <w:lang w:eastAsia="zh-CN"/>
        </w:rPr>
        <w:t>-</w:t>
      </w:r>
      <w:r w:rsidR="00DF52FB" w:rsidRPr="00F601FD">
        <w:rPr>
          <w:i/>
          <w:color w:val="000000" w:themeColor="text1"/>
          <w:sz w:val="20"/>
          <w:szCs w:val="20"/>
        </w:rPr>
        <w:t>Paraburkholderia</w:t>
      </w:r>
      <w:proofErr w:type="spellEnd"/>
      <w:r w:rsidR="00DF52FB" w:rsidRPr="00F601FD">
        <w:rPr>
          <w:i/>
          <w:color w:val="000000" w:themeColor="text1"/>
          <w:sz w:val="20"/>
          <w:szCs w:val="20"/>
        </w:rPr>
        <w:t xml:space="preserve">, </w:t>
      </w:r>
      <w:proofErr w:type="spellStart"/>
      <w:r w:rsidR="00DF52FB" w:rsidRPr="00F601FD">
        <w:rPr>
          <w:i/>
          <w:color w:val="000000" w:themeColor="text1"/>
          <w:sz w:val="20"/>
          <w:szCs w:val="20"/>
        </w:rPr>
        <w:t>Sphingobacterium</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Actinospica</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Catenulispora</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Terrabacter</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Mesorhizobium</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Edaphobacter</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Novosphingobium</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Methylobacterium</w:t>
      </w:r>
      <w:proofErr w:type="spellEnd"/>
      <w:r w:rsidR="00DF52FB" w:rsidRPr="00F601FD">
        <w:rPr>
          <w:i/>
          <w:color w:val="000000" w:themeColor="text1"/>
          <w:sz w:val="20"/>
          <w:szCs w:val="20"/>
        </w:rPr>
        <w:t xml:space="preserve"> </w:t>
      </w:r>
      <w:r w:rsidR="00DF52FB" w:rsidRPr="00F601FD">
        <w:rPr>
          <w:color w:val="000000" w:themeColor="text1"/>
          <w:sz w:val="20"/>
          <w:szCs w:val="20"/>
        </w:rPr>
        <w:t xml:space="preserve">(decreased in A1), </w:t>
      </w:r>
      <w:proofErr w:type="spellStart"/>
      <w:r w:rsidR="00DF52FB" w:rsidRPr="00F601FD">
        <w:rPr>
          <w:i/>
          <w:color w:val="000000" w:themeColor="text1"/>
          <w:sz w:val="20"/>
          <w:szCs w:val="20"/>
        </w:rPr>
        <w:t>Rhodanobacter</w:t>
      </w:r>
      <w:proofErr w:type="spellEnd"/>
      <w:r w:rsidR="00DF52FB" w:rsidRPr="00F601FD">
        <w:rPr>
          <w:color w:val="000000" w:themeColor="text1"/>
          <w:sz w:val="20"/>
          <w:szCs w:val="20"/>
        </w:rPr>
        <w:t xml:space="preserve">, </w:t>
      </w:r>
      <w:r w:rsidR="00DF52FB" w:rsidRPr="00F601FD">
        <w:rPr>
          <w:i/>
          <w:color w:val="000000" w:themeColor="text1"/>
          <w:sz w:val="20"/>
          <w:szCs w:val="20"/>
        </w:rPr>
        <w:t>FCPS47</w:t>
      </w:r>
      <w:r w:rsidR="00DF52FB" w:rsidRPr="00F601FD">
        <w:rPr>
          <w:color w:val="000000" w:themeColor="text1"/>
          <w:sz w:val="20"/>
          <w:szCs w:val="20"/>
        </w:rPr>
        <w:t xml:space="preserve">, </w:t>
      </w:r>
      <w:proofErr w:type="spellStart"/>
      <w:r w:rsidR="00DF52FB" w:rsidRPr="00F601FD">
        <w:rPr>
          <w:i/>
          <w:color w:val="000000" w:themeColor="text1"/>
          <w:sz w:val="20"/>
          <w:szCs w:val="20"/>
        </w:rPr>
        <w:t>Acidicaldus</w:t>
      </w:r>
      <w:proofErr w:type="spellEnd"/>
      <w:r w:rsidR="00DF52FB" w:rsidRPr="00F601FD">
        <w:rPr>
          <w:color w:val="000000" w:themeColor="text1"/>
          <w:sz w:val="20"/>
          <w:szCs w:val="20"/>
        </w:rPr>
        <w:t xml:space="preserve">, </w:t>
      </w:r>
      <w:r w:rsidR="00DF52FB" w:rsidRPr="00F601FD">
        <w:rPr>
          <w:i/>
          <w:color w:val="000000" w:themeColor="text1"/>
          <w:sz w:val="20"/>
          <w:szCs w:val="20"/>
        </w:rPr>
        <w:t xml:space="preserve">1921-2 </w:t>
      </w:r>
      <w:r w:rsidR="00DF52FB" w:rsidRPr="00F601FD">
        <w:rPr>
          <w:color w:val="000000" w:themeColor="text1"/>
          <w:sz w:val="20"/>
          <w:szCs w:val="20"/>
        </w:rPr>
        <w:t xml:space="preserve">(increased in A1 and A20), and </w:t>
      </w:r>
      <w:proofErr w:type="spellStart"/>
      <w:r w:rsidR="00DF52FB" w:rsidRPr="00F601FD">
        <w:rPr>
          <w:i/>
          <w:color w:val="000000" w:themeColor="text1"/>
          <w:sz w:val="20"/>
          <w:szCs w:val="20"/>
        </w:rPr>
        <w:t>Acidothermus</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Roseiarcus</w:t>
      </w:r>
      <w:proofErr w:type="spellEnd"/>
      <w:r w:rsidR="00DF52FB" w:rsidRPr="00F601FD">
        <w:rPr>
          <w:color w:val="000000" w:themeColor="text1"/>
          <w:sz w:val="20"/>
          <w:szCs w:val="20"/>
        </w:rPr>
        <w:t xml:space="preserve">, </w:t>
      </w:r>
      <w:proofErr w:type="spellStart"/>
      <w:r w:rsidR="00DF52FB" w:rsidRPr="00F601FD">
        <w:rPr>
          <w:i/>
          <w:color w:val="000000" w:themeColor="text1"/>
          <w:sz w:val="20"/>
          <w:szCs w:val="20"/>
        </w:rPr>
        <w:t>Hyphomicrobium</w:t>
      </w:r>
      <w:proofErr w:type="spellEnd"/>
      <w:r w:rsidR="00DF52FB" w:rsidRPr="00F601FD">
        <w:rPr>
          <w:color w:val="000000" w:themeColor="text1"/>
          <w:sz w:val="20"/>
          <w:szCs w:val="20"/>
        </w:rPr>
        <w:t>,</w:t>
      </w:r>
      <w:r w:rsidR="00DF52FB" w:rsidRPr="00F601FD">
        <w:rPr>
          <w:i/>
          <w:color w:val="000000" w:themeColor="text1"/>
          <w:sz w:val="20"/>
          <w:szCs w:val="20"/>
        </w:rPr>
        <w:t xml:space="preserve"> </w:t>
      </w:r>
      <w:r w:rsidR="00FB59E7" w:rsidRPr="00F601FD">
        <w:rPr>
          <w:color w:val="000000" w:themeColor="text1"/>
          <w:sz w:val="20"/>
          <w:szCs w:val="20"/>
        </w:rPr>
        <w:t>together with</w:t>
      </w:r>
      <w:r w:rsidRPr="00F601FD">
        <w:rPr>
          <w:color w:val="000000" w:themeColor="text1"/>
          <w:sz w:val="20"/>
          <w:szCs w:val="20"/>
        </w:rPr>
        <w:t xml:space="preserve"> </w:t>
      </w:r>
      <w:proofErr w:type="spellStart"/>
      <w:r w:rsidR="00DF52FB" w:rsidRPr="00F601FD">
        <w:rPr>
          <w:i/>
          <w:color w:val="000000" w:themeColor="text1"/>
          <w:sz w:val="20"/>
          <w:szCs w:val="20"/>
        </w:rPr>
        <w:t>Nitrosospira</w:t>
      </w:r>
      <w:proofErr w:type="spellEnd"/>
      <w:r w:rsidR="00DF52FB" w:rsidRPr="00F601FD">
        <w:rPr>
          <w:i/>
          <w:color w:val="000000" w:themeColor="text1"/>
          <w:sz w:val="20"/>
          <w:szCs w:val="20"/>
        </w:rPr>
        <w:t xml:space="preserve"> </w:t>
      </w:r>
      <w:r w:rsidR="00DF52FB" w:rsidRPr="00F601FD">
        <w:rPr>
          <w:color w:val="000000" w:themeColor="text1"/>
          <w:sz w:val="20"/>
          <w:szCs w:val="20"/>
        </w:rPr>
        <w:t>(increased in A1)</w:t>
      </w:r>
      <w:r w:rsidR="0026266F">
        <w:rPr>
          <w:color w:val="000000" w:themeColor="text1"/>
          <w:sz w:val="20"/>
          <w:szCs w:val="20"/>
        </w:rPr>
        <w:t>,</w:t>
      </w:r>
      <w:r w:rsidR="00DF52FB" w:rsidRPr="00F601FD">
        <w:rPr>
          <w:color w:val="000000" w:themeColor="text1"/>
          <w:sz w:val="20"/>
          <w:szCs w:val="20"/>
        </w:rPr>
        <w:t xml:space="preserve"> </w:t>
      </w:r>
      <w:r w:rsidR="00FB59E7" w:rsidRPr="00F601FD">
        <w:rPr>
          <w:color w:val="000000" w:themeColor="text1"/>
          <w:sz w:val="20"/>
          <w:szCs w:val="20"/>
        </w:rPr>
        <w:t xml:space="preserve">significantly </w:t>
      </w:r>
      <w:r w:rsidR="00DF52FB" w:rsidRPr="00F601FD">
        <w:rPr>
          <w:color w:val="000000" w:themeColor="text1"/>
          <w:sz w:val="20"/>
          <w:szCs w:val="20"/>
        </w:rPr>
        <w:t xml:space="preserve">differed between CK and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00DF52FB" w:rsidRPr="00F601FD">
        <w:rPr>
          <w:color w:val="000000" w:themeColor="text1"/>
          <w:sz w:val="20"/>
          <w:szCs w:val="20"/>
        </w:rPr>
        <w:t xml:space="preserve"> (</w:t>
      </w:r>
      <w:r w:rsidR="00FA400A">
        <w:rPr>
          <w:color w:val="000000" w:themeColor="text1"/>
          <w:sz w:val="20"/>
          <w:szCs w:val="20"/>
        </w:rPr>
        <w:t xml:space="preserve">Supplementary </w:t>
      </w:r>
      <w:r w:rsidR="00DF52FB" w:rsidRPr="00F601FD">
        <w:rPr>
          <w:color w:val="000000" w:themeColor="text1"/>
          <w:sz w:val="20"/>
          <w:szCs w:val="20"/>
        </w:rPr>
        <w:t>Fig. 6).</w:t>
      </w:r>
    </w:p>
    <w:p w14:paraId="66158536" w14:textId="37BB91AA" w:rsidR="000B009F" w:rsidRPr="00F601FD" w:rsidRDefault="00DA43DA" w:rsidP="000B009F">
      <w:pPr>
        <w:pBdr>
          <w:top w:val="nil"/>
          <w:left w:val="nil"/>
          <w:bottom w:val="nil"/>
          <w:right w:val="nil"/>
          <w:between w:val="nil"/>
        </w:pBdr>
        <w:spacing w:line="360" w:lineRule="auto"/>
        <w:ind w:firstLineChars="200" w:firstLine="400"/>
        <w:contextualSpacing/>
        <w:jc w:val="both"/>
        <w:rPr>
          <w:color w:val="000000" w:themeColor="text1"/>
          <w:sz w:val="20"/>
          <w:szCs w:val="20"/>
        </w:rPr>
      </w:pPr>
      <w:r w:rsidRPr="00F601FD">
        <w:rPr>
          <w:color w:val="000000" w:themeColor="text1"/>
          <w:sz w:val="20"/>
          <w:szCs w:val="20"/>
        </w:rPr>
        <w:t>For fungi, the abundance of three phyla</w:t>
      </w:r>
      <w:r w:rsidRPr="00F601FD">
        <w:rPr>
          <w:color w:val="000000" w:themeColor="text1"/>
          <w:sz w:val="20"/>
          <w:szCs w:val="20"/>
          <w:lang w:eastAsia="zh-CN"/>
        </w:rPr>
        <w:t xml:space="preserve">, </w:t>
      </w:r>
      <w:r w:rsidRPr="00F601FD">
        <w:rPr>
          <w:color w:val="000000" w:themeColor="text1"/>
          <w:sz w:val="20"/>
          <w:szCs w:val="20"/>
        </w:rPr>
        <w:t xml:space="preserve">Basidiomycota (decreased in A1), </w:t>
      </w:r>
      <w:proofErr w:type="spellStart"/>
      <w:r w:rsidRPr="00F601FD">
        <w:rPr>
          <w:color w:val="000000" w:themeColor="text1"/>
          <w:sz w:val="20"/>
          <w:szCs w:val="20"/>
        </w:rPr>
        <w:t>Rozellomycota</w:t>
      </w:r>
      <w:proofErr w:type="spellEnd"/>
      <w:r w:rsidRPr="00F601FD">
        <w:rPr>
          <w:color w:val="000000" w:themeColor="text1"/>
          <w:sz w:val="20"/>
          <w:szCs w:val="20"/>
        </w:rPr>
        <w:t xml:space="preserve"> (increased in A1), and Ascomycota (increased in A1 and A20), and eight genera, </w:t>
      </w:r>
      <w:r w:rsidRPr="00F601FD">
        <w:rPr>
          <w:i/>
          <w:color w:val="000000" w:themeColor="text1"/>
          <w:sz w:val="20"/>
          <w:szCs w:val="20"/>
        </w:rPr>
        <w:t>Fusarium</w:t>
      </w:r>
      <w:r w:rsidRPr="00F601FD">
        <w:rPr>
          <w:color w:val="000000" w:themeColor="text1"/>
          <w:sz w:val="20"/>
          <w:szCs w:val="20"/>
        </w:rPr>
        <w:t xml:space="preserve">, </w:t>
      </w:r>
      <w:proofErr w:type="spellStart"/>
      <w:r w:rsidRPr="00F601FD">
        <w:rPr>
          <w:i/>
          <w:color w:val="000000" w:themeColor="text1"/>
          <w:sz w:val="20"/>
          <w:szCs w:val="20"/>
        </w:rPr>
        <w:t>Naganishia</w:t>
      </w:r>
      <w:proofErr w:type="spellEnd"/>
      <w:r w:rsidRPr="00F601FD">
        <w:rPr>
          <w:color w:val="000000" w:themeColor="text1"/>
          <w:sz w:val="20"/>
          <w:szCs w:val="20"/>
        </w:rPr>
        <w:t xml:space="preserve">, </w:t>
      </w:r>
      <w:proofErr w:type="spellStart"/>
      <w:r w:rsidRPr="00F601FD">
        <w:rPr>
          <w:i/>
          <w:color w:val="000000" w:themeColor="text1"/>
          <w:sz w:val="20"/>
          <w:szCs w:val="20"/>
        </w:rPr>
        <w:t>Cercophora</w:t>
      </w:r>
      <w:proofErr w:type="spellEnd"/>
      <w:r w:rsidRPr="00F601FD">
        <w:rPr>
          <w:i/>
          <w:color w:val="000000" w:themeColor="text1"/>
          <w:sz w:val="20"/>
          <w:szCs w:val="20"/>
        </w:rPr>
        <w:t xml:space="preserve"> </w:t>
      </w:r>
      <w:r w:rsidRPr="00F601FD">
        <w:rPr>
          <w:color w:val="000000" w:themeColor="text1"/>
          <w:sz w:val="20"/>
          <w:szCs w:val="20"/>
        </w:rPr>
        <w:t xml:space="preserve">(decreased in A1), </w:t>
      </w:r>
      <w:r w:rsidRPr="00F601FD">
        <w:rPr>
          <w:i/>
          <w:color w:val="000000" w:themeColor="text1"/>
          <w:sz w:val="20"/>
          <w:szCs w:val="20"/>
        </w:rPr>
        <w:t xml:space="preserve">Acremonium </w:t>
      </w:r>
      <w:r w:rsidRPr="00F601FD">
        <w:rPr>
          <w:color w:val="000000" w:themeColor="text1"/>
          <w:sz w:val="20"/>
          <w:szCs w:val="20"/>
        </w:rPr>
        <w:t xml:space="preserve">(decreased in A1, A20), </w:t>
      </w:r>
      <w:r w:rsidRPr="00F601FD">
        <w:rPr>
          <w:i/>
          <w:color w:val="000000" w:themeColor="text1"/>
          <w:sz w:val="20"/>
          <w:szCs w:val="20"/>
        </w:rPr>
        <w:t xml:space="preserve">Penicillium </w:t>
      </w:r>
      <w:r w:rsidRPr="00F601FD">
        <w:rPr>
          <w:color w:val="000000" w:themeColor="text1"/>
          <w:sz w:val="20"/>
          <w:szCs w:val="20"/>
        </w:rPr>
        <w:t xml:space="preserve">(decreased in A1, A10), </w:t>
      </w:r>
      <w:proofErr w:type="spellStart"/>
      <w:r w:rsidRPr="00F601FD">
        <w:rPr>
          <w:i/>
          <w:color w:val="000000" w:themeColor="text1"/>
          <w:sz w:val="20"/>
          <w:szCs w:val="20"/>
        </w:rPr>
        <w:t>Leuconeurospora</w:t>
      </w:r>
      <w:proofErr w:type="spellEnd"/>
      <w:r w:rsidRPr="00F601FD">
        <w:rPr>
          <w:color w:val="000000" w:themeColor="text1"/>
          <w:sz w:val="20"/>
          <w:szCs w:val="20"/>
        </w:rPr>
        <w:t xml:space="preserve">, </w:t>
      </w:r>
      <w:r w:rsidRPr="00F601FD">
        <w:rPr>
          <w:i/>
          <w:color w:val="000000" w:themeColor="text1"/>
          <w:sz w:val="20"/>
          <w:szCs w:val="20"/>
        </w:rPr>
        <w:t>Acephala</w:t>
      </w:r>
      <w:r w:rsidRPr="00F601FD">
        <w:rPr>
          <w:color w:val="000000" w:themeColor="text1"/>
          <w:sz w:val="20"/>
          <w:szCs w:val="20"/>
        </w:rPr>
        <w:t>, and</w:t>
      </w:r>
      <w:r w:rsidRPr="00F601FD">
        <w:rPr>
          <w:i/>
          <w:color w:val="000000" w:themeColor="text1"/>
          <w:sz w:val="20"/>
          <w:szCs w:val="20"/>
        </w:rPr>
        <w:t xml:space="preserve"> </w:t>
      </w:r>
      <w:proofErr w:type="spellStart"/>
      <w:r w:rsidRPr="00F601FD">
        <w:rPr>
          <w:i/>
          <w:color w:val="000000" w:themeColor="text1"/>
          <w:sz w:val="20"/>
          <w:szCs w:val="20"/>
        </w:rPr>
        <w:t>Oidiodendron</w:t>
      </w:r>
      <w:proofErr w:type="spellEnd"/>
      <w:r w:rsidRPr="00F601FD">
        <w:rPr>
          <w:i/>
          <w:color w:val="000000" w:themeColor="text1"/>
          <w:sz w:val="20"/>
          <w:szCs w:val="20"/>
        </w:rPr>
        <w:t xml:space="preserve"> </w:t>
      </w:r>
      <w:r w:rsidRPr="00F601FD">
        <w:rPr>
          <w:color w:val="000000" w:themeColor="text1"/>
          <w:sz w:val="20"/>
          <w:szCs w:val="20"/>
        </w:rPr>
        <w:t>(increased in A1)</w:t>
      </w:r>
      <w:r w:rsidR="0026266F">
        <w:rPr>
          <w:color w:val="000000" w:themeColor="text1"/>
          <w:sz w:val="20"/>
          <w:szCs w:val="20"/>
        </w:rPr>
        <w:t>,</w:t>
      </w:r>
      <w:r w:rsidRPr="00F601FD">
        <w:rPr>
          <w:color w:val="000000" w:themeColor="text1"/>
          <w:sz w:val="20"/>
          <w:szCs w:val="20"/>
        </w:rPr>
        <w:t xml:space="preserve"> </w:t>
      </w:r>
      <w:r w:rsidR="00FB59E7" w:rsidRPr="00F601FD">
        <w:rPr>
          <w:color w:val="000000" w:themeColor="text1"/>
          <w:sz w:val="20"/>
          <w:szCs w:val="20"/>
        </w:rPr>
        <w:t xml:space="preserve">significantly </w:t>
      </w:r>
      <w:r w:rsidRPr="00F601FD">
        <w:rPr>
          <w:color w:val="000000" w:themeColor="text1"/>
          <w:sz w:val="20"/>
          <w:szCs w:val="20"/>
        </w:rPr>
        <w:t xml:space="preserve">differed between CK and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Pr="00F601FD">
        <w:rPr>
          <w:color w:val="000000" w:themeColor="text1"/>
          <w:sz w:val="20"/>
          <w:szCs w:val="20"/>
        </w:rPr>
        <w:t xml:space="preserve"> (</w:t>
      </w:r>
      <w:r w:rsidR="00FA400A">
        <w:rPr>
          <w:color w:val="000000" w:themeColor="text1"/>
          <w:sz w:val="20"/>
          <w:szCs w:val="20"/>
        </w:rPr>
        <w:t xml:space="preserve">Supplementary </w:t>
      </w:r>
      <w:r w:rsidRPr="00F601FD">
        <w:rPr>
          <w:color w:val="000000" w:themeColor="text1"/>
          <w:sz w:val="20"/>
          <w:szCs w:val="20"/>
        </w:rPr>
        <w:t xml:space="preserve">Fig. 7A and B). For non-fungal eukaryotes, the abundance of Nematoda was significantly reduced in A1 compared with that in CK, and that of eight genera </w:t>
      </w:r>
      <w:r w:rsidR="00FB59E7" w:rsidRPr="00F601FD">
        <w:rPr>
          <w:color w:val="000000" w:themeColor="text1"/>
          <w:sz w:val="20"/>
          <w:szCs w:val="20"/>
        </w:rPr>
        <w:t xml:space="preserve">significantly </w:t>
      </w:r>
      <w:r w:rsidRPr="00F601FD">
        <w:rPr>
          <w:color w:val="000000" w:themeColor="text1"/>
          <w:sz w:val="20"/>
          <w:szCs w:val="20"/>
        </w:rPr>
        <w:t xml:space="preserve">varied between the CK and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Pr="00F601FD">
        <w:rPr>
          <w:color w:val="000000" w:themeColor="text1"/>
          <w:sz w:val="20"/>
          <w:szCs w:val="20"/>
        </w:rPr>
        <w:t xml:space="preserve"> groups: </w:t>
      </w:r>
      <w:proofErr w:type="spellStart"/>
      <w:r w:rsidRPr="00F601FD">
        <w:rPr>
          <w:i/>
          <w:color w:val="000000" w:themeColor="text1"/>
          <w:sz w:val="20"/>
          <w:szCs w:val="20"/>
        </w:rPr>
        <w:t>Birojimia</w:t>
      </w:r>
      <w:proofErr w:type="spellEnd"/>
      <w:r w:rsidRPr="00F601FD">
        <w:rPr>
          <w:i/>
          <w:color w:val="000000" w:themeColor="text1"/>
          <w:sz w:val="20"/>
          <w:szCs w:val="20"/>
        </w:rPr>
        <w:t xml:space="preserve"> </w:t>
      </w:r>
      <w:r w:rsidRPr="00F601FD">
        <w:rPr>
          <w:color w:val="000000" w:themeColor="text1"/>
          <w:sz w:val="20"/>
          <w:szCs w:val="20"/>
        </w:rPr>
        <w:t xml:space="preserve">(increased in A1), </w:t>
      </w:r>
      <w:proofErr w:type="spellStart"/>
      <w:r w:rsidRPr="00F601FD">
        <w:rPr>
          <w:i/>
          <w:color w:val="000000" w:themeColor="text1"/>
          <w:sz w:val="20"/>
          <w:szCs w:val="20"/>
        </w:rPr>
        <w:t>Vermamoeba</w:t>
      </w:r>
      <w:proofErr w:type="spellEnd"/>
      <w:r w:rsidRPr="00F601FD">
        <w:rPr>
          <w:color w:val="000000" w:themeColor="text1"/>
          <w:sz w:val="20"/>
          <w:szCs w:val="20"/>
        </w:rPr>
        <w:t xml:space="preserve">, </w:t>
      </w:r>
      <w:proofErr w:type="spellStart"/>
      <w:r w:rsidRPr="00F601FD">
        <w:rPr>
          <w:i/>
          <w:color w:val="000000" w:themeColor="text1"/>
          <w:sz w:val="20"/>
          <w:szCs w:val="20"/>
        </w:rPr>
        <w:t>Auxenochlorella</w:t>
      </w:r>
      <w:proofErr w:type="spellEnd"/>
      <w:r w:rsidRPr="00F601FD">
        <w:rPr>
          <w:color w:val="000000" w:themeColor="text1"/>
          <w:sz w:val="20"/>
          <w:szCs w:val="20"/>
        </w:rPr>
        <w:t xml:space="preserve">, </w:t>
      </w:r>
      <w:proofErr w:type="spellStart"/>
      <w:r w:rsidRPr="00F601FD">
        <w:rPr>
          <w:i/>
          <w:color w:val="000000" w:themeColor="text1"/>
          <w:sz w:val="20"/>
          <w:szCs w:val="20"/>
        </w:rPr>
        <w:t>Pseudoplatyophrya</w:t>
      </w:r>
      <w:proofErr w:type="spellEnd"/>
      <w:r w:rsidRPr="00F601FD">
        <w:rPr>
          <w:i/>
          <w:color w:val="000000" w:themeColor="text1"/>
          <w:sz w:val="20"/>
          <w:szCs w:val="20"/>
        </w:rPr>
        <w:t xml:space="preserve"> </w:t>
      </w:r>
      <w:r w:rsidRPr="00F601FD">
        <w:rPr>
          <w:color w:val="000000" w:themeColor="text1"/>
          <w:sz w:val="20"/>
          <w:szCs w:val="20"/>
        </w:rPr>
        <w:t xml:space="preserve">(decreased in A1), </w:t>
      </w:r>
      <w:proofErr w:type="spellStart"/>
      <w:r w:rsidRPr="00F601FD">
        <w:rPr>
          <w:i/>
          <w:color w:val="000000" w:themeColor="text1"/>
          <w:sz w:val="20"/>
          <w:szCs w:val="20"/>
        </w:rPr>
        <w:t>Vorticellides</w:t>
      </w:r>
      <w:proofErr w:type="spellEnd"/>
      <w:r w:rsidRPr="00F601FD">
        <w:rPr>
          <w:color w:val="000000" w:themeColor="text1"/>
          <w:sz w:val="20"/>
          <w:szCs w:val="20"/>
        </w:rPr>
        <w:t xml:space="preserve">, </w:t>
      </w:r>
      <w:proofErr w:type="spellStart"/>
      <w:r w:rsidRPr="00F601FD">
        <w:rPr>
          <w:i/>
          <w:color w:val="000000" w:themeColor="text1"/>
          <w:sz w:val="20"/>
          <w:szCs w:val="20"/>
        </w:rPr>
        <w:t>Adriamonas</w:t>
      </w:r>
      <w:proofErr w:type="spellEnd"/>
      <w:r w:rsidRPr="00F601FD">
        <w:rPr>
          <w:color w:val="000000" w:themeColor="text1"/>
          <w:sz w:val="20"/>
          <w:szCs w:val="20"/>
        </w:rPr>
        <w:t xml:space="preserve">, </w:t>
      </w:r>
      <w:proofErr w:type="spellStart"/>
      <w:r w:rsidRPr="00F601FD">
        <w:rPr>
          <w:i/>
          <w:color w:val="000000" w:themeColor="text1"/>
          <w:sz w:val="20"/>
          <w:szCs w:val="20"/>
        </w:rPr>
        <w:t>Gymnophrys</w:t>
      </w:r>
      <w:proofErr w:type="spellEnd"/>
      <w:r w:rsidRPr="00F601FD">
        <w:rPr>
          <w:i/>
          <w:color w:val="000000" w:themeColor="text1"/>
          <w:sz w:val="20"/>
          <w:szCs w:val="20"/>
        </w:rPr>
        <w:t xml:space="preserve"> </w:t>
      </w:r>
      <w:r w:rsidRPr="00F601FD">
        <w:rPr>
          <w:color w:val="000000" w:themeColor="text1"/>
          <w:sz w:val="20"/>
          <w:szCs w:val="20"/>
        </w:rPr>
        <w:t xml:space="preserve">(decreased in A1 and A20), and </w:t>
      </w:r>
      <w:proofErr w:type="spellStart"/>
      <w:r w:rsidRPr="00F601FD">
        <w:rPr>
          <w:i/>
          <w:color w:val="000000" w:themeColor="text1"/>
          <w:sz w:val="20"/>
          <w:szCs w:val="20"/>
        </w:rPr>
        <w:t>Fisculla</w:t>
      </w:r>
      <w:proofErr w:type="spellEnd"/>
      <w:r w:rsidRPr="00F601FD">
        <w:rPr>
          <w:i/>
          <w:color w:val="000000" w:themeColor="text1"/>
          <w:sz w:val="20"/>
          <w:szCs w:val="20"/>
        </w:rPr>
        <w:t xml:space="preserve"> </w:t>
      </w:r>
      <w:r w:rsidRPr="00F601FD">
        <w:rPr>
          <w:color w:val="000000" w:themeColor="text1"/>
          <w:sz w:val="20"/>
          <w:szCs w:val="20"/>
        </w:rPr>
        <w:t>(decreased in A1 and A20) (</w:t>
      </w:r>
      <w:r w:rsidR="00FA400A">
        <w:rPr>
          <w:color w:val="000000" w:themeColor="text1"/>
          <w:sz w:val="20"/>
          <w:szCs w:val="20"/>
        </w:rPr>
        <w:t xml:space="preserve">Supplementary </w:t>
      </w:r>
      <w:r w:rsidRPr="00F601FD">
        <w:rPr>
          <w:color w:val="000000" w:themeColor="text1"/>
          <w:sz w:val="20"/>
          <w:szCs w:val="20"/>
        </w:rPr>
        <w:t>Fig. 8).</w:t>
      </w:r>
    </w:p>
    <w:p w14:paraId="62A45663" w14:textId="77777777" w:rsidR="00F130E5" w:rsidRPr="00F601FD" w:rsidRDefault="00F130E5" w:rsidP="00C64E0E">
      <w:pPr>
        <w:widowControl w:val="0"/>
        <w:spacing w:line="480" w:lineRule="auto"/>
        <w:rPr>
          <w:sz w:val="20"/>
          <w:szCs w:val="20"/>
        </w:rPr>
      </w:pPr>
    </w:p>
    <w:p w14:paraId="5592F1C6" w14:textId="77777777" w:rsidR="004E6A7C" w:rsidRPr="00F601FD" w:rsidRDefault="00DA43DA" w:rsidP="00A94381">
      <w:pPr>
        <w:widowControl w:val="0"/>
        <w:spacing w:line="480" w:lineRule="auto"/>
        <w:rPr>
          <w:sz w:val="20"/>
          <w:szCs w:val="20"/>
        </w:rPr>
      </w:pPr>
      <w:r w:rsidRPr="00F601FD">
        <w:rPr>
          <w:sz w:val="20"/>
          <w:szCs w:val="20"/>
        </w:rPr>
        <w:t xml:space="preserve">The following </w:t>
      </w:r>
      <w:r w:rsidR="000E4DE6" w:rsidRPr="00F601FD">
        <w:rPr>
          <w:sz w:val="20"/>
          <w:szCs w:val="20"/>
        </w:rPr>
        <w:t>Supp</w:t>
      </w:r>
      <w:r w:rsidR="00FA400A">
        <w:rPr>
          <w:sz w:val="20"/>
          <w:szCs w:val="20"/>
        </w:rPr>
        <w:t>lementary</w:t>
      </w:r>
      <w:r w:rsidR="000E4DE6" w:rsidRPr="00F601FD">
        <w:rPr>
          <w:sz w:val="20"/>
          <w:szCs w:val="20"/>
        </w:rPr>
        <w:t xml:space="preserve"> Information </w:t>
      </w:r>
      <w:r w:rsidRPr="00F601FD">
        <w:rPr>
          <w:sz w:val="20"/>
          <w:szCs w:val="20"/>
        </w:rPr>
        <w:t>is available for this article:</w:t>
      </w:r>
    </w:p>
    <w:p w14:paraId="015222A8" w14:textId="77777777" w:rsidR="00D43820" w:rsidRPr="00F601FD" w:rsidRDefault="00DA43DA" w:rsidP="007F6C24">
      <w:pPr>
        <w:widowControl w:val="0"/>
        <w:spacing w:line="480" w:lineRule="auto"/>
        <w:jc w:val="center"/>
        <w:rPr>
          <w:sz w:val="20"/>
          <w:szCs w:val="20"/>
        </w:rPr>
      </w:pPr>
      <w:r w:rsidRPr="00F601FD">
        <w:rPr>
          <w:noProof/>
          <w:sz w:val="20"/>
          <w:szCs w:val="20"/>
        </w:rPr>
        <w:lastRenderedPageBreak/>
        <w:drawing>
          <wp:inline distT="0" distB="0" distL="0" distR="0" wp14:anchorId="70E95524" wp14:editId="42744695">
            <wp:extent cx="5687438" cy="3918620"/>
            <wp:effectExtent l="0" t="0" r="889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00913" cy="3927904"/>
                    </a:xfrm>
                    <a:prstGeom prst="rect">
                      <a:avLst/>
                    </a:prstGeom>
                  </pic:spPr>
                </pic:pic>
              </a:graphicData>
            </a:graphic>
          </wp:inline>
        </w:drawing>
      </w:r>
    </w:p>
    <w:p w14:paraId="470845D2" w14:textId="77777777" w:rsidR="004E6A7C" w:rsidRPr="00F601FD" w:rsidRDefault="00DA43DA" w:rsidP="00A94381">
      <w:pPr>
        <w:widowControl w:val="0"/>
        <w:spacing w:line="480" w:lineRule="auto"/>
        <w:rPr>
          <w:sz w:val="20"/>
          <w:szCs w:val="20"/>
        </w:rPr>
      </w:pPr>
      <w:r>
        <w:rPr>
          <w:b/>
          <w:bCs/>
          <w:sz w:val="20"/>
          <w:szCs w:val="20"/>
        </w:rPr>
        <w:t xml:space="preserve">Supplementary </w:t>
      </w:r>
      <w:r w:rsidR="00F90AB7" w:rsidRPr="00F601FD">
        <w:rPr>
          <w:b/>
          <w:bCs/>
          <w:sz w:val="20"/>
          <w:szCs w:val="20"/>
        </w:rPr>
        <w:t>Fig. 1</w:t>
      </w:r>
      <w:r w:rsidR="00F90AB7" w:rsidRPr="00F601FD">
        <w:rPr>
          <w:sz w:val="20"/>
          <w:szCs w:val="20"/>
        </w:rPr>
        <w:t xml:space="preserve"> </w:t>
      </w:r>
      <w:sdt>
        <w:sdtPr>
          <w:rPr>
            <w:sz w:val="20"/>
            <w:szCs w:val="20"/>
          </w:rPr>
          <w:alias w:val="Insert short legend here"/>
          <w:tag w:val="Insert short legend here"/>
          <w:id w:val="-141425991"/>
          <w:placeholder>
            <w:docPart w:val="F79191AFBD904B07A09720AE891BA5BA"/>
          </w:placeholder>
        </w:sdtPr>
        <w:sdtEndPr/>
        <w:sdtContent>
          <w:r w:rsidR="00D43820" w:rsidRPr="00F601FD">
            <w:rPr>
              <w:sz w:val="20"/>
              <w:szCs w:val="20"/>
            </w:rPr>
            <w:t>First planting</w:t>
          </w:r>
          <w:r w:rsidR="00C364B9" w:rsidRPr="00F601FD">
            <w:rPr>
              <w:sz w:val="20"/>
              <w:szCs w:val="20"/>
            </w:rPr>
            <w:t>,</w:t>
          </w:r>
          <w:r w:rsidR="00D43820" w:rsidRPr="00F601FD">
            <w:rPr>
              <w:sz w:val="20"/>
              <w:szCs w:val="20"/>
            </w:rPr>
            <w:t xml:space="preserve"> watering</w:t>
          </w:r>
          <w:r w:rsidR="00C364B9" w:rsidRPr="00F601FD">
            <w:rPr>
              <w:sz w:val="20"/>
              <w:szCs w:val="20"/>
            </w:rPr>
            <w:t>,</w:t>
          </w:r>
          <w:r w:rsidR="00D43820" w:rsidRPr="00F601FD">
            <w:rPr>
              <w:sz w:val="20"/>
              <w:szCs w:val="20"/>
            </w:rPr>
            <w:t xml:space="preserve"> and covering with wheat (</w:t>
          </w:r>
          <w:r w:rsidR="00D43820" w:rsidRPr="00F601FD">
            <w:rPr>
              <w:i/>
              <w:iCs/>
              <w:sz w:val="20"/>
              <w:szCs w:val="20"/>
            </w:rPr>
            <w:t xml:space="preserve">Triticum </w:t>
          </w:r>
          <w:proofErr w:type="spellStart"/>
          <w:r w:rsidR="00D43820" w:rsidRPr="00F601FD">
            <w:rPr>
              <w:i/>
              <w:iCs/>
              <w:sz w:val="20"/>
              <w:szCs w:val="20"/>
            </w:rPr>
            <w:t>aestivum</w:t>
          </w:r>
          <w:proofErr w:type="spellEnd"/>
          <w:r w:rsidR="00D43820" w:rsidRPr="00F601FD">
            <w:rPr>
              <w:sz w:val="20"/>
              <w:szCs w:val="20"/>
            </w:rPr>
            <w:t xml:space="preserve">) straw </w:t>
          </w:r>
          <w:r w:rsidR="00C364B9" w:rsidRPr="00F601FD">
            <w:rPr>
              <w:sz w:val="20"/>
              <w:szCs w:val="20"/>
            </w:rPr>
            <w:t xml:space="preserve">in a </w:t>
          </w:r>
          <w:r w:rsidR="00D43820" w:rsidRPr="00F601FD">
            <w:rPr>
              <w:sz w:val="20"/>
              <w:szCs w:val="20"/>
            </w:rPr>
            <w:t>shade</w:t>
          </w:r>
          <w:r w:rsidR="00C364B9" w:rsidRPr="00F601FD">
            <w:rPr>
              <w:sz w:val="20"/>
              <w:szCs w:val="20"/>
            </w:rPr>
            <w:t>d</w:t>
          </w:r>
          <w:r w:rsidR="00D43820" w:rsidRPr="00F601FD">
            <w:rPr>
              <w:sz w:val="20"/>
              <w:szCs w:val="20"/>
            </w:rPr>
            <w:t xml:space="preserve"> shed.</w:t>
          </w:r>
        </w:sdtContent>
      </w:sdt>
    </w:p>
    <w:p w14:paraId="236B6B60" w14:textId="77777777" w:rsidR="00D43820" w:rsidRPr="00F601FD" w:rsidRDefault="00290D3F" w:rsidP="00C217E2">
      <w:pPr>
        <w:widowControl w:val="0"/>
        <w:spacing w:line="480" w:lineRule="auto"/>
        <w:jc w:val="center"/>
        <w:rPr>
          <w:b/>
          <w:bCs/>
          <w:sz w:val="20"/>
          <w:szCs w:val="20"/>
        </w:rPr>
      </w:pPr>
      <w:r w:rsidRPr="00290D3F">
        <w:lastRenderedPageBreak/>
        <w:t xml:space="preserve"> </w:t>
      </w:r>
      <w:r>
        <w:rPr>
          <w:noProof/>
        </w:rPr>
        <w:drawing>
          <wp:inline distT="0" distB="0" distL="0" distR="0" wp14:anchorId="01C48964" wp14:editId="6BD76AD6">
            <wp:extent cx="4475018" cy="4548645"/>
            <wp:effectExtent l="0" t="0" r="190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82532" cy="4556283"/>
                    </a:xfrm>
                    <a:prstGeom prst="rect">
                      <a:avLst/>
                    </a:prstGeom>
                    <a:noFill/>
                    <a:ln>
                      <a:noFill/>
                    </a:ln>
                  </pic:spPr>
                </pic:pic>
              </a:graphicData>
            </a:graphic>
          </wp:inline>
        </w:drawing>
      </w:r>
    </w:p>
    <w:p w14:paraId="6B02F7E5" w14:textId="77777777"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2</w:t>
      </w:r>
      <w:r w:rsidR="00F90AB7" w:rsidRPr="00F601FD">
        <w:rPr>
          <w:sz w:val="20"/>
          <w:szCs w:val="20"/>
        </w:rPr>
        <w:t xml:space="preserve"> </w:t>
      </w:r>
      <w:sdt>
        <w:sdtPr>
          <w:rPr>
            <w:sz w:val="20"/>
            <w:szCs w:val="20"/>
          </w:rPr>
          <w:alias w:val="Insert short legend here"/>
          <w:tag w:val="Insert short legend here"/>
          <w:id w:val="-768387921"/>
          <w:placeholder>
            <w:docPart w:val="BE617D97047D418FA8BB9A18BBA79006"/>
          </w:placeholder>
        </w:sdtPr>
        <w:sdtEndPr/>
        <w:sdtContent>
          <w:r w:rsidR="00F90AB7" w:rsidRPr="00F601FD">
            <w:rPr>
              <w:sz w:val="20"/>
              <w:szCs w:val="20"/>
            </w:rPr>
            <w:t>Flowchart of the sequencing experimental procedure.</w:t>
          </w:r>
        </w:sdtContent>
      </w:sdt>
    </w:p>
    <w:p w14:paraId="6BED0AF8" w14:textId="77777777" w:rsidR="00E75024" w:rsidRPr="00F601FD" w:rsidRDefault="00290D3F" w:rsidP="00A94381">
      <w:pPr>
        <w:widowControl w:val="0"/>
        <w:spacing w:line="480" w:lineRule="auto"/>
        <w:rPr>
          <w:b/>
          <w:bCs/>
          <w:sz w:val="20"/>
          <w:szCs w:val="20"/>
        </w:rPr>
      </w:pPr>
      <w:r>
        <w:rPr>
          <w:b/>
          <w:bCs/>
          <w:noProof/>
          <w:sz w:val="20"/>
          <w:szCs w:val="20"/>
        </w:rPr>
        <w:lastRenderedPageBreak/>
        <w:drawing>
          <wp:inline distT="0" distB="0" distL="0" distR="0" wp14:anchorId="422A85B6" wp14:editId="74586C28">
            <wp:extent cx="5313218" cy="5579447"/>
            <wp:effectExtent l="0" t="0" r="1905"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
                    <a:stretch>
                      <a:fillRect/>
                    </a:stretch>
                  </pic:blipFill>
                  <pic:spPr>
                    <a:xfrm>
                      <a:off x="0" y="0"/>
                      <a:ext cx="5315147" cy="5581473"/>
                    </a:xfrm>
                    <a:prstGeom prst="rect">
                      <a:avLst/>
                    </a:prstGeom>
                  </pic:spPr>
                </pic:pic>
              </a:graphicData>
            </a:graphic>
          </wp:inline>
        </w:drawing>
      </w:r>
    </w:p>
    <w:p w14:paraId="7FCAB2D1" w14:textId="77777777"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3</w:t>
      </w:r>
      <w:r w:rsidR="00F90AB7" w:rsidRPr="00F601FD">
        <w:rPr>
          <w:sz w:val="20"/>
          <w:szCs w:val="20"/>
        </w:rPr>
        <w:t xml:space="preserve"> </w:t>
      </w:r>
      <w:sdt>
        <w:sdtPr>
          <w:rPr>
            <w:sz w:val="20"/>
            <w:szCs w:val="20"/>
          </w:rPr>
          <w:alias w:val="Insert short legend here"/>
          <w:tag w:val="Insert short legend here"/>
          <w:id w:val="-949009859"/>
          <w:placeholder>
            <w:docPart w:val="4B035D40476243008CA88BC283D86139"/>
          </w:placeholder>
        </w:sdtPr>
        <w:sdtEndPr/>
        <w:sdtContent>
          <w:r w:rsidR="00F90AB7" w:rsidRPr="00F601FD">
            <w:rPr>
              <w:sz w:val="20"/>
              <w:szCs w:val="20"/>
            </w:rPr>
            <w:t xml:space="preserve">Pipeline chart of the sequence analyses. </w:t>
          </w:r>
        </w:sdtContent>
      </w:sdt>
    </w:p>
    <w:p w14:paraId="1E3AFD54" w14:textId="77777777" w:rsidR="00D43820" w:rsidRPr="00F601FD" w:rsidRDefault="00DA43DA" w:rsidP="00A94381">
      <w:pPr>
        <w:widowControl w:val="0"/>
        <w:spacing w:line="480" w:lineRule="auto"/>
        <w:rPr>
          <w:b/>
          <w:bCs/>
          <w:sz w:val="20"/>
          <w:szCs w:val="20"/>
        </w:rPr>
      </w:pPr>
      <w:r w:rsidRPr="00F601FD">
        <w:rPr>
          <w:b/>
          <w:bCs/>
          <w:noProof/>
          <w:sz w:val="20"/>
          <w:szCs w:val="20"/>
        </w:rPr>
        <w:lastRenderedPageBreak/>
        <w:drawing>
          <wp:inline distT="0" distB="0" distL="0" distR="0" wp14:anchorId="7F3A40F3" wp14:editId="78DAA562">
            <wp:extent cx="3925824" cy="2286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a:extLst>
                        <a:ext uri="{28A0092B-C50C-407E-A947-70E740481C1C}">
                          <a14:useLocalDpi xmlns:a14="http://schemas.microsoft.com/office/drawing/2010/main" val="0"/>
                        </a:ext>
                      </a:extLst>
                    </a:blip>
                    <a:stretch>
                      <a:fillRect/>
                    </a:stretch>
                  </pic:blipFill>
                  <pic:spPr>
                    <a:xfrm>
                      <a:off x="0" y="0"/>
                      <a:ext cx="3925824" cy="2286000"/>
                    </a:xfrm>
                    <a:prstGeom prst="rect">
                      <a:avLst/>
                    </a:prstGeom>
                  </pic:spPr>
                </pic:pic>
              </a:graphicData>
            </a:graphic>
          </wp:inline>
        </w:drawing>
      </w:r>
    </w:p>
    <w:p w14:paraId="58154DAA" w14:textId="77777777"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4</w:t>
      </w:r>
      <w:r w:rsidR="00F90AB7" w:rsidRPr="00F601FD">
        <w:rPr>
          <w:sz w:val="20"/>
          <w:szCs w:val="20"/>
        </w:rPr>
        <w:t xml:space="preserve"> </w:t>
      </w:r>
      <w:sdt>
        <w:sdtPr>
          <w:rPr>
            <w:sz w:val="20"/>
            <w:szCs w:val="20"/>
          </w:rPr>
          <w:alias w:val="Insert short legend here"/>
          <w:tag w:val="Insert short legend here"/>
          <w:id w:val="381304073"/>
          <w:placeholder>
            <w:docPart w:val="2E61E73988674C2292EB5D24C991D430"/>
          </w:placeholder>
        </w:sdtPr>
        <w:sdtEndPr/>
        <w:sdtContent>
          <w:r w:rsidR="00F90AB7" w:rsidRPr="00F601FD">
            <w:rPr>
              <w:sz w:val="20"/>
              <w:szCs w:val="20"/>
            </w:rPr>
            <w:t xml:space="preserve">Classification of metabolites based on functional groups. The representative chemical formulas of the classified substances are listed in the figure. </w:t>
          </w:r>
        </w:sdtContent>
      </w:sdt>
    </w:p>
    <w:p w14:paraId="44515DE8" w14:textId="77777777" w:rsidR="00290D3F" w:rsidRDefault="00290D3F">
      <w:pPr>
        <w:rPr>
          <w:b/>
          <w:bCs/>
          <w:sz w:val="20"/>
          <w:szCs w:val="20"/>
        </w:rPr>
      </w:pPr>
      <w:r>
        <w:rPr>
          <w:b/>
          <w:bCs/>
          <w:sz w:val="20"/>
          <w:szCs w:val="20"/>
        </w:rPr>
        <w:br w:type="page"/>
      </w:r>
    </w:p>
    <w:p w14:paraId="008C5D62" w14:textId="77777777" w:rsidR="00D43820" w:rsidRPr="00F601FD" w:rsidRDefault="00DA43DA" w:rsidP="00D43820">
      <w:pPr>
        <w:widowControl w:val="0"/>
        <w:spacing w:line="480" w:lineRule="auto"/>
        <w:rPr>
          <w:b/>
          <w:bCs/>
          <w:sz w:val="20"/>
          <w:szCs w:val="20"/>
        </w:rPr>
      </w:pPr>
      <w:r w:rsidRPr="00F601FD">
        <w:rPr>
          <w:noProof/>
        </w:rPr>
        <w:lastRenderedPageBreak/>
        <w:drawing>
          <wp:inline distT="0" distB="0" distL="0" distR="0" wp14:anchorId="77078B39" wp14:editId="7774F5D3">
            <wp:extent cx="5943600" cy="46869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43600" cy="4686935"/>
                    </a:xfrm>
                    <a:prstGeom prst="rect">
                      <a:avLst/>
                    </a:prstGeom>
                    <a:noFill/>
                    <a:ln>
                      <a:noFill/>
                    </a:ln>
                  </pic:spPr>
                </pic:pic>
              </a:graphicData>
            </a:graphic>
          </wp:inline>
        </w:drawing>
      </w:r>
    </w:p>
    <w:p w14:paraId="23E732BF" w14:textId="77777777"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5</w:t>
      </w:r>
      <w:r w:rsidR="00F90AB7" w:rsidRPr="00F601FD">
        <w:rPr>
          <w:sz w:val="20"/>
          <w:szCs w:val="20"/>
        </w:rPr>
        <w:t xml:space="preserve"> </w:t>
      </w:r>
      <w:r w:rsidR="002671B2" w:rsidRPr="00F601FD">
        <w:rPr>
          <w:sz w:val="20"/>
          <w:szCs w:val="20"/>
        </w:rPr>
        <w:t xml:space="preserve">Analysis of </w:t>
      </w:r>
      <w:sdt>
        <w:sdtPr>
          <w:rPr>
            <w:sz w:val="20"/>
            <w:szCs w:val="20"/>
          </w:rPr>
          <w:alias w:val="Insert short legend here"/>
          <w:tag w:val="Insert short legend here"/>
          <w:id w:val="1615553227"/>
          <w:placeholder>
            <w:docPart w:val="051B6F7AEA7B4D11B8B7991E84659AD5"/>
          </w:placeholder>
        </w:sdtPr>
        <w:sdtEndPr/>
        <w:sdtContent>
          <w:r w:rsidR="00F90AB7" w:rsidRPr="00F601FD">
            <w:rPr>
              <w:i/>
              <w:sz w:val="20"/>
              <w:szCs w:val="20"/>
            </w:rPr>
            <w:t>α</w:t>
          </w:r>
          <w:r w:rsidR="00C364B9" w:rsidRPr="00F601FD">
            <w:rPr>
              <w:i/>
              <w:sz w:val="20"/>
              <w:szCs w:val="20"/>
            </w:rPr>
            <w:t>-</w:t>
          </w:r>
          <w:r w:rsidR="00F90AB7" w:rsidRPr="00F601FD">
            <w:rPr>
              <w:sz w:val="20"/>
              <w:szCs w:val="20"/>
            </w:rPr>
            <w:t>diversity indices (Sobs, Shannon, ACE, and Chao1) of soil bacteria</w:t>
          </w:r>
          <w:r w:rsidR="00C364B9" w:rsidRPr="00F601FD">
            <w:rPr>
              <w:sz w:val="20"/>
              <w:szCs w:val="20"/>
            </w:rPr>
            <w:t>.</w:t>
          </w:r>
          <w:r w:rsidR="00F90AB7" w:rsidRPr="00F601FD">
            <w:rPr>
              <w:sz w:val="20"/>
              <w:szCs w:val="20"/>
            </w:rPr>
            <w:t xml:space="preserve"> (a) </w:t>
          </w:r>
          <w:r w:rsidR="00C364B9" w:rsidRPr="00F601FD">
            <w:rPr>
              <w:sz w:val="20"/>
              <w:szCs w:val="20"/>
            </w:rPr>
            <w:t>F</w:t>
          </w:r>
          <w:r w:rsidR="00F90AB7" w:rsidRPr="00F601FD">
            <w:rPr>
              <w:sz w:val="20"/>
              <w:szCs w:val="20"/>
            </w:rPr>
            <w:t>ungal</w:t>
          </w:r>
          <w:r w:rsidR="00FD2195" w:rsidRPr="00F601FD">
            <w:rPr>
              <w:sz w:val="20"/>
              <w:szCs w:val="20"/>
            </w:rPr>
            <w:t>,</w:t>
          </w:r>
          <w:r w:rsidR="00F90AB7" w:rsidRPr="00F601FD">
            <w:rPr>
              <w:sz w:val="20"/>
              <w:szCs w:val="20"/>
            </w:rPr>
            <w:t xml:space="preserve"> (b) non-fungal</w:t>
          </w:r>
          <w:r w:rsidR="00C364B9" w:rsidRPr="00F601FD">
            <w:rPr>
              <w:sz w:val="20"/>
              <w:szCs w:val="20"/>
            </w:rPr>
            <w:t>,</w:t>
          </w:r>
          <w:r w:rsidR="00F90AB7" w:rsidRPr="00F601FD">
            <w:rPr>
              <w:sz w:val="20"/>
              <w:szCs w:val="20"/>
            </w:rPr>
            <w:t xml:space="preserve"> </w:t>
          </w:r>
          <w:r w:rsidR="00C364B9" w:rsidRPr="00F601FD">
            <w:rPr>
              <w:sz w:val="20"/>
              <w:szCs w:val="20"/>
            </w:rPr>
            <w:t xml:space="preserve">and </w:t>
          </w:r>
          <w:r w:rsidR="00FD2195" w:rsidRPr="00F601FD">
            <w:rPr>
              <w:sz w:val="20"/>
              <w:szCs w:val="20"/>
            </w:rPr>
            <w:t xml:space="preserve">(c) </w:t>
          </w:r>
          <w:r w:rsidR="00F90AB7" w:rsidRPr="00F601FD">
            <w:rPr>
              <w:sz w:val="20"/>
              <w:szCs w:val="20"/>
            </w:rPr>
            <w:t>eukaryotic communities (</w:t>
          </w:r>
          <w:r w:rsidR="002671B2" w:rsidRPr="00F601FD">
            <w:rPr>
              <w:sz w:val="20"/>
              <w:szCs w:val="20"/>
            </w:rPr>
            <w:t xml:space="preserve">mean </w:t>
          </w:r>
          <w:r w:rsidR="00F90AB7" w:rsidRPr="00F601FD">
            <w:rPr>
              <w:sz w:val="20"/>
              <w:szCs w:val="20"/>
            </w:rPr>
            <w:t xml:space="preserve">± SD, n = 10). </w:t>
          </w:r>
          <w:r w:rsidR="00CE119E" w:rsidRPr="00F601FD">
            <w:rPr>
              <w:sz w:val="20"/>
              <w:szCs w:val="20"/>
            </w:rPr>
            <w:t>The s</w:t>
          </w:r>
          <w:r w:rsidR="00F90AB7" w:rsidRPr="00F601FD">
            <w:rPr>
              <w:sz w:val="20"/>
              <w:szCs w:val="20"/>
            </w:rPr>
            <w:t>ame lowercase letters in the same plot indicate no significant differences between samples (</w:t>
          </w:r>
          <w:r w:rsidR="00F90AB7" w:rsidRPr="00F601FD">
            <w:rPr>
              <w:i/>
              <w:sz w:val="20"/>
              <w:szCs w:val="20"/>
            </w:rPr>
            <w:t>p</w:t>
          </w:r>
          <w:r w:rsidR="00F90AB7" w:rsidRPr="00F601FD">
            <w:rPr>
              <w:sz w:val="20"/>
              <w:szCs w:val="20"/>
            </w:rPr>
            <w:t xml:space="preserve"> &gt; 0.05). CK, control soil with no ginseng cultivation history; A1, soil with 1-year post-ginseng rotation; A10, soil with 10-year post-ginseng rotation; A20, soil with 20-year post-ginseng rotation. </w:t>
          </w:r>
        </w:sdtContent>
      </w:sdt>
    </w:p>
    <w:p w14:paraId="7792A16D" w14:textId="77777777" w:rsidR="00D43820" w:rsidRPr="00F601FD" w:rsidRDefault="00DA43DA" w:rsidP="00D43820">
      <w:pPr>
        <w:widowControl w:val="0"/>
        <w:spacing w:line="480" w:lineRule="auto"/>
        <w:rPr>
          <w:b/>
          <w:bCs/>
          <w:sz w:val="20"/>
          <w:szCs w:val="20"/>
        </w:rPr>
      </w:pPr>
      <w:r w:rsidRPr="00F601FD">
        <w:rPr>
          <w:noProof/>
          <w:sz w:val="16"/>
          <w:szCs w:val="16"/>
        </w:rPr>
        <w:lastRenderedPageBreak/>
        <w:drawing>
          <wp:inline distT="0" distB="0" distL="0" distR="0" wp14:anchorId="5D07A40D" wp14:editId="092D5F11">
            <wp:extent cx="5441004" cy="5849079"/>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4">
                      <a:extLst>
                        <a:ext uri="{28A0092B-C50C-407E-A947-70E740481C1C}">
                          <a14:useLocalDpi xmlns:a14="http://schemas.microsoft.com/office/drawing/2010/main" val="0"/>
                        </a:ext>
                      </a:extLst>
                    </a:blip>
                    <a:stretch>
                      <a:fillRect/>
                    </a:stretch>
                  </pic:blipFill>
                  <pic:spPr>
                    <a:xfrm>
                      <a:off x="0" y="0"/>
                      <a:ext cx="5442366" cy="5850543"/>
                    </a:xfrm>
                    <a:prstGeom prst="rect">
                      <a:avLst/>
                    </a:prstGeom>
                  </pic:spPr>
                </pic:pic>
              </a:graphicData>
            </a:graphic>
          </wp:inline>
        </w:drawing>
      </w:r>
    </w:p>
    <w:p w14:paraId="4F47C859" w14:textId="3B905C6C"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6</w:t>
      </w:r>
      <w:r w:rsidR="00F90AB7" w:rsidRPr="00F601FD">
        <w:rPr>
          <w:sz w:val="20"/>
          <w:szCs w:val="20"/>
        </w:rPr>
        <w:t xml:space="preserve"> </w:t>
      </w:r>
      <w:sdt>
        <w:sdtPr>
          <w:rPr>
            <w:sz w:val="20"/>
            <w:szCs w:val="20"/>
          </w:rPr>
          <w:alias w:val="Insert short legend here"/>
          <w:tag w:val="Insert short legend here"/>
          <w:id w:val="-108286505"/>
          <w:placeholder>
            <w:docPart w:val="67B2E9D9FC7C4ED4B791008D01542635"/>
          </w:placeholder>
        </w:sdtPr>
        <w:sdtEndPr/>
        <w:sdtContent>
          <w:r w:rsidR="00F90AB7" w:rsidRPr="00F601FD">
            <w:rPr>
              <w:sz w:val="20"/>
              <w:szCs w:val="20"/>
            </w:rPr>
            <w:t>Significantly different bacterial phyla (a) and genera (b) in American ginseng–cultivated soil</w:t>
          </w:r>
          <w:r w:rsidR="007C3599" w:rsidRPr="00F601FD">
            <w:rPr>
              <w:sz w:val="20"/>
              <w:szCs w:val="20"/>
            </w:rPr>
            <w:t xml:space="preserve">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7C3599" w:rsidRPr="00F601FD">
            <w:rPr>
              <w:sz w:val="20"/>
              <w:szCs w:val="20"/>
            </w:rPr>
            <w:t>)</w:t>
          </w:r>
          <w:r w:rsidR="00F90AB7" w:rsidRPr="00F601FD">
            <w:rPr>
              <w:sz w:val="20"/>
              <w:szCs w:val="20"/>
            </w:rPr>
            <w:t xml:space="preserve"> </w:t>
          </w:r>
          <w:r w:rsidR="0026266F">
            <w:rPr>
              <w:sz w:val="20"/>
              <w:szCs w:val="20"/>
            </w:rPr>
            <w:t xml:space="preserve">samples </w:t>
          </w:r>
          <w:r w:rsidR="00F90AB7" w:rsidRPr="00F601FD">
            <w:rPr>
              <w:sz w:val="20"/>
              <w:szCs w:val="20"/>
            </w:rPr>
            <w:t xml:space="preserve">with different restoration years. </w:t>
          </w:r>
          <w:r w:rsidR="00C364B9" w:rsidRPr="00F601FD">
            <w:rPr>
              <w:sz w:val="20"/>
              <w:szCs w:val="20"/>
            </w:rPr>
            <w:t>D</w:t>
          </w:r>
          <w:r w:rsidR="00F90AB7" w:rsidRPr="00F601FD">
            <w:rPr>
              <w:sz w:val="20"/>
              <w:szCs w:val="20"/>
            </w:rPr>
            <w:t xml:space="preserve">ata </w:t>
          </w:r>
          <w:r w:rsidR="00C364B9" w:rsidRPr="00F601FD">
            <w:rPr>
              <w:sz w:val="20"/>
              <w:szCs w:val="20"/>
            </w:rPr>
            <w:t>are</w:t>
          </w:r>
          <w:r w:rsidR="00F90AB7" w:rsidRPr="00F601FD">
            <w:rPr>
              <w:sz w:val="20"/>
              <w:szCs w:val="20"/>
            </w:rPr>
            <w:t xml:space="preserve"> </w:t>
          </w:r>
          <w:r w:rsidR="00C364B9" w:rsidRPr="00F601FD">
            <w:rPr>
              <w:sz w:val="20"/>
              <w:szCs w:val="20"/>
            </w:rPr>
            <w:t>presented as the</w:t>
          </w:r>
          <w:r w:rsidR="00F90AB7" w:rsidRPr="00F601FD">
            <w:rPr>
              <w:sz w:val="20"/>
              <w:szCs w:val="20"/>
            </w:rPr>
            <w:t xml:space="preserve"> mean (n = 10)</w:t>
          </w:r>
          <w:r w:rsidR="00C364B9" w:rsidRPr="00F601FD">
            <w:rPr>
              <w:sz w:val="20"/>
              <w:szCs w:val="20"/>
            </w:rPr>
            <w:t>.</w:t>
          </w:r>
          <w:r w:rsidR="00F90AB7" w:rsidRPr="00F601FD">
            <w:rPr>
              <w:sz w:val="20"/>
              <w:szCs w:val="20"/>
            </w:rPr>
            <w:t xml:space="preserve"> </w:t>
          </w:r>
          <w:r w:rsidR="00C364B9" w:rsidRPr="00F601FD">
            <w:rPr>
              <w:sz w:val="20"/>
              <w:szCs w:val="20"/>
            </w:rPr>
            <w:t>D</w:t>
          </w:r>
          <w:r w:rsidR="00F90AB7" w:rsidRPr="00F601FD">
            <w:rPr>
              <w:sz w:val="20"/>
              <w:szCs w:val="20"/>
            </w:rPr>
            <w:t>ifferent lowercase letters among groups of different bacteria indicate significant differences between groups (</w:t>
          </w:r>
          <w:r w:rsidR="00F90AB7" w:rsidRPr="00F601FD">
            <w:rPr>
              <w:i/>
              <w:sz w:val="20"/>
              <w:szCs w:val="20"/>
            </w:rPr>
            <w:t>p</w:t>
          </w:r>
          <w:r w:rsidR="00F90AB7" w:rsidRPr="00F601FD">
            <w:rPr>
              <w:sz w:val="20"/>
              <w:szCs w:val="20"/>
            </w:rPr>
            <w:t xml:space="preserve"> &lt; 0.05). CK, control soil with no ginseng cultivation history; A1, soil with 1-year post-ginseng rotation; A10, soil with 10-year post-ginseng rotation; A20, soil with 20-year post-ginseng rotation. </w:t>
          </w:r>
        </w:sdtContent>
      </w:sdt>
    </w:p>
    <w:p w14:paraId="0FDDD63A" w14:textId="77777777" w:rsidR="00D43820" w:rsidRPr="00F601FD" w:rsidRDefault="00DA43DA" w:rsidP="00D43820">
      <w:pPr>
        <w:widowControl w:val="0"/>
        <w:spacing w:line="480" w:lineRule="auto"/>
        <w:rPr>
          <w:b/>
          <w:bCs/>
          <w:sz w:val="20"/>
          <w:szCs w:val="20"/>
        </w:rPr>
      </w:pPr>
      <w:r w:rsidRPr="00F601FD">
        <w:rPr>
          <w:b/>
          <w:bCs/>
          <w:noProof/>
          <w:sz w:val="20"/>
          <w:szCs w:val="20"/>
        </w:rPr>
        <w:lastRenderedPageBreak/>
        <w:drawing>
          <wp:inline distT="0" distB="0" distL="0" distR="0" wp14:anchorId="2CA4C893" wp14:editId="48AF681F">
            <wp:extent cx="3636818" cy="5894592"/>
            <wp:effectExtent l="0" t="0" r="19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5">
                      <a:extLst>
                        <a:ext uri="{28A0092B-C50C-407E-A947-70E740481C1C}">
                          <a14:useLocalDpi xmlns:a14="http://schemas.microsoft.com/office/drawing/2010/main" val="0"/>
                        </a:ext>
                      </a:extLst>
                    </a:blip>
                    <a:stretch>
                      <a:fillRect/>
                    </a:stretch>
                  </pic:blipFill>
                  <pic:spPr>
                    <a:xfrm>
                      <a:off x="0" y="0"/>
                      <a:ext cx="3638571" cy="5897433"/>
                    </a:xfrm>
                    <a:prstGeom prst="rect">
                      <a:avLst/>
                    </a:prstGeom>
                  </pic:spPr>
                </pic:pic>
              </a:graphicData>
            </a:graphic>
          </wp:inline>
        </w:drawing>
      </w:r>
    </w:p>
    <w:p w14:paraId="4C702505" w14:textId="31FBC06F"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7</w:t>
      </w:r>
      <w:r w:rsidR="00F90AB7" w:rsidRPr="00F601FD">
        <w:rPr>
          <w:sz w:val="20"/>
          <w:szCs w:val="20"/>
        </w:rPr>
        <w:t xml:space="preserve"> </w:t>
      </w:r>
      <w:sdt>
        <w:sdtPr>
          <w:rPr>
            <w:sz w:val="20"/>
            <w:szCs w:val="20"/>
          </w:rPr>
          <w:alias w:val="Insert short legend here"/>
          <w:tag w:val="Insert short legend here"/>
          <w:id w:val="1596439649"/>
          <w:placeholder>
            <w:docPart w:val="32A2B47303B64176A5CF95F3634F921F"/>
          </w:placeholder>
        </w:sdtPr>
        <w:sdtEndPr/>
        <w:sdtContent>
          <w:r w:rsidR="00F90AB7" w:rsidRPr="00F601FD">
            <w:rPr>
              <w:sz w:val="20"/>
              <w:szCs w:val="20"/>
            </w:rPr>
            <w:t>Significantly different fungal phyla (a)</w:t>
          </w:r>
          <w:r w:rsidR="00673B29" w:rsidRPr="00F601FD">
            <w:rPr>
              <w:sz w:val="20"/>
              <w:szCs w:val="20"/>
            </w:rPr>
            <w:t xml:space="preserve"> and</w:t>
          </w:r>
          <w:r w:rsidR="00F90AB7" w:rsidRPr="00F601FD">
            <w:rPr>
              <w:sz w:val="20"/>
              <w:szCs w:val="20"/>
            </w:rPr>
            <w:t xml:space="preserve"> genera (b)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26266F">
            <w:rPr>
              <w:sz w:val="20"/>
              <w:szCs w:val="20"/>
            </w:rPr>
            <w:t xml:space="preserve"> sample</w:t>
          </w:r>
          <w:r w:rsidR="007C3599" w:rsidRPr="00F601FD">
            <w:rPr>
              <w:sz w:val="20"/>
              <w:szCs w:val="20"/>
            </w:rPr>
            <w:t>s</w:t>
          </w:r>
          <w:r w:rsidR="00F90AB7" w:rsidRPr="00F601FD">
            <w:rPr>
              <w:sz w:val="20"/>
              <w:szCs w:val="20"/>
            </w:rPr>
            <w:t xml:space="preserve"> with different restoration years. </w:t>
          </w:r>
          <w:r w:rsidR="00C364B9" w:rsidRPr="00F601FD">
            <w:rPr>
              <w:sz w:val="20"/>
              <w:szCs w:val="20"/>
            </w:rPr>
            <w:t>D</w:t>
          </w:r>
          <w:r w:rsidR="00F90AB7" w:rsidRPr="00F601FD">
            <w:rPr>
              <w:sz w:val="20"/>
              <w:szCs w:val="20"/>
            </w:rPr>
            <w:t xml:space="preserve">ata </w:t>
          </w:r>
          <w:r w:rsidR="00C364B9" w:rsidRPr="00F601FD">
            <w:rPr>
              <w:sz w:val="20"/>
              <w:szCs w:val="20"/>
            </w:rPr>
            <w:t>are presented as</w:t>
          </w:r>
          <w:r w:rsidR="00F90AB7" w:rsidRPr="00F601FD">
            <w:rPr>
              <w:sz w:val="20"/>
              <w:szCs w:val="20"/>
            </w:rPr>
            <w:t xml:space="preserve"> the mean (n = 10)</w:t>
          </w:r>
          <w:r w:rsidR="00C364B9" w:rsidRPr="00F601FD">
            <w:rPr>
              <w:sz w:val="20"/>
              <w:szCs w:val="20"/>
            </w:rPr>
            <w:t>.</w:t>
          </w:r>
          <w:r w:rsidR="00F90AB7" w:rsidRPr="00F601FD">
            <w:rPr>
              <w:sz w:val="20"/>
              <w:szCs w:val="20"/>
            </w:rPr>
            <w:t xml:space="preserve"> </w:t>
          </w:r>
          <w:r w:rsidR="00C364B9" w:rsidRPr="00F601FD">
            <w:rPr>
              <w:sz w:val="20"/>
              <w:szCs w:val="20"/>
            </w:rPr>
            <w:t>D</w:t>
          </w:r>
          <w:r w:rsidR="00F90AB7" w:rsidRPr="00F601FD">
            <w:rPr>
              <w:sz w:val="20"/>
              <w:szCs w:val="20"/>
            </w:rPr>
            <w:t>ifferent lowercase letters among groups of different fungi indicate significant differences between groups (</w:t>
          </w:r>
          <w:r w:rsidR="00F90AB7" w:rsidRPr="00F601FD">
            <w:rPr>
              <w:i/>
              <w:sz w:val="20"/>
              <w:szCs w:val="20"/>
            </w:rPr>
            <w:t>p</w:t>
          </w:r>
          <w:r w:rsidR="00F90AB7" w:rsidRPr="00F601FD">
            <w:rPr>
              <w:sz w:val="20"/>
              <w:szCs w:val="20"/>
            </w:rPr>
            <w:t xml:space="preserve"> &lt; 0.05). CK, control soil with no ginseng cultivation history; A1, soil with 1-year post-ginseng rotation; A10, soil with 10-year post-ginseng rotation; A20, soil with 20-year post-ginseng rotation. </w:t>
          </w:r>
        </w:sdtContent>
      </w:sdt>
    </w:p>
    <w:p w14:paraId="05490244" w14:textId="77777777" w:rsidR="00D43820" w:rsidRPr="00F601FD" w:rsidRDefault="00DA43DA" w:rsidP="00D43820">
      <w:pPr>
        <w:widowControl w:val="0"/>
        <w:spacing w:line="480" w:lineRule="auto"/>
        <w:rPr>
          <w:b/>
          <w:bCs/>
          <w:sz w:val="20"/>
          <w:szCs w:val="20"/>
        </w:rPr>
      </w:pPr>
      <w:r w:rsidRPr="00F601FD">
        <w:rPr>
          <w:b/>
          <w:bCs/>
          <w:noProof/>
          <w:sz w:val="20"/>
          <w:szCs w:val="20"/>
        </w:rPr>
        <w:lastRenderedPageBreak/>
        <w:drawing>
          <wp:inline distT="0" distB="0" distL="0" distR="0" wp14:anchorId="0C3A5A5C" wp14:editId="35A940E2">
            <wp:extent cx="3722451" cy="5082181"/>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6">
                      <a:extLst>
                        <a:ext uri="{28A0092B-C50C-407E-A947-70E740481C1C}">
                          <a14:useLocalDpi xmlns:a14="http://schemas.microsoft.com/office/drawing/2010/main" val="0"/>
                        </a:ext>
                      </a:extLst>
                    </a:blip>
                    <a:stretch>
                      <a:fillRect/>
                    </a:stretch>
                  </pic:blipFill>
                  <pic:spPr>
                    <a:xfrm>
                      <a:off x="0" y="0"/>
                      <a:ext cx="3727431" cy="5088980"/>
                    </a:xfrm>
                    <a:prstGeom prst="rect">
                      <a:avLst/>
                    </a:prstGeom>
                  </pic:spPr>
                </pic:pic>
              </a:graphicData>
            </a:graphic>
          </wp:inline>
        </w:drawing>
      </w:r>
    </w:p>
    <w:p w14:paraId="5CE8AF30" w14:textId="13EC3119"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8</w:t>
      </w:r>
      <w:r w:rsidR="00F90AB7" w:rsidRPr="00F601FD">
        <w:rPr>
          <w:sz w:val="20"/>
          <w:szCs w:val="20"/>
        </w:rPr>
        <w:t xml:space="preserve"> </w:t>
      </w:r>
      <w:sdt>
        <w:sdtPr>
          <w:rPr>
            <w:sz w:val="20"/>
            <w:szCs w:val="20"/>
          </w:rPr>
          <w:alias w:val="Insert short legend here"/>
          <w:tag w:val="Insert short legend here"/>
          <w:id w:val="-1201630928"/>
          <w:placeholder>
            <w:docPart w:val="E853E5122AF241D88F17EED569D783D7"/>
          </w:placeholder>
        </w:sdtPr>
        <w:sdtEndPr/>
        <w:sdtContent>
          <w:r w:rsidR="00F90AB7" w:rsidRPr="00F601FD">
            <w:rPr>
              <w:sz w:val="20"/>
              <w:szCs w:val="20"/>
            </w:rPr>
            <w:t xml:space="preserve">Significantly different non–fungal eukaryotic phyla (a) and genera (b)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26266F">
            <w:rPr>
              <w:sz w:val="20"/>
              <w:szCs w:val="20"/>
            </w:rPr>
            <w:t xml:space="preserve"> sample</w:t>
          </w:r>
          <w:r w:rsidR="007C3599" w:rsidRPr="00F601FD">
            <w:rPr>
              <w:sz w:val="20"/>
              <w:szCs w:val="20"/>
            </w:rPr>
            <w:t>s</w:t>
          </w:r>
          <w:r w:rsidR="00F90AB7" w:rsidRPr="00F601FD">
            <w:rPr>
              <w:sz w:val="20"/>
              <w:szCs w:val="20"/>
            </w:rPr>
            <w:t xml:space="preserve"> with different restoration years. </w:t>
          </w:r>
          <w:r w:rsidR="00C364B9" w:rsidRPr="00F601FD">
            <w:rPr>
              <w:sz w:val="20"/>
              <w:szCs w:val="20"/>
            </w:rPr>
            <w:t>D</w:t>
          </w:r>
          <w:r w:rsidR="00F90AB7" w:rsidRPr="00F601FD">
            <w:rPr>
              <w:sz w:val="20"/>
              <w:szCs w:val="20"/>
            </w:rPr>
            <w:t xml:space="preserve">ata </w:t>
          </w:r>
          <w:r w:rsidR="00C364B9" w:rsidRPr="00F601FD">
            <w:rPr>
              <w:sz w:val="20"/>
              <w:szCs w:val="20"/>
            </w:rPr>
            <w:t>are presented as</w:t>
          </w:r>
          <w:r w:rsidR="00F90AB7" w:rsidRPr="00F601FD">
            <w:rPr>
              <w:sz w:val="20"/>
              <w:szCs w:val="20"/>
            </w:rPr>
            <w:t xml:space="preserve"> the mean (n = 10)</w:t>
          </w:r>
          <w:r w:rsidR="00C364B9" w:rsidRPr="00F601FD">
            <w:rPr>
              <w:sz w:val="20"/>
              <w:szCs w:val="20"/>
            </w:rPr>
            <w:t>.</w:t>
          </w:r>
          <w:r w:rsidR="00F90AB7" w:rsidRPr="00F601FD">
            <w:rPr>
              <w:sz w:val="20"/>
              <w:szCs w:val="20"/>
            </w:rPr>
            <w:t xml:space="preserve"> </w:t>
          </w:r>
          <w:r w:rsidR="00C364B9" w:rsidRPr="00F601FD">
            <w:rPr>
              <w:sz w:val="20"/>
              <w:szCs w:val="20"/>
            </w:rPr>
            <w:t>D</w:t>
          </w:r>
          <w:r w:rsidR="00F90AB7" w:rsidRPr="00F601FD">
            <w:rPr>
              <w:sz w:val="20"/>
              <w:szCs w:val="20"/>
            </w:rPr>
            <w:t>ifferent lowercase letters among groups of different groups indicate significant differences between groups (</w:t>
          </w:r>
          <w:r w:rsidR="00F90AB7" w:rsidRPr="00F601FD">
            <w:rPr>
              <w:i/>
              <w:sz w:val="20"/>
              <w:szCs w:val="20"/>
            </w:rPr>
            <w:t>p</w:t>
          </w:r>
          <w:r w:rsidR="00F90AB7" w:rsidRPr="00F601FD">
            <w:rPr>
              <w:sz w:val="20"/>
              <w:szCs w:val="20"/>
            </w:rPr>
            <w:t xml:space="preserve"> &lt; 0.05). CK, control soil with no ginseng cultivation history; A1, soil with 1-year post-ginseng rotation; A10, soil with 10-year post-ginseng rotation; A20, soil with 20-year post-ginseng rotation. </w:t>
          </w:r>
        </w:sdtContent>
      </w:sdt>
    </w:p>
    <w:p w14:paraId="65959F06" w14:textId="77777777" w:rsidR="00D43820" w:rsidRPr="00F601FD" w:rsidRDefault="00290D3F" w:rsidP="00D43820">
      <w:pPr>
        <w:widowControl w:val="0"/>
        <w:spacing w:line="480" w:lineRule="auto"/>
        <w:rPr>
          <w:b/>
          <w:bCs/>
          <w:sz w:val="20"/>
          <w:szCs w:val="20"/>
        </w:rPr>
      </w:pPr>
      <w:r>
        <w:rPr>
          <w:b/>
          <w:bCs/>
          <w:noProof/>
          <w:sz w:val="20"/>
          <w:szCs w:val="20"/>
        </w:rPr>
        <w:lastRenderedPageBreak/>
        <w:drawing>
          <wp:inline distT="0" distB="0" distL="0" distR="0" wp14:anchorId="392AE030" wp14:editId="3CE77338">
            <wp:extent cx="5943600" cy="499237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7"/>
                    <a:stretch>
                      <a:fillRect/>
                    </a:stretch>
                  </pic:blipFill>
                  <pic:spPr>
                    <a:xfrm>
                      <a:off x="0" y="0"/>
                      <a:ext cx="5943600" cy="4992370"/>
                    </a:xfrm>
                    <a:prstGeom prst="rect">
                      <a:avLst/>
                    </a:prstGeom>
                  </pic:spPr>
                </pic:pic>
              </a:graphicData>
            </a:graphic>
          </wp:inline>
        </w:drawing>
      </w:r>
    </w:p>
    <w:p w14:paraId="38029A2C" w14:textId="6FF5B9FA"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9</w:t>
      </w:r>
      <w:r w:rsidR="00F90AB7" w:rsidRPr="00F601FD">
        <w:rPr>
          <w:sz w:val="20"/>
          <w:szCs w:val="20"/>
        </w:rPr>
        <w:t xml:space="preserve"> </w:t>
      </w:r>
      <w:sdt>
        <w:sdtPr>
          <w:rPr>
            <w:sz w:val="20"/>
            <w:szCs w:val="20"/>
          </w:rPr>
          <w:alias w:val="Insert short legend here"/>
          <w:tag w:val="Insert short legend here"/>
          <w:id w:val="-504597264"/>
          <w:placeholder>
            <w:docPart w:val="DAD09F4B3E034BFF93A512F00CF96F89"/>
          </w:placeholder>
        </w:sdtPr>
        <w:sdtEndPr/>
        <w:sdtContent>
          <w:r w:rsidR="00F90AB7" w:rsidRPr="00F601FD">
            <w:rPr>
              <w:sz w:val="20"/>
              <w:szCs w:val="20"/>
            </w:rPr>
            <w:t>Pearson</w:t>
          </w:r>
          <w:r w:rsidR="000008FC" w:rsidRPr="00F601FD">
            <w:rPr>
              <w:sz w:val="20"/>
              <w:szCs w:val="20"/>
            </w:rPr>
            <w:t>’s</w:t>
          </w:r>
          <w:r w:rsidR="00F90AB7" w:rsidRPr="00F601FD">
            <w:rPr>
              <w:sz w:val="20"/>
              <w:szCs w:val="20"/>
            </w:rPr>
            <w:t xml:space="preserve"> correlation analysis heatmaps of soil short-term (a) and medium-term (b) significant potential factors (SPFs)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F90AB7" w:rsidRPr="00F601FD">
            <w:rPr>
              <w:sz w:val="20"/>
              <w:szCs w:val="20"/>
            </w:rPr>
            <w:t>. The Pearson</w:t>
          </w:r>
          <w:r w:rsidR="000008FC" w:rsidRPr="00F601FD">
            <w:rPr>
              <w:sz w:val="20"/>
              <w:szCs w:val="20"/>
            </w:rPr>
            <w:t>’s</w:t>
          </w:r>
          <w:r w:rsidR="00F90AB7" w:rsidRPr="00F601FD">
            <w:rPr>
              <w:sz w:val="20"/>
              <w:szCs w:val="20"/>
            </w:rPr>
            <w:t xml:space="preserve"> correlation heatmap is shown </w:t>
          </w:r>
          <w:r w:rsidR="0026266F">
            <w:rPr>
              <w:sz w:val="20"/>
              <w:szCs w:val="20"/>
            </w:rPr>
            <w:t>on</w:t>
          </w:r>
          <w:r w:rsidR="0026266F" w:rsidRPr="00F601FD">
            <w:rPr>
              <w:sz w:val="20"/>
              <w:szCs w:val="20"/>
            </w:rPr>
            <w:t xml:space="preserve"> </w:t>
          </w:r>
          <w:r w:rsidR="00F90AB7" w:rsidRPr="00F601FD">
            <w:rPr>
              <w:sz w:val="20"/>
              <w:szCs w:val="20"/>
            </w:rPr>
            <w:t xml:space="preserve">the lower left, </w:t>
          </w:r>
          <w:r w:rsidR="007C3599" w:rsidRPr="00F601FD">
            <w:rPr>
              <w:sz w:val="20"/>
              <w:szCs w:val="20"/>
            </w:rPr>
            <w:t>where</w:t>
          </w:r>
          <w:r w:rsidR="00F90AB7" w:rsidRPr="00F601FD">
            <w:rPr>
              <w:sz w:val="20"/>
              <w:szCs w:val="20"/>
            </w:rPr>
            <w:t xml:space="preserve"> numbers in the grid represent the correlation R-value. The correlation significance heatmap is shown </w:t>
          </w:r>
          <w:r w:rsidR="0026266F">
            <w:rPr>
              <w:sz w:val="20"/>
              <w:szCs w:val="20"/>
            </w:rPr>
            <w:t>on</w:t>
          </w:r>
          <w:r w:rsidR="0026266F" w:rsidRPr="00F601FD">
            <w:rPr>
              <w:sz w:val="20"/>
              <w:szCs w:val="20"/>
            </w:rPr>
            <w:t xml:space="preserve"> </w:t>
          </w:r>
          <w:r w:rsidR="00F90AB7" w:rsidRPr="00F601FD">
            <w:rPr>
              <w:sz w:val="20"/>
              <w:szCs w:val="20"/>
            </w:rPr>
            <w:t xml:space="preserve">the upper right, </w:t>
          </w:r>
          <w:r w:rsidR="007C3599" w:rsidRPr="00F601FD">
            <w:rPr>
              <w:sz w:val="20"/>
              <w:szCs w:val="20"/>
            </w:rPr>
            <w:t>where</w:t>
          </w:r>
          <w:r w:rsidR="00F90AB7" w:rsidRPr="00F601FD">
            <w:rPr>
              <w:sz w:val="20"/>
              <w:szCs w:val="20"/>
            </w:rPr>
            <w:t xml:space="preserve"> p-values are shown in the grid (n = 10). </w:t>
          </w:r>
        </w:sdtContent>
      </w:sdt>
    </w:p>
    <w:p w14:paraId="56E16087" w14:textId="77777777" w:rsidR="00D43820" w:rsidRPr="00F601FD" w:rsidRDefault="00DA43DA" w:rsidP="00D43820">
      <w:pPr>
        <w:widowControl w:val="0"/>
        <w:spacing w:line="480" w:lineRule="auto"/>
        <w:rPr>
          <w:b/>
          <w:bCs/>
          <w:sz w:val="20"/>
          <w:szCs w:val="20"/>
        </w:rPr>
      </w:pPr>
      <w:r w:rsidRPr="00F601FD">
        <w:rPr>
          <w:noProof/>
          <w:color w:val="000000"/>
          <w:sz w:val="20"/>
          <w:szCs w:val="20"/>
        </w:rPr>
        <w:lastRenderedPageBreak/>
        <w:drawing>
          <wp:inline distT="0" distB="0" distL="0" distR="0" wp14:anchorId="163C06C2" wp14:editId="17DC0B08">
            <wp:extent cx="5486400" cy="2257425"/>
            <wp:effectExtent l="0" t="0" r="0" b="9525"/>
            <wp:docPr id="1004576009" name="Picture 10"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76009" name="Picture 19" descr="Fi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486400" cy="2257425"/>
                    </a:xfrm>
                    <a:prstGeom prst="rect">
                      <a:avLst/>
                    </a:prstGeom>
                    <a:noFill/>
                    <a:ln>
                      <a:noFill/>
                    </a:ln>
                  </pic:spPr>
                </pic:pic>
              </a:graphicData>
            </a:graphic>
          </wp:inline>
        </w:drawing>
      </w:r>
    </w:p>
    <w:p w14:paraId="1F40ED04" w14:textId="79470031"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10</w:t>
      </w:r>
      <w:r w:rsidR="00F90AB7" w:rsidRPr="00F601FD">
        <w:rPr>
          <w:sz w:val="20"/>
          <w:szCs w:val="20"/>
        </w:rPr>
        <w:t xml:space="preserve"> </w:t>
      </w:r>
      <w:sdt>
        <w:sdtPr>
          <w:rPr>
            <w:sz w:val="20"/>
            <w:szCs w:val="20"/>
          </w:rPr>
          <w:alias w:val="Insert short legend here"/>
          <w:tag w:val="Insert short legend here"/>
          <w:id w:val="-1972974378"/>
          <w:placeholder>
            <w:docPart w:val="9E7ABF3ED6EC4C7CBF0D0D796B1F14B8"/>
          </w:placeholder>
        </w:sdtPr>
        <w:sdtEndPr/>
        <w:sdtContent>
          <w:r w:rsidR="00F90AB7" w:rsidRPr="00F601FD">
            <w:rPr>
              <w:sz w:val="20"/>
              <w:szCs w:val="20"/>
            </w:rPr>
            <w:t xml:space="preserve">Network analysis of SPFs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F90AB7" w:rsidRPr="00F601FD">
            <w:rPr>
              <w:sz w:val="20"/>
              <w:szCs w:val="20"/>
            </w:rPr>
            <w:t xml:space="preserve"> after different periods of rotation. (a) and (b) </w:t>
          </w:r>
          <w:r w:rsidR="007C3599" w:rsidRPr="00F601FD">
            <w:rPr>
              <w:sz w:val="20"/>
              <w:szCs w:val="20"/>
            </w:rPr>
            <w:t>C</w:t>
          </w:r>
          <w:r w:rsidR="00F90AB7" w:rsidRPr="00F601FD">
            <w:rPr>
              <w:sz w:val="20"/>
              <w:szCs w:val="20"/>
            </w:rPr>
            <w:t xml:space="preserve">orrelation network of short-term and medium-term factors, respectively. The correlation coefficients were calculated, whereby |R| &gt; 0.7 and </w:t>
          </w:r>
          <w:r w:rsidR="00F90AB7" w:rsidRPr="00F601FD">
            <w:rPr>
              <w:i/>
              <w:sz w:val="20"/>
              <w:szCs w:val="20"/>
            </w:rPr>
            <w:t>p</w:t>
          </w:r>
          <w:r w:rsidR="00F90AB7" w:rsidRPr="00F601FD">
            <w:rPr>
              <w:sz w:val="20"/>
              <w:szCs w:val="20"/>
            </w:rPr>
            <w:t xml:space="preserve"> &lt; 0.01 constitute an association network node, and the different colors and shapes identify the different types of factors (yellow circles = nutrient factors</w:t>
          </w:r>
          <w:r w:rsidR="007C3599" w:rsidRPr="00F601FD">
            <w:rPr>
              <w:sz w:val="20"/>
              <w:szCs w:val="20"/>
            </w:rPr>
            <w:t>;</w:t>
          </w:r>
          <w:r w:rsidR="00F90AB7" w:rsidRPr="00F601FD">
            <w:rPr>
              <w:sz w:val="20"/>
              <w:szCs w:val="20"/>
            </w:rPr>
            <w:t xml:space="preserve"> green squares = metabolite factors</w:t>
          </w:r>
          <w:r w:rsidR="007C3599" w:rsidRPr="00F601FD">
            <w:rPr>
              <w:sz w:val="20"/>
              <w:szCs w:val="20"/>
            </w:rPr>
            <w:t>;</w:t>
          </w:r>
          <w:r w:rsidR="00F90AB7" w:rsidRPr="00F601FD">
            <w:rPr>
              <w:sz w:val="20"/>
              <w:szCs w:val="20"/>
            </w:rPr>
            <w:t xml:space="preserve"> blue </w:t>
          </w:r>
          <w:proofErr w:type="spellStart"/>
          <w:r w:rsidR="00F90AB7" w:rsidRPr="00F601FD">
            <w:rPr>
              <w:sz w:val="20"/>
              <w:szCs w:val="20"/>
            </w:rPr>
            <w:t>diamonds</w:t>
          </w:r>
          <w:proofErr w:type="spellEnd"/>
          <w:r w:rsidR="00F90AB7" w:rsidRPr="00F601FD">
            <w:rPr>
              <w:sz w:val="20"/>
              <w:szCs w:val="20"/>
            </w:rPr>
            <w:t xml:space="preserve"> = microbial factors). A connection between nodes indicates a correlation between the two factors, and a dotted line indicates a positive correlation. The more connections </w:t>
          </w:r>
          <w:r w:rsidR="007C3599" w:rsidRPr="00F601FD">
            <w:rPr>
              <w:sz w:val="20"/>
              <w:szCs w:val="20"/>
            </w:rPr>
            <w:t xml:space="preserve">pass </w:t>
          </w:r>
          <w:r w:rsidR="00F90AB7" w:rsidRPr="00F601FD">
            <w:rPr>
              <w:sz w:val="20"/>
              <w:szCs w:val="20"/>
            </w:rPr>
            <w:t xml:space="preserve">through a node, the stronger the degree of correlation. The red lines indicate </w:t>
          </w:r>
          <w:r w:rsidR="007C3599" w:rsidRPr="00F601FD">
            <w:rPr>
              <w:sz w:val="20"/>
              <w:szCs w:val="20"/>
            </w:rPr>
            <w:t xml:space="preserve">the </w:t>
          </w:r>
          <w:r w:rsidR="00F90AB7" w:rsidRPr="00F601FD">
            <w:rPr>
              <w:sz w:val="20"/>
              <w:szCs w:val="20"/>
            </w:rPr>
            <w:t xml:space="preserve">factors with a correlation degree (number of correlated nodes) ≥ 4. </w:t>
          </w:r>
        </w:sdtContent>
      </w:sdt>
    </w:p>
    <w:p w14:paraId="18D1815B" w14:textId="77777777" w:rsidR="00290D3F" w:rsidRDefault="00DA43DA" w:rsidP="00D43820">
      <w:pPr>
        <w:widowControl w:val="0"/>
        <w:spacing w:line="480" w:lineRule="auto"/>
      </w:pPr>
      <w:r w:rsidRPr="00F601FD">
        <w:t xml:space="preserve"> </w:t>
      </w:r>
    </w:p>
    <w:p w14:paraId="385C3DCD" w14:textId="77777777" w:rsidR="00290D3F" w:rsidRDefault="00290D3F">
      <w:r>
        <w:br w:type="page"/>
      </w:r>
    </w:p>
    <w:p w14:paraId="45BBAEB9" w14:textId="77777777" w:rsidR="00D43820" w:rsidRPr="00F601FD" w:rsidRDefault="00DA43DA" w:rsidP="00D43820">
      <w:pPr>
        <w:widowControl w:val="0"/>
        <w:spacing w:line="480" w:lineRule="auto"/>
        <w:rPr>
          <w:sz w:val="20"/>
          <w:szCs w:val="20"/>
        </w:rPr>
      </w:pPr>
      <w:r w:rsidRPr="00F601FD">
        <w:rPr>
          <w:noProof/>
        </w:rPr>
        <w:lastRenderedPageBreak/>
        <w:drawing>
          <wp:inline distT="0" distB="0" distL="0" distR="0" wp14:anchorId="6FA0017A" wp14:editId="6865A1C6">
            <wp:extent cx="5943600" cy="32391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5943600" cy="3239135"/>
                    </a:xfrm>
                    <a:prstGeom prst="rect">
                      <a:avLst/>
                    </a:prstGeom>
                    <a:noFill/>
                    <a:ln>
                      <a:noFill/>
                    </a:ln>
                  </pic:spPr>
                </pic:pic>
              </a:graphicData>
            </a:graphic>
          </wp:inline>
        </w:drawing>
      </w:r>
    </w:p>
    <w:p w14:paraId="4C2AD376" w14:textId="77777777"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11</w:t>
      </w:r>
      <w:r w:rsidR="00F90AB7" w:rsidRPr="00F601FD">
        <w:rPr>
          <w:sz w:val="20"/>
          <w:szCs w:val="20"/>
        </w:rPr>
        <w:t xml:space="preserve"> </w:t>
      </w:r>
      <w:sdt>
        <w:sdtPr>
          <w:rPr>
            <w:sz w:val="20"/>
            <w:szCs w:val="20"/>
          </w:rPr>
          <w:alias w:val="Insert short legend here"/>
          <w:tag w:val="Insert short legend here"/>
          <w:id w:val="655186776"/>
          <w:placeholder>
            <w:docPart w:val="0B0313F2E1784458AED78F5D068503E8"/>
          </w:placeholder>
        </w:sdtPr>
        <w:sdtEndPr/>
        <w:sdtContent>
          <w:r w:rsidR="00F90AB7" w:rsidRPr="00F601FD">
            <w:rPr>
              <w:sz w:val="20"/>
              <w:szCs w:val="20"/>
            </w:rPr>
            <w:t xml:space="preserve">COG function classification of bacteria. </w:t>
          </w:r>
        </w:sdtContent>
      </w:sdt>
    </w:p>
    <w:p w14:paraId="21FF310F" w14:textId="77777777" w:rsidR="00D43820" w:rsidRPr="00F601FD" w:rsidRDefault="00DA43DA" w:rsidP="00D529E4">
      <w:pPr>
        <w:widowControl w:val="0"/>
        <w:spacing w:line="480" w:lineRule="auto"/>
        <w:jc w:val="center"/>
        <w:rPr>
          <w:b/>
          <w:bCs/>
          <w:sz w:val="20"/>
          <w:szCs w:val="20"/>
        </w:rPr>
      </w:pPr>
      <w:r w:rsidRPr="00F601FD">
        <w:rPr>
          <w:noProof/>
          <w:sz w:val="20"/>
          <w:szCs w:val="20"/>
        </w:rPr>
        <w:lastRenderedPageBreak/>
        <w:drawing>
          <wp:inline distT="0" distB="0" distL="0" distR="0" wp14:anchorId="1DFC1DE5" wp14:editId="6C13A26B">
            <wp:extent cx="5298037" cy="6248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0"/>
                    <a:stretch>
                      <a:fillRect/>
                    </a:stretch>
                  </pic:blipFill>
                  <pic:spPr>
                    <a:xfrm>
                      <a:off x="0" y="0"/>
                      <a:ext cx="5301232" cy="6252168"/>
                    </a:xfrm>
                    <a:prstGeom prst="rect">
                      <a:avLst/>
                    </a:prstGeom>
                  </pic:spPr>
                </pic:pic>
              </a:graphicData>
            </a:graphic>
          </wp:inline>
        </w:drawing>
      </w:r>
    </w:p>
    <w:p w14:paraId="5609C219" w14:textId="77777777" w:rsidR="00D43820" w:rsidRPr="00F601FD" w:rsidRDefault="00DA43DA" w:rsidP="00D43820">
      <w:pPr>
        <w:widowControl w:val="0"/>
        <w:spacing w:line="480" w:lineRule="auto"/>
        <w:rPr>
          <w:sz w:val="20"/>
          <w:szCs w:val="20"/>
        </w:rPr>
      </w:pPr>
      <w:r>
        <w:rPr>
          <w:b/>
          <w:bCs/>
          <w:sz w:val="20"/>
          <w:szCs w:val="20"/>
        </w:rPr>
        <w:t xml:space="preserve">Supplementary </w:t>
      </w:r>
      <w:r w:rsidR="00F90AB7" w:rsidRPr="00F601FD">
        <w:rPr>
          <w:b/>
          <w:bCs/>
          <w:sz w:val="20"/>
          <w:szCs w:val="20"/>
        </w:rPr>
        <w:t>Fig. 12</w:t>
      </w:r>
      <w:r w:rsidR="00F90AB7" w:rsidRPr="00F601FD">
        <w:rPr>
          <w:sz w:val="20"/>
          <w:szCs w:val="20"/>
        </w:rPr>
        <w:t xml:space="preserve"> </w:t>
      </w:r>
      <w:sdt>
        <w:sdtPr>
          <w:rPr>
            <w:sz w:val="20"/>
            <w:szCs w:val="20"/>
          </w:rPr>
          <w:alias w:val="Insert short legend here"/>
          <w:tag w:val="Insert short legend here"/>
          <w:id w:val="-616602822"/>
          <w:placeholder>
            <w:docPart w:val="E87773D2284D4193801C761D3B68BF66"/>
          </w:placeholder>
        </w:sdtPr>
        <w:sdtEndPr/>
        <w:sdtContent>
          <w:r w:rsidR="00F90AB7" w:rsidRPr="00F601FD">
            <w:rPr>
              <w:sz w:val="20"/>
              <w:szCs w:val="20"/>
            </w:rPr>
            <w:t xml:space="preserve">Allelopathic effects of pyruvic acid and fatty acids on the growth of </w:t>
          </w:r>
          <w:r w:rsidR="007C3599" w:rsidRPr="00F601FD">
            <w:rPr>
              <w:sz w:val="20"/>
              <w:szCs w:val="20"/>
            </w:rPr>
            <w:t>AG</w:t>
          </w:r>
          <w:r w:rsidR="00F90AB7" w:rsidRPr="00F601FD">
            <w:rPr>
              <w:sz w:val="20"/>
              <w:szCs w:val="20"/>
            </w:rPr>
            <w:t xml:space="preserve"> seedlings. </w:t>
          </w:r>
          <w:proofErr w:type="spellStart"/>
          <w:r w:rsidR="00F90AB7" w:rsidRPr="00F601FD">
            <w:rPr>
              <w:sz w:val="20"/>
              <w:szCs w:val="20"/>
            </w:rPr>
            <w:t>Con</w:t>
          </w:r>
          <w:r w:rsidR="00F90AB7" w:rsidRPr="00F601FD">
            <w:rPr>
              <w:sz w:val="20"/>
              <w:szCs w:val="20"/>
              <w:vertAlign w:val="subscript"/>
            </w:rPr>
            <w:t>Hoag</w:t>
          </w:r>
          <w:proofErr w:type="spellEnd"/>
          <w:r w:rsidR="00F90AB7" w:rsidRPr="00F601FD">
            <w:rPr>
              <w:sz w:val="20"/>
              <w:szCs w:val="20"/>
            </w:rPr>
            <w:t xml:space="preserve"> represents </w:t>
          </w:r>
          <w:r w:rsidR="007C3599" w:rsidRPr="00F601FD">
            <w:rPr>
              <w:sz w:val="20"/>
              <w:szCs w:val="20"/>
            </w:rPr>
            <w:t xml:space="preserve">the </w:t>
          </w:r>
          <w:r w:rsidR="002D63DF" w:rsidRPr="00F601FD">
            <w:rPr>
              <w:sz w:val="20"/>
              <w:szCs w:val="20"/>
            </w:rPr>
            <w:t>Hoagland</w:t>
          </w:r>
          <w:r w:rsidR="00F90AB7" w:rsidRPr="00F601FD">
            <w:rPr>
              <w:sz w:val="20"/>
              <w:szCs w:val="20"/>
            </w:rPr>
            <w:t xml:space="preserve"> nutrient solution treatment group, </w:t>
          </w:r>
          <w:r w:rsidR="007C3599" w:rsidRPr="00F601FD">
            <w:rPr>
              <w:sz w:val="20"/>
              <w:szCs w:val="20"/>
            </w:rPr>
            <w:t xml:space="preserve">whereas </w:t>
          </w:r>
          <w:r w:rsidR="00F90AB7" w:rsidRPr="00F601FD">
            <w:rPr>
              <w:sz w:val="20"/>
              <w:szCs w:val="20"/>
            </w:rPr>
            <w:t xml:space="preserve">PA0.5 and PA2.5 represent </w:t>
          </w:r>
          <w:r w:rsidR="007C3599" w:rsidRPr="00F601FD">
            <w:rPr>
              <w:sz w:val="20"/>
              <w:szCs w:val="20"/>
            </w:rPr>
            <w:t xml:space="preserve">the </w:t>
          </w:r>
          <w:r w:rsidR="00F90AB7" w:rsidRPr="00F601FD">
            <w:rPr>
              <w:sz w:val="20"/>
              <w:szCs w:val="20"/>
            </w:rPr>
            <w:t>0.5</w:t>
          </w:r>
          <w:r w:rsidR="007C3599" w:rsidRPr="00F601FD">
            <w:rPr>
              <w:sz w:val="20"/>
              <w:szCs w:val="20"/>
            </w:rPr>
            <w:t xml:space="preserve"> and</w:t>
          </w:r>
          <w:r w:rsidR="00F90AB7" w:rsidRPr="00F601FD">
            <w:rPr>
              <w:sz w:val="20"/>
              <w:szCs w:val="20"/>
            </w:rPr>
            <w:t xml:space="preserve"> 2.5 mmol L</w:t>
          </w:r>
          <w:r w:rsidR="00F90AB7" w:rsidRPr="00F601FD">
            <w:rPr>
              <w:sz w:val="20"/>
              <w:szCs w:val="20"/>
              <w:vertAlign w:val="superscript"/>
            </w:rPr>
            <w:t>–1</w:t>
          </w:r>
          <w:r w:rsidR="00F90AB7" w:rsidRPr="00F601FD">
            <w:rPr>
              <w:sz w:val="20"/>
              <w:szCs w:val="20"/>
            </w:rPr>
            <w:t xml:space="preserve"> pyruvic acid treatment </w:t>
          </w:r>
          <w:proofErr w:type="gramStart"/>
          <w:r w:rsidR="00F90AB7" w:rsidRPr="00F601FD">
            <w:rPr>
              <w:sz w:val="20"/>
              <w:szCs w:val="20"/>
            </w:rPr>
            <w:t>group</w:t>
          </w:r>
          <w:r w:rsidR="007C3599" w:rsidRPr="00F601FD">
            <w:rPr>
              <w:sz w:val="20"/>
              <w:szCs w:val="20"/>
            </w:rPr>
            <w:t>s</w:t>
          </w:r>
          <w:proofErr w:type="gramEnd"/>
          <w:r w:rsidR="00F90AB7" w:rsidRPr="00F601FD">
            <w:rPr>
              <w:sz w:val="20"/>
              <w:szCs w:val="20"/>
            </w:rPr>
            <w:t>, respectively</w:t>
          </w:r>
          <w:r w:rsidR="007C3599" w:rsidRPr="00F601FD">
            <w:rPr>
              <w:sz w:val="20"/>
              <w:szCs w:val="20"/>
            </w:rPr>
            <w:t>.</w:t>
          </w:r>
          <w:r w:rsidR="00F90AB7" w:rsidRPr="00F601FD">
            <w:rPr>
              <w:sz w:val="20"/>
              <w:szCs w:val="20"/>
            </w:rPr>
            <w:t xml:space="preserve"> FA0.44 and FA1.75 represent </w:t>
          </w:r>
          <w:r w:rsidR="007C3599" w:rsidRPr="00F601FD">
            <w:rPr>
              <w:sz w:val="20"/>
              <w:szCs w:val="20"/>
            </w:rPr>
            <w:t xml:space="preserve">the </w:t>
          </w:r>
          <w:r w:rsidR="00F90AB7" w:rsidRPr="00F601FD">
            <w:rPr>
              <w:sz w:val="20"/>
              <w:szCs w:val="20"/>
            </w:rPr>
            <w:t>0.5</w:t>
          </w:r>
          <w:r w:rsidR="007C3599" w:rsidRPr="00F601FD">
            <w:rPr>
              <w:sz w:val="20"/>
              <w:szCs w:val="20"/>
            </w:rPr>
            <w:t xml:space="preserve"> and</w:t>
          </w:r>
          <w:r w:rsidR="00F90AB7" w:rsidRPr="00F601FD">
            <w:rPr>
              <w:sz w:val="20"/>
              <w:szCs w:val="20"/>
            </w:rPr>
            <w:t xml:space="preserve"> 2.5 mmol L</w:t>
          </w:r>
          <w:r w:rsidR="00F90AB7" w:rsidRPr="00F601FD">
            <w:rPr>
              <w:sz w:val="20"/>
              <w:szCs w:val="20"/>
              <w:vertAlign w:val="superscript"/>
            </w:rPr>
            <w:t>–1</w:t>
          </w:r>
          <w:r w:rsidR="00F90AB7" w:rsidRPr="00F601FD">
            <w:rPr>
              <w:sz w:val="20"/>
              <w:szCs w:val="20"/>
            </w:rPr>
            <w:t xml:space="preserve"> fatty acids treatment </w:t>
          </w:r>
          <w:proofErr w:type="gramStart"/>
          <w:r w:rsidR="00F90AB7" w:rsidRPr="00F601FD">
            <w:rPr>
              <w:sz w:val="20"/>
              <w:szCs w:val="20"/>
            </w:rPr>
            <w:t>group</w:t>
          </w:r>
          <w:r w:rsidR="007C3599" w:rsidRPr="00F601FD">
            <w:rPr>
              <w:sz w:val="20"/>
              <w:szCs w:val="20"/>
            </w:rPr>
            <w:t>s</w:t>
          </w:r>
          <w:proofErr w:type="gramEnd"/>
          <w:r w:rsidR="00F90AB7" w:rsidRPr="00F601FD">
            <w:rPr>
              <w:sz w:val="20"/>
              <w:szCs w:val="20"/>
            </w:rPr>
            <w:t xml:space="preserve">, respectively. Different lowercase letters in the figure indicate </w:t>
          </w:r>
          <w:r w:rsidR="007C3599" w:rsidRPr="00F601FD">
            <w:rPr>
              <w:sz w:val="20"/>
              <w:szCs w:val="20"/>
            </w:rPr>
            <w:t xml:space="preserve">a </w:t>
          </w:r>
          <w:r w:rsidR="00F90AB7" w:rsidRPr="00F601FD">
            <w:rPr>
              <w:sz w:val="20"/>
              <w:szCs w:val="20"/>
            </w:rPr>
            <w:t xml:space="preserve">significant difference (covariance analysis, n = 10, </w:t>
          </w:r>
          <w:r w:rsidR="00F90AB7" w:rsidRPr="00F601FD">
            <w:rPr>
              <w:i/>
              <w:sz w:val="20"/>
              <w:szCs w:val="20"/>
            </w:rPr>
            <w:t>p</w:t>
          </w:r>
          <w:r w:rsidR="00F90AB7" w:rsidRPr="00F601FD">
            <w:rPr>
              <w:sz w:val="20"/>
              <w:szCs w:val="20"/>
            </w:rPr>
            <w:t xml:space="preserve"> &lt; 0.05).</w:t>
          </w:r>
        </w:sdtContent>
      </w:sdt>
    </w:p>
    <w:p w14:paraId="4F681505" w14:textId="77777777" w:rsidR="00776F1D" w:rsidRDefault="00776F1D">
      <w:pPr>
        <w:rPr>
          <w:b/>
          <w:bCs/>
          <w:sz w:val="20"/>
          <w:szCs w:val="20"/>
        </w:rPr>
      </w:pPr>
      <w:r>
        <w:rPr>
          <w:b/>
          <w:bCs/>
          <w:sz w:val="20"/>
          <w:szCs w:val="20"/>
        </w:rPr>
        <w:br w:type="page"/>
      </w:r>
    </w:p>
    <w:p w14:paraId="66FB35C8" w14:textId="77777777" w:rsidR="004E6A7C" w:rsidRPr="00F601FD" w:rsidRDefault="00DA43DA" w:rsidP="00A94381">
      <w:pPr>
        <w:widowControl w:val="0"/>
        <w:spacing w:line="480" w:lineRule="auto"/>
        <w:rPr>
          <w:bCs/>
          <w:sz w:val="20"/>
          <w:szCs w:val="20"/>
        </w:rPr>
      </w:pPr>
      <w:r>
        <w:rPr>
          <w:b/>
          <w:bCs/>
          <w:sz w:val="20"/>
          <w:szCs w:val="20"/>
        </w:rPr>
        <w:lastRenderedPageBreak/>
        <w:t xml:space="preserve">Supplementary </w:t>
      </w:r>
      <w:r w:rsidR="00F90AB7" w:rsidRPr="00F601FD">
        <w:rPr>
          <w:b/>
          <w:bCs/>
          <w:sz w:val="20"/>
          <w:szCs w:val="20"/>
        </w:rPr>
        <w:t>Table</w:t>
      </w:r>
      <w:r w:rsidR="00D36CE6" w:rsidRPr="00F601FD">
        <w:rPr>
          <w:b/>
          <w:bCs/>
          <w:sz w:val="20"/>
          <w:szCs w:val="20"/>
        </w:rPr>
        <w:t xml:space="preserve"> 1</w:t>
      </w:r>
      <w:r w:rsidR="00CC2503" w:rsidRPr="00F601FD">
        <w:rPr>
          <w:b/>
          <w:bCs/>
          <w:sz w:val="20"/>
          <w:szCs w:val="20"/>
        </w:rPr>
        <w:t xml:space="preserve"> </w:t>
      </w:r>
      <w:r w:rsidR="00584C9A" w:rsidRPr="00F601FD">
        <w:rPr>
          <w:b/>
          <w:bCs/>
          <w:sz w:val="20"/>
          <w:szCs w:val="20"/>
        </w:rPr>
        <w:t xml:space="preserve"> </w:t>
      </w:r>
      <w:sdt>
        <w:sdtPr>
          <w:rPr>
            <w:b/>
            <w:bCs/>
            <w:sz w:val="20"/>
            <w:szCs w:val="20"/>
          </w:rPr>
          <w:alias w:val="Insert short legend here"/>
          <w:tag w:val="Insert short legend here"/>
          <w:id w:val="-1140570976"/>
          <w:placeholder>
            <w:docPart w:val="82A829FFD2EC4F2A8384EBCF56D2C758"/>
          </w:placeholder>
        </w:sdtPr>
        <w:sdtEndPr/>
        <w:sdtContent>
          <w:r w:rsidR="00090C10" w:rsidRPr="00F601FD">
            <w:rPr>
              <w:sz w:val="20"/>
              <w:szCs w:val="20"/>
            </w:rPr>
            <w:t xml:space="preserve">Geographical location (longitude, </w:t>
          </w:r>
          <w:r w:rsidR="002D63DF" w:rsidRPr="00F601FD">
            <w:rPr>
              <w:sz w:val="20"/>
              <w:szCs w:val="20"/>
            </w:rPr>
            <w:t>latitude,</w:t>
          </w:r>
          <w:r w:rsidR="00090C10" w:rsidRPr="00F601FD">
            <w:rPr>
              <w:sz w:val="20"/>
              <w:szCs w:val="20"/>
            </w:rPr>
            <w:t xml:space="preserve"> and altitude) of each plot</w:t>
          </w:r>
          <w:r w:rsidR="00800E35" w:rsidRPr="00F601FD">
            <w:rPr>
              <w:sz w:val="20"/>
              <w:szCs w:val="20"/>
            </w:rPr>
            <w:t xml:space="preserve"> and </w:t>
          </w:r>
          <w:r w:rsidR="00090C10" w:rsidRPr="00F601FD">
            <w:rPr>
              <w:sz w:val="20"/>
              <w:szCs w:val="20"/>
            </w:rPr>
            <w:t>current aboveground and fore-rotating crops</w:t>
          </w:r>
        </w:sdtContent>
      </w:sdt>
    </w:p>
    <w:tbl>
      <w:tblPr>
        <w:tblW w:w="9423" w:type="dxa"/>
        <w:jc w:val="center"/>
        <w:tblBorders>
          <w:top w:val="single" w:sz="6" w:space="0" w:color="auto"/>
          <w:bottom w:val="single" w:sz="6" w:space="0" w:color="auto"/>
        </w:tblBorders>
        <w:tblLayout w:type="fixed"/>
        <w:tblCellMar>
          <w:left w:w="0" w:type="dxa"/>
          <w:right w:w="0" w:type="dxa"/>
        </w:tblCellMar>
        <w:tblLook w:val="04A0" w:firstRow="1" w:lastRow="0" w:firstColumn="1" w:lastColumn="0" w:noHBand="0" w:noVBand="1"/>
      </w:tblPr>
      <w:tblGrid>
        <w:gridCol w:w="174"/>
        <w:gridCol w:w="2550"/>
        <w:gridCol w:w="2233"/>
        <w:gridCol w:w="2147"/>
        <w:gridCol w:w="2319"/>
      </w:tblGrid>
      <w:tr w:rsidR="005F1385" w14:paraId="7307841C" w14:textId="77777777" w:rsidTr="00DD2084">
        <w:trPr>
          <w:trHeight w:val="284"/>
          <w:jc w:val="center"/>
        </w:trPr>
        <w:tc>
          <w:tcPr>
            <w:tcW w:w="174" w:type="dxa"/>
            <w:tcBorders>
              <w:top w:val="single" w:sz="6" w:space="0" w:color="auto"/>
              <w:bottom w:val="single" w:sz="4" w:space="0" w:color="auto"/>
            </w:tcBorders>
            <w:noWrap/>
            <w:vAlign w:val="center"/>
          </w:tcPr>
          <w:p w14:paraId="4E4B391C" w14:textId="77777777" w:rsidR="00090C10" w:rsidRPr="00F601FD" w:rsidRDefault="00090C10" w:rsidP="0052567F">
            <w:pPr>
              <w:autoSpaceDE w:val="0"/>
              <w:autoSpaceDN w:val="0"/>
              <w:adjustRightInd w:val="0"/>
              <w:snapToGrid w:val="0"/>
              <w:rPr>
                <w:color w:val="000000"/>
                <w:sz w:val="20"/>
                <w:szCs w:val="20"/>
              </w:rPr>
            </w:pPr>
          </w:p>
        </w:tc>
        <w:tc>
          <w:tcPr>
            <w:tcW w:w="2550" w:type="dxa"/>
            <w:tcBorders>
              <w:top w:val="single" w:sz="6" w:space="0" w:color="auto"/>
              <w:bottom w:val="single" w:sz="4" w:space="0" w:color="auto"/>
            </w:tcBorders>
            <w:vAlign w:val="center"/>
          </w:tcPr>
          <w:p w14:paraId="36DABFE3" w14:textId="77777777" w:rsidR="00090C10" w:rsidRPr="00F601FD" w:rsidRDefault="00DA43DA" w:rsidP="0052567F">
            <w:pPr>
              <w:pStyle w:val="af9"/>
              <w:tabs>
                <w:tab w:val="clear" w:pos="567"/>
              </w:tabs>
              <w:overflowPunct/>
              <w:spacing w:beforeLines="0" w:before="0" w:afterLines="0" w:after="0"/>
              <w:ind w:left="85" w:right="85"/>
              <w:jc w:val="left"/>
              <w:rPr>
                <w:color w:val="000000"/>
                <w:kern w:val="2"/>
                <w:sz w:val="20"/>
              </w:rPr>
            </w:pPr>
            <w:r w:rsidRPr="00F601FD">
              <w:rPr>
                <w:color w:val="000000"/>
                <w:kern w:val="2"/>
                <w:sz w:val="20"/>
              </w:rPr>
              <w:t>CK</w:t>
            </w:r>
          </w:p>
        </w:tc>
        <w:tc>
          <w:tcPr>
            <w:tcW w:w="2233" w:type="dxa"/>
            <w:tcBorders>
              <w:top w:val="single" w:sz="6" w:space="0" w:color="auto"/>
              <w:bottom w:val="single" w:sz="4" w:space="0" w:color="auto"/>
            </w:tcBorders>
            <w:vAlign w:val="center"/>
          </w:tcPr>
          <w:p w14:paraId="010043B5" w14:textId="77777777" w:rsidR="00090C10" w:rsidRPr="00F601FD" w:rsidRDefault="00DA43DA" w:rsidP="0052567F">
            <w:pPr>
              <w:autoSpaceDE w:val="0"/>
              <w:autoSpaceDN w:val="0"/>
              <w:adjustRightInd w:val="0"/>
              <w:snapToGrid w:val="0"/>
              <w:ind w:left="85" w:right="85"/>
              <w:rPr>
                <w:color w:val="000000"/>
                <w:sz w:val="20"/>
                <w:szCs w:val="20"/>
              </w:rPr>
            </w:pPr>
            <w:r w:rsidRPr="00F601FD">
              <w:rPr>
                <w:color w:val="000000"/>
                <w:sz w:val="20"/>
                <w:szCs w:val="20"/>
              </w:rPr>
              <w:t>A1</w:t>
            </w:r>
          </w:p>
        </w:tc>
        <w:tc>
          <w:tcPr>
            <w:tcW w:w="2147" w:type="dxa"/>
            <w:tcBorders>
              <w:top w:val="single" w:sz="6" w:space="0" w:color="auto"/>
              <w:bottom w:val="single" w:sz="4" w:space="0" w:color="auto"/>
            </w:tcBorders>
            <w:noWrap/>
            <w:vAlign w:val="center"/>
          </w:tcPr>
          <w:p w14:paraId="02321AE0" w14:textId="77777777" w:rsidR="00090C10" w:rsidRPr="00F601FD" w:rsidRDefault="00DA43DA" w:rsidP="0052567F">
            <w:pPr>
              <w:autoSpaceDE w:val="0"/>
              <w:autoSpaceDN w:val="0"/>
              <w:adjustRightInd w:val="0"/>
              <w:snapToGrid w:val="0"/>
              <w:ind w:left="85" w:right="85"/>
              <w:rPr>
                <w:color w:val="000000"/>
                <w:sz w:val="20"/>
                <w:szCs w:val="20"/>
              </w:rPr>
            </w:pPr>
            <w:r w:rsidRPr="00F601FD">
              <w:rPr>
                <w:color w:val="000000"/>
                <w:sz w:val="20"/>
                <w:szCs w:val="20"/>
              </w:rPr>
              <w:t>A10</w:t>
            </w:r>
          </w:p>
        </w:tc>
        <w:tc>
          <w:tcPr>
            <w:tcW w:w="2319" w:type="dxa"/>
            <w:tcBorders>
              <w:top w:val="single" w:sz="6" w:space="0" w:color="auto"/>
              <w:bottom w:val="single" w:sz="4" w:space="0" w:color="auto"/>
            </w:tcBorders>
            <w:noWrap/>
            <w:vAlign w:val="center"/>
          </w:tcPr>
          <w:p w14:paraId="573DA59E" w14:textId="77777777" w:rsidR="00090C10" w:rsidRPr="00F601FD" w:rsidRDefault="00DA43DA" w:rsidP="0052567F">
            <w:pPr>
              <w:autoSpaceDE w:val="0"/>
              <w:autoSpaceDN w:val="0"/>
              <w:adjustRightInd w:val="0"/>
              <w:snapToGrid w:val="0"/>
              <w:ind w:left="85" w:right="85"/>
              <w:rPr>
                <w:color w:val="000000"/>
                <w:sz w:val="20"/>
                <w:szCs w:val="20"/>
              </w:rPr>
            </w:pPr>
            <w:r w:rsidRPr="00F601FD">
              <w:rPr>
                <w:color w:val="000000"/>
                <w:sz w:val="20"/>
                <w:szCs w:val="20"/>
              </w:rPr>
              <w:t>A20</w:t>
            </w:r>
          </w:p>
        </w:tc>
      </w:tr>
      <w:tr w:rsidR="005F1385" w14:paraId="582ADE70" w14:textId="77777777" w:rsidTr="00DD2084">
        <w:trPr>
          <w:trHeight w:val="284"/>
          <w:jc w:val="center"/>
        </w:trPr>
        <w:tc>
          <w:tcPr>
            <w:tcW w:w="174" w:type="dxa"/>
            <w:tcBorders>
              <w:top w:val="single" w:sz="4" w:space="0" w:color="auto"/>
            </w:tcBorders>
            <w:noWrap/>
          </w:tcPr>
          <w:p w14:paraId="0264125F" w14:textId="77777777" w:rsidR="00090C10" w:rsidRPr="00F601FD" w:rsidRDefault="00DA43DA" w:rsidP="0052567F">
            <w:pPr>
              <w:pStyle w:val="af9"/>
              <w:tabs>
                <w:tab w:val="clear" w:pos="567"/>
              </w:tabs>
              <w:overflowPunct/>
              <w:spacing w:beforeLines="0" w:before="0" w:afterLines="0" w:after="0"/>
              <w:jc w:val="left"/>
              <w:rPr>
                <w:color w:val="000000"/>
                <w:kern w:val="2"/>
                <w:sz w:val="20"/>
              </w:rPr>
            </w:pPr>
            <w:r w:rsidRPr="00F601FD">
              <w:rPr>
                <w:color w:val="000000"/>
                <w:kern w:val="2"/>
                <w:sz w:val="20"/>
              </w:rPr>
              <w:t>1</w:t>
            </w:r>
          </w:p>
        </w:tc>
        <w:tc>
          <w:tcPr>
            <w:tcW w:w="2550" w:type="dxa"/>
            <w:tcBorders>
              <w:top w:val="single" w:sz="4" w:space="0" w:color="auto"/>
            </w:tcBorders>
          </w:tcPr>
          <w:p w14:paraId="54218513"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24FB1D72"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Triticum </w:t>
            </w:r>
            <w:proofErr w:type="spellStart"/>
            <w:r w:rsidRPr="00F601FD">
              <w:rPr>
                <w:i/>
                <w:color w:val="000000"/>
                <w:sz w:val="20"/>
                <w:szCs w:val="20"/>
              </w:rPr>
              <w:t>aestivum</w:t>
            </w:r>
            <w:proofErr w:type="spellEnd"/>
            <w:r w:rsidRPr="00F601FD">
              <w:rPr>
                <w:color w:val="000000"/>
                <w:sz w:val="20"/>
                <w:szCs w:val="20"/>
              </w:rPr>
              <w:t>, Blank</w:t>
            </w:r>
          </w:p>
        </w:tc>
        <w:tc>
          <w:tcPr>
            <w:tcW w:w="2233" w:type="dxa"/>
            <w:tcBorders>
              <w:top w:val="single" w:sz="4" w:space="0" w:color="auto"/>
            </w:tcBorders>
          </w:tcPr>
          <w:p w14:paraId="50A56C57"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122.11° E, 70 m</w:t>
            </w:r>
          </w:p>
          <w:p w14:paraId="753A1BD8" w14:textId="212FF60E"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iCs/>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tcBorders>
              <w:top w:val="single" w:sz="4" w:space="0" w:color="auto"/>
            </w:tcBorders>
            <w:noWrap/>
          </w:tcPr>
          <w:p w14:paraId="514B304B"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50 m</w:t>
            </w:r>
          </w:p>
          <w:p w14:paraId="4C888CC7"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iCs/>
                <w:color w:val="000000"/>
                <w:sz w:val="20"/>
                <w:szCs w:val="20"/>
              </w:rPr>
              <w:t>,</w:t>
            </w:r>
            <w:r w:rsidRPr="00F601FD">
              <w:rPr>
                <w:color w:val="000000"/>
                <w:sz w:val="20"/>
                <w:szCs w:val="20"/>
              </w:rPr>
              <w:t xml:space="preserve"> </w:t>
            </w:r>
            <w:r w:rsidRPr="00F601FD">
              <w:rPr>
                <w:i/>
                <w:color w:val="000000"/>
                <w:sz w:val="20"/>
                <w:szCs w:val="20"/>
              </w:rPr>
              <w:t xml:space="preserve">Arachis </w:t>
            </w:r>
            <w:proofErr w:type="spellStart"/>
            <w:r w:rsidRPr="00F601FD">
              <w:rPr>
                <w:i/>
                <w:color w:val="000000"/>
                <w:sz w:val="20"/>
                <w:szCs w:val="20"/>
              </w:rPr>
              <w:t>hypogaea</w:t>
            </w:r>
            <w:proofErr w:type="spellEnd"/>
          </w:p>
        </w:tc>
        <w:tc>
          <w:tcPr>
            <w:tcW w:w="2319" w:type="dxa"/>
            <w:tcBorders>
              <w:top w:val="single" w:sz="4" w:space="0" w:color="auto"/>
            </w:tcBorders>
            <w:noWrap/>
          </w:tcPr>
          <w:p w14:paraId="2D8D9ED6"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40 m</w:t>
            </w:r>
          </w:p>
          <w:p w14:paraId="2D134AD7"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 xml:space="preserve">A. </w:t>
            </w:r>
            <w:proofErr w:type="spellStart"/>
            <w:r w:rsidRPr="00F601FD">
              <w:rPr>
                <w:i/>
                <w:color w:val="000000"/>
                <w:sz w:val="20"/>
                <w:szCs w:val="20"/>
              </w:rPr>
              <w:t>hypogaea</w:t>
            </w:r>
            <w:proofErr w:type="spellEnd"/>
          </w:p>
        </w:tc>
      </w:tr>
      <w:tr w:rsidR="005F1385" w14:paraId="45145FFF" w14:textId="77777777" w:rsidTr="00DD2084">
        <w:trPr>
          <w:trHeight w:val="284"/>
          <w:jc w:val="center"/>
        </w:trPr>
        <w:tc>
          <w:tcPr>
            <w:tcW w:w="174" w:type="dxa"/>
            <w:noWrap/>
          </w:tcPr>
          <w:p w14:paraId="7FA461B3"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2</w:t>
            </w:r>
          </w:p>
        </w:tc>
        <w:tc>
          <w:tcPr>
            <w:tcW w:w="2550" w:type="dxa"/>
          </w:tcPr>
          <w:p w14:paraId="60450942"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122.24° E, 70 m,</w:t>
            </w:r>
          </w:p>
          <w:p w14:paraId="53812548" w14:textId="77777777" w:rsidR="00090C10" w:rsidRPr="00F601FD" w:rsidRDefault="00DA43DA" w:rsidP="0052567F">
            <w:pPr>
              <w:autoSpaceDE w:val="0"/>
              <w:autoSpaceDN w:val="0"/>
              <w:adjustRightInd w:val="0"/>
              <w:snapToGrid w:val="0"/>
              <w:spacing w:before="40" w:after="40"/>
              <w:ind w:right="85"/>
              <w:rPr>
                <w:color w:val="000000"/>
                <w:sz w:val="20"/>
                <w:szCs w:val="20"/>
              </w:rPr>
            </w:pPr>
            <w:r w:rsidRPr="00F601FD">
              <w:rPr>
                <w:color w:val="000000"/>
                <w:sz w:val="20"/>
                <w:szCs w:val="20"/>
              </w:rPr>
              <w:t>Blank, Blank</w:t>
            </w:r>
          </w:p>
        </w:tc>
        <w:tc>
          <w:tcPr>
            <w:tcW w:w="2233" w:type="dxa"/>
          </w:tcPr>
          <w:p w14:paraId="1C80221C"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7AA955AC" w14:textId="47FF2BAF"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4D48AEF4"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50 m</w:t>
            </w:r>
          </w:p>
          <w:p w14:paraId="786CB010"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proofErr w:type="spellStart"/>
            <w:r w:rsidRPr="00F601FD">
              <w:rPr>
                <w:i/>
                <w:color w:val="000000"/>
                <w:sz w:val="20"/>
                <w:szCs w:val="20"/>
              </w:rPr>
              <w:t>Zea</w:t>
            </w:r>
            <w:proofErr w:type="spellEnd"/>
            <w:r w:rsidRPr="00F601FD">
              <w:rPr>
                <w:i/>
                <w:color w:val="000000"/>
                <w:sz w:val="20"/>
                <w:szCs w:val="20"/>
              </w:rPr>
              <w:t xml:space="preserve"> mays</w:t>
            </w:r>
          </w:p>
        </w:tc>
        <w:tc>
          <w:tcPr>
            <w:tcW w:w="2319" w:type="dxa"/>
            <w:noWrap/>
          </w:tcPr>
          <w:p w14:paraId="7CAB4574"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50 m</w:t>
            </w:r>
          </w:p>
          <w:p w14:paraId="519465DB"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Ipomoea batatas</w:t>
            </w:r>
          </w:p>
        </w:tc>
      </w:tr>
      <w:tr w:rsidR="005F1385" w14:paraId="25E2B2F8" w14:textId="77777777" w:rsidTr="00DD2084">
        <w:trPr>
          <w:trHeight w:val="284"/>
          <w:jc w:val="center"/>
        </w:trPr>
        <w:tc>
          <w:tcPr>
            <w:tcW w:w="174" w:type="dxa"/>
            <w:noWrap/>
          </w:tcPr>
          <w:p w14:paraId="39B38085"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3</w:t>
            </w:r>
          </w:p>
        </w:tc>
        <w:tc>
          <w:tcPr>
            <w:tcW w:w="2550" w:type="dxa"/>
          </w:tcPr>
          <w:p w14:paraId="365641B6"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2623C354"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233" w:type="dxa"/>
          </w:tcPr>
          <w:p w14:paraId="450929A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0B90F2F2" w14:textId="47297C4C"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52C4F59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50 m</w:t>
            </w:r>
          </w:p>
          <w:p w14:paraId="690FA814"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Pr="00F601FD">
              <w:rPr>
                <w:i/>
                <w:color w:val="000000"/>
                <w:sz w:val="20"/>
                <w:szCs w:val="20"/>
              </w:rPr>
              <w:t xml:space="preserve">A. </w:t>
            </w:r>
            <w:proofErr w:type="spellStart"/>
            <w:r w:rsidRPr="00F601FD">
              <w:rPr>
                <w:i/>
                <w:color w:val="000000"/>
                <w:sz w:val="20"/>
                <w:szCs w:val="20"/>
              </w:rPr>
              <w:t>hypogaea</w:t>
            </w:r>
            <w:proofErr w:type="spellEnd"/>
          </w:p>
        </w:tc>
        <w:tc>
          <w:tcPr>
            <w:tcW w:w="2319" w:type="dxa"/>
            <w:noWrap/>
          </w:tcPr>
          <w:p w14:paraId="18B006D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40 m</w:t>
            </w:r>
          </w:p>
          <w:p w14:paraId="3404594D"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 xml:space="preserve">A. </w:t>
            </w:r>
            <w:proofErr w:type="spellStart"/>
            <w:r w:rsidRPr="00F601FD">
              <w:rPr>
                <w:i/>
                <w:color w:val="000000"/>
                <w:sz w:val="20"/>
                <w:szCs w:val="20"/>
              </w:rPr>
              <w:t>hypogaea</w:t>
            </w:r>
            <w:proofErr w:type="spellEnd"/>
          </w:p>
        </w:tc>
      </w:tr>
      <w:tr w:rsidR="005F1385" w14:paraId="15E969AC" w14:textId="77777777" w:rsidTr="00DD2084">
        <w:trPr>
          <w:trHeight w:val="284"/>
          <w:jc w:val="center"/>
        </w:trPr>
        <w:tc>
          <w:tcPr>
            <w:tcW w:w="174" w:type="dxa"/>
            <w:noWrap/>
          </w:tcPr>
          <w:p w14:paraId="04F89F53"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4</w:t>
            </w:r>
          </w:p>
        </w:tc>
        <w:tc>
          <w:tcPr>
            <w:tcW w:w="2550" w:type="dxa"/>
          </w:tcPr>
          <w:p w14:paraId="5104F4B7"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462CE7D9"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 xml:space="preserve">A. </w:t>
            </w:r>
            <w:proofErr w:type="spellStart"/>
            <w:r w:rsidRPr="00F601FD">
              <w:rPr>
                <w:i/>
                <w:color w:val="000000"/>
                <w:sz w:val="20"/>
                <w:szCs w:val="20"/>
              </w:rPr>
              <w:t>hypogaea</w:t>
            </w:r>
            <w:proofErr w:type="spellEnd"/>
          </w:p>
        </w:tc>
        <w:tc>
          <w:tcPr>
            <w:tcW w:w="2233" w:type="dxa"/>
          </w:tcPr>
          <w:p w14:paraId="43C741BB"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4E316ADD" w14:textId="1D924375"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w:t>
            </w:r>
            <w:r w:rsidRPr="00F601FD">
              <w:rPr>
                <w:i/>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58DD8882"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60 m</w:t>
            </w:r>
          </w:p>
          <w:p w14:paraId="45CAD677"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319" w:type="dxa"/>
            <w:noWrap/>
          </w:tcPr>
          <w:p w14:paraId="11927B02"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50 m</w:t>
            </w:r>
          </w:p>
          <w:p w14:paraId="3B85C528"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 xml:space="preserve">A. </w:t>
            </w:r>
            <w:proofErr w:type="spellStart"/>
            <w:r w:rsidRPr="00F601FD">
              <w:rPr>
                <w:i/>
                <w:color w:val="000000"/>
                <w:sz w:val="20"/>
                <w:szCs w:val="20"/>
              </w:rPr>
              <w:t>hypogaea</w:t>
            </w:r>
            <w:proofErr w:type="spellEnd"/>
          </w:p>
        </w:tc>
      </w:tr>
      <w:tr w:rsidR="005F1385" w14:paraId="4D98F723" w14:textId="77777777" w:rsidTr="00DD2084">
        <w:trPr>
          <w:trHeight w:val="284"/>
          <w:jc w:val="center"/>
        </w:trPr>
        <w:tc>
          <w:tcPr>
            <w:tcW w:w="174" w:type="dxa"/>
            <w:noWrap/>
          </w:tcPr>
          <w:p w14:paraId="3687B2AB"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5</w:t>
            </w:r>
          </w:p>
        </w:tc>
        <w:tc>
          <w:tcPr>
            <w:tcW w:w="2550" w:type="dxa"/>
          </w:tcPr>
          <w:p w14:paraId="0EDE1308"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788CC343"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Z. mays</w:t>
            </w:r>
            <w:r w:rsidRPr="00F601FD">
              <w:rPr>
                <w:color w:val="000000"/>
                <w:sz w:val="20"/>
                <w:szCs w:val="20"/>
              </w:rPr>
              <w:t xml:space="preserve">, </w:t>
            </w:r>
            <w:r w:rsidRPr="00F601FD">
              <w:rPr>
                <w:i/>
                <w:color w:val="000000"/>
                <w:sz w:val="20"/>
                <w:szCs w:val="20"/>
              </w:rPr>
              <w:t xml:space="preserve">T. </w:t>
            </w:r>
            <w:proofErr w:type="spellStart"/>
            <w:r w:rsidRPr="00F601FD">
              <w:rPr>
                <w:i/>
                <w:color w:val="000000"/>
                <w:sz w:val="20"/>
                <w:szCs w:val="20"/>
              </w:rPr>
              <w:t>aestivum</w:t>
            </w:r>
            <w:proofErr w:type="spellEnd"/>
          </w:p>
        </w:tc>
        <w:tc>
          <w:tcPr>
            <w:tcW w:w="2233" w:type="dxa"/>
          </w:tcPr>
          <w:p w14:paraId="4B2BEBBB"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6EFF51A7" w14:textId="0F329CCC"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53EC6303"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60 m</w:t>
            </w:r>
          </w:p>
          <w:p w14:paraId="2E9F40E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319" w:type="dxa"/>
            <w:noWrap/>
          </w:tcPr>
          <w:p w14:paraId="2E8AD84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50 m</w:t>
            </w:r>
          </w:p>
          <w:p w14:paraId="1F990D1E"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 xml:space="preserve">A. </w:t>
            </w:r>
            <w:proofErr w:type="spellStart"/>
            <w:r w:rsidRPr="00F601FD">
              <w:rPr>
                <w:i/>
                <w:color w:val="000000"/>
                <w:sz w:val="20"/>
                <w:szCs w:val="20"/>
              </w:rPr>
              <w:t>hypogaea</w:t>
            </w:r>
            <w:proofErr w:type="spellEnd"/>
          </w:p>
        </w:tc>
      </w:tr>
      <w:tr w:rsidR="005F1385" w14:paraId="011EF299" w14:textId="77777777" w:rsidTr="00DD2084">
        <w:trPr>
          <w:trHeight w:val="284"/>
          <w:jc w:val="center"/>
        </w:trPr>
        <w:tc>
          <w:tcPr>
            <w:tcW w:w="174" w:type="dxa"/>
            <w:noWrap/>
          </w:tcPr>
          <w:p w14:paraId="004DDF3F"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6</w:t>
            </w:r>
          </w:p>
        </w:tc>
        <w:tc>
          <w:tcPr>
            <w:tcW w:w="2550" w:type="dxa"/>
          </w:tcPr>
          <w:p w14:paraId="467A2C1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57FA044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Blank, Blank</w:t>
            </w:r>
          </w:p>
        </w:tc>
        <w:tc>
          <w:tcPr>
            <w:tcW w:w="2233" w:type="dxa"/>
          </w:tcPr>
          <w:p w14:paraId="2D843B6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44E74C5C" w14:textId="23B607EA"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786947E0"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122.11° E, 70 m</w:t>
            </w:r>
          </w:p>
          <w:p w14:paraId="79F75023"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319" w:type="dxa"/>
            <w:noWrap/>
          </w:tcPr>
          <w:p w14:paraId="1FCA40FC"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37.11° N, 122.07° E, 70 m</w:t>
            </w:r>
          </w:p>
          <w:p w14:paraId="2D2BB72D"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Blank, Blank</w:t>
            </w:r>
          </w:p>
        </w:tc>
      </w:tr>
      <w:tr w:rsidR="005F1385" w14:paraId="2F0F173C" w14:textId="77777777" w:rsidTr="00DD2084">
        <w:trPr>
          <w:trHeight w:val="284"/>
          <w:jc w:val="center"/>
        </w:trPr>
        <w:tc>
          <w:tcPr>
            <w:tcW w:w="174" w:type="dxa"/>
            <w:noWrap/>
          </w:tcPr>
          <w:p w14:paraId="1B4D825E"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7</w:t>
            </w:r>
          </w:p>
        </w:tc>
        <w:tc>
          <w:tcPr>
            <w:tcW w:w="2550" w:type="dxa"/>
          </w:tcPr>
          <w:p w14:paraId="078F1F21"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37.19° N, 122.25° E, 40 m</w:t>
            </w:r>
          </w:p>
          <w:p w14:paraId="18A9DED7"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Pr="00F601FD">
              <w:rPr>
                <w:i/>
                <w:color w:val="000000"/>
                <w:sz w:val="20"/>
                <w:szCs w:val="20"/>
              </w:rPr>
              <w:t xml:space="preserve">A. </w:t>
            </w:r>
            <w:proofErr w:type="spellStart"/>
            <w:r w:rsidRPr="00F601FD">
              <w:rPr>
                <w:i/>
                <w:color w:val="000000"/>
                <w:sz w:val="20"/>
                <w:szCs w:val="20"/>
              </w:rPr>
              <w:t>hypogaea</w:t>
            </w:r>
            <w:proofErr w:type="spellEnd"/>
          </w:p>
        </w:tc>
        <w:tc>
          <w:tcPr>
            <w:tcW w:w="2233" w:type="dxa"/>
          </w:tcPr>
          <w:p w14:paraId="47D68F8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0D4CC65C" w14:textId="195A72A1"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iCs/>
                <w:color w:val="000000"/>
                <w:sz w:val="20"/>
                <w:szCs w:val="20"/>
              </w:rPr>
              <w:t>,</w:t>
            </w:r>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55627BE8"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122.11° E, 70 m</w:t>
            </w:r>
          </w:p>
          <w:p w14:paraId="3E384DD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319" w:type="dxa"/>
            <w:noWrap/>
          </w:tcPr>
          <w:p w14:paraId="11102EA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37.11° N, 122.07° E, 70 m</w:t>
            </w:r>
          </w:p>
          <w:p w14:paraId="34DA201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r>
      <w:tr w:rsidR="005F1385" w14:paraId="78D1F902" w14:textId="77777777" w:rsidTr="00DD2084">
        <w:trPr>
          <w:trHeight w:val="284"/>
          <w:jc w:val="center"/>
        </w:trPr>
        <w:tc>
          <w:tcPr>
            <w:tcW w:w="174" w:type="dxa"/>
            <w:noWrap/>
          </w:tcPr>
          <w:p w14:paraId="70FB27B2"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8</w:t>
            </w:r>
          </w:p>
        </w:tc>
        <w:tc>
          <w:tcPr>
            <w:tcW w:w="2550" w:type="dxa"/>
          </w:tcPr>
          <w:p w14:paraId="6E2EBBC4"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37.19° N, 122.25° E, 40 m</w:t>
            </w:r>
          </w:p>
          <w:p w14:paraId="11E641D2"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proofErr w:type="spellStart"/>
            <w:r w:rsidRPr="00F601FD">
              <w:rPr>
                <w:i/>
                <w:color w:val="000000"/>
                <w:sz w:val="20"/>
                <w:szCs w:val="20"/>
              </w:rPr>
              <w:t>Zea</w:t>
            </w:r>
            <w:proofErr w:type="spellEnd"/>
            <w:r w:rsidRPr="00F601FD">
              <w:rPr>
                <w:i/>
                <w:color w:val="000000"/>
                <w:sz w:val="20"/>
                <w:szCs w:val="20"/>
              </w:rPr>
              <w:t xml:space="preserve"> mays</w:t>
            </w:r>
          </w:p>
        </w:tc>
        <w:tc>
          <w:tcPr>
            <w:tcW w:w="2233" w:type="dxa"/>
          </w:tcPr>
          <w:p w14:paraId="4977D341"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14F046C6" w14:textId="3DEC3D11"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iCs/>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60D7CB7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51A523D1"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319" w:type="dxa"/>
            <w:noWrap/>
          </w:tcPr>
          <w:p w14:paraId="475BDA5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37.11° N, 122.07° E, 0 m</w:t>
            </w:r>
          </w:p>
          <w:p w14:paraId="29D5595C"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 xml:space="preserve">A. </w:t>
            </w:r>
            <w:proofErr w:type="spellStart"/>
            <w:r w:rsidRPr="00F601FD">
              <w:rPr>
                <w:i/>
                <w:color w:val="000000"/>
                <w:sz w:val="20"/>
                <w:szCs w:val="20"/>
              </w:rPr>
              <w:t>hypogaea</w:t>
            </w:r>
            <w:proofErr w:type="spellEnd"/>
          </w:p>
        </w:tc>
      </w:tr>
      <w:tr w:rsidR="005F1385" w14:paraId="117F81A9" w14:textId="77777777" w:rsidTr="00DD2084">
        <w:trPr>
          <w:trHeight w:val="284"/>
          <w:jc w:val="center"/>
        </w:trPr>
        <w:tc>
          <w:tcPr>
            <w:tcW w:w="174" w:type="dxa"/>
            <w:noWrap/>
          </w:tcPr>
          <w:p w14:paraId="2A4AB2B8"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9</w:t>
            </w:r>
          </w:p>
        </w:tc>
        <w:tc>
          <w:tcPr>
            <w:tcW w:w="2550" w:type="dxa"/>
          </w:tcPr>
          <w:p w14:paraId="0EB71364"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37.19° N, 122.25° E, 35 m</w:t>
            </w:r>
          </w:p>
          <w:p w14:paraId="206F8EF0"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Weeds, </w:t>
            </w:r>
            <w:r w:rsidRPr="00F601FD">
              <w:rPr>
                <w:i/>
                <w:color w:val="000000"/>
                <w:sz w:val="20"/>
                <w:szCs w:val="20"/>
              </w:rPr>
              <w:t>Z. mays</w:t>
            </w:r>
          </w:p>
        </w:tc>
        <w:tc>
          <w:tcPr>
            <w:tcW w:w="2233" w:type="dxa"/>
          </w:tcPr>
          <w:p w14:paraId="72CB5C16"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7E989C18" w14:textId="2AEF7FF5"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3FA9385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59E2F935"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c>
          <w:tcPr>
            <w:tcW w:w="2319" w:type="dxa"/>
            <w:noWrap/>
          </w:tcPr>
          <w:p w14:paraId="737F4868"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37.13° N, 122.06° E, 60 m</w:t>
            </w:r>
          </w:p>
          <w:p w14:paraId="7509BC08"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Blank, </w:t>
            </w:r>
            <w:r w:rsidRPr="00F601FD">
              <w:rPr>
                <w:i/>
                <w:color w:val="000000"/>
                <w:sz w:val="20"/>
                <w:szCs w:val="20"/>
              </w:rPr>
              <w:t>Z. mays</w:t>
            </w:r>
          </w:p>
        </w:tc>
      </w:tr>
      <w:tr w:rsidR="005F1385" w14:paraId="532A09E5" w14:textId="77777777" w:rsidTr="00DD2084">
        <w:trPr>
          <w:trHeight w:val="284"/>
          <w:jc w:val="center"/>
        </w:trPr>
        <w:tc>
          <w:tcPr>
            <w:tcW w:w="174" w:type="dxa"/>
            <w:noWrap/>
          </w:tcPr>
          <w:p w14:paraId="639DE285" w14:textId="77777777" w:rsidR="00090C10" w:rsidRPr="00F601FD" w:rsidRDefault="00DA43DA" w:rsidP="0052567F">
            <w:pPr>
              <w:autoSpaceDE w:val="0"/>
              <w:autoSpaceDN w:val="0"/>
              <w:adjustRightInd w:val="0"/>
              <w:snapToGrid w:val="0"/>
              <w:rPr>
                <w:color w:val="000000"/>
                <w:sz w:val="20"/>
                <w:szCs w:val="20"/>
              </w:rPr>
            </w:pPr>
            <w:r w:rsidRPr="00F601FD">
              <w:rPr>
                <w:color w:val="000000"/>
                <w:sz w:val="20"/>
                <w:szCs w:val="20"/>
              </w:rPr>
              <w:t>10</w:t>
            </w:r>
          </w:p>
        </w:tc>
        <w:tc>
          <w:tcPr>
            <w:tcW w:w="2550" w:type="dxa"/>
          </w:tcPr>
          <w:p w14:paraId="3B07F603"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37.19° N, 122.25° E, 35 m</w:t>
            </w:r>
          </w:p>
          <w:p w14:paraId="3B75A7E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 xml:space="preserve">Weeds, </w:t>
            </w:r>
            <w:r w:rsidRPr="00F601FD">
              <w:rPr>
                <w:i/>
                <w:color w:val="000000"/>
                <w:sz w:val="20"/>
                <w:szCs w:val="20"/>
              </w:rPr>
              <w:t xml:space="preserve">A. </w:t>
            </w:r>
            <w:proofErr w:type="spellStart"/>
            <w:r w:rsidRPr="00F601FD">
              <w:rPr>
                <w:i/>
                <w:color w:val="000000"/>
                <w:sz w:val="20"/>
                <w:szCs w:val="20"/>
              </w:rPr>
              <w:t>hypogaea</w:t>
            </w:r>
            <w:proofErr w:type="spellEnd"/>
          </w:p>
        </w:tc>
        <w:tc>
          <w:tcPr>
            <w:tcW w:w="2233" w:type="dxa"/>
          </w:tcPr>
          <w:p w14:paraId="2BB8434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37.18° N, 122.23° E, 40 m</w:t>
            </w:r>
          </w:p>
          <w:p w14:paraId="56FAEC1D" w14:textId="410C981F"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color w:val="000000"/>
                <w:sz w:val="20"/>
                <w:szCs w:val="20"/>
              </w:rPr>
              <w:t xml:space="preserve">, </w:t>
            </w:r>
            <w:r w:rsidR="003D3B4B" w:rsidRPr="003D3B4B">
              <w:rPr>
                <w:i/>
                <w:color w:val="000000"/>
                <w:sz w:val="20"/>
                <w:szCs w:val="20"/>
              </w:rPr>
              <w:t xml:space="preserve">P. </w:t>
            </w:r>
            <w:proofErr w:type="spellStart"/>
            <w:r w:rsidR="003D3B4B" w:rsidRPr="003D3B4B">
              <w:rPr>
                <w:i/>
                <w:color w:val="000000"/>
                <w:sz w:val="20"/>
                <w:szCs w:val="20"/>
              </w:rPr>
              <w:t>quinquefolius</w:t>
            </w:r>
            <w:proofErr w:type="spellEnd"/>
          </w:p>
        </w:tc>
        <w:tc>
          <w:tcPr>
            <w:tcW w:w="2147" w:type="dxa"/>
            <w:noWrap/>
          </w:tcPr>
          <w:p w14:paraId="7340FA23"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37.07° N, 122.12° E, 70 m</w:t>
            </w:r>
          </w:p>
          <w:p w14:paraId="1EC8F63F"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i/>
                <w:color w:val="000000"/>
                <w:sz w:val="20"/>
                <w:szCs w:val="20"/>
              </w:rPr>
              <w:t xml:space="preserve">T. </w:t>
            </w:r>
            <w:proofErr w:type="spellStart"/>
            <w:r w:rsidRPr="00F601FD">
              <w:rPr>
                <w:i/>
                <w:color w:val="000000"/>
                <w:sz w:val="20"/>
                <w:szCs w:val="20"/>
              </w:rPr>
              <w:t>aestivum</w:t>
            </w:r>
            <w:proofErr w:type="spellEnd"/>
            <w:r w:rsidRPr="00F601FD">
              <w:rPr>
                <w:iCs/>
                <w:color w:val="000000"/>
                <w:sz w:val="20"/>
                <w:szCs w:val="20"/>
              </w:rPr>
              <w:t>,</w:t>
            </w:r>
            <w:r w:rsidRPr="00F601FD">
              <w:rPr>
                <w:color w:val="000000"/>
                <w:sz w:val="20"/>
                <w:szCs w:val="20"/>
              </w:rPr>
              <w:t xml:space="preserve"> </w:t>
            </w:r>
            <w:r w:rsidRPr="00F601FD">
              <w:rPr>
                <w:i/>
                <w:color w:val="000000"/>
                <w:sz w:val="20"/>
                <w:szCs w:val="20"/>
              </w:rPr>
              <w:t xml:space="preserve">A. </w:t>
            </w:r>
            <w:proofErr w:type="spellStart"/>
            <w:r w:rsidRPr="00F601FD">
              <w:rPr>
                <w:i/>
                <w:color w:val="000000"/>
                <w:sz w:val="20"/>
                <w:szCs w:val="20"/>
              </w:rPr>
              <w:t>hypogaea</w:t>
            </w:r>
            <w:proofErr w:type="spellEnd"/>
          </w:p>
        </w:tc>
        <w:tc>
          <w:tcPr>
            <w:tcW w:w="2319" w:type="dxa"/>
            <w:noWrap/>
          </w:tcPr>
          <w:p w14:paraId="1E9B8729"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37.13° N, 122.06° E, 60 m</w:t>
            </w:r>
          </w:p>
          <w:p w14:paraId="4F9CF32E" w14:textId="77777777" w:rsidR="00090C10" w:rsidRPr="00F601FD" w:rsidRDefault="00DA43DA" w:rsidP="0052567F">
            <w:pPr>
              <w:autoSpaceDE w:val="0"/>
              <w:autoSpaceDN w:val="0"/>
              <w:adjustRightInd w:val="0"/>
              <w:snapToGrid w:val="0"/>
              <w:spacing w:before="40" w:after="40"/>
              <w:ind w:left="85" w:right="85"/>
              <w:rPr>
                <w:color w:val="000000"/>
                <w:sz w:val="20"/>
                <w:szCs w:val="20"/>
              </w:rPr>
            </w:pPr>
            <w:r w:rsidRPr="00F601FD">
              <w:rPr>
                <w:color w:val="000000"/>
                <w:sz w:val="20"/>
                <w:szCs w:val="20"/>
              </w:rPr>
              <w:t>Blank, Blank</w:t>
            </w:r>
          </w:p>
        </w:tc>
      </w:tr>
    </w:tbl>
    <w:p w14:paraId="0ECA7C66" w14:textId="77777777" w:rsidR="00090C10" w:rsidRPr="00F601FD" w:rsidRDefault="00DA43DA" w:rsidP="0052567F">
      <w:pPr>
        <w:autoSpaceDE w:val="0"/>
        <w:autoSpaceDN w:val="0"/>
        <w:snapToGrid w:val="0"/>
        <w:rPr>
          <w:iCs/>
          <w:color w:val="000000"/>
          <w:sz w:val="20"/>
          <w:szCs w:val="20"/>
        </w:rPr>
      </w:pPr>
      <w:r w:rsidRPr="00F601FD">
        <w:rPr>
          <w:color w:val="000000"/>
          <w:sz w:val="20"/>
          <w:szCs w:val="20"/>
        </w:rPr>
        <w:t xml:space="preserve">CK, control soil with no ginseng cultivation history; A1, soil with 1-year post-ginseng rotation; A10, soil with 10-year post-ginseng rotation; A20, soil with 20-year post-ginseng rotation. </w:t>
      </w:r>
      <w:r w:rsidR="00DE234B" w:rsidRPr="00F601FD">
        <w:rPr>
          <w:iCs/>
          <w:color w:val="000000"/>
          <w:sz w:val="20"/>
          <w:szCs w:val="20"/>
        </w:rPr>
        <w:t>D</w:t>
      </w:r>
      <w:r w:rsidRPr="00F601FD">
        <w:rPr>
          <w:iCs/>
          <w:color w:val="000000"/>
          <w:sz w:val="20"/>
          <w:szCs w:val="20"/>
        </w:rPr>
        <w:t xml:space="preserve">ata </w:t>
      </w:r>
      <w:r w:rsidR="00800E35" w:rsidRPr="00F601FD">
        <w:rPr>
          <w:iCs/>
          <w:color w:val="000000"/>
          <w:sz w:val="20"/>
          <w:szCs w:val="20"/>
        </w:rPr>
        <w:t xml:space="preserve">are </w:t>
      </w:r>
      <w:r w:rsidRPr="00F601FD">
        <w:rPr>
          <w:iCs/>
          <w:color w:val="000000"/>
          <w:sz w:val="20"/>
          <w:szCs w:val="20"/>
        </w:rPr>
        <w:t>in the order of latitude, longitude, and altitude, aboveground crops at sampling time</w:t>
      </w:r>
      <w:r w:rsidR="00141D93" w:rsidRPr="00F601FD">
        <w:rPr>
          <w:iCs/>
          <w:color w:val="000000"/>
          <w:sz w:val="20"/>
          <w:szCs w:val="20"/>
        </w:rPr>
        <w:t>,</w:t>
      </w:r>
      <w:r w:rsidRPr="00F601FD">
        <w:rPr>
          <w:iCs/>
          <w:color w:val="000000"/>
          <w:sz w:val="20"/>
          <w:szCs w:val="20"/>
        </w:rPr>
        <w:t xml:space="preserve"> and fore-rotating crop. Blank </w:t>
      </w:r>
      <w:r w:rsidR="00DE234B" w:rsidRPr="00F601FD">
        <w:rPr>
          <w:iCs/>
          <w:color w:val="000000"/>
          <w:sz w:val="20"/>
          <w:szCs w:val="20"/>
        </w:rPr>
        <w:t xml:space="preserve">indicates </w:t>
      </w:r>
      <w:r w:rsidRPr="00F601FD">
        <w:rPr>
          <w:iCs/>
          <w:color w:val="000000"/>
          <w:sz w:val="20"/>
          <w:szCs w:val="20"/>
        </w:rPr>
        <w:t xml:space="preserve">that there is no crop </w:t>
      </w:r>
      <w:r w:rsidR="00DE234B" w:rsidRPr="00F601FD">
        <w:rPr>
          <w:iCs/>
          <w:color w:val="000000"/>
          <w:sz w:val="20"/>
          <w:szCs w:val="20"/>
        </w:rPr>
        <w:t>on</w:t>
      </w:r>
      <w:r w:rsidRPr="00F601FD">
        <w:rPr>
          <w:iCs/>
          <w:color w:val="000000"/>
          <w:sz w:val="20"/>
          <w:szCs w:val="20"/>
        </w:rPr>
        <w:t xml:space="preserve"> the plot.</w:t>
      </w:r>
    </w:p>
    <w:p w14:paraId="0912FF3E" w14:textId="77777777" w:rsidR="00090C10" w:rsidRPr="00F601FD" w:rsidRDefault="00090C10" w:rsidP="00A94381">
      <w:pPr>
        <w:widowControl w:val="0"/>
        <w:spacing w:line="480" w:lineRule="auto"/>
        <w:rPr>
          <w:b/>
          <w:bCs/>
          <w:sz w:val="20"/>
          <w:szCs w:val="20"/>
        </w:rPr>
      </w:pPr>
    </w:p>
    <w:p w14:paraId="38D6AB1E" w14:textId="1EA993CC" w:rsidR="00D43820" w:rsidRPr="00F601FD" w:rsidRDefault="00DA43DA" w:rsidP="00A94381">
      <w:pPr>
        <w:widowControl w:val="0"/>
        <w:spacing w:line="480" w:lineRule="auto"/>
        <w:rPr>
          <w:b/>
          <w:bCs/>
          <w:sz w:val="20"/>
          <w:szCs w:val="20"/>
        </w:rPr>
      </w:pPr>
      <w:r>
        <w:rPr>
          <w:b/>
          <w:bCs/>
          <w:sz w:val="20"/>
          <w:szCs w:val="20"/>
        </w:rPr>
        <w:lastRenderedPageBreak/>
        <w:t xml:space="preserve">Supplementary </w:t>
      </w:r>
      <w:r w:rsidR="00F90AB7" w:rsidRPr="00F601FD">
        <w:rPr>
          <w:b/>
          <w:bCs/>
          <w:sz w:val="20"/>
          <w:szCs w:val="20"/>
        </w:rPr>
        <w:t xml:space="preserve">Table </w:t>
      </w:r>
      <w:r w:rsidR="00C62E58" w:rsidRPr="00F601FD">
        <w:rPr>
          <w:b/>
          <w:bCs/>
          <w:sz w:val="20"/>
          <w:szCs w:val="20"/>
        </w:rPr>
        <w:t>2</w:t>
      </w:r>
      <w:r w:rsidR="00F90AB7" w:rsidRPr="00F601FD">
        <w:rPr>
          <w:b/>
          <w:bCs/>
          <w:sz w:val="20"/>
          <w:szCs w:val="20"/>
        </w:rPr>
        <w:t xml:space="preserve">  </w:t>
      </w:r>
      <w:sdt>
        <w:sdtPr>
          <w:rPr>
            <w:b/>
            <w:bCs/>
            <w:sz w:val="20"/>
            <w:szCs w:val="20"/>
          </w:rPr>
          <w:alias w:val="Insert short legend here"/>
          <w:tag w:val="Insert short legend here"/>
          <w:id w:val="547344044"/>
          <w:placeholder>
            <w:docPart w:val="02FECC18B3BC47789F65CEB15AF3C0A2"/>
          </w:placeholder>
        </w:sdtPr>
        <w:sdtEndPr/>
        <w:sdtContent>
          <w:r w:rsidR="0026266F">
            <w:rPr>
              <w:sz w:val="20"/>
              <w:szCs w:val="20"/>
            </w:rPr>
            <w:t>C</w:t>
          </w:r>
          <w:r w:rsidR="00090C10" w:rsidRPr="00F601FD">
            <w:rPr>
              <w:sz w:val="20"/>
              <w:szCs w:val="20"/>
            </w:rPr>
            <w:t xml:space="preserve">hemical properties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26266F">
            <w:rPr>
              <w:sz w:val="20"/>
              <w:szCs w:val="20"/>
            </w:rPr>
            <w:t xml:space="preserve"> sample</w:t>
          </w:r>
          <w:r w:rsidR="00DE234B" w:rsidRPr="00F601FD">
            <w:rPr>
              <w:sz w:val="20"/>
              <w:szCs w:val="20"/>
            </w:rPr>
            <w:t>s</w:t>
          </w:r>
          <w:r w:rsidR="00090C10" w:rsidRPr="00F601FD">
            <w:rPr>
              <w:sz w:val="20"/>
              <w:szCs w:val="20"/>
            </w:rPr>
            <w:t xml:space="preserve"> with different restoration years</w:t>
          </w:r>
          <w:r w:rsidR="00090C10" w:rsidRPr="00F601FD">
            <w:rPr>
              <w:b/>
              <w:bCs/>
              <w:sz w:val="20"/>
              <w:szCs w:val="20"/>
            </w:rPr>
            <w:t xml:space="preserve">  </w:t>
          </w:r>
        </w:sdtContent>
      </w:sdt>
    </w:p>
    <w:tbl>
      <w:tblPr>
        <w:tblW w:w="8648" w:type="dxa"/>
        <w:jc w:val="center"/>
        <w:tblBorders>
          <w:top w:val="single" w:sz="6" w:space="0" w:color="auto"/>
          <w:bottom w:val="single" w:sz="6" w:space="0" w:color="auto"/>
        </w:tblBorders>
        <w:tblLayout w:type="fixed"/>
        <w:tblCellMar>
          <w:left w:w="0" w:type="dxa"/>
          <w:right w:w="0" w:type="dxa"/>
        </w:tblCellMar>
        <w:tblLook w:val="0000" w:firstRow="0" w:lastRow="0" w:firstColumn="0" w:lastColumn="0" w:noHBand="0" w:noVBand="0"/>
      </w:tblPr>
      <w:tblGrid>
        <w:gridCol w:w="3133"/>
        <w:gridCol w:w="1450"/>
        <w:gridCol w:w="1449"/>
        <w:gridCol w:w="1449"/>
        <w:gridCol w:w="1167"/>
      </w:tblGrid>
      <w:tr w:rsidR="005F1385" w14:paraId="288A161A" w14:textId="77777777" w:rsidTr="00090C10">
        <w:trPr>
          <w:trHeight w:val="227"/>
          <w:jc w:val="center"/>
        </w:trPr>
        <w:tc>
          <w:tcPr>
            <w:tcW w:w="1811" w:type="pct"/>
            <w:tcBorders>
              <w:top w:val="single" w:sz="6" w:space="0" w:color="auto"/>
              <w:bottom w:val="single" w:sz="4" w:space="0" w:color="auto"/>
            </w:tcBorders>
            <w:noWrap/>
            <w:vAlign w:val="center"/>
          </w:tcPr>
          <w:p w14:paraId="1E6F5D37"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Chemical property</w:t>
            </w:r>
          </w:p>
        </w:tc>
        <w:tc>
          <w:tcPr>
            <w:tcW w:w="838" w:type="pct"/>
            <w:tcBorders>
              <w:top w:val="single" w:sz="6" w:space="0" w:color="auto"/>
              <w:bottom w:val="single" w:sz="4" w:space="0" w:color="auto"/>
            </w:tcBorders>
            <w:noWrap/>
            <w:vAlign w:val="center"/>
          </w:tcPr>
          <w:p w14:paraId="3157CD1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CK</w:t>
            </w:r>
          </w:p>
        </w:tc>
        <w:tc>
          <w:tcPr>
            <w:tcW w:w="838" w:type="pct"/>
            <w:tcBorders>
              <w:top w:val="single" w:sz="6" w:space="0" w:color="auto"/>
              <w:bottom w:val="single" w:sz="4" w:space="0" w:color="auto"/>
            </w:tcBorders>
            <w:noWrap/>
            <w:vAlign w:val="center"/>
          </w:tcPr>
          <w:p w14:paraId="1064ABFA"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w:t>
            </w:r>
          </w:p>
        </w:tc>
        <w:tc>
          <w:tcPr>
            <w:tcW w:w="838" w:type="pct"/>
            <w:tcBorders>
              <w:top w:val="single" w:sz="6" w:space="0" w:color="auto"/>
              <w:bottom w:val="single" w:sz="4" w:space="0" w:color="auto"/>
            </w:tcBorders>
            <w:noWrap/>
            <w:vAlign w:val="center"/>
          </w:tcPr>
          <w:p w14:paraId="0126528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A10</w:t>
            </w:r>
          </w:p>
        </w:tc>
        <w:tc>
          <w:tcPr>
            <w:tcW w:w="675" w:type="pct"/>
            <w:tcBorders>
              <w:top w:val="single" w:sz="6" w:space="0" w:color="auto"/>
              <w:bottom w:val="single" w:sz="4" w:space="0" w:color="auto"/>
            </w:tcBorders>
            <w:noWrap/>
            <w:vAlign w:val="center"/>
          </w:tcPr>
          <w:p w14:paraId="36384A60"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A20</w:t>
            </w:r>
          </w:p>
        </w:tc>
      </w:tr>
      <w:tr w:rsidR="005F1385" w14:paraId="1E23630B" w14:textId="77777777" w:rsidTr="00090C10">
        <w:trPr>
          <w:trHeight w:val="227"/>
          <w:jc w:val="center"/>
        </w:trPr>
        <w:tc>
          <w:tcPr>
            <w:tcW w:w="1811" w:type="pct"/>
            <w:tcBorders>
              <w:top w:val="single" w:sz="4" w:space="0" w:color="auto"/>
            </w:tcBorders>
            <w:noWrap/>
            <w:vAlign w:val="center"/>
          </w:tcPr>
          <w:p w14:paraId="547E9E7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pH</w:t>
            </w:r>
          </w:p>
        </w:tc>
        <w:tc>
          <w:tcPr>
            <w:tcW w:w="838" w:type="pct"/>
            <w:tcBorders>
              <w:top w:val="single" w:sz="4" w:space="0" w:color="auto"/>
            </w:tcBorders>
            <w:noWrap/>
            <w:vAlign w:val="center"/>
          </w:tcPr>
          <w:p w14:paraId="18930059"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 xml:space="preserve">4.69 </w:t>
            </w:r>
            <w:bookmarkStart w:id="2" w:name="_Hlk135123056"/>
            <w:r w:rsidRPr="00F601FD">
              <w:rPr>
                <w:color w:val="000000"/>
                <w:sz w:val="20"/>
                <w:szCs w:val="20"/>
              </w:rPr>
              <w:t>± 0.07</w:t>
            </w:r>
            <w:bookmarkEnd w:id="2"/>
            <w:r w:rsidRPr="00F601FD">
              <w:rPr>
                <w:color w:val="000000"/>
                <w:sz w:val="20"/>
                <w:szCs w:val="20"/>
                <w:vertAlign w:val="superscript"/>
              </w:rPr>
              <w:t>a</w:t>
            </w:r>
          </w:p>
        </w:tc>
        <w:tc>
          <w:tcPr>
            <w:tcW w:w="838" w:type="pct"/>
            <w:tcBorders>
              <w:top w:val="single" w:sz="4" w:space="0" w:color="auto"/>
            </w:tcBorders>
            <w:noWrap/>
            <w:vAlign w:val="center"/>
          </w:tcPr>
          <w:p w14:paraId="5A810F20" w14:textId="77777777" w:rsidR="00090C10" w:rsidRPr="00F601FD" w:rsidRDefault="00DA43DA" w:rsidP="0052567F">
            <w:pPr>
              <w:tabs>
                <w:tab w:val="decimal" w:pos="463"/>
              </w:tabs>
              <w:autoSpaceDE w:val="0"/>
              <w:autoSpaceDN w:val="0"/>
              <w:snapToGrid w:val="0"/>
              <w:rPr>
                <w:b/>
                <w:color w:val="000000"/>
                <w:sz w:val="20"/>
                <w:szCs w:val="20"/>
              </w:rPr>
            </w:pPr>
            <w:r w:rsidRPr="00F601FD">
              <w:rPr>
                <w:b/>
                <w:color w:val="000000"/>
                <w:sz w:val="20"/>
                <w:szCs w:val="20"/>
              </w:rPr>
              <w:t xml:space="preserve">4.19 </w:t>
            </w:r>
            <w:bookmarkStart w:id="3" w:name="_Hlk135123064"/>
            <w:r w:rsidRPr="00F601FD">
              <w:rPr>
                <w:b/>
                <w:color w:val="000000"/>
                <w:sz w:val="20"/>
                <w:szCs w:val="20"/>
              </w:rPr>
              <w:t>± 0.04</w:t>
            </w:r>
            <w:bookmarkEnd w:id="3"/>
            <w:r w:rsidRPr="00F601FD">
              <w:rPr>
                <w:b/>
                <w:color w:val="000000"/>
                <w:sz w:val="20"/>
                <w:szCs w:val="20"/>
                <w:vertAlign w:val="superscript"/>
              </w:rPr>
              <w:t>c</w:t>
            </w:r>
          </w:p>
        </w:tc>
        <w:tc>
          <w:tcPr>
            <w:tcW w:w="838" w:type="pct"/>
            <w:tcBorders>
              <w:top w:val="single" w:sz="4" w:space="0" w:color="auto"/>
            </w:tcBorders>
            <w:noWrap/>
            <w:vAlign w:val="center"/>
          </w:tcPr>
          <w:p w14:paraId="242E32B1" w14:textId="77777777" w:rsidR="00090C10" w:rsidRPr="00F601FD" w:rsidRDefault="00DA43DA" w:rsidP="0052567F">
            <w:pPr>
              <w:tabs>
                <w:tab w:val="decimal" w:pos="429"/>
              </w:tabs>
              <w:autoSpaceDE w:val="0"/>
              <w:autoSpaceDN w:val="0"/>
              <w:snapToGrid w:val="0"/>
              <w:rPr>
                <w:b/>
                <w:color w:val="000000"/>
                <w:sz w:val="20"/>
                <w:szCs w:val="20"/>
              </w:rPr>
            </w:pPr>
            <w:r w:rsidRPr="00F601FD">
              <w:rPr>
                <w:b/>
                <w:color w:val="000000"/>
                <w:sz w:val="20"/>
                <w:szCs w:val="20"/>
              </w:rPr>
              <w:t xml:space="preserve">4.49 </w:t>
            </w:r>
            <w:bookmarkStart w:id="4" w:name="_Hlk135123069"/>
            <w:r w:rsidRPr="00F601FD">
              <w:rPr>
                <w:b/>
                <w:color w:val="000000"/>
                <w:sz w:val="20"/>
                <w:szCs w:val="20"/>
              </w:rPr>
              <w:t>± 0.08</w:t>
            </w:r>
            <w:bookmarkEnd w:id="4"/>
            <w:r w:rsidRPr="00F601FD">
              <w:rPr>
                <w:b/>
                <w:color w:val="000000"/>
                <w:sz w:val="20"/>
                <w:szCs w:val="20"/>
                <w:vertAlign w:val="superscript"/>
              </w:rPr>
              <w:t>b</w:t>
            </w:r>
          </w:p>
        </w:tc>
        <w:tc>
          <w:tcPr>
            <w:tcW w:w="675" w:type="pct"/>
            <w:tcBorders>
              <w:top w:val="single" w:sz="4" w:space="0" w:color="auto"/>
            </w:tcBorders>
            <w:noWrap/>
            <w:vAlign w:val="center"/>
          </w:tcPr>
          <w:p w14:paraId="1B5B71A4" w14:textId="77777777" w:rsidR="00090C10" w:rsidRPr="00F601FD" w:rsidRDefault="00DA43DA" w:rsidP="0052567F">
            <w:pPr>
              <w:tabs>
                <w:tab w:val="decimal" w:pos="455"/>
              </w:tabs>
              <w:autoSpaceDE w:val="0"/>
              <w:autoSpaceDN w:val="0"/>
              <w:snapToGrid w:val="0"/>
              <w:rPr>
                <w:b/>
                <w:color w:val="000000"/>
                <w:sz w:val="20"/>
                <w:szCs w:val="20"/>
              </w:rPr>
            </w:pPr>
            <w:r w:rsidRPr="00F601FD">
              <w:rPr>
                <w:b/>
                <w:color w:val="000000"/>
                <w:sz w:val="20"/>
                <w:szCs w:val="20"/>
              </w:rPr>
              <w:t xml:space="preserve">4.34 </w:t>
            </w:r>
            <w:bookmarkStart w:id="5" w:name="_Hlk135123075"/>
            <w:r w:rsidRPr="00F601FD">
              <w:rPr>
                <w:b/>
                <w:color w:val="000000"/>
                <w:sz w:val="20"/>
                <w:szCs w:val="20"/>
              </w:rPr>
              <w:t>± 0.04</w:t>
            </w:r>
            <w:bookmarkEnd w:id="5"/>
            <w:r w:rsidRPr="00F601FD">
              <w:rPr>
                <w:b/>
                <w:color w:val="000000"/>
                <w:sz w:val="20"/>
                <w:szCs w:val="20"/>
                <w:vertAlign w:val="superscript"/>
              </w:rPr>
              <w:t>bc</w:t>
            </w:r>
          </w:p>
        </w:tc>
      </w:tr>
      <w:tr w:rsidR="005F1385" w14:paraId="4D0DBCA7" w14:textId="77777777" w:rsidTr="00090C10">
        <w:trPr>
          <w:trHeight w:val="227"/>
          <w:jc w:val="center"/>
        </w:trPr>
        <w:tc>
          <w:tcPr>
            <w:tcW w:w="1811" w:type="pct"/>
            <w:noWrap/>
            <w:vAlign w:val="center"/>
          </w:tcPr>
          <w:p w14:paraId="4E9B54E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Organic matter content (g kg</w:t>
            </w:r>
            <w:r w:rsidRPr="00F601FD">
              <w:rPr>
                <w:color w:val="000000"/>
                <w:sz w:val="20"/>
                <w:szCs w:val="20"/>
                <w:vertAlign w:val="superscript"/>
              </w:rPr>
              <w:t>–1</w:t>
            </w:r>
            <w:r w:rsidRPr="00F601FD">
              <w:rPr>
                <w:color w:val="000000"/>
                <w:sz w:val="20"/>
                <w:szCs w:val="20"/>
              </w:rPr>
              <w:t>)</w:t>
            </w:r>
          </w:p>
        </w:tc>
        <w:tc>
          <w:tcPr>
            <w:tcW w:w="838" w:type="pct"/>
            <w:noWrap/>
            <w:vAlign w:val="center"/>
          </w:tcPr>
          <w:p w14:paraId="38149C00"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16.38 ± 0.91</w:t>
            </w:r>
            <w:r w:rsidRPr="00F601FD">
              <w:rPr>
                <w:color w:val="000000"/>
                <w:sz w:val="20"/>
                <w:szCs w:val="20"/>
                <w:vertAlign w:val="superscript"/>
              </w:rPr>
              <w:t>a</w:t>
            </w:r>
          </w:p>
        </w:tc>
        <w:tc>
          <w:tcPr>
            <w:tcW w:w="838" w:type="pct"/>
            <w:noWrap/>
            <w:vAlign w:val="center"/>
          </w:tcPr>
          <w:p w14:paraId="09B1786E" w14:textId="77777777" w:rsidR="00090C10" w:rsidRPr="00F601FD" w:rsidRDefault="00DA43DA" w:rsidP="0052567F">
            <w:pPr>
              <w:tabs>
                <w:tab w:val="decimal" w:pos="463"/>
              </w:tabs>
              <w:autoSpaceDE w:val="0"/>
              <w:autoSpaceDN w:val="0"/>
              <w:snapToGrid w:val="0"/>
              <w:rPr>
                <w:color w:val="000000"/>
                <w:sz w:val="20"/>
                <w:szCs w:val="20"/>
              </w:rPr>
            </w:pPr>
            <w:r w:rsidRPr="00F601FD">
              <w:rPr>
                <w:color w:val="000000"/>
                <w:sz w:val="20"/>
                <w:szCs w:val="20"/>
              </w:rPr>
              <w:t>14.43 ± 0.83</w:t>
            </w:r>
            <w:r w:rsidRPr="00F601FD">
              <w:rPr>
                <w:color w:val="000000"/>
                <w:sz w:val="20"/>
                <w:szCs w:val="20"/>
                <w:vertAlign w:val="superscript"/>
              </w:rPr>
              <w:t>a</w:t>
            </w:r>
          </w:p>
        </w:tc>
        <w:tc>
          <w:tcPr>
            <w:tcW w:w="838" w:type="pct"/>
            <w:noWrap/>
            <w:vAlign w:val="center"/>
          </w:tcPr>
          <w:p w14:paraId="7865D1EC" w14:textId="77777777" w:rsidR="00090C10" w:rsidRPr="00F601FD" w:rsidRDefault="00DA43DA" w:rsidP="0052567F">
            <w:pPr>
              <w:tabs>
                <w:tab w:val="decimal" w:pos="429"/>
              </w:tabs>
              <w:autoSpaceDE w:val="0"/>
              <w:autoSpaceDN w:val="0"/>
              <w:snapToGrid w:val="0"/>
              <w:rPr>
                <w:color w:val="000000"/>
                <w:sz w:val="20"/>
                <w:szCs w:val="20"/>
              </w:rPr>
            </w:pPr>
            <w:r w:rsidRPr="00F601FD">
              <w:rPr>
                <w:color w:val="000000"/>
                <w:sz w:val="20"/>
                <w:szCs w:val="20"/>
              </w:rPr>
              <w:t>13.63 ± 0.80</w:t>
            </w:r>
            <w:r w:rsidRPr="00F601FD">
              <w:rPr>
                <w:color w:val="000000"/>
                <w:sz w:val="20"/>
                <w:szCs w:val="20"/>
                <w:vertAlign w:val="superscript"/>
              </w:rPr>
              <w:t>a</w:t>
            </w:r>
          </w:p>
        </w:tc>
        <w:tc>
          <w:tcPr>
            <w:tcW w:w="675" w:type="pct"/>
            <w:noWrap/>
            <w:vAlign w:val="center"/>
          </w:tcPr>
          <w:p w14:paraId="75335340" w14:textId="77777777" w:rsidR="00090C10" w:rsidRPr="00F601FD" w:rsidRDefault="00DA43DA" w:rsidP="0052567F">
            <w:pPr>
              <w:tabs>
                <w:tab w:val="decimal" w:pos="455"/>
              </w:tabs>
              <w:autoSpaceDE w:val="0"/>
              <w:autoSpaceDN w:val="0"/>
              <w:snapToGrid w:val="0"/>
              <w:rPr>
                <w:color w:val="000000"/>
                <w:sz w:val="20"/>
                <w:szCs w:val="20"/>
              </w:rPr>
            </w:pPr>
            <w:r w:rsidRPr="00F601FD">
              <w:rPr>
                <w:color w:val="000000"/>
                <w:sz w:val="20"/>
                <w:szCs w:val="20"/>
              </w:rPr>
              <w:t>15.15 ± 1.02</w:t>
            </w:r>
            <w:r w:rsidRPr="00F601FD">
              <w:rPr>
                <w:color w:val="000000"/>
                <w:sz w:val="20"/>
                <w:szCs w:val="20"/>
                <w:vertAlign w:val="superscript"/>
              </w:rPr>
              <w:t>a</w:t>
            </w:r>
          </w:p>
        </w:tc>
      </w:tr>
      <w:tr w:rsidR="005F1385" w14:paraId="7F5A5CF5" w14:textId="77777777" w:rsidTr="00090C10">
        <w:trPr>
          <w:trHeight w:val="227"/>
          <w:jc w:val="center"/>
        </w:trPr>
        <w:tc>
          <w:tcPr>
            <w:tcW w:w="1811" w:type="pct"/>
            <w:noWrap/>
            <w:vAlign w:val="center"/>
          </w:tcPr>
          <w:p w14:paraId="230B3CF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Total nitrogen content (g kg</w:t>
            </w:r>
            <w:r w:rsidRPr="00F601FD">
              <w:rPr>
                <w:color w:val="000000"/>
                <w:sz w:val="20"/>
                <w:szCs w:val="20"/>
                <w:vertAlign w:val="superscript"/>
              </w:rPr>
              <w:t>–1</w:t>
            </w:r>
            <w:r w:rsidRPr="00F601FD">
              <w:rPr>
                <w:color w:val="000000"/>
                <w:sz w:val="20"/>
                <w:szCs w:val="20"/>
              </w:rPr>
              <w:t>)</w:t>
            </w:r>
          </w:p>
        </w:tc>
        <w:tc>
          <w:tcPr>
            <w:tcW w:w="838" w:type="pct"/>
            <w:noWrap/>
            <w:vAlign w:val="center"/>
          </w:tcPr>
          <w:p w14:paraId="012FAC73"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0.97 ± 0.07</w:t>
            </w:r>
            <w:r w:rsidRPr="00F601FD">
              <w:rPr>
                <w:color w:val="000000"/>
                <w:sz w:val="20"/>
                <w:szCs w:val="20"/>
                <w:vertAlign w:val="superscript"/>
              </w:rPr>
              <w:t>a</w:t>
            </w:r>
          </w:p>
        </w:tc>
        <w:tc>
          <w:tcPr>
            <w:tcW w:w="838" w:type="pct"/>
            <w:noWrap/>
            <w:vAlign w:val="center"/>
          </w:tcPr>
          <w:p w14:paraId="1CF778E4" w14:textId="77777777" w:rsidR="00090C10" w:rsidRPr="00F601FD" w:rsidRDefault="00DA43DA" w:rsidP="0052567F">
            <w:pPr>
              <w:tabs>
                <w:tab w:val="decimal" w:pos="463"/>
              </w:tabs>
              <w:autoSpaceDE w:val="0"/>
              <w:autoSpaceDN w:val="0"/>
              <w:snapToGrid w:val="0"/>
              <w:rPr>
                <w:color w:val="000000"/>
                <w:sz w:val="20"/>
                <w:szCs w:val="20"/>
              </w:rPr>
            </w:pPr>
            <w:r w:rsidRPr="00F601FD">
              <w:rPr>
                <w:color w:val="000000"/>
                <w:sz w:val="20"/>
                <w:szCs w:val="20"/>
              </w:rPr>
              <w:t>0.99 ± 0.07</w:t>
            </w:r>
            <w:r w:rsidRPr="00F601FD">
              <w:rPr>
                <w:color w:val="000000"/>
                <w:sz w:val="20"/>
                <w:szCs w:val="20"/>
                <w:vertAlign w:val="superscript"/>
              </w:rPr>
              <w:t>a</w:t>
            </w:r>
          </w:p>
        </w:tc>
        <w:tc>
          <w:tcPr>
            <w:tcW w:w="838" w:type="pct"/>
            <w:noWrap/>
            <w:vAlign w:val="center"/>
          </w:tcPr>
          <w:p w14:paraId="5CE596BF" w14:textId="77777777" w:rsidR="00090C10" w:rsidRPr="00F601FD" w:rsidRDefault="00DA43DA" w:rsidP="0052567F">
            <w:pPr>
              <w:tabs>
                <w:tab w:val="decimal" w:pos="429"/>
              </w:tabs>
              <w:autoSpaceDE w:val="0"/>
              <w:autoSpaceDN w:val="0"/>
              <w:snapToGrid w:val="0"/>
              <w:rPr>
                <w:color w:val="000000"/>
                <w:sz w:val="20"/>
                <w:szCs w:val="20"/>
              </w:rPr>
            </w:pPr>
            <w:r w:rsidRPr="00F601FD">
              <w:rPr>
                <w:color w:val="000000"/>
                <w:sz w:val="20"/>
                <w:szCs w:val="20"/>
              </w:rPr>
              <w:t>0.89 ± 0.05</w:t>
            </w:r>
            <w:r w:rsidRPr="00F601FD">
              <w:rPr>
                <w:color w:val="000000"/>
                <w:sz w:val="20"/>
                <w:szCs w:val="20"/>
                <w:vertAlign w:val="superscript"/>
              </w:rPr>
              <w:t>a</w:t>
            </w:r>
          </w:p>
        </w:tc>
        <w:tc>
          <w:tcPr>
            <w:tcW w:w="675" w:type="pct"/>
            <w:noWrap/>
            <w:vAlign w:val="center"/>
          </w:tcPr>
          <w:p w14:paraId="6ED51382" w14:textId="77777777" w:rsidR="00090C10" w:rsidRPr="00F601FD" w:rsidRDefault="00DA43DA" w:rsidP="0052567F">
            <w:pPr>
              <w:tabs>
                <w:tab w:val="decimal" w:pos="455"/>
              </w:tabs>
              <w:autoSpaceDE w:val="0"/>
              <w:autoSpaceDN w:val="0"/>
              <w:snapToGrid w:val="0"/>
              <w:rPr>
                <w:color w:val="000000"/>
                <w:sz w:val="20"/>
                <w:szCs w:val="20"/>
              </w:rPr>
            </w:pPr>
            <w:r w:rsidRPr="00F601FD">
              <w:rPr>
                <w:color w:val="000000"/>
                <w:sz w:val="20"/>
                <w:szCs w:val="20"/>
              </w:rPr>
              <w:t>1.03 ± 0.09</w:t>
            </w:r>
            <w:r w:rsidRPr="00F601FD">
              <w:rPr>
                <w:color w:val="000000"/>
                <w:sz w:val="20"/>
                <w:szCs w:val="20"/>
                <w:vertAlign w:val="superscript"/>
              </w:rPr>
              <w:t>a</w:t>
            </w:r>
          </w:p>
        </w:tc>
      </w:tr>
      <w:tr w:rsidR="005F1385" w14:paraId="554896E5" w14:textId="77777777" w:rsidTr="00090C10">
        <w:trPr>
          <w:trHeight w:val="227"/>
          <w:jc w:val="center"/>
        </w:trPr>
        <w:tc>
          <w:tcPr>
            <w:tcW w:w="1811" w:type="pct"/>
            <w:noWrap/>
            <w:vAlign w:val="center"/>
          </w:tcPr>
          <w:p w14:paraId="48AD1139"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Total phosphorus content (g kg</w:t>
            </w:r>
            <w:r w:rsidRPr="00F601FD">
              <w:rPr>
                <w:color w:val="000000"/>
                <w:sz w:val="20"/>
                <w:szCs w:val="20"/>
                <w:vertAlign w:val="superscript"/>
              </w:rPr>
              <w:t>–1</w:t>
            </w:r>
            <w:r w:rsidRPr="00F601FD">
              <w:rPr>
                <w:color w:val="000000"/>
                <w:sz w:val="20"/>
                <w:szCs w:val="20"/>
              </w:rPr>
              <w:t>)</w:t>
            </w:r>
          </w:p>
        </w:tc>
        <w:tc>
          <w:tcPr>
            <w:tcW w:w="838" w:type="pct"/>
            <w:noWrap/>
            <w:vAlign w:val="center"/>
          </w:tcPr>
          <w:p w14:paraId="327A990A"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0.84 ± 0.08</w:t>
            </w:r>
            <w:r w:rsidRPr="00F601FD">
              <w:rPr>
                <w:color w:val="000000"/>
                <w:sz w:val="20"/>
                <w:szCs w:val="20"/>
                <w:vertAlign w:val="superscript"/>
              </w:rPr>
              <w:t>a</w:t>
            </w:r>
          </w:p>
        </w:tc>
        <w:tc>
          <w:tcPr>
            <w:tcW w:w="838" w:type="pct"/>
            <w:noWrap/>
            <w:vAlign w:val="center"/>
          </w:tcPr>
          <w:p w14:paraId="244DEC9A" w14:textId="77777777" w:rsidR="00090C10" w:rsidRPr="00F601FD" w:rsidRDefault="00DA43DA" w:rsidP="0052567F">
            <w:pPr>
              <w:tabs>
                <w:tab w:val="decimal" w:pos="463"/>
              </w:tabs>
              <w:autoSpaceDE w:val="0"/>
              <w:autoSpaceDN w:val="0"/>
              <w:snapToGrid w:val="0"/>
              <w:rPr>
                <w:color w:val="000000"/>
                <w:sz w:val="20"/>
                <w:szCs w:val="20"/>
              </w:rPr>
            </w:pPr>
            <w:r w:rsidRPr="00F601FD">
              <w:rPr>
                <w:color w:val="000000"/>
                <w:sz w:val="20"/>
                <w:szCs w:val="20"/>
              </w:rPr>
              <w:t>0.70 ± 0.07</w:t>
            </w:r>
            <w:r w:rsidRPr="00F601FD">
              <w:rPr>
                <w:color w:val="000000"/>
                <w:sz w:val="20"/>
                <w:szCs w:val="20"/>
                <w:vertAlign w:val="superscript"/>
              </w:rPr>
              <w:t>a</w:t>
            </w:r>
          </w:p>
        </w:tc>
        <w:tc>
          <w:tcPr>
            <w:tcW w:w="838" w:type="pct"/>
            <w:noWrap/>
            <w:vAlign w:val="center"/>
          </w:tcPr>
          <w:p w14:paraId="5C7A8CDC" w14:textId="77777777" w:rsidR="00090C10" w:rsidRPr="00F601FD" w:rsidRDefault="00DA43DA" w:rsidP="0052567F">
            <w:pPr>
              <w:tabs>
                <w:tab w:val="decimal" w:pos="429"/>
              </w:tabs>
              <w:autoSpaceDE w:val="0"/>
              <w:autoSpaceDN w:val="0"/>
              <w:snapToGrid w:val="0"/>
              <w:rPr>
                <w:color w:val="000000"/>
                <w:sz w:val="20"/>
                <w:szCs w:val="20"/>
              </w:rPr>
            </w:pPr>
            <w:r w:rsidRPr="00F601FD">
              <w:rPr>
                <w:color w:val="000000"/>
                <w:sz w:val="20"/>
                <w:szCs w:val="20"/>
              </w:rPr>
              <w:t>0.71 ± 0.05</w:t>
            </w:r>
            <w:r w:rsidRPr="00F601FD">
              <w:rPr>
                <w:color w:val="000000"/>
                <w:sz w:val="20"/>
                <w:szCs w:val="20"/>
                <w:vertAlign w:val="superscript"/>
              </w:rPr>
              <w:t>a</w:t>
            </w:r>
          </w:p>
        </w:tc>
        <w:tc>
          <w:tcPr>
            <w:tcW w:w="675" w:type="pct"/>
            <w:noWrap/>
            <w:vAlign w:val="center"/>
          </w:tcPr>
          <w:p w14:paraId="647AC79C" w14:textId="77777777" w:rsidR="00090C10" w:rsidRPr="00F601FD" w:rsidRDefault="00DA43DA" w:rsidP="0052567F">
            <w:pPr>
              <w:tabs>
                <w:tab w:val="decimal" w:pos="455"/>
              </w:tabs>
              <w:autoSpaceDE w:val="0"/>
              <w:autoSpaceDN w:val="0"/>
              <w:snapToGrid w:val="0"/>
              <w:rPr>
                <w:color w:val="000000"/>
                <w:sz w:val="20"/>
                <w:szCs w:val="20"/>
              </w:rPr>
            </w:pPr>
            <w:r w:rsidRPr="00F601FD">
              <w:rPr>
                <w:color w:val="000000"/>
                <w:sz w:val="20"/>
                <w:szCs w:val="20"/>
              </w:rPr>
              <w:t>0.92 ± 0.07</w:t>
            </w:r>
            <w:r w:rsidRPr="00F601FD">
              <w:rPr>
                <w:color w:val="000000"/>
                <w:sz w:val="20"/>
                <w:szCs w:val="20"/>
                <w:vertAlign w:val="superscript"/>
              </w:rPr>
              <w:t>a</w:t>
            </w:r>
          </w:p>
        </w:tc>
      </w:tr>
      <w:tr w:rsidR="005F1385" w14:paraId="383FA5E0" w14:textId="77777777" w:rsidTr="00090C10">
        <w:trPr>
          <w:trHeight w:val="227"/>
          <w:jc w:val="center"/>
        </w:trPr>
        <w:tc>
          <w:tcPr>
            <w:tcW w:w="1811" w:type="pct"/>
            <w:noWrap/>
            <w:vAlign w:val="center"/>
          </w:tcPr>
          <w:p w14:paraId="5CD1A642"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Alkaline hydrolysis nitrogen content (mg kg</w:t>
            </w:r>
            <w:r w:rsidRPr="00F601FD">
              <w:rPr>
                <w:color w:val="000000"/>
                <w:sz w:val="20"/>
                <w:szCs w:val="20"/>
                <w:vertAlign w:val="superscript"/>
              </w:rPr>
              <w:t>–1</w:t>
            </w:r>
            <w:r w:rsidRPr="00F601FD">
              <w:rPr>
                <w:color w:val="000000"/>
                <w:sz w:val="20"/>
                <w:szCs w:val="20"/>
              </w:rPr>
              <w:t>)</w:t>
            </w:r>
          </w:p>
        </w:tc>
        <w:tc>
          <w:tcPr>
            <w:tcW w:w="838" w:type="pct"/>
            <w:noWrap/>
            <w:vAlign w:val="center"/>
          </w:tcPr>
          <w:p w14:paraId="71E40E5C"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103.17 ± 13.79</w:t>
            </w:r>
            <w:r w:rsidRPr="00F601FD">
              <w:rPr>
                <w:color w:val="000000"/>
                <w:sz w:val="20"/>
                <w:szCs w:val="20"/>
                <w:vertAlign w:val="superscript"/>
              </w:rPr>
              <w:t>a</w:t>
            </w:r>
          </w:p>
        </w:tc>
        <w:tc>
          <w:tcPr>
            <w:tcW w:w="838" w:type="pct"/>
            <w:noWrap/>
            <w:vAlign w:val="center"/>
          </w:tcPr>
          <w:p w14:paraId="5507DE33" w14:textId="77777777" w:rsidR="00090C10" w:rsidRPr="00F601FD" w:rsidRDefault="00DA43DA" w:rsidP="0052567F">
            <w:pPr>
              <w:tabs>
                <w:tab w:val="decimal" w:pos="463"/>
              </w:tabs>
              <w:autoSpaceDE w:val="0"/>
              <w:autoSpaceDN w:val="0"/>
              <w:snapToGrid w:val="0"/>
              <w:rPr>
                <w:color w:val="000000"/>
                <w:sz w:val="20"/>
                <w:szCs w:val="20"/>
              </w:rPr>
            </w:pPr>
            <w:r w:rsidRPr="00F601FD">
              <w:rPr>
                <w:color w:val="000000"/>
                <w:sz w:val="20"/>
                <w:szCs w:val="20"/>
              </w:rPr>
              <w:t>147.84 ± 21.33</w:t>
            </w:r>
            <w:r w:rsidRPr="00F601FD">
              <w:rPr>
                <w:color w:val="000000"/>
                <w:sz w:val="20"/>
                <w:szCs w:val="20"/>
                <w:vertAlign w:val="superscript"/>
              </w:rPr>
              <w:t>a</w:t>
            </w:r>
          </w:p>
        </w:tc>
        <w:tc>
          <w:tcPr>
            <w:tcW w:w="838" w:type="pct"/>
            <w:noWrap/>
            <w:vAlign w:val="center"/>
          </w:tcPr>
          <w:p w14:paraId="29E43141" w14:textId="77777777" w:rsidR="00090C10" w:rsidRPr="00F601FD" w:rsidRDefault="00DA43DA" w:rsidP="0052567F">
            <w:pPr>
              <w:tabs>
                <w:tab w:val="decimal" w:pos="429"/>
              </w:tabs>
              <w:autoSpaceDE w:val="0"/>
              <w:autoSpaceDN w:val="0"/>
              <w:snapToGrid w:val="0"/>
              <w:rPr>
                <w:color w:val="000000"/>
                <w:sz w:val="20"/>
                <w:szCs w:val="20"/>
              </w:rPr>
            </w:pPr>
            <w:r w:rsidRPr="00F601FD">
              <w:rPr>
                <w:color w:val="000000"/>
                <w:sz w:val="20"/>
                <w:szCs w:val="20"/>
              </w:rPr>
              <w:t>131.01 ± 11.50</w:t>
            </w:r>
            <w:r w:rsidRPr="00F601FD">
              <w:rPr>
                <w:color w:val="000000"/>
                <w:sz w:val="20"/>
                <w:szCs w:val="20"/>
                <w:vertAlign w:val="superscript"/>
              </w:rPr>
              <w:t>a</w:t>
            </w:r>
          </w:p>
        </w:tc>
        <w:tc>
          <w:tcPr>
            <w:tcW w:w="675" w:type="pct"/>
            <w:noWrap/>
            <w:vAlign w:val="center"/>
          </w:tcPr>
          <w:p w14:paraId="32426594" w14:textId="77777777" w:rsidR="00090C10" w:rsidRPr="00F601FD" w:rsidRDefault="00DA43DA" w:rsidP="0052567F">
            <w:pPr>
              <w:tabs>
                <w:tab w:val="decimal" w:pos="455"/>
              </w:tabs>
              <w:autoSpaceDE w:val="0"/>
              <w:autoSpaceDN w:val="0"/>
              <w:snapToGrid w:val="0"/>
              <w:rPr>
                <w:color w:val="000000"/>
                <w:sz w:val="20"/>
                <w:szCs w:val="20"/>
              </w:rPr>
            </w:pPr>
            <w:r w:rsidRPr="00F601FD">
              <w:rPr>
                <w:color w:val="000000"/>
                <w:sz w:val="20"/>
                <w:szCs w:val="20"/>
              </w:rPr>
              <w:t>117.03 ± 12.67</w:t>
            </w:r>
            <w:r w:rsidRPr="00F601FD">
              <w:rPr>
                <w:color w:val="000000"/>
                <w:sz w:val="20"/>
                <w:szCs w:val="20"/>
                <w:vertAlign w:val="superscript"/>
              </w:rPr>
              <w:t>a</w:t>
            </w:r>
          </w:p>
        </w:tc>
      </w:tr>
      <w:tr w:rsidR="005F1385" w14:paraId="2D9F68B7" w14:textId="77777777" w:rsidTr="00090C10">
        <w:trPr>
          <w:trHeight w:val="227"/>
          <w:jc w:val="center"/>
        </w:trPr>
        <w:tc>
          <w:tcPr>
            <w:tcW w:w="1811" w:type="pct"/>
            <w:noWrap/>
            <w:vAlign w:val="center"/>
          </w:tcPr>
          <w:p w14:paraId="7CCB444F"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Available phosphorus content (mg kg</w:t>
            </w:r>
            <w:r w:rsidRPr="00F601FD">
              <w:rPr>
                <w:color w:val="000000"/>
                <w:sz w:val="20"/>
                <w:szCs w:val="20"/>
                <w:vertAlign w:val="superscript"/>
              </w:rPr>
              <w:t>–1</w:t>
            </w:r>
            <w:r w:rsidRPr="00F601FD">
              <w:rPr>
                <w:color w:val="000000"/>
                <w:sz w:val="20"/>
                <w:szCs w:val="20"/>
              </w:rPr>
              <w:t>)</w:t>
            </w:r>
          </w:p>
        </w:tc>
        <w:tc>
          <w:tcPr>
            <w:tcW w:w="838" w:type="pct"/>
            <w:noWrap/>
            <w:vAlign w:val="center"/>
          </w:tcPr>
          <w:p w14:paraId="1D0884E9"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84.82 ± 14.10</w:t>
            </w:r>
            <w:r w:rsidRPr="00F601FD">
              <w:rPr>
                <w:color w:val="000000"/>
                <w:sz w:val="20"/>
                <w:szCs w:val="20"/>
                <w:vertAlign w:val="superscript"/>
              </w:rPr>
              <w:t>a</w:t>
            </w:r>
          </w:p>
        </w:tc>
        <w:tc>
          <w:tcPr>
            <w:tcW w:w="838" w:type="pct"/>
            <w:noWrap/>
            <w:vAlign w:val="center"/>
          </w:tcPr>
          <w:p w14:paraId="6ADF9C02" w14:textId="77777777" w:rsidR="00090C10" w:rsidRPr="00F601FD" w:rsidRDefault="00DA43DA" w:rsidP="0052567F">
            <w:pPr>
              <w:tabs>
                <w:tab w:val="decimal" w:pos="463"/>
              </w:tabs>
              <w:autoSpaceDE w:val="0"/>
              <w:autoSpaceDN w:val="0"/>
              <w:snapToGrid w:val="0"/>
              <w:rPr>
                <w:color w:val="000000"/>
                <w:sz w:val="20"/>
                <w:szCs w:val="20"/>
              </w:rPr>
            </w:pPr>
            <w:r w:rsidRPr="00F601FD">
              <w:rPr>
                <w:color w:val="000000"/>
                <w:sz w:val="20"/>
                <w:szCs w:val="20"/>
              </w:rPr>
              <w:t>88.72 ± 24.19</w:t>
            </w:r>
            <w:r w:rsidRPr="00F601FD">
              <w:rPr>
                <w:color w:val="000000"/>
                <w:sz w:val="20"/>
                <w:szCs w:val="20"/>
                <w:vertAlign w:val="superscript"/>
              </w:rPr>
              <w:t>a</w:t>
            </w:r>
          </w:p>
        </w:tc>
        <w:tc>
          <w:tcPr>
            <w:tcW w:w="838" w:type="pct"/>
            <w:noWrap/>
            <w:vAlign w:val="center"/>
          </w:tcPr>
          <w:p w14:paraId="1F70EFDD" w14:textId="77777777" w:rsidR="00090C10" w:rsidRPr="00F601FD" w:rsidRDefault="00DA43DA" w:rsidP="0052567F">
            <w:pPr>
              <w:tabs>
                <w:tab w:val="decimal" w:pos="429"/>
              </w:tabs>
              <w:autoSpaceDE w:val="0"/>
              <w:autoSpaceDN w:val="0"/>
              <w:snapToGrid w:val="0"/>
              <w:rPr>
                <w:color w:val="000000"/>
                <w:sz w:val="20"/>
                <w:szCs w:val="20"/>
              </w:rPr>
            </w:pPr>
            <w:r w:rsidRPr="00F601FD">
              <w:rPr>
                <w:color w:val="000000"/>
                <w:sz w:val="20"/>
                <w:szCs w:val="20"/>
              </w:rPr>
              <w:t>94.72 ± 14.80</w:t>
            </w:r>
            <w:r w:rsidRPr="00F601FD">
              <w:rPr>
                <w:color w:val="000000"/>
                <w:sz w:val="20"/>
                <w:szCs w:val="20"/>
                <w:vertAlign w:val="superscript"/>
              </w:rPr>
              <w:t>a</w:t>
            </w:r>
          </w:p>
        </w:tc>
        <w:tc>
          <w:tcPr>
            <w:tcW w:w="675" w:type="pct"/>
            <w:noWrap/>
            <w:vAlign w:val="center"/>
          </w:tcPr>
          <w:p w14:paraId="4AAEC3EE" w14:textId="77777777" w:rsidR="00090C10" w:rsidRPr="00F601FD" w:rsidRDefault="00DA43DA" w:rsidP="0052567F">
            <w:pPr>
              <w:tabs>
                <w:tab w:val="decimal" w:pos="455"/>
              </w:tabs>
              <w:autoSpaceDE w:val="0"/>
              <w:autoSpaceDN w:val="0"/>
              <w:snapToGrid w:val="0"/>
              <w:rPr>
                <w:color w:val="000000"/>
                <w:sz w:val="20"/>
                <w:szCs w:val="20"/>
              </w:rPr>
            </w:pPr>
            <w:r w:rsidRPr="00F601FD">
              <w:rPr>
                <w:color w:val="000000"/>
                <w:sz w:val="20"/>
                <w:szCs w:val="20"/>
              </w:rPr>
              <w:t>131.70 ± 17.49</w:t>
            </w:r>
            <w:r w:rsidRPr="00F601FD">
              <w:rPr>
                <w:color w:val="000000"/>
                <w:sz w:val="20"/>
                <w:szCs w:val="20"/>
                <w:vertAlign w:val="superscript"/>
              </w:rPr>
              <w:t>a</w:t>
            </w:r>
          </w:p>
        </w:tc>
      </w:tr>
      <w:tr w:rsidR="005F1385" w14:paraId="7514DE69" w14:textId="77777777" w:rsidTr="00090C10">
        <w:trPr>
          <w:trHeight w:val="227"/>
          <w:jc w:val="center"/>
        </w:trPr>
        <w:tc>
          <w:tcPr>
            <w:tcW w:w="1811" w:type="pct"/>
            <w:noWrap/>
            <w:vAlign w:val="center"/>
          </w:tcPr>
          <w:p w14:paraId="5780F37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Available potassium content (mg kg</w:t>
            </w:r>
            <w:r w:rsidRPr="00F601FD">
              <w:rPr>
                <w:color w:val="000000"/>
                <w:sz w:val="20"/>
                <w:szCs w:val="20"/>
                <w:vertAlign w:val="superscript"/>
              </w:rPr>
              <w:t>–1</w:t>
            </w:r>
            <w:r w:rsidRPr="00F601FD">
              <w:rPr>
                <w:color w:val="000000"/>
                <w:sz w:val="20"/>
                <w:szCs w:val="20"/>
              </w:rPr>
              <w:t>)</w:t>
            </w:r>
          </w:p>
        </w:tc>
        <w:tc>
          <w:tcPr>
            <w:tcW w:w="838" w:type="pct"/>
            <w:noWrap/>
            <w:vAlign w:val="center"/>
          </w:tcPr>
          <w:p w14:paraId="090A1FC3" w14:textId="77777777" w:rsidR="00090C10" w:rsidRPr="00F601FD" w:rsidRDefault="00DA43DA" w:rsidP="0052567F">
            <w:pPr>
              <w:tabs>
                <w:tab w:val="decimal" w:pos="413"/>
              </w:tabs>
              <w:autoSpaceDE w:val="0"/>
              <w:autoSpaceDN w:val="0"/>
              <w:snapToGrid w:val="0"/>
              <w:rPr>
                <w:color w:val="000000"/>
                <w:sz w:val="20"/>
                <w:szCs w:val="20"/>
              </w:rPr>
            </w:pPr>
            <w:r w:rsidRPr="00F601FD">
              <w:rPr>
                <w:color w:val="000000"/>
                <w:sz w:val="20"/>
                <w:szCs w:val="20"/>
              </w:rPr>
              <w:t>123.97 ± 13.76</w:t>
            </w:r>
            <w:r w:rsidRPr="00F601FD">
              <w:rPr>
                <w:color w:val="000000"/>
                <w:sz w:val="20"/>
                <w:szCs w:val="20"/>
                <w:vertAlign w:val="superscript"/>
              </w:rPr>
              <w:t>b</w:t>
            </w:r>
          </w:p>
        </w:tc>
        <w:tc>
          <w:tcPr>
            <w:tcW w:w="838" w:type="pct"/>
            <w:noWrap/>
            <w:vAlign w:val="center"/>
          </w:tcPr>
          <w:p w14:paraId="64714066" w14:textId="77777777" w:rsidR="00090C10" w:rsidRPr="00F601FD" w:rsidRDefault="00DA43DA" w:rsidP="0052567F">
            <w:pPr>
              <w:tabs>
                <w:tab w:val="decimal" w:pos="463"/>
              </w:tabs>
              <w:autoSpaceDE w:val="0"/>
              <w:autoSpaceDN w:val="0"/>
              <w:snapToGrid w:val="0"/>
              <w:rPr>
                <w:b/>
                <w:color w:val="000000"/>
                <w:sz w:val="20"/>
                <w:szCs w:val="20"/>
              </w:rPr>
            </w:pPr>
            <w:r w:rsidRPr="00F601FD">
              <w:rPr>
                <w:b/>
                <w:color w:val="000000"/>
                <w:sz w:val="20"/>
                <w:szCs w:val="20"/>
              </w:rPr>
              <w:t>208.98 ± 7.65</w:t>
            </w:r>
            <w:r w:rsidRPr="00F601FD">
              <w:rPr>
                <w:b/>
                <w:color w:val="000000"/>
                <w:sz w:val="20"/>
                <w:szCs w:val="20"/>
                <w:vertAlign w:val="superscript"/>
              </w:rPr>
              <w:t>a</w:t>
            </w:r>
          </w:p>
        </w:tc>
        <w:tc>
          <w:tcPr>
            <w:tcW w:w="838" w:type="pct"/>
            <w:noWrap/>
            <w:vAlign w:val="center"/>
          </w:tcPr>
          <w:p w14:paraId="67C06A9C" w14:textId="77777777" w:rsidR="00090C10" w:rsidRPr="00F601FD" w:rsidRDefault="00DA43DA" w:rsidP="0052567F">
            <w:pPr>
              <w:tabs>
                <w:tab w:val="decimal" w:pos="429"/>
              </w:tabs>
              <w:autoSpaceDE w:val="0"/>
              <w:autoSpaceDN w:val="0"/>
              <w:snapToGrid w:val="0"/>
              <w:rPr>
                <w:color w:val="000000"/>
                <w:sz w:val="20"/>
                <w:szCs w:val="20"/>
              </w:rPr>
            </w:pPr>
            <w:r w:rsidRPr="00F601FD">
              <w:rPr>
                <w:color w:val="000000"/>
                <w:sz w:val="20"/>
                <w:szCs w:val="20"/>
              </w:rPr>
              <w:t>132.97 ± 13.26</w:t>
            </w:r>
            <w:r w:rsidRPr="00F601FD">
              <w:rPr>
                <w:color w:val="000000"/>
                <w:sz w:val="20"/>
                <w:szCs w:val="20"/>
                <w:vertAlign w:val="superscript"/>
              </w:rPr>
              <w:t>b</w:t>
            </w:r>
          </w:p>
        </w:tc>
        <w:tc>
          <w:tcPr>
            <w:tcW w:w="675" w:type="pct"/>
            <w:noWrap/>
            <w:vAlign w:val="center"/>
          </w:tcPr>
          <w:p w14:paraId="5BC6CF8B" w14:textId="77777777" w:rsidR="00090C10" w:rsidRPr="00F601FD" w:rsidRDefault="00DA43DA" w:rsidP="0052567F">
            <w:pPr>
              <w:tabs>
                <w:tab w:val="decimal" w:pos="455"/>
              </w:tabs>
              <w:autoSpaceDE w:val="0"/>
              <w:autoSpaceDN w:val="0"/>
              <w:snapToGrid w:val="0"/>
              <w:rPr>
                <w:color w:val="000000"/>
                <w:sz w:val="20"/>
                <w:szCs w:val="20"/>
              </w:rPr>
            </w:pPr>
            <w:r w:rsidRPr="00F601FD">
              <w:rPr>
                <w:color w:val="000000"/>
                <w:sz w:val="20"/>
                <w:szCs w:val="20"/>
              </w:rPr>
              <w:t>142.87 ± 13.74</w:t>
            </w:r>
            <w:r w:rsidRPr="00F601FD">
              <w:rPr>
                <w:color w:val="000000"/>
                <w:sz w:val="20"/>
                <w:szCs w:val="20"/>
                <w:vertAlign w:val="superscript"/>
              </w:rPr>
              <w:t>b</w:t>
            </w:r>
          </w:p>
        </w:tc>
      </w:tr>
    </w:tbl>
    <w:p w14:paraId="3CA556F5" w14:textId="50E812ED" w:rsidR="00553E6B" w:rsidRPr="00F601FD" w:rsidRDefault="00DA43DA" w:rsidP="002650BA">
      <w:pPr>
        <w:pStyle w:val="af5"/>
        <w:ind w:left="420"/>
        <w:rPr>
          <w:color w:val="000000"/>
          <w:sz w:val="20"/>
          <w:szCs w:val="20"/>
        </w:rPr>
      </w:pPr>
      <w:r w:rsidRPr="00F601FD">
        <w:rPr>
          <w:rStyle w:val="af7"/>
          <w:color w:val="000000"/>
          <w:sz w:val="20"/>
          <w:szCs w:val="20"/>
        </w:rPr>
        <w:t xml:space="preserve">Data are presented as the mean ± SE (n = 10). </w:t>
      </w:r>
      <w:r w:rsidR="00F64182" w:rsidRPr="00F601FD">
        <w:rPr>
          <w:color w:val="000000"/>
          <w:sz w:val="20"/>
          <w:szCs w:val="20"/>
        </w:rPr>
        <w:t>CK, control soil with no ginseng cultivation history; A1, soil with 1-year post-ginseng rotation; A10, soil with 10-year post-ginseng rotation; A20, soil with 20-year post-ginseng rotation. Different lowercase letters in the same row indicate significant differences among samples (</w:t>
      </w:r>
      <w:r w:rsidR="00F64182" w:rsidRPr="00F601FD">
        <w:rPr>
          <w:i/>
          <w:iCs/>
          <w:color w:val="000000"/>
          <w:sz w:val="20"/>
          <w:szCs w:val="20"/>
        </w:rPr>
        <w:t>p</w:t>
      </w:r>
      <w:r w:rsidR="00F64182" w:rsidRPr="00F601FD">
        <w:rPr>
          <w:color w:val="000000"/>
          <w:sz w:val="20"/>
          <w:szCs w:val="20"/>
        </w:rPr>
        <w:t xml:space="preserve"> &lt; 0.05); bold </w:t>
      </w:r>
      <w:r w:rsidR="00DE234B" w:rsidRPr="00F601FD">
        <w:rPr>
          <w:color w:val="000000"/>
          <w:sz w:val="20"/>
          <w:szCs w:val="20"/>
        </w:rPr>
        <w:t xml:space="preserve">values </w:t>
      </w:r>
      <w:r w:rsidR="00F64182" w:rsidRPr="00F601FD">
        <w:rPr>
          <w:color w:val="000000"/>
          <w:sz w:val="20"/>
          <w:szCs w:val="20"/>
        </w:rPr>
        <w:t>represent</w:t>
      </w:r>
      <w:r w:rsidR="00DE234B" w:rsidRPr="00F601FD">
        <w:rPr>
          <w:color w:val="000000"/>
          <w:sz w:val="20"/>
          <w:szCs w:val="20"/>
        </w:rPr>
        <w:t xml:space="preserve"> a</w:t>
      </w:r>
      <w:r w:rsidR="00F64182" w:rsidRPr="00F601FD">
        <w:rPr>
          <w:color w:val="000000"/>
          <w:sz w:val="20"/>
          <w:szCs w:val="20"/>
        </w:rPr>
        <w:t xml:space="preserve"> significant difference </w:t>
      </w:r>
      <w:r w:rsidR="00141D93" w:rsidRPr="00F601FD">
        <w:rPr>
          <w:color w:val="000000"/>
          <w:sz w:val="20"/>
          <w:szCs w:val="20"/>
        </w:rPr>
        <w:t xml:space="preserve">vs. </w:t>
      </w:r>
      <w:r w:rsidR="00F64182" w:rsidRPr="00F601FD">
        <w:rPr>
          <w:color w:val="000000"/>
          <w:sz w:val="20"/>
          <w:szCs w:val="20"/>
        </w:rPr>
        <w:t>CK</w:t>
      </w:r>
      <w:r w:rsidR="00DE234B" w:rsidRPr="00F601FD">
        <w:rPr>
          <w:color w:val="000000"/>
          <w:sz w:val="20"/>
          <w:szCs w:val="20"/>
        </w:rPr>
        <w:t xml:space="preserve"> group</w:t>
      </w:r>
      <w:r w:rsidR="00C37461" w:rsidRPr="00F601FD">
        <w:rPr>
          <w:color w:val="000000"/>
          <w:sz w:val="20"/>
          <w:szCs w:val="20"/>
        </w:rPr>
        <w:fldChar w:fldCharType="begin"/>
      </w:r>
      <w:r w:rsidR="000543C2">
        <w:rPr>
          <w:color w:val="000000"/>
          <w:sz w:val="20"/>
          <w:szCs w:val="20"/>
        </w:rPr>
        <w:instrText xml:space="preserve"> ADDIN ZOTERO_ITEM CSL_CITATION {"citationID":"bnSb00r6","properties":{"formattedCitation":"[16]","plainCitation":"[16]","noteIndex":0},"citationItems":[{"id":896,"uris":["http://zotero.org/users/11459219/items/FZLW92JV"],"itemData":{"id":896,"type":"article-journal","abstract":"Aims The cultivation of American ginseng (Panax quinquefolius) is of h...","container-title":"Chinese Journal of Plant Ecology","DOI":"10.17521/cjpe.2020.0401","ISSN":"1005-264X","issue":"11","journalAbbreviation":"Chin. J. Plant Ecol.","language":"en","page":"1263–1274","source":"www.plant-ecology.com","title":"Differences in soil nutrients and phenolic acid metabolites contents in American ginseng cultivated soils with different restoration years","volume":"45","author":[{"family":"Li","given":"Chongwei"},{"family":"Bai","given":"Xinfu"},{"family":"Chen","given":"Guozhong"},{"family":"Zhu","given":"Ping"},{"family":"Zhang","given":"Shuting"},{"family":"Hou","given":"Yuping"},{"family":"Zhang","given":"Xingxiao"}],"issued":{"date-parts":[["2021",11,20]]}}}],"schema":"https://github.com/citation-style-language/schema/raw/master/csl-citation.json"} </w:instrText>
      </w:r>
      <w:r w:rsidR="00C37461" w:rsidRPr="00F601FD">
        <w:rPr>
          <w:color w:val="000000"/>
          <w:sz w:val="20"/>
          <w:szCs w:val="20"/>
        </w:rPr>
        <w:fldChar w:fldCharType="separate"/>
      </w:r>
      <w:r w:rsidR="000543C2" w:rsidRPr="000543C2">
        <w:rPr>
          <w:sz w:val="20"/>
        </w:rPr>
        <w:t>[16]</w:t>
      </w:r>
      <w:r w:rsidR="00C37461" w:rsidRPr="00F601FD">
        <w:rPr>
          <w:color w:val="000000"/>
          <w:sz w:val="20"/>
          <w:szCs w:val="20"/>
        </w:rPr>
        <w:fldChar w:fldCharType="end"/>
      </w:r>
      <w:r w:rsidR="00DE234B" w:rsidRPr="00F601FD">
        <w:rPr>
          <w:color w:val="000000"/>
          <w:sz w:val="20"/>
          <w:szCs w:val="20"/>
        </w:rPr>
        <w:t>.</w:t>
      </w:r>
    </w:p>
    <w:p w14:paraId="2E05D5BD" w14:textId="77777777" w:rsidR="00553E6B" w:rsidRPr="00F601FD" w:rsidRDefault="00DA43DA">
      <w:pPr>
        <w:rPr>
          <w:color w:val="000000"/>
          <w:sz w:val="20"/>
          <w:szCs w:val="20"/>
        </w:rPr>
      </w:pPr>
      <w:r w:rsidRPr="00F601FD">
        <w:rPr>
          <w:color w:val="000000"/>
          <w:sz w:val="20"/>
          <w:szCs w:val="20"/>
        </w:rPr>
        <w:br w:type="page"/>
      </w:r>
    </w:p>
    <w:p w14:paraId="30E57A3E" w14:textId="77777777" w:rsidR="00090C10" w:rsidRPr="00F601FD" w:rsidRDefault="00090C10" w:rsidP="002650BA">
      <w:pPr>
        <w:pStyle w:val="af5"/>
        <w:ind w:left="420"/>
        <w:rPr>
          <w:color w:val="000000"/>
          <w:sz w:val="20"/>
          <w:szCs w:val="20"/>
        </w:rPr>
      </w:pPr>
    </w:p>
    <w:p w14:paraId="6E8F7A68" w14:textId="77777777" w:rsidR="002650BA" w:rsidRPr="00F601FD" w:rsidRDefault="002650BA" w:rsidP="002650BA">
      <w:pPr>
        <w:pStyle w:val="af5"/>
        <w:ind w:left="420"/>
        <w:rPr>
          <w:b/>
          <w:bCs/>
          <w:sz w:val="20"/>
          <w:szCs w:val="20"/>
        </w:rPr>
      </w:pPr>
    </w:p>
    <w:p w14:paraId="1157D87A" w14:textId="1050A07C" w:rsidR="00D43820" w:rsidRPr="00F601FD" w:rsidRDefault="00DA43DA" w:rsidP="00A94381">
      <w:pPr>
        <w:widowControl w:val="0"/>
        <w:spacing w:line="480" w:lineRule="auto"/>
        <w:rPr>
          <w:b/>
          <w:bCs/>
          <w:sz w:val="20"/>
          <w:szCs w:val="20"/>
        </w:rPr>
      </w:pPr>
      <w:r>
        <w:rPr>
          <w:b/>
          <w:bCs/>
          <w:sz w:val="20"/>
          <w:szCs w:val="20"/>
        </w:rPr>
        <w:t xml:space="preserve">Supplementary </w:t>
      </w:r>
      <w:r w:rsidR="00F90AB7" w:rsidRPr="00F601FD">
        <w:rPr>
          <w:b/>
          <w:bCs/>
          <w:sz w:val="20"/>
          <w:szCs w:val="20"/>
        </w:rPr>
        <w:t xml:space="preserve">Table </w:t>
      </w:r>
      <w:r w:rsidR="00090C10" w:rsidRPr="00F601FD">
        <w:rPr>
          <w:b/>
          <w:bCs/>
          <w:sz w:val="20"/>
          <w:szCs w:val="20"/>
        </w:rPr>
        <w:t>3</w:t>
      </w:r>
      <w:r w:rsidR="00F90AB7" w:rsidRPr="00F601FD">
        <w:rPr>
          <w:b/>
          <w:bCs/>
          <w:sz w:val="20"/>
          <w:szCs w:val="20"/>
        </w:rPr>
        <w:t xml:space="preserve">  </w:t>
      </w:r>
      <w:sdt>
        <w:sdtPr>
          <w:rPr>
            <w:sz w:val="20"/>
            <w:szCs w:val="20"/>
          </w:rPr>
          <w:alias w:val="Insert short legend here"/>
          <w:tag w:val="Insert short legend here"/>
          <w:id w:val="417987301"/>
          <w:placeholder>
            <w:docPart w:val="F431017493A045F6AA03DBF1C2A2E415"/>
          </w:placeholder>
        </w:sdtPr>
        <w:sdtEndPr/>
        <w:sdtContent>
          <w:r w:rsidR="00DE234B" w:rsidRPr="00F601FD">
            <w:rPr>
              <w:sz w:val="20"/>
              <w:szCs w:val="20"/>
            </w:rPr>
            <w:t>R</w:t>
          </w:r>
          <w:r w:rsidR="00090C10" w:rsidRPr="00F601FD">
            <w:rPr>
              <w:sz w:val="20"/>
              <w:szCs w:val="20"/>
            </w:rPr>
            <w:t xml:space="preserve">elative content of small molecular organic nutrients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965DC0">
            <w:rPr>
              <w:sz w:val="20"/>
              <w:szCs w:val="20"/>
            </w:rPr>
            <w:t xml:space="preserve"> sample</w:t>
          </w:r>
          <w:r w:rsidR="00DE234B" w:rsidRPr="00F601FD">
            <w:rPr>
              <w:sz w:val="20"/>
              <w:szCs w:val="20"/>
            </w:rPr>
            <w:t>s</w:t>
          </w:r>
          <w:r w:rsidR="00090C10" w:rsidRPr="00F601FD">
            <w:rPr>
              <w:sz w:val="20"/>
              <w:szCs w:val="20"/>
            </w:rPr>
            <w:t xml:space="preserve"> </w:t>
          </w:r>
        </w:sdtContent>
      </w:sdt>
    </w:p>
    <w:tbl>
      <w:tblPr>
        <w:tblW w:w="8572" w:type="dxa"/>
        <w:jc w:val="center"/>
        <w:tblBorders>
          <w:top w:val="single" w:sz="6" w:space="0" w:color="auto"/>
          <w:bottom w:val="single" w:sz="6" w:space="0" w:color="auto"/>
        </w:tblBorders>
        <w:tblLayout w:type="fixed"/>
        <w:tblCellMar>
          <w:left w:w="0" w:type="dxa"/>
          <w:right w:w="0" w:type="dxa"/>
        </w:tblCellMar>
        <w:tblLook w:val="0000" w:firstRow="0" w:lastRow="0" w:firstColumn="0" w:lastColumn="0" w:noHBand="0" w:noVBand="0"/>
      </w:tblPr>
      <w:tblGrid>
        <w:gridCol w:w="3307"/>
        <w:gridCol w:w="1316"/>
        <w:gridCol w:w="1316"/>
        <w:gridCol w:w="1316"/>
        <w:gridCol w:w="1317"/>
      </w:tblGrid>
      <w:tr w:rsidR="005F1385" w14:paraId="20A2B04A" w14:textId="77777777" w:rsidTr="00DD2084">
        <w:trPr>
          <w:trHeight w:val="284"/>
          <w:jc w:val="center"/>
        </w:trPr>
        <w:tc>
          <w:tcPr>
            <w:tcW w:w="3307" w:type="dxa"/>
            <w:tcBorders>
              <w:top w:val="single" w:sz="6" w:space="0" w:color="auto"/>
              <w:bottom w:val="single" w:sz="4" w:space="0" w:color="auto"/>
            </w:tcBorders>
            <w:noWrap/>
            <w:vAlign w:val="center"/>
          </w:tcPr>
          <w:p w14:paraId="72187AF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Amino acids and amino acid analogs</w:t>
            </w:r>
          </w:p>
        </w:tc>
        <w:tc>
          <w:tcPr>
            <w:tcW w:w="1316" w:type="dxa"/>
            <w:tcBorders>
              <w:top w:val="single" w:sz="6" w:space="0" w:color="auto"/>
              <w:bottom w:val="single" w:sz="4" w:space="0" w:color="auto"/>
            </w:tcBorders>
            <w:noWrap/>
            <w:vAlign w:val="center"/>
          </w:tcPr>
          <w:p w14:paraId="30331E5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CK</w:t>
            </w:r>
          </w:p>
        </w:tc>
        <w:tc>
          <w:tcPr>
            <w:tcW w:w="1316" w:type="dxa"/>
            <w:tcBorders>
              <w:top w:val="single" w:sz="6" w:space="0" w:color="auto"/>
              <w:bottom w:val="single" w:sz="4" w:space="0" w:color="auto"/>
            </w:tcBorders>
            <w:noWrap/>
            <w:vAlign w:val="center"/>
          </w:tcPr>
          <w:p w14:paraId="3420C9B3"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w:t>
            </w:r>
          </w:p>
        </w:tc>
        <w:tc>
          <w:tcPr>
            <w:tcW w:w="1316" w:type="dxa"/>
            <w:tcBorders>
              <w:top w:val="single" w:sz="6" w:space="0" w:color="auto"/>
              <w:bottom w:val="single" w:sz="4" w:space="0" w:color="auto"/>
            </w:tcBorders>
            <w:noWrap/>
            <w:vAlign w:val="center"/>
          </w:tcPr>
          <w:p w14:paraId="68E6B1CA"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A10</w:t>
            </w:r>
          </w:p>
        </w:tc>
        <w:tc>
          <w:tcPr>
            <w:tcW w:w="1317" w:type="dxa"/>
            <w:tcBorders>
              <w:top w:val="single" w:sz="6" w:space="0" w:color="auto"/>
              <w:bottom w:val="single" w:sz="4" w:space="0" w:color="auto"/>
            </w:tcBorders>
            <w:noWrap/>
            <w:vAlign w:val="center"/>
          </w:tcPr>
          <w:p w14:paraId="753F8372"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A20</w:t>
            </w:r>
          </w:p>
        </w:tc>
      </w:tr>
      <w:tr w:rsidR="005F1385" w14:paraId="2D050B3F" w14:textId="77777777" w:rsidTr="00DD2084">
        <w:trPr>
          <w:trHeight w:val="284"/>
          <w:jc w:val="center"/>
        </w:trPr>
        <w:tc>
          <w:tcPr>
            <w:tcW w:w="3307" w:type="dxa"/>
            <w:tcBorders>
              <w:top w:val="single" w:sz="4" w:space="0" w:color="auto"/>
            </w:tcBorders>
            <w:noWrap/>
            <w:vAlign w:val="center"/>
          </w:tcPr>
          <w:p w14:paraId="1C51D4BC"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N–acetylornithine</w:t>
            </w:r>
          </w:p>
        </w:tc>
        <w:tc>
          <w:tcPr>
            <w:tcW w:w="1316" w:type="dxa"/>
            <w:tcBorders>
              <w:top w:val="single" w:sz="4" w:space="0" w:color="auto"/>
            </w:tcBorders>
            <w:noWrap/>
            <w:vAlign w:val="center"/>
          </w:tcPr>
          <w:p w14:paraId="0A5AFF93"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0.242 89</w:t>
            </w:r>
            <w:r w:rsidRPr="00F601FD">
              <w:rPr>
                <w:color w:val="000000"/>
                <w:sz w:val="20"/>
                <w:szCs w:val="20"/>
                <w:vertAlign w:val="superscript"/>
              </w:rPr>
              <w:t>a</w:t>
            </w:r>
          </w:p>
        </w:tc>
        <w:tc>
          <w:tcPr>
            <w:tcW w:w="1316" w:type="dxa"/>
            <w:tcBorders>
              <w:top w:val="single" w:sz="4" w:space="0" w:color="auto"/>
            </w:tcBorders>
            <w:noWrap/>
            <w:vAlign w:val="center"/>
          </w:tcPr>
          <w:p w14:paraId="600B649F"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0.213 73</w:t>
            </w:r>
            <w:r w:rsidRPr="00F601FD">
              <w:rPr>
                <w:b/>
                <w:color w:val="000000"/>
                <w:sz w:val="20"/>
                <w:szCs w:val="20"/>
                <w:vertAlign w:val="superscript"/>
              </w:rPr>
              <w:t>b</w:t>
            </w:r>
          </w:p>
        </w:tc>
        <w:tc>
          <w:tcPr>
            <w:tcW w:w="1316" w:type="dxa"/>
            <w:tcBorders>
              <w:top w:val="single" w:sz="4" w:space="0" w:color="auto"/>
            </w:tcBorders>
            <w:noWrap/>
            <w:vAlign w:val="center"/>
          </w:tcPr>
          <w:p w14:paraId="302006C6"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0.212 66</w:t>
            </w:r>
            <w:r w:rsidRPr="00F601FD">
              <w:rPr>
                <w:b/>
                <w:color w:val="000000"/>
                <w:sz w:val="20"/>
                <w:szCs w:val="20"/>
                <w:vertAlign w:val="superscript"/>
              </w:rPr>
              <w:t>b</w:t>
            </w:r>
          </w:p>
        </w:tc>
        <w:tc>
          <w:tcPr>
            <w:tcW w:w="1317" w:type="dxa"/>
            <w:tcBorders>
              <w:top w:val="single" w:sz="4" w:space="0" w:color="auto"/>
            </w:tcBorders>
            <w:noWrap/>
            <w:vAlign w:val="center"/>
          </w:tcPr>
          <w:p w14:paraId="57B099B1"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0.213 41</w:t>
            </w:r>
            <w:r w:rsidRPr="00F601FD">
              <w:rPr>
                <w:b/>
                <w:color w:val="000000"/>
                <w:sz w:val="20"/>
                <w:szCs w:val="20"/>
                <w:vertAlign w:val="superscript"/>
              </w:rPr>
              <w:t>b</w:t>
            </w:r>
          </w:p>
        </w:tc>
      </w:tr>
      <w:tr w:rsidR="005F1385" w14:paraId="7919A653" w14:textId="77777777" w:rsidTr="00DD2084">
        <w:trPr>
          <w:trHeight w:val="284"/>
          <w:jc w:val="center"/>
        </w:trPr>
        <w:tc>
          <w:tcPr>
            <w:tcW w:w="3307" w:type="dxa"/>
            <w:noWrap/>
            <w:vAlign w:val="center"/>
          </w:tcPr>
          <w:p w14:paraId="358D319A"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5–</w:t>
            </w:r>
            <w:proofErr w:type="spellStart"/>
            <w:r w:rsidRPr="00F601FD">
              <w:rPr>
                <w:color w:val="000000"/>
                <w:sz w:val="20"/>
                <w:szCs w:val="20"/>
              </w:rPr>
              <w:t>aminovaleric</w:t>
            </w:r>
            <w:proofErr w:type="spellEnd"/>
            <w:r w:rsidRPr="00F601FD">
              <w:rPr>
                <w:color w:val="000000"/>
                <w:sz w:val="20"/>
                <w:szCs w:val="20"/>
              </w:rPr>
              <w:t xml:space="preserve"> acid</w:t>
            </w:r>
          </w:p>
        </w:tc>
        <w:tc>
          <w:tcPr>
            <w:tcW w:w="1316" w:type="dxa"/>
            <w:noWrap/>
            <w:vAlign w:val="center"/>
          </w:tcPr>
          <w:p w14:paraId="04B49FE4"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0.012 67</w:t>
            </w:r>
            <w:r w:rsidRPr="00F601FD">
              <w:rPr>
                <w:color w:val="000000"/>
                <w:sz w:val="20"/>
                <w:szCs w:val="20"/>
                <w:vertAlign w:val="superscript"/>
              </w:rPr>
              <w:t>a</w:t>
            </w:r>
          </w:p>
        </w:tc>
        <w:tc>
          <w:tcPr>
            <w:tcW w:w="1316" w:type="dxa"/>
            <w:noWrap/>
            <w:vAlign w:val="center"/>
          </w:tcPr>
          <w:p w14:paraId="2066911F"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0.011 24</w:t>
            </w:r>
            <w:r w:rsidRPr="00F601FD">
              <w:rPr>
                <w:b/>
                <w:color w:val="000000"/>
                <w:sz w:val="20"/>
                <w:szCs w:val="20"/>
                <w:vertAlign w:val="superscript"/>
              </w:rPr>
              <w:t>b</w:t>
            </w:r>
          </w:p>
        </w:tc>
        <w:tc>
          <w:tcPr>
            <w:tcW w:w="1316" w:type="dxa"/>
            <w:noWrap/>
            <w:vAlign w:val="center"/>
          </w:tcPr>
          <w:p w14:paraId="19DA1AF2"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0.010 63</w:t>
            </w:r>
            <w:r w:rsidRPr="00F601FD">
              <w:rPr>
                <w:b/>
                <w:color w:val="000000"/>
                <w:sz w:val="20"/>
                <w:szCs w:val="20"/>
                <w:vertAlign w:val="superscript"/>
              </w:rPr>
              <w:t>b</w:t>
            </w:r>
          </w:p>
        </w:tc>
        <w:tc>
          <w:tcPr>
            <w:tcW w:w="1317" w:type="dxa"/>
            <w:noWrap/>
            <w:vAlign w:val="center"/>
          </w:tcPr>
          <w:p w14:paraId="5F4870BB"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0.011 16</w:t>
            </w:r>
            <w:r w:rsidRPr="00F601FD">
              <w:rPr>
                <w:b/>
                <w:color w:val="000000"/>
                <w:sz w:val="20"/>
                <w:szCs w:val="20"/>
                <w:vertAlign w:val="superscript"/>
              </w:rPr>
              <w:t>b</w:t>
            </w:r>
          </w:p>
        </w:tc>
      </w:tr>
      <w:tr w:rsidR="005F1385" w14:paraId="7C07B870" w14:textId="77777777" w:rsidTr="00DD2084">
        <w:trPr>
          <w:trHeight w:val="284"/>
          <w:jc w:val="center"/>
        </w:trPr>
        <w:tc>
          <w:tcPr>
            <w:tcW w:w="3307" w:type="dxa"/>
            <w:noWrap/>
            <w:vAlign w:val="center"/>
          </w:tcPr>
          <w:p w14:paraId="680EA9AC"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Serine</w:t>
            </w:r>
          </w:p>
        </w:tc>
        <w:tc>
          <w:tcPr>
            <w:tcW w:w="1316" w:type="dxa"/>
            <w:noWrap/>
            <w:vAlign w:val="center"/>
          </w:tcPr>
          <w:p w14:paraId="15901E81"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0.000 73</w:t>
            </w:r>
            <w:r w:rsidRPr="00F601FD">
              <w:rPr>
                <w:color w:val="000000"/>
                <w:sz w:val="20"/>
                <w:szCs w:val="20"/>
                <w:vertAlign w:val="superscript"/>
              </w:rPr>
              <w:t>a</w:t>
            </w:r>
          </w:p>
        </w:tc>
        <w:tc>
          <w:tcPr>
            <w:tcW w:w="1316" w:type="dxa"/>
            <w:noWrap/>
            <w:vAlign w:val="center"/>
          </w:tcPr>
          <w:p w14:paraId="54EEE75F"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0.000 51</w:t>
            </w:r>
            <w:r w:rsidRPr="00F601FD">
              <w:rPr>
                <w:b/>
                <w:color w:val="000000"/>
                <w:sz w:val="20"/>
                <w:szCs w:val="20"/>
                <w:vertAlign w:val="superscript"/>
              </w:rPr>
              <w:t>b</w:t>
            </w:r>
          </w:p>
        </w:tc>
        <w:tc>
          <w:tcPr>
            <w:tcW w:w="1316" w:type="dxa"/>
            <w:noWrap/>
            <w:vAlign w:val="center"/>
          </w:tcPr>
          <w:p w14:paraId="6C2EFD4D"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0.000 55</w:t>
            </w:r>
            <w:r w:rsidRPr="00F601FD">
              <w:rPr>
                <w:b/>
                <w:color w:val="000000"/>
                <w:sz w:val="20"/>
                <w:szCs w:val="20"/>
                <w:vertAlign w:val="superscript"/>
              </w:rPr>
              <w:t>b</w:t>
            </w:r>
          </w:p>
        </w:tc>
        <w:tc>
          <w:tcPr>
            <w:tcW w:w="1317" w:type="dxa"/>
            <w:noWrap/>
            <w:vAlign w:val="center"/>
          </w:tcPr>
          <w:p w14:paraId="61B87259"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0.000 56</w:t>
            </w:r>
            <w:r w:rsidRPr="00F601FD">
              <w:rPr>
                <w:b/>
                <w:color w:val="000000"/>
                <w:sz w:val="20"/>
                <w:szCs w:val="20"/>
                <w:vertAlign w:val="superscript"/>
              </w:rPr>
              <w:t>b</w:t>
            </w:r>
          </w:p>
        </w:tc>
      </w:tr>
      <w:tr w:rsidR="005F1385" w14:paraId="68B1C3AE" w14:textId="77777777" w:rsidTr="00DD2084">
        <w:trPr>
          <w:trHeight w:val="284"/>
          <w:jc w:val="center"/>
        </w:trPr>
        <w:tc>
          <w:tcPr>
            <w:tcW w:w="3307" w:type="dxa"/>
            <w:noWrap/>
            <w:vAlign w:val="center"/>
          </w:tcPr>
          <w:p w14:paraId="4F3BA768"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Leucine</w:t>
            </w:r>
          </w:p>
        </w:tc>
        <w:tc>
          <w:tcPr>
            <w:tcW w:w="1316" w:type="dxa"/>
            <w:noWrap/>
            <w:vAlign w:val="center"/>
          </w:tcPr>
          <w:p w14:paraId="3E923166"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0.000 07</w:t>
            </w:r>
            <w:r w:rsidRPr="00F601FD">
              <w:rPr>
                <w:color w:val="000000"/>
                <w:sz w:val="20"/>
                <w:szCs w:val="20"/>
                <w:vertAlign w:val="superscript"/>
              </w:rPr>
              <w:t>a</w:t>
            </w:r>
          </w:p>
        </w:tc>
        <w:tc>
          <w:tcPr>
            <w:tcW w:w="1316" w:type="dxa"/>
            <w:noWrap/>
            <w:vAlign w:val="center"/>
          </w:tcPr>
          <w:p w14:paraId="097DF01F"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0.000 04</w:t>
            </w:r>
            <w:r w:rsidRPr="00F601FD">
              <w:rPr>
                <w:b/>
                <w:color w:val="000000"/>
                <w:sz w:val="20"/>
                <w:szCs w:val="20"/>
                <w:vertAlign w:val="superscript"/>
              </w:rPr>
              <w:t>b</w:t>
            </w:r>
          </w:p>
        </w:tc>
        <w:tc>
          <w:tcPr>
            <w:tcW w:w="1316" w:type="dxa"/>
            <w:noWrap/>
            <w:vAlign w:val="center"/>
          </w:tcPr>
          <w:p w14:paraId="3F71957A"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0.000 04</w:t>
            </w:r>
            <w:r w:rsidRPr="00F601FD">
              <w:rPr>
                <w:b/>
                <w:color w:val="000000"/>
                <w:sz w:val="20"/>
                <w:szCs w:val="20"/>
                <w:vertAlign w:val="superscript"/>
              </w:rPr>
              <w:t>b</w:t>
            </w:r>
          </w:p>
        </w:tc>
        <w:tc>
          <w:tcPr>
            <w:tcW w:w="1317" w:type="dxa"/>
            <w:noWrap/>
            <w:vAlign w:val="center"/>
          </w:tcPr>
          <w:p w14:paraId="0380365A"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0.000 04</w:t>
            </w:r>
            <w:r w:rsidRPr="00F601FD">
              <w:rPr>
                <w:b/>
                <w:color w:val="000000"/>
                <w:sz w:val="20"/>
                <w:szCs w:val="20"/>
                <w:vertAlign w:val="superscript"/>
              </w:rPr>
              <w:t>b</w:t>
            </w:r>
          </w:p>
        </w:tc>
      </w:tr>
      <w:tr w:rsidR="005F1385" w14:paraId="3A39B4DD" w14:textId="77777777" w:rsidTr="00DD2084">
        <w:trPr>
          <w:trHeight w:val="284"/>
          <w:jc w:val="center"/>
        </w:trPr>
        <w:tc>
          <w:tcPr>
            <w:tcW w:w="3307" w:type="dxa"/>
            <w:noWrap/>
            <w:vAlign w:val="center"/>
          </w:tcPr>
          <w:p w14:paraId="06ACD1C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Glycine</w:t>
            </w:r>
          </w:p>
        </w:tc>
        <w:tc>
          <w:tcPr>
            <w:tcW w:w="1316" w:type="dxa"/>
            <w:noWrap/>
            <w:vAlign w:val="center"/>
          </w:tcPr>
          <w:p w14:paraId="2EF800BB"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0.005 02</w:t>
            </w:r>
            <w:r w:rsidRPr="00F601FD">
              <w:rPr>
                <w:color w:val="000000"/>
                <w:sz w:val="20"/>
                <w:szCs w:val="20"/>
                <w:vertAlign w:val="superscript"/>
              </w:rPr>
              <w:t>a</w:t>
            </w:r>
          </w:p>
        </w:tc>
        <w:tc>
          <w:tcPr>
            <w:tcW w:w="1316" w:type="dxa"/>
            <w:noWrap/>
            <w:vAlign w:val="center"/>
          </w:tcPr>
          <w:p w14:paraId="7B40C612"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0.002 84</w:t>
            </w:r>
            <w:r w:rsidRPr="00F601FD">
              <w:rPr>
                <w:b/>
                <w:color w:val="000000"/>
                <w:sz w:val="20"/>
                <w:szCs w:val="20"/>
                <w:vertAlign w:val="superscript"/>
              </w:rPr>
              <w:t>c</w:t>
            </w:r>
          </w:p>
        </w:tc>
        <w:tc>
          <w:tcPr>
            <w:tcW w:w="1316" w:type="dxa"/>
            <w:noWrap/>
            <w:vAlign w:val="center"/>
          </w:tcPr>
          <w:p w14:paraId="7EFB8CF5"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0.005 35</w:t>
            </w:r>
            <w:r w:rsidRPr="00F601FD">
              <w:rPr>
                <w:color w:val="000000"/>
                <w:sz w:val="20"/>
                <w:szCs w:val="20"/>
                <w:vertAlign w:val="superscript"/>
              </w:rPr>
              <w:t>a</w:t>
            </w:r>
          </w:p>
        </w:tc>
        <w:tc>
          <w:tcPr>
            <w:tcW w:w="1317" w:type="dxa"/>
            <w:noWrap/>
            <w:vAlign w:val="center"/>
          </w:tcPr>
          <w:p w14:paraId="135B8CEA"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0.003 93</w:t>
            </w:r>
            <w:r w:rsidRPr="00F601FD">
              <w:rPr>
                <w:b/>
                <w:color w:val="000000"/>
                <w:sz w:val="20"/>
                <w:szCs w:val="20"/>
                <w:vertAlign w:val="superscript"/>
              </w:rPr>
              <w:t>b</w:t>
            </w:r>
          </w:p>
        </w:tc>
      </w:tr>
      <w:tr w:rsidR="005F1385" w14:paraId="24509E5F" w14:textId="77777777" w:rsidTr="00DD2084">
        <w:trPr>
          <w:trHeight w:val="284"/>
          <w:jc w:val="center"/>
        </w:trPr>
        <w:tc>
          <w:tcPr>
            <w:tcW w:w="3307" w:type="dxa"/>
            <w:noWrap/>
            <w:vAlign w:val="center"/>
          </w:tcPr>
          <w:p w14:paraId="52DC638B"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Histidine</w:t>
            </w:r>
          </w:p>
        </w:tc>
        <w:tc>
          <w:tcPr>
            <w:tcW w:w="1316" w:type="dxa"/>
            <w:noWrap/>
            <w:vAlign w:val="center"/>
          </w:tcPr>
          <w:p w14:paraId="6BE39C7E"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0.024 44</w:t>
            </w:r>
            <w:r w:rsidRPr="00F601FD">
              <w:rPr>
                <w:color w:val="000000"/>
                <w:sz w:val="20"/>
                <w:szCs w:val="20"/>
                <w:vertAlign w:val="superscript"/>
              </w:rPr>
              <w:t>a</w:t>
            </w:r>
          </w:p>
        </w:tc>
        <w:tc>
          <w:tcPr>
            <w:tcW w:w="1316" w:type="dxa"/>
            <w:noWrap/>
            <w:vAlign w:val="center"/>
          </w:tcPr>
          <w:p w14:paraId="15F7752D"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0.008 39</w:t>
            </w:r>
            <w:r w:rsidRPr="00F601FD">
              <w:rPr>
                <w:b/>
                <w:color w:val="000000"/>
                <w:sz w:val="20"/>
                <w:szCs w:val="20"/>
                <w:vertAlign w:val="superscript"/>
              </w:rPr>
              <w:t>b</w:t>
            </w:r>
          </w:p>
        </w:tc>
        <w:tc>
          <w:tcPr>
            <w:tcW w:w="1316" w:type="dxa"/>
            <w:noWrap/>
            <w:vAlign w:val="center"/>
          </w:tcPr>
          <w:p w14:paraId="51570C4C"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0.016 55</w:t>
            </w:r>
            <w:r w:rsidRPr="00F601FD">
              <w:rPr>
                <w:color w:val="000000"/>
                <w:sz w:val="20"/>
                <w:szCs w:val="20"/>
                <w:vertAlign w:val="superscript"/>
              </w:rPr>
              <w:t>ab</w:t>
            </w:r>
          </w:p>
        </w:tc>
        <w:tc>
          <w:tcPr>
            <w:tcW w:w="1317" w:type="dxa"/>
            <w:noWrap/>
            <w:vAlign w:val="center"/>
          </w:tcPr>
          <w:p w14:paraId="137FAE5B"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0.011 67</w:t>
            </w:r>
            <w:r w:rsidRPr="00F601FD">
              <w:rPr>
                <w:b/>
                <w:color w:val="000000"/>
                <w:sz w:val="20"/>
                <w:szCs w:val="20"/>
                <w:vertAlign w:val="superscript"/>
              </w:rPr>
              <w:t>b</w:t>
            </w:r>
          </w:p>
        </w:tc>
      </w:tr>
      <w:tr w:rsidR="005F1385" w14:paraId="4657B663" w14:textId="77777777" w:rsidTr="00DD2084">
        <w:trPr>
          <w:trHeight w:val="284"/>
          <w:jc w:val="center"/>
        </w:trPr>
        <w:tc>
          <w:tcPr>
            <w:tcW w:w="3307" w:type="dxa"/>
            <w:noWrap/>
            <w:vAlign w:val="center"/>
          </w:tcPr>
          <w:p w14:paraId="43D856A9"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Pyroglutamic acid</w:t>
            </w:r>
          </w:p>
        </w:tc>
        <w:tc>
          <w:tcPr>
            <w:tcW w:w="1316" w:type="dxa"/>
            <w:noWrap/>
            <w:vAlign w:val="center"/>
          </w:tcPr>
          <w:p w14:paraId="5D817B6B"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0.001 77</w:t>
            </w:r>
            <w:r w:rsidRPr="00F601FD">
              <w:rPr>
                <w:color w:val="000000"/>
                <w:sz w:val="20"/>
                <w:szCs w:val="20"/>
                <w:vertAlign w:val="superscript"/>
              </w:rPr>
              <w:t>a</w:t>
            </w:r>
          </w:p>
        </w:tc>
        <w:tc>
          <w:tcPr>
            <w:tcW w:w="1316" w:type="dxa"/>
            <w:noWrap/>
            <w:vAlign w:val="center"/>
          </w:tcPr>
          <w:p w14:paraId="4B689289"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0.000 46</w:t>
            </w:r>
            <w:r w:rsidRPr="00F601FD">
              <w:rPr>
                <w:b/>
                <w:color w:val="000000"/>
                <w:sz w:val="20"/>
                <w:szCs w:val="20"/>
                <w:vertAlign w:val="superscript"/>
              </w:rPr>
              <w:t>b</w:t>
            </w:r>
          </w:p>
        </w:tc>
        <w:tc>
          <w:tcPr>
            <w:tcW w:w="1316" w:type="dxa"/>
            <w:noWrap/>
            <w:vAlign w:val="center"/>
          </w:tcPr>
          <w:p w14:paraId="05CA635F"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0.001 77</w:t>
            </w:r>
            <w:r w:rsidRPr="00F601FD">
              <w:rPr>
                <w:color w:val="000000"/>
                <w:sz w:val="20"/>
                <w:szCs w:val="20"/>
                <w:vertAlign w:val="superscript"/>
              </w:rPr>
              <w:t>a</w:t>
            </w:r>
          </w:p>
        </w:tc>
        <w:tc>
          <w:tcPr>
            <w:tcW w:w="1317" w:type="dxa"/>
            <w:noWrap/>
            <w:vAlign w:val="center"/>
          </w:tcPr>
          <w:p w14:paraId="4052DF92"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0.000 89</w:t>
            </w:r>
            <w:r w:rsidRPr="00F601FD">
              <w:rPr>
                <w:b/>
                <w:color w:val="000000"/>
                <w:sz w:val="20"/>
                <w:szCs w:val="20"/>
                <w:vertAlign w:val="superscript"/>
              </w:rPr>
              <w:t>b</w:t>
            </w:r>
          </w:p>
        </w:tc>
      </w:tr>
      <w:tr w:rsidR="005F1385" w14:paraId="327553C6" w14:textId="77777777" w:rsidTr="00DD2084">
        <w:trPr>
          <w:trHeight w:val="284"/>
          <w:jc w:val="center"/>
        </w:trPr>
        <w:tc>
          <w:tcPr>
            <w:tcW w:w="3307" w:type="dxa"/>
            <w:noWrap/>
            <w:vAlign w:val="center"/>
          </w:tcPr>
          <w:p w14:paraId="2DFCBF58"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Threonine</w:t>
            </w:r>
          </w:p>
        </w:tc>
        <w:tc>
          <w:tcPr>
            <w:tcW w:w="1316" w:type="dxa"/>
            <w:noWrap/>
            <w:vAlign w:val="center"/>
          </w:tcPr>
          <w:p w14:paraId="54456277"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0.000 38</w:t>
            </w:r>
            <w:r w:rsidRPr="00F601FD">
              <w:rPr>
                <w:color w:val="000000"/>
                <w:sz w:val="20"/>
                <w:szCs w:val="20"/>
                <w:vertAlign w:val="superscript"/>
              </w:rPr>
              <w:t>a</w:t>
            </w:r>
          </w:p>
        </w:tc>
        <w:tc>
          <w:tcPr>
            <w:tcW w:w="1316" w:type="dxa"/>
            <w:noWrap/>
            <w:vAlign w:val="center"/>
          </w:tcPr>
          <w:p w14:paraId="04DF64B9"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0.000 26</w:t>
            </w:r>
            <w:r w:rsidRPr="00F601FD">
              <w:rPr>
                <w:b/>
                <w:color w:val="000000"/>
                <w:sz w:val="20"/>
                <w:szCs w:val="20"/>
                <w:vertAlign w:val="superscript"/>
              </w:rPr>
              <w:t>c</w:t>
            </w:r>
          </w:p>
        </w:tc>
        <w:tc>
          <w:tcPr>
            <w:tcW w:w="1316" w:type="dxa"/>
            <w:noWrap/>
            <w:vAlign w:val="center"/>
          </w:tcPr>
          <w:p w14:paraId="0927B97E"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0.000 36</w:t>
            </w:r>
            <w:r w:rsidRPr="00F601FD">
              <w:rPr>
                <w:b/>
                <w:color w:val="000000"/>
                <w:sz w:val="20"/>
                <w:szCs w:val="20"/>
                <w:vertAlign w:val="superscript"/>
              </w:rPr>
              <w:t>ab</w:t>
            </w:r>
          </w:p>
        </w:tc>
        <w:tc>
          <w:tcPr>
            <w:tcW w:w="1317" w:type="dxa"/>
            <w:noWrap/>
            <w:vAlign w:val="center"/>
          </w:tcPr>
          <w:p w14:paraId="5403D7A9"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0.000 29</w:t>
            </w:r>
            <w:r w:rsidRPr="00F601FD">
              <w:rPr>
                <w:b/>
                <w:color w:val="000000"/>
                <w:sz w:val="20"/>
                <w:szCs w:val="20"/>
                <w:vertAlign w:val="superscript"/>
              </w:rPr>
              <w:t>bc</w:t>
            </w:r>
          </w:p>
        </w:tc>
      </w:tr>
      <w:tr w:rsidR="005F1385" w14:paraId="222C41AD" w14:textId="77777777" w:rsidTr="00DD2084">
        <w:trPr>
          <w:trHeight w:val="284"/>
          <w:jc w:val="center"/>
        </w:trPr>
        <w:tc>
          <w:tcPr>
            <w:tcW w:w="3307" w:type="dxa"/>
            <w:noWrap/>
            <w:vAlign w:val="center"/>
          </w:tcPr>
          <w:p w14:paraId="5A1BA38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Ornithine</w:t>
            </w:r>
          </w:p>
        </w:tc>
        <w:tc>
          <w:tcPr>
            <w:tcW w:w="1316" w:type="dxa"/>
            <w:noWrap/>
            <w:vAlign w:val="center"/>
          </w:tcPr>
          <w:p w14:paraId="715E4325"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0.006 34</w:t>
            </w:r>
            <w:r w:rsidRPr="00F601FD">
              <w:rPr>
                <w:color w:val="000000"/>
                <w:sz w:val="20"/>
                <w:szCs w:val="20"/>
                <w:vertAlign w:val="superscript"/>
              </w:rPr>
              <w:t>a</w:t>
            </w:r>
          </w:p>
        </w:tc>
        <w:tc>
          <w:tcPr>
            <w:tcW w:w="1316" w:type="dxa"/>
            <w:noWrap/>
            <w:vAlign w:val="center"/>
          </w:tcPr>
          <w:p w14:paraId="4842C3FF"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0.004 55</w:t>
            </w:r>
            <w:r w:rsidRPr="00F601FD">
              <w:rPr>
                <w:b/>
                <w:color w:val="000000"/>
                <w:sz w:val="20"/>
                <w:szCs w:val="20"/>
                <w:vertAlign w:val="superscript"/>
              </w:rPr>
              <w:t>b</w:t>
            </w:r>
          </w:p>
        </w:tc>
        <w:tc>
          <w:tcPr>
            <w:tcW w:w="1316" w:type="dxa"/>
            <w:noWrap/>
            <w:vAlign w:val="center"/>
          </w:tcPr>
          <w:p w14:paraId="4465FAA8" w14:textId="77777777" w:rsidR="00090C10" w:rsidRPr="00F601FD" w:rsidRDefault="00DA43DA" w:rsidP="0052567F">
            <w:pPr>
              <w:tabs>
                <w:tab w:val="decimal" w:pos="26"/>
              </w:tabs>
              <w:autoSpaceDE w:val="0"/>
              <w:autoSpaceDN w:val="0"/>
              <w:snapToGrid w:val="0"/>
              <w:rPr>
                <w:b/>
                <w:color w:val="000000"/>
                <w:sz w:val="20"/>
                <w:szCs w:val="20"/>
              </w:rPr>
            </w:pPr>
            <w:r w:rsidRPr="00F601FD">
              <w:rPr>
                <w:color w:val="000000"/>
                <w:sz w:val="20"/>
                <w:szCs w:val="20"/>
              </w:rPr>
              <w:t>0.005 97</w:t>
            </w:r>
            <w:r w:rsidRPr="00F601FD">
              <w:rPr>
                <w:color w:val="000000"/>
                <w:sz w:val="20"/>
                <w:szCs w:val="20"/>
                <w:vertAlign w:val="superscript"/>
              </w:rPr>
              <w:t>a</w:t>
            </w:r>
          </w:p>
        </w:tc>
        <w:tc>
          <w:tcPr>
            <w:tcW w:w="1317" w:type="dxa"/>
            <w:noWrap/>
            <w:vAlign w:val="center"/>
          </w:tcPr>
          <w:p w14:paraId="174DE3E3" w14:textId="77777777" w:rsidR="00090C10" w:rsidRPr="00F601FD" w:rsidRDefault="00DA43DA" w:rsidP="0052567F">
            <w:pPr>
              <w:tabs>
                <w:tab w:val="decimal" w:pos="42"/>
              </w:tabs>
              <w:autoSpaceDE w:val="0"/>
              <w:autoSpaceDN w:val="0"/>
              <w:snapToGrid w:val="0"/>
              <w:rPr>
                <w:b/>
                <w:color w:val="000000"/>
                <w:sz w:val="20"/>
                <w:szCs w:val="20"/>
              </w:rPr>
            </w:pPr>
            <w:r w:rsidRPr="00F601FD">
              <w:rPr>
                <w:color w:val="000000"/>
                <w:sz w:val="20"/>
                <w:szCs w:val="20"/>
              </w:rPr>
              <w:t>0.005 58</w:t>
            </w:r>
            <w:r w:rsidRPr="00F601FD">
              <w:rPr>
                <w:color w:val="000000"/>
                <w:sz w:val="20"/>
                <w:szCs w:val="20"/>
                <w:vertAlign w:val="superscript"/>
              </w:rPr>
              <w:t>a</w:t>
            </w:r>
          </w:p>
        </w:tc>
      </w:tr>
      <w:tr w:rsidR="005F1385" w14:paraId="09C01466" w14:textId="77777777" w:rsidTr="00DD2084">
        <w:trPr>
          <w:trHeight w:val="284"/>
          <w:jc w:val="center"/>
        </w:trPr>
        <w:tc>
          <w:tcPr>
            <w:tcW w:w="3307" w:type="dxa"/>
            <w:noWrap/>
            <w:vAlign w:val="center"/>
          </w:tcPr>
          <w:p w14:paraId="16E044E5"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Alanine</w:t>
            </w:r>
          </w:p>
        </w:tc>
        <w:tc>
          <w:tcPr>
            <w:tcW w:w="1316" w:type="dxa"/>
            <w:noWrap/>
            <w:vAlign w:val="center"/>
          </w:tcPr>
          <w:p w14:paraId="34BFBDC3"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0.011 65</w:t>
            </w:r>
            <w:r w:rsidRPr="00F601FD">
              <w:rPr>
                <w:color w:val="000000"/>
                <w:sz w:val="20"/>
                <w:szCs w:val="20"/>
                <w:vertAlign w:val="superscript"/>
              </w:rPr>
              <w:t>a</w:t>
            </w:r>
          </w:p>
        </w:tc>
        <w:tc>
          <w:tcPr>
            <w:tcW w:w="1316" w:type="dxa"/>
            <w:noWrap/>
            <w:vAlign w:val="center"/>
          </w:tcPr>
          <w:p w14:paraId="3ADFC100"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0.004 62</w:t>
            </w:r>
            <w:r w:rsidRPr="00F601FD">
              <w:rPr>
                <w:b/>
                <w:color w:val="000000"/>
                <w:sz w:val="20"/>
                <w:szCs w:val="20"/>
                <w:vertAlign w:val="superscript"/>
              </w:rPr>
              <w:t>b</w:t>
            </w:r>
          </w:p>
        </w:tc>
        <w:tc>
          <w:tcPr>
            <w:tcW w:w="1316" w:type="dxa"/>
            <w:noWrap/>
            <w:vAlign w:val="center"/>
          </w:tcPr>
          <w:p w14:paraId="34FBEAB4" w14:textId="77777777" w:rsidR="00090C10" w:rsidRPr="00F601FD" w:rsidRDefault="00DA43DA" w:rsidP="0052567F">
            <w:pPr>
              <w:tabs>
                <w:tab w:val="decimal" w:pos="26"/>
              </w:tabs>
              <w:autoSpaceDE w:val="0"/>
              <w:autoSpaceDN w:val="0"/>
              <w:snapToGrid w:val="0"/>
              <w:rPr>
                <w:b/>
                <w:color w:val="000000"/>
                <w:sz w:val="20"/>
                <w:szCs w:val="20"/>
              </w:rPr>
            </w:pPr>
            <w:r w:rsidRPr="00F601FD">
              <w:rPr>
                <w:color w:val="000000"/>
                <w:sz w:val="20"/>
                <w:szCs w:val="20"/>
              </w:rPr>
              <w:t>0.014 57</w:t>
            </w:r>
            <w:r w:rsidRPr="00F601FD">
              <w:rPr>
                <w:color w:val="000000"/>
                <w:sz w:val="20"/>
                <w:szCs w:val="20"/>
                <w:vertAlign w:val="superscript"/>
              </w:rPr>
              <w:t>a</w:t>
            </w:r>
          </w:p>
        </w:tc>
        <w:tc>
          <w:tcPr>
            <w:tcW w:w="1317" w:type="dxa"/>
            <w:noWrap/>
            <w:vAlign w:val="center"/>
          </w:tcPr>
          <w:p w14:paraId="3F67BCBA" w14:textId="77777777" w:rsidR="00090C10" w:rsidRPr="00F601FD" w:rsidRDefault="00DA43DA" w:rsidP="0052567F">
            <w:pPr>
              <w:tabs>
                <w:tab w:val="decimal" w:pos="42"/>
              </w:tabs>
              <w:autoSpaceDE w:val="0"/>
              <w:autoSpaceDN w:val="0"/>
              <w:snapToGrid w:val="0"/>
              <w:rPr>
                <w:b/>
                <w:color w:val="000000"/>
                <w:sz w:val="20"/>
                <w:szCs w:val="20"/>
              </w:rPr>
            </w:pPr>
            <w:r w:rsidRPr="00F601FD">
              <w:rPr>
                <w:color w:val="000000"/>
                <w:sz w:val="20"/>
                <w:szCs w:val="20"/>
              </w:rPr>
              <w:t>0.010 09</w:t>
            </w:r>
            <w:r w:rsidRPr="00F601FD">
              <w:rPr>
                <w:color w:val="000000"/>
                <w:sz w:val="20"/>
                <w:szCs w:val="20"/>
                <w:vertAlign w:val="superscript"/>
              </w:rPr>
              <w:t>ab</w:t>
            </w:r>
          </w:p>
        </w:tc>
      </w:tr>
      <w:tr w:rsidR="005F1385" w14:paraId="47BC0CC7" w14:textId="77777777" w:rsidTr="00DD2084">
        <w:trPr>
          <w:trHeight w:val="284"/>
          <w:jc w:val="center"/>
        </w:trPr>
        <w:tc>
          <w:tcPr>
            <w:tcW w:w="3307" w:type="dxa"/>
            <w:noWrap/>
            <w:vAlign w:val="center"/>
          </w:tcPr>
          <w:p w14:paraId="28DB44F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Tyrosine</w:t>
            </w:r>
          </w:p>
        </w:tc>
        <w:tc>
          <w:tcPr>
            <w:tcW w:w="1316" w:type="dxa"/>
            <w:noWrap/>
            <w:vAlign w:val="center"/>
          </w:tcPr>
          <w:p w14:paraId="7EF10B72"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0.000 16</w:t>
            </w:r>
            <w:r w:rsidRPr="00F601FD">
              <w:rPr>
                <w:color w:val="000000"/>
                <w:sz w:val="20"/>
                <w:szCs w:val="20"/>
                <w:vertAlign w:val="superscript"/>
              </w:rPr>
              <w:t>a</w:t>
            </w:r>
          </w:p>
        </w:tc>
        <w:tc>
          <w:tcPr>
            <w:tcW w:w="1316" w:type="dxa"/>
            <w:noWrap/>
            <w:vAlign w:val="center"/>
          </w:tcPr>
          <w:p w14:paraId="00510735"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0.000 07</w:t>
            </w:r>
            <w:r w:rsidRPr="00F601FD">
              <w:rPr>
                <w:b/>
                <w:color w:val="000000"/>
                <w:sz w:val="20"/>
                <w:szCs w:val="20"/>
                <w:vertAlign w:val="superscript"/>
              </w:rPr>
              <w:t>b</w:t>
            </w:r>
          </w:p>
        </w:tc>
        <w:tc>
          <w:tcPr>
            <w:tcW w:w="1316" w:type="dxa"/>
            <w:noWrap/>
            <w:vAlign w:val="center"/>
          </w:tcPr>
          <w:p w14:paraId="3F8E3A38" w14:textId="77777777" w:rsidR="00090C10" w:rsidRPr="00F601FD" w:rsidRDefault="00DA43DA" w:rsidP="0052567F">
            <w:pPr>
              <w:tabs>
                <w:tab w:val="decimal" w:pos="26"/>
              </w:tabs>
              <w:autoSpaceDE w:val="0"/>
              <w:autoSpaceDN w:val="0"/>
              <w:snapToGrid w:val="0"/>
              <w:rPr>
                <w:b/>
                <w:color w:val="000000"/>
                <w:sz w:val="20"/>
                <w:szCs w:val="20"/>
              </w:rPr>
            </w:pPr>
            <w:r w:rsidRPr="00F601FD">
              <w:rPr>
                <w:color w:val="000000"/>
                <w:sz w:val="20"/>
                <w:szCs w:val="20"/>
              </w:rPr>
              <w:t>0.000 23</w:t>
            </w:r>
            <w:r w:rsidRPr="00F601FD">
              <w:rPr>
                <w:color w:val="000000"/>
                <w:sz w:val="20"/>
                <w:szCs w:val="20"/>
                <w:vertAlign w:val="superscript"/>
              </w:rPr>
              <w:t>a</w:t>
            </w:r>
          </w:p>
        </w:tc>
        <w:tc>
          <w:tcPr>
            <w:tcW w:w="1317" w:type="dxa"/>
            <w:noWrap/>
            <w:vAlign w:val="center"/>
          </w:tcPr>
          <w:p w14:paraId="4E5C5880" w14:textId="77777777" w:rsidR="00090C10" w:rsidRPr="00F601FD" w:rsidRDefault="00DA43DA" w:rsidP="0052567F">
            <w:pPr>
              <w:tabs>
                <w:tab w:val="decimal" w:pos="42"/>
              </w:tabs>
              <w:autoSpaceDE w:val="0"/>
              <w:autoSpaceDN w:val="0"/>
              <w:snapToGrid w:val="0"/>
              <w:rPr>
                <w:b/>
                <w:color w:val="000000"/>
                <w:sz w:val="20"/>
                <w:szCs w:val="20"/>
              </w:rPr>
            </w:pPr>
            <w:r w:rsidRPr="00F601FD">
              <w:rPr>
                <w:color w:val="000000"/>
                <w:sz w:val="20"/>
                <w:szCs w:val="20"/>
              </w:rPr>
              <w:t>0.000 16</w:t>
            </w:r>
            <w:r w:rsidRPr="00F601FD">
              <w:rPr>
                <w:color w:val="000000"/>
                <w:sz w:val="20"/>
                <w:szCs w:val="20"/>
                <w:vertAlign w:val="superscript"/>
              </w:rPr>
              <w:t>a</w:t>
            </w:r>
          </w:p>
        </w:tc>
      </w:tr>
      <w:tr w:rsidR="005F1385" w14:paraId="3E1D5A62" w14:textId="77777777" w:rsidTr="00DD2084">
        <w:trPr>
          <w:trHeight w:val="284"/>
          <w:jc w:val="center"/>
        </w:trPr>
        <w:tc>
          <w:tcPr>
            <w:tcW w:w="3307" w:type="dxa"/>
            <w:noWrap/>
            <w:vAlign w:val="center"/>
          </w:tcPr>
          <w:p w14:paraId="144305D0"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Glutamate</w:t>
            </w:r>
          </w:p>
        </w:tc>
        <w:tc>
          <w:tcPr>
            <w:tcW w:w="1316" w:type="dxa"/>
            <w:noWrap/>
            <w:vAlign w:val="center"/>
          </w:tcPr>
          <w:p w14:paraId="6A42B608"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0.001 30</w:t>
            </w:r>
            <w:r w:rsidRPr="00F601FD">
              <w:rPr>
                <w:color w:val="000000"/>
                <w:sz w:val="20"/>
                <w:szCs w:val="20"/>
                <w:vertAlign w:val="superscript"/>
              </w:rPr>
              <w:t>a</w:t>
            </w:r>
          </w:p>
        </w:tc>
        <w:tc>
          <w:tcPr>
            <w:tcW w:w="1316" w:type="dxa"/>
            <w:noWrap/>
            <w:vAlign w:val="center"/>
          </w:tcPr>
          <w:p w14:paraId="1C4E36F6"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0.001 24</w:t>
            </w:r>
            <w:r w:rsidRPr="00F601FD">
              <w:rPr>
                <w:color w:val="000000"/>
                <w:sz w:val="20"/>
                <w:szCs w:val="20"/>
                <w:vertAlign w:val="superscript"/>
              </w:rPr>
              <w:t>a</w:t>
            </w:r>
          </w:p>
        </w:tc>
        <w:tc>
          <w:tcPr>
            <w:tcW w:w="1316" w:type="dxa"/>
            <w:noWrap/>
            <w:vAlign w:val="center"/>
          </w:tcPr>
          <w:p w14:paraId="7F9F3DFA"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0.001 06</w:t>
            </w:r>
            <w:r w:rsidRPr="00F601FD">
              <w:rPr>
                <w:b/>
                <w:color w:val="000000"/>
                <w:sz w:val="20"/>
                <w:szCs w:val="20"/>
                <w:vertAlign w:val="superscript"/>
              </w:rPr>
              <w:t>b</w:t>
            </w:r>
          </w:p>
        </w:tc>
        <w:tc>
          <w:tcPr>
            <w:tcW w:w="1317" w:type="dxa"/>
            <w:noWrap/>
            <w:vAlign w:val="center"/>
          </w:tcPr>
          <w:p w14:paraId="1B198C05"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0.001 06</w:t>
            </w:r>
            <w:r w:rsidRPr="00F601FD">
              <w:rPr>
                <w:b/>
                <w:color w:val="000000"/>
                <w:sz w:val="20"/>
                <w:szCs w:val="20"/>
                <w:vertAlign w:val="superscript"/>
              </w:rPr>
              <w:t>b</w:t>
            </w:r>
          </w:p>
        </w:tc>
      </w:tr>
      <w:tr w:rsidR="005F1385" w14:paraId="2B12CD6E" w14:textId="77777777" w:rsidTr="00DD2084">
        <w:trPr>
          <w:trHeight w:val="284"/>
          <w:jc w:val="center"/>
        </w:trPr>
        <w:tc>
          <w:tcPr>
            <w:tcW w:w="3307" w:type="dxa"/>
            <w:noWrap/>
            <w:vAlign w:val="center"/>
          </w:tcPr>
          <w:p w14:paraId="07212EC8"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N–</w:t>
            </w:r>
            <w:proofErr w:type="spellStart"/>
            <w:r w:rsidRPr="00F601FD">
              <w:rPr>
                <w:color w:val="000000"/>
                <w:sz w:val="20"/>
                <w:szCs w:val="20"/>
              </w:rPr>
              <w:t>carbamoylaspartate</w:t>
            </w:r>
            <w:proofErr w:type="spellEnd"/>
          </w:p>
        </w:tc>
        <w:tc>
          <w:tcPr>
            <w:tcW w:w="1316" w:type="dxa"/>
            <w:noWrap/>
            <w:vAlign w:val="center"/>
          </w:tcPr>
          <w:p w14:paraId="1F0C6595"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0.000 24</w:t>
            </w:r>
            <w:r w:rsidRPr="00F601FD">
              <w:rPr>
                <w:color w:val="000000"/>
                <w:sz w:val="20"/>
                <w:szCs w:val="20"/>
                <w:vertAlign w:val="superscript"/>
              </w:rPr>
              <w:t>a</w:t>
            </w:r>
          </w:p>
        </w:tc>
        <w:tc>
          <w:tcPr>
            <w:tcW w:w="1316" w:type="dxa"/>
            <w:noWrap/>
            <w:vAlign w:val="center"/>
          </w:tcPr>
          <w:p w14:paraId="39A1BE13"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0.000 22</w:t>
            </w:r>
            <w:r w:rsidRPr="00F601FD">
              <w:rPr>
                <w:color w:val="000000"/>
                <w:sz w:val="20"/>
                <w:szCs w:val="20"/>
                <w:vertAlign w:val="superscript"/>
              </w:rPr>
              <w:t>ab</w:t>
            </w:r>
          </w:p>
        </w:tc>
        <w:tc>
          <w:tcPr>
            <w:tcW w:w="1316" w:type="dxa"/>
            <w:noWrap/>
            <w:vAlign w:val="center"/>
          </w:tcPr>
          <w:p w14:paraId="0D05BA8B"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0.000 19</w:t>
            </w:r>
            <w:r w:rsidRPr="00F601FD">
              <w:rPr>
                <w:b/>
                <w:color w:val="000000"/>
                <w:sz w:val="20"/>
                <w:szCs w:val="20"/>
                <w:vertAlign w:val="superscript"/>
              </w:rPr>
              <w:t>b</w:t>
            </w:r>
          </w:p>
        </w:tc>
        <w:tc>
          <w:tcPr>
            <w:tcW w:w="1317" w:type="dxa"/>
            <w:noWrap/>
            <w:vAlign w:val="center"/>
          </w:tcPr>
          <w:p w14:paraId="2FD21F98"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0.000 20</w:t>
            </w:r>
            <w:r w:rsidRPr="00F601FD">
              <w:rPr>
                <w:b/>
                <w:color w:val="000000"/>
                <w:sz w:val="20"/>
                <w:szCs w:val="20"/>
                <w:vertAlign w:val="superscript"/>
              </w:rPr>
              <w:t>b</w:t>
            </w:r>
          </w:p>
        </w:tc>
      </w:tr>
      <w:tr w:rsidR="005F1385" w14:paraId="53D4A2D8" w14:textId="77777777" w:rsidTr="00DD2084">
        <w:trPr>
          <w:trHeight w:val="284"/>
          <w:jc w:val="center"/>
        </w:trPr>
        <w:tc>
          <w:tcPr>
            <w:tcW w:w="3307" w:type="dxa"/>
            <w:noWrap/>
            <w:vAlign w:val="center"/>
          </w:tcPr>
          <w:p w14:paraId="0B5FCC2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Beta–alanine</w:t>
            </w:r>
          </w:p>
        </w:tc>
        <w:tc>
          <w:tcPr>
            <w:tcW w:w="1316" w:type="dxa"/>
            <w:noWrap/>
            <w:vAlign w:val="center"/>
          </w:tcPr>
          <w:p w14:paraId="7528C4AB"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0.007 24</w:t>
            </w:r>
            <w:r w:rsidRPr="00F601FD">
              <w:rPr>
                <w:color w:val="000000"/>
                <w:sz w:val="20"/>
                <w:szCs w:val="20"/>
                <w:vertAlign w:val="superscript"/>
              </w:rPr>
              <w:t>a</w:t>
            </w:r>
          </w:p>
        </w:tc>
        <w:tc>
          <w:tcPr>
            <w:tcW w:w="1316" w:type="dxa"/>
            <w:noWrap/>
            <w:vAlign w:val="center"/>
          </w:tcPr>
          <w:p w14:paraId="380DCAA9"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0.006 87</w:t>
            </w:r>
            <w:r w:rsidRPr="00F601FD">
              <w:rPr>
                <w:color w:val="000000"/>
                <w:sz w:val="20"/>
                <w:szCs w:val="20"/>
                <w:vertAlign w:val="superscript"/>
              </w:rPr>
              <w:t>a</w:t>
            </w:r>
          </w:p>
        </w:tc>
        <w:tc>
          <w:tcPr>
            <w:tcW w:w="1316" w:type="dxa"/>
            <w:noWrap/>
            <w:vAlign w:val="center"/>
          </w:tcPr>
          <w:p w14:paraId="042476A9"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0.005 83</w:t>
            </w:r>
            <w:r w:rsidRPr="00F601FD">
              <w:rPr>
                <w:b/>
                <w:color w:val="000000"/>
                <w:sz w:val="20"/>
                <w:szCs w:val="20"/>
                <w:vertAlign w:val="superscript"/>
              </w:rPr>
              <w:t>b</w:t>
            </w:r>
          </w:p>
        </w:tc>
        <w:tc>
          <w:tcPr>
            <w:tcW w:w="1317" w:type="dxa"/>
            <w:noWrap/>
            <w:vAlign w:val="center"/>
          </w:tcPr>
          <w:p w14:paraId="05E8ECE4"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0.005 75</w:t>
            </w:r>
            <w:r w:rsidRPr="00F601FD">
              <w:rPr>
                <w:b/>
                <w:color w:val="000000"/>
                <w:sz w:val="20"/>
                <w:szCs w:val="20"/>
                <w:vertAlign w:val="superscript"/>
              </w:rPr>
              <w:t>b</w:t>
            </w:r>
          </w:p>
        </w:tc>
      </w:tr>
      <w:tr w:rsidR="005F1385" w14:paraId="3AB90B79" w14:textId="77777777" w:rsidTr="00DD2084">
        <w:trPr>
          <w:trHeight w:val="284"/>
          <w:jc w:val="center"/>
        </w:trPr>
        <w:tc>
          <w:tcPr>
            <w:tcW w:w="3307" w:type="dxa"/>
            <w:noWrap/>
            <w:vAlign w:val="center"/>
          </w:tcPr>
          <w:p w14:paraId="1F78254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N–</w:t>
            </w:r>
            <w:proofErr w:type="spellStart"/>
            <w:r w:rsidRPr="00F601FD">
              <w:rPr>
                <w:color w:val="000000"/>
                <w:sz w:val="20"/>
                <w:szCs w:val="20"/>
              </w:rPr>
              <w:t>methylalanine</w:t>
            </w:r>
            <w:proofErr w:type="spellEnd"/>
          </w:p>
        </w:tc>
        <w:tc>
          <w:tcPr>
            <w:tcW w:w="1316" w:type="dxa"/>
            <w:noWrap/>
            <w:vAlign w:val="center"/>
          </w:tcPr>
          <w:p w14:paraId="5F3A71A6"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0.019 22</w:t>
            </w:r>
            <w:r w:rsidRPr="00F601FD">
              <w:rPr>
                <w:color w:val="000000"/>
                <w:sz w:val="20"/>
                <w:szCs w:val="20"/>
                <w:vertAlign w:val="superscript"/>
              </w:rPr>
              <w:t>a</w:t>
            </w:r>
          </w:p>
        </w:tc>
        <w:tc>
          <w:tcPr>
            <w:tcW w:w="1316" w:type="dxa"/>
            <w:noWrap/>
            <w:vAlign w:val="center"/>
          </w:tcPr>
          <w:p w14:paraId="6026E63D"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0.017 51</w:t>
            </w:r>
            <w:r w:rsidRPr="00F601FD">
              <w:rPr>
                <w:color w:val="000000"/>
                <w:sz w:val="20"/>
                <w:szCs w:val="20"/>
                <w:vertAlign w:val="superscript"/>
              </w:rPr>
              <w:t>ab</w:t>
            </w:r>
          </w:p>
        </w:tc>
        <w:tc>
          <w:tcPr>
            <w:tcW w:w="1316" w:type="dxa"/>
            <w:noWrap/>
            <w:vAlign w:val="center"/>
          </w:tcPr>
          <w:p w14:paraId="4F5B9271"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0.016 96</w:t>
            </w:r>
            <w:r w:rsidRPr="00F601FD">
              <w:rPr>
                <w:b/>
                <w:color w:val="000000"/>
                <w:sz w:val="20"/>
                <w:szCs w:val="20"/>
                <w:vertAlign w:val="superscript"/>
              </w:rPr>
              <w:t>b</w:t>
            </w:r>
          </w:p>
        </w:tc>
        <w:tc>
          <w:tcPr>
            <w:tcW w:w="1317" w:type="dxa"/>
            <w:noWrap/>
            <w:vAlign w:val="center"/>
          </w:tcPr>
          <w:p w14:paraId="070DE28E"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0.018 00</w:t>
            </w:r>
            <w:r w:rsidRPr="00F601FD">
              <w:rPr>
                <w:color w:val="000000"/>
                <w:sz w:val="20"/>
                <w:szCs w:val="20"/>
                <w:vertAlign w:val="superscript"/>
              </w:rPr>
              <w:t>ab</w:t>
            </w:r>
          </w:p>
        </w:tc>
      </w:tr>
      <w:tr w:rsidR="005F1385" w14:paraId="6FF30309" w14:textId="77777777" w:rsidTr="00DD2084">
        <w:trPr>
          <w:trHeight w:val="284"/>
          <w:jc w:val="center"/>
        </w:trPr>
        <w:tc>
          <w:tcPr>
            <w:tcW w:w="3307" w:type="dxa"/>
            <w:noWrap/>
            <w:vAlign w:val="center"/>
          </w:tcPr>
          <w:p w14:paraId="67F9E909"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Tranexamic acid</w:t>
            </w:r>
          </w:p>
        </w:tc>
        <w:tc>
          <w:tcPr>
            <w:tcW w:w="1316" w:type="dxa"/>
            <w:noWrap/>
            <w:vAlign w:val="center"/>
          </w:tcPr>
          <w:p w14:paraId="796DF46E"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0.000 83</w:t>
            </w:r>
            <w:r w:rsidRPr="00F601FD">
              <w:rPr>
                <w:color w:val="000000"/>
                <w:sz w:val="20"/>
                <w:szCs w:val="20"/>
                <w:vertAlign w:val="superscript"/>
              </w:rPr>
              <w:t>a</w:t>
            </w:r>
          </w:p>
        </w:tc>
        <w:tc>
          <w:tcPr>
            <w:tcW w:w="1316" w:type="dxa"/>
            <w:noWrap/>
            <w:vAlign w:val="center"/>
          </w:tcPr>
          <w:p w14:paraId="0A470AF6"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0.000 73</w:t>
            </w:r>
            <w:r w:rsidRPr="00F601FD">
              <w:rPr>
                <w:color w:val="000000"/>
                <w:sz w:val="20"/>
                <w:szCs w:val="20"/>
                <w:vertAlign w:val="superscript"/>
              </w:rPr>
              <w:t>ab</w:t>
            </w:r>
          </w:p>
        </w:tc>
        <w:tc>
          <w:tcPr>
            <w:tcW w:w="1316" w:type="dxa"/>
            <w:noWrap/>
            <w:vAlign w:val="center"/>
          </w:tcPr>
          <w:p w14:paraId="627C4187"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0.000 74</w:t>
            </w:r>
            <w:r w:rsidRPr="00F601FD">
              <w:rPr>
                <w:color w:val="000000"/>
                <w:sz w:val="20"/>
                <w:szCs w:val="20"/>
                <w:vertAlign w:val="superscript"/>
              </w:rPr>
              <w:t>ab</w:t>
            </w:r>
          </w:p>
        </w:tc>
        <w:tc>
          <w:tcPr>
            <w:tcW w:w="1317" w:type="dxa"/>
            <w:noWrap/>
            <w:vAlign w:val="center"/>
          </w:tcPr>
          <w:p w14:paraId="53EAC0CB"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0.000 73</w:t>
            </w:r>
            <w:r w:rsidRPr="00F601FD">
              <w:rPr>
                <w:b/>
                <w:color w:val="000000"/>
                <w:sz w:val="20"/>
                <w:szCs w:val="20"/>
                <w:vertAlign w:val="superscript"/>
              </w:rPr>
              <w:t>b</w:t>
            </w:r>
          </w:p>
        </w:tc>
      </w:tr>
      <w:tr w:rsidR="005F1385" w14:paraId="2544EEA5" w14:textId="77777777" w:rsidTr="00DD2084">
        <w:trPr>
          <w:trHeight w:val="284"/>
          <w:jc w:val="center"/>
        </w:trPr>
        <w:tc>
          <w:tcPr>
            <w:tcW w:w="3307" w:type="dxa"/>
            <w:noWrap/>
            <w:vAlign w:val="center"/>
          </w:tcPr>
          <w:p w14:paraId="58C8618F"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Isoleucine</w:t>
            </w:r>
          </w:p>
        </w:tc>
        <w:tc>
          <w:tcPr>
            <w:tcW w:w="1316" w:type="dxa"/>
            <w:noWrap/>
            <w:vAlign w:val="center"/>
          </w:tcPr>
          <w:p w14:paraId="1A539D5E"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0.008 87</w:t>
            </w:r>
            <w:r w:rsidRPr="00F601FD">
              <w:rPr>
                <w:color w:val="000000"/>
                <w:sz w:val="20"/>
                <w:szCs w:val="20"/>
                <w:vertAlign w:val="superscript"/>
              </w:rPr>
              <w:t>ab</w:t>
            </w:r>
          </w:p>
        </w:tc>
        <w:tc>
          <w:tcPr>
            <w:tcW w:w="1316" w:type="dxa"/>
            <w:noWrap/>
            <w:vAlign w:val="center"/>
          </w:tcPr>
          <w:p w14:paraId="14C8E0A4"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0.005 10</w:t>
            </w:r>
            <w:r w:rsidRPr="00F601FD">
              <w:rPr>
                <w:color w:val="000000"/>
                <w:sz w:val="20"/>
                <w:szCs w:val="20"/>
                <w:vertAlign w:val="superscript"/>
              </w:rPr>
              <w:t>b</w:t>
            </w:r>
          </w:p>
        </w:tc>
        <w:tc>
          <w:tcPr>
            <w:tcW w:w="1316" w:type="dxa"/>
            <w:noWrap/>
            <w:vAlign w:val="center"/>
          </w:tcPr>
          <w:p w14:paraId="795E9D9C"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0.013 20</w:t>
            </w:r>
            <w:r w:rsidRPr="00F601FD">
              <w:rPr>
                <w:color w:val="000000"/>
                <w:sz w:val="20"/>
                <w:szCs w:val="20"/>
                <w:vertAlign w:val="superscript"/>
              </w:rPr>
              <w:t>a</w:t>
            </w:r>
          </w:p>
        </w:tc>
        <w:tc>
          <w:tcPr>
            <w:tcW w:w="1317" w:type="dxa"/>
            <w:noWrap/>
            <w:vAlign w:val="center"/>
          </w:tcPr>
          <w:p w14:paraId="3DD1660E"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0.008 99</w:t>
            </w:r>
            <w:r w:rsidRPr="00F601FD">
              <w:rPr>
                <w:color w:val="000000"/>
                <w:sz w:val="20"/>
                <w:szCs w:val="20"/>
                <w:vertAlign w:val="superscript"/>
              </w:rPr>
              <w:t>ab</w:t>
            </w:r>
          </w:p>
        </w:tc>
      </w:tr>
      <w:tr w:rsidR="005F1385" w14:paraId="67AA89B3" w14:textId="77777777" w:rsidTr="00DD2084">
        <w:trPr>
          <w:trHeight w:val="284"/>
          <w:jc w:val="center"/>
        </w:trPr>
        <w:tc>
          <w:tcPr>
            <w:tcW w:w="3307" w:type="dxa"/>
            <w:noWrap/>
            <w:vAlign w:val="center"/>
          </w:tcPr>
          <w:p w14:paraId="6083F553"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L–serine</w:t>
            </w:r>
          </w:p>
        </w:tc>
        <w:tc>
          <w:tcPr>
            <w:tcW w:w="1316" w:type="dxa"/>
            <w:noWrap/>
            <w:vAlign w:val="center"/>
          </w:tcPr>
          <w:p w14:paraId="416752A2"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0.002 20</w:t>
            </w:r>
            <w:r w:rsidRPr="00F601FD">
              <w:rPr>
                <w:color w:val="000000"/>
                <w:sz w:val="20"/>
                <w:szCs w:val="20"/>
                <w:vertAlign w:val="superscript"/>
              </w:rPr>
              <w:t>ab</w:t>
            </w:r>
          </w:p>
        </w:tc>
        <w:tc>
          <w:tcPr>
            <w:tcW w:w="1316" w:type="dxa"/>
            <w:noWrap/>
            <w:vAlign w:val="center"/>
          </w:tcPr>
          <w:p w14:paraId="33D9F6C1"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0.000 95</w:t>
            </w:r>
            <w:r w:rsidRPr="00F601FD">
              <w:rPr>
                <w:color w:val="000000"/>
                <w:sz w:val="20"/>
                <w:szCs w:val="20"/>
                <w:vertAlign w:val="superscript"/>
              </w:rPr>
              <w:t>b</w:t>
            </w:r>
          </w:p>
        </w:tc>
        <w:tc>
          <w:tcPr>
            <w:tcW w:w="1316" w:type="dxa"/>
            <w:noWrap/>
            <w:vAlign w:val="center"/>
          </w:tcPr>
          <w:p w14:paraId="4BDC2527"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0.003 39</w:t>
            </w:r>
            <w:r w:rsidRPr="00F601FD">
              <w:rPr>
                <w:color w:val="000000"/>
                <w:sz w:val="20"/>
                <w:szCs w:val="20"/>
                <w:vertAlign w:val="superscript"/>
              </w:rPr>
              <w:t>a</w:t>
            </w:r>
          </w:p>
        </w:tc>
        <w:tc>
          <w:tcPr>
            <w:tcW w:w="1317" w:type="dxa"/>
            <w:noWrap/>
            <w:vAlign w:val="center"/>
          </w:tcPr>
          <w:p w14:paraId="578A173E"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0.002 00</w:t>
            </w:r>
            <w:r w:rsidRPr="00F601FD">
              <w:rPr>
                <w:color w:val="000000"/>
                <w:sz w:val="20"/>
                <w:szCs w:val="20"/>
                <w:vertAlign w:val="superscript"/>
              </w:rPr>
              <w:t>ab</w:t>
            </w:r>
          </w:p>
        </w:tc>
      </w:tr>
      <w:tr w:rsidR="005F1385" w14:paraId="73759DA4" w14:textId="77777777" w:rsidTr="00DD2084">
        <w:trPr>
          <w:trHeight w:val="284"/>
          <w:jc w:val="center"/>
        </w:trPr>
        <w:tc>
          <w:tcPr>
            <w:tcW w:w="3307" w:type="dxa"/>
            <w:noWrap/>
            <w:vAlign w:val="center"/>
          </w:tcPr>
          <w:p w14:paraId="1471929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L–threonine</w:t>
            </w:r>
          </w:p>
        </w:tc>
        <w:tc>
          <w:tcPr>
            <w:tcW w:w="1316" w:type="dxa"/>
            <w:noWrap/>
            <w:vAlign w:val="center"/>
          </w:tcPr>
          <w:p w14:paraId="64124ACE"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0.001 81</w:t>
            </w:r>
            <w:r w:rsidRPr="00F601FD">
              <w:rPr>
                <w:color w:val="000000"/>
                <w:sz w:val="20"/>
                <w:szCs w:val="20"/>
                <w:vertAlign w:val="superscript"/>
              </w:rPr>
              <w:t>ab</w:t>
            </w:r>
          </w:p>
        </w:tc>
        <w:tc>
          <w:tcPr>
            <w:tcW w:w="1316" w:type="dxa"/>
            <w:noWrap/>
            <w:vAlign w:val="center"/>
          </w:tcPr>
          <w:p w14:paraId="2CCC9C66"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0.000 74</w:t>
            </w:r>
            <w:r w:rsidRPr="00F601FD">
              <w:rPr>
                <w:color w:val="000000"/>
                <w:sz w:val="20"/>
                <w:szCs w:val="20"/>
                <w:vertAlign w:val="superscript"/>
              </w:rPr>
              <w:t>b</w:t>
            </w:r>
          </w:p>
        </w:tc>
        <w:tc>
          <w:tcPr>
            <w:tcW w:w="1316" w:type="dxa"/>
            <w:noWrap/>
            <w:vAlign w:val="center"/>
          </w:tcPr>
          <w:p w14:paraId="4098CD8C"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0.002 80</w:t>
            </w:r>
            <w:r w:rsidRPr="00F601FD">
              <w:rPr>
                <w:color w:val="000000"/>
                <w:sz w:val="20"/>
                <w:szCs w:val="20"/>
                <w:vertAlign w:val="superscript"/>
              </w:rPr>
              <w:t>a</w:t>
            </w:r>
          </w:p>
        </w:tc>
        <w:tc>
          <w:tcPr>
            <w:tcW w:w="1317" w:type="dxa"/>
            <w:noWrap/>
            <w:vAlign w:val="center"/>
          </w:tcPr>
          <w:p w14:paraId="41123B31"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0.001 68</w:t>
            </w:r>
            <w:r w:rsidRPr="00F601FD">
              <w:rPr>
                <w:color w:val="000000"/>
                <w:sz w:val="20"/>
                <w:szCs w:val="20"/>
                <w:vertAlign w:val="superscript"/>
              </w:rPr>
              <w:t>ab</w:t>
            </w:r>
          </w:p>
        </w:tc>
      </w:tr>
      <w:tr w:rsidR="005F1385" w14:paraId="3A7D9D41" w14:textId="77777777" w:rsidTr="00DD2084">
        <w:trPr>
          <w:trHeight w:val="284"/>
          <w:jc w:val="center"/>
        </w:trPr>
        <w:tc>
          <w:tcPr>
            <w:tcW w:w="3307" w:type="dxa"/>
            <w:noWrap/>
            <w:vAlign w:val="center"/>
          </w:tcPr>
          <w:p w14:paraId="022D8A6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4–aminobutyric acid</w:t>
            </w:r>
          </w:p>
        </w:tc>
        <w:tc>
          <w:tcPr>
            <w:tcW w:w="1316" w:type="dxa"/>
            <w:noWrap/>
            <w:vAlign w:val="center"/>
          </w:tcPr>
          <w:p w14:paraId="2824362A"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0.002 22</w:t>
            </w:r>
            <w:r w:rsidRPr="00F601FD">
              <w:rPr>
                <w:color w:val="000000"/>
                <w:sz w:val="20"/>
                <w:szCs w:val="20"/>
                <w:vertAlign w:val="superscript"/>
              </w:rPr>
              <w:t>ab</w:t>
            </w:r>
          </w:p>
        </w:tc>
        <w:tc>
          <w:tcPr>
            <w:tcW w:w="1316" w:type="dxa"/>
            <w:noWrap/>
            <w:vAlign w:val="center"/>
          </w:tcPr>
          <w:p w14:paraId="103EB671"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0.001 01</w:t>
            </w:r>
            <w:r w:rsidRPr="00F601FD">
              <w:rPr>
                <w:color w:val="000000"/>
                <w:sz w:val="20"/>
                <w:szCs w:val="20"/>
                <w:vertAlign w:val="superscript"/>
              </w:rPr>
              <w:t>b</w:t>
            </w:r>
          </w:p>
        </w:tc>
        <w:tc>
          <w:tcPr>
            <w:tcW w:w="1316" w:type="dxa"/>
            <w:noWrap/>
            <w:vAlign w:val="center"/>
          </w:tcPr>
          <w:p w14:paraId="50E9B49D"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0.003 36</w:t>
            </w:r>
            <w:r w:rsidRPr="00F601FD">
              <w:rPr>
                <w:color w:val="000000"/>
                <w:sz w:val="20"/>
                <w:szCs w:val="20"/>
                <w:vertAlign w:val="superscript"/>
              </w:rPr>
              <w:t>a</w:t>
            </w:r>
          </w:p>
        </w:tc>
        <w:tc>
          <w:tcPr>
            <w:tcW w:w="1317" w:type="dxa"/>
            <w:noWrap/>
            <w:vAlign w:val="center"/>
          </w:tcPr>
          <w:p w14:paraId="30C2C147"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0.002 72</w:t>
            </w:r>
            <w:r w:rsidRPr="00F601FD">
              <w:rPr>
                <w:color w:val="000000"/>
                <w:sz w:val="20"/>
                <w:szCs w:val="20"/>
                <w:vertAlign w:val="superscript"/>
              </w:rPr>
              <w:t>ab</w:t>
            </w:r>
          </w:p>
        </w:tc>
      </w:tr>
      <w:tr w:rsidR="005F1385" w14:paraId="335BEA07" w14:textId="77777777" w:rsidTr="00DD2084">
        <w:trPr>
          <w:trHeight w:val="284"/>
          <w:jc w:val="center"/>
        </w:trPr>
        <w:tc>
          <w:tcPr>
            <w:tcW w:w="3307" w:type="dxa"/>
            <w:noWrap/>
            <w:vAlign w:val="center"/>
          </w:tcPr>
          <w:p w14:paraId="0006A600"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Proline</w:t>
            </w:r>
          </w:p>
        </w:tc>
        <w:tc>
          <w:tcPr>
            <w:tcW w:w="1316" w:type="dxa"/>
            <w:noWrap/>
            <w:vAlign w:val="center"/>
          </w:tcPr>
          <w:p w14:paraId="1A1B0A3F"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0.002 20</w:t>
            </w:r>
            <w:r w:rsidRPr="00F601FD">
              <w:rPr>
                <w:color w:val="000000"/>
                <w:sz w:val="20"/>
                <w:szCs w:val="20"/>
                <w:vertAlign w:val="superscript"/>
              </w:rPr>
              <w:t>ab</w:t>
            </w:r>
          </w:p>
        </w:tc>
        <w:tc>
          <w:tcPr>
            <w:tcW w:w="1316" w:type="dxa"/>
            <w:noWrap/>
            <w:vAlign w:val="center"/>
          </w:tcPr>
          <w:p w14:paraId="1A64C7DD"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0.000 92</w:t>
            </w:r>
            <w:r w:rsidRPr="00F601FD">
              <w:rPr>
                <w:color w:val="000000"/>
                <w:sz w:val="20"/>
                <w:szCs w:val="20"/>
                <w:vertAlign w:val="superscript"/>
              </w:rPr>
              <w:t>b</w:t>
            </w:r>
          </w:p>
        </w:tc>
        <w:tc>
          <w:tcPr>
            <w:tcW w:w="1316" w:type="dxa"/>
            <w:noWrap/>
            <w:vAlign w:val="center"/>
          </w:tcPr>
          <w:p w14:paraId="27543A87"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0.003 63</w:t>
            </w:r>
            <w:r w:rsidRPr="00F601FD">
              <w:rPr>
                <w:color w:val="000000"/>
                <w:sz w:val="20"/>
                <w:szCs w:val="20"/>
                <w:vertAlign w:val="superscript"/>
              </w:rPr>
              <w:t>a</w:t>
            </w:r>
          </w:p>
        </w:tc>
        <w:tc>
          <w:tcPr>
            <w:tcW w:w="1317" w:type="dxa"/>
            <w:noWrap/>
            <w:vAlign w:val="center"/>
          </w:tcPr>
          <w:p w14:paraId="65561B23"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0.002 50</w:t>
            </w:r>
            <w:r w:rsidRPr="00F601FD">
              <w:rPr>
                <w:color w:val="000000"/>
                <w:sz w:val="20"/>
                <w:szCs w:val="20"/>
                <w:vertAlign w:val="superscript"/>
              </w:rPr>
              <w:t>ab</w:t>
            </w:r>
          </w:p>
        </w:tc>
      </w:tr>
      <w:tr w:rsidR="005F1385" w14:paraId="2E62CA49" w14:textId="77777777" w:rsidTr="00DD2084">
        <w:trPr>
          <w:trHeight w:val="284"/>
          <w:jc w:val="center"/>
        </w:trPr>
        <w:tc>
          <w:tcPr>
            <w:tcW w:w="3307" w:type="dxa"/>
            <w:noWrap/>
            <w:vAlign w:val="center"/>
          </w:tcPr>
          <w:p w14:paraId="682DDFF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Asparagine</w:t>
            </w:r>
          </w:p>
        </w:tc>
        <w:tc>
          <w:tcPr>
            <w:tcW w:w="1316" w:type="dxa"/>
            <w:noWrap/>
            <w:vAlign w:val="center"/>
          </w:tcPr>
          <w:p w14:paraId="42F6D7C2"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0.002 46</w:t>
            </w:r>
            <w:r w:rsidRPr="00F601FD">
              <w:rPr>
                <w:color w:val="000000"/>
                <w:sz w:val="20"/>
                <w:szCs w:val="20"/>
                <w:vertAlign w:val="superscript"/>
              </w:rPr>
              <w:t>a</w:t>
            </w:r>
          </w:p>
        </w:tc>
        <w:tc>
          <w:tcPr>
            <w:tcW w:w="1316" w:type="dxa"/>
            <w:noWrap/>
            <w:vAlign w:val="center"/>
          </w:tcPr>
          <w:p w14:paraId="12C00811" w14:textId="77777777" w:rsidR="00090C10" w:rsidRPr="00F601FD" w:rsidRDefault="00DA43DA" w:rsidP="0052567F">
            <w:pPr>
              <w:tabs>
                <w:tab w:val="decimal" w:pos="70"/>
              </w:tabs>
              <w:autoSpaceDE w:val="0"/>
              <w:autoSpaceDN w:val="0"/>
              <w:snapToGrid w:val="0"/>
              <w:rPr>
                <w:color w:val="000000"/>
                <w:sz w:val="20"/>
                <w:szCs w:val="20"/>
              </w:rPr>
            </w:pPr>
            <w:r w:rsidRPr="00F601FD">
              <w:rPr>
                <w:color w:val="000000"/>
                <w:sz w:val="20"/>
                <w:szCs w:val="20"/>
              </w:rPr>
              <w:t>0.002 55</w:t>
            </w:r>
            <w:r w:rsidRPr="00F601FD">
              <w:rPr>
                <w:color w:val="000000"/>
                <w:sz w:val="20"/>
                <w:szCs w:val="20"/>
                <w:vertAlign w:val="superscript"/>
              </w:rPr>
              <w:t>a</w:t>
            </w:r>
          </w:p>
        </w:tc>
        <w:tc>
          <w:tcPr>
            <w:tcW w:w="1316" w:type="dxa"/>
            <w:noWrap/>
            <w:vAlign w:val="center"/>
          </w:tcPr>
          <w:p w14:paraId="6C023ECD"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0.002 21</w:t>
            </w:r>
            <w:r w:rsidRPr="00F601FD">
              <w:rPr>
                <w:b/>
                <w:color w:val="000000"/>
                <w:sz w:val="20"/>
                <w:szCs w:val="20"/>
                <w:vertAlign w:val="superscript"/>
              </w:rPr>
              <w:t>b</w:t>
            </w:r>
          </w:p>
        </w:tc>
        <w:tc>
          <w:tcPr>
            <w:tcW w:w="1317" w:type="dxa"/>
            <w:noWrap/>
            <w:vAlign w:val="center"/>
          </w:tcPr>
          <w:p w14:paraId="2D303B61"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0.002 45</w:t>
            </w:r>
            <w:r w:rsidRPr="00F601FD">
              <w:rPr>
                <w:color w:val="000000"/>
                <w:sz w:val="20"/>
                <w:szCs w:val="20"/>
                <w:vertAlign w:val="superscript"/>
              </w:rPr>
              <w:t>ab</w:t>
            </w:r>
          </w:p>
        </w:tc>
      </w:tr>
      <w:tr w:rsidR="005F1385" w14:paraId="121FBC23" w14:textId="77777777" w:rsidTr="00DD2084">
        <w:trPr>
          <w:trHeight w:val="284"/>
          <w:jc w:val="center"/>
        </w:trPr>
        <w:tc>
          <w:tcPr>
            <w:tcW w:w="3307" w:type="dxa"/>
            <w:tcBorders>
              <w:bottom w:val="nil"/>
            </w:tcBorders>
            <w:noWrap/>
            <w:vAlign w:val="center"/>
          </w:tcPr>
          <w:p w14:paraId="1EF7286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Aspartate</w:t>
            </w:r>
          </w:p>
        </w:tc>
        <w:tc>
          <w:tcPr>
            <w:tcW w:w="1316" w:type="dxa"/>
            <w:tcBorders>
              <w:bottom w:val="nil"/>
            </w:tcBorders>
            <w:noWrap/>
            <w:vAlign w:val="center"/>
          </w:tcPr>
          <w:p w14:paraId="0AD53DF4"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0.011 07</w:t>
            </w:r>
            <w:r w:rsidRPr="00F601FD">
              <w:rPr>
                <w:color w:val="000000"/>
                <w:sz w:val="20"/>
                <w:szCs w:val="20"/>
                <w:vertAlign w:val="superscript"/>
              </w:rPr>
              <w:t>b</w:t>
            </w:r>
          </w:p>
        </w:tc>
        <w:tc>
          <w:tcPr>
            <w:tcW w:w="1316" w:type="dxa"/>
            <w:tcBorders>
              <w:bottom w:val="nil"/>
            </w:tcBorders>
            <w:noWrap/>
            <w:vAlign w:val="center"/>
          </w:tcPr>
          <w:p w14:paraId="31B660E7"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0.013 10</w:t>
            </w:r>
            <w:r w:rsidRPr="00F601FD">
              <w:rPr>
                <w:b/>
                <w:color w:val="000000"/>
                <w:sz w:val="20"/>
                <w:szCs w:val="20"/>
                <w:vertAlign w:val="superscript"/>
              </w:rPr>
              <w:t>a</w:t>
            </w:r>
          </w:p>
        </w:tc>
        <w:tc>
          <w:tcPr>
            <w:tcW w:w="1316" w:type="dxa"/>
            <w:tcBorders>
              <w:bottom w:val="nil"/>
            </w:tcBorders>
            <w:noWrap/>
            <w:vAlign w:val="center"/>
          </w:tcPr>
          <w:p w14:paraId="3CB05EA7" w14:textId="77777777" w:rsidR="00090C10" w:rsidRPr="00F601FD" w:rsidRDefault="00DA43DA" w:rsidP="0052567F">
            <w:pPr>
              <w:tabs>
                <w:tab w:val="decimal" w:pos="26"/>
              </w:tabs>
              <w:autoSpaceDE w:val="0"/>
              <w:autoSpaceDN w:val="0"/>
              <w:snapToGrid w:val="0"/>
              <w:rPr>
                <w:b/>
                <w:color w:val="000000"/>
                <w:sz w:val="20"/>
                <w:szCs w:val="20"/>
              </w:rPr>
            </w:pPr>
            <w:r w:rsidRPr="00F601FD">
              <w:rPr>
                <w:b/>
                <w:color w:val="000000"/>
                <w:sz w:val="20"/>
                <w:szCs w:val="20"/>
              </w:rPr>
              <w:t>0.012 79</w:t>
            </w:r>
            <w:r w:rsidRPr="00F601FD">
              <w:rPr>
                <w:b/>
                <w:color w:val="000000"/>
                <w:sz w:val="20"/>
                <w:szCs w:val="20"/>
                <w:vertAlign w:val="superscript"/>
              </w:rPr>
              <w:t>a</w:t>
            </w:r>
          </w:p>
        </w:tc>
        <w:tc>
          <w:tcPr>
            <w:tcW w:w="1317" w:type="dxa"/>
            <w:tcBorders>
              <w:bottom w:val="nil"/>
            </w:tcBorders>
            <w:noWrap/>
            <w:vAlign w:val="center"/>
          </w:tcPr>
          <w:p w14:paraId="552BF340" w14:textId="77777777" w:rsidR="00090C10" w:rsidRPr="00F601FD" w:rsidRDefault="00DA43DA" w:rsidP="0052567F">
            <w:pPr>
              <w:tabs>
                <w:tab w:val="decimal" w:pos="42"/>
              </w:tabs>
              <w:autoSpaceDE w:val="0"/>
              <w:autoSpaceDN w:val="0"/>
              <w:snapToGrid w:val="0"/>
              <w:rPr>
                <w:b/>
                <w:color w:val="000000"/>
                <w:sz w:val="20"/>
                <w:szCs w:val="20"/>
              </w:rPr>
            </w:pPr>
            <w:r w:rsidRPr="00F601FD">
              <w:rPr>
                <w:b/>
                <w:color w:val="000000"/>
                <w:sz w:val="20"/>
                <w:szCs w:val="20"/>
              </w:rPr>
              <w:t>0.013 75</w:t>
            </w:r>
            <w:r w:rsidRPr="00F601FD">
              <w:rPr>
                <w:b/>
                <w:color w:val="000000"/>
                <w:sz w:val="20"/>
                <w:szCs w:val="20"/>
                <w:vertAlign w:val="superscript"/>
              </w:rPr>
              <w:t>a</w:t>
            </w:r>
          </w:p>
        </w:tc>
      </w:tr>
      <w:tr w:rsidR="005F1385" w14:paraId="24D51AB4" w14:textId="77777777" w:rsidTr="00DD2084">
        <w:trPr>
          <w:trHeight w:val="284"/>
          <w:jc w:val="center"/>
        </w:trPr>
        <w:tc>
          <w:tcPr>
            <w:tcW w:w="3307" w:type="dxa"/>
            <w:tcBorders>
              <w:top w:val="nil"/>
              <w:bottom w:val="single" w:sz="6" w:space="0" w:color="auto"/>
            </w:tcBorders>
            <w:noWrap/>
            <w:vAlign w:val="center"/>
          </w:tcPr>
          <w:p w14:paraId="6681550B"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Norvaline</w:t>
            </w:r>
          </w:p>
        </w:tc>
        <w:tc>
          <w:tcPr>
            <w:tcW w:w="1316" w:type="dxa"/>
            <w:tcBorders>
              <w:top w:val="nil"/>
              <w:bottom w:val="single" w:sz="6" w:space="0" w:color="auto"/>
            </w:tcBorders>
            <w:noWrap/>
            <w:vAlign w:val="center"/>
          </w:tcPr>
          <w:p w14:paraId="0AA86808" w14:textId="77777777" w:rsidR="00090C10" w:rsidRPr="00F601FD" w:rsidRDefault="00DA43DA" w:rsidP="0052567F">
            <w:pPr>
              <w:tabs>
                <w:tab w:val="decimal" w:pos="30"/>
              </w:tabs>
              <w:autoSpaceDE w:val="0"/>
              <w:autoSpaceDN w:val="0"/>
              <w:snapToGrid w:val="0"/>
              <w:rPr>
                <w:color w:val="000000"/>
                <w:sz w:val="20"/>
                <w:szCs w:val="20"/>
              </w:rPr>
            </w:pPr>
            <w:r w:rsidRPr="00F601FD">
              <w:rPr>
                <w:color w:val="000000"/>
                <w:sz w:val="20"/>
                <w:szCs w:val="20"/>
              </w:rPr>
              <w:t>0.002 01</w:t>
            </w:r>
            <w:r w:rsidRPr="00F601FD">
              <w:rPr>
                <w:color w:val="000000"/>
                <w:sz w:val="20"/>
                <w:szCs w:val="20"/>
                <w:vertAlign w:val="superscript"/>
              </w:rPr>
              <w:t>b</w:t>
            </w:r>
          </w:p>
        </w:tc>
        <w:tc>
          <w:tcPr>
            <w:tcW w:w="1316" w:type="dxa"/>
            <w:tcBorders>
              <w:top w:val="nil"/>
              <w:bottom w:val="single" w:sz="6" w:space="0" w:color="auto"/>
            </w:tcBorders>
            <w:noWrap/>
            <w:vAlign w:val="center"/>
          </w:tcPr>
          <w:p w14:paraId="79ABB6FF" w14:textId="77777777" w:rsidR="00090C10" w:rsidRPr="00F601FD" w:rsidRDefault="00DA43DA" w:rsidP="0052567F">
            <w:pPr>
              <w:tabs>
                <w:tab w:val="decimal" w:pos="70"/>
              </w:tabs>
              <w:autoSpaceDE w:val="0"/>
              <w:autoSpaceDN w:val="0"/>
              <w:snapToGrid w:val="0"/>
              <w:rPr>
                <w:b/>
                <w:color w:val="000000"/>
                <w:sz w:val="20"/>
                <w:szCs w:val="20"/>
              </w:rPr>
            </w:pPr>
            <w:r w:rsidRPr="00F601FD">
              <w:rPr>
                <w:b/>
                <w:color w:val="000000"/>
                <w:sz w:val="20"/>
                <w:szCs w:val="20"/>
              </w:rPr>
              <w:t>0.005 72</w:t>
            </w:r>
            <w:r w:rsidRPr="00F601FD">
              <w:rPr>
                <w:b/>
                <w:color w:val="000000"/>
                <w:sz w:val="20"/>
                <w:szCs w:val="20"/>
                <w:vertAlign w:val="superscript"/>
              </w:rPr>
              <w:t>a</w:t>
            </w:r>
          </w:p>
        </w:tc>
        <w:tc>
          <w:tcPr>
            <w:tcW w:w="1316" w:type="dxa"/>
            <w:tcBorders>
              <w:top w:val="nil"/>
              <w:bottom w:val="single" w:sz="6" w:space="0" w:color="auto"/>
            </w:tcBorders>
            <w:noWrap/>
            <w:vAlign w:val="center"/>
          </w:tcPr>
          <w:p w14:paraId="4B984867" w14:textId="77777777" w:rsidR="00090C10" w:rsidRPr="00F601FD" w:rsidRDefault="00DA43DA" w:rsidP="0052567F">
            <w:pPr>
              <w:tabs>
                <w:tab w:val="decimal" w:pos="26"/>
              </w:tabs>
              <w:autoSpaceDE w:val="0"/>
              <w:autoSpaceDN w:val="0"/>
              <w:snapToGrid w:val="0"/>
              <w:rPr>
                <w:color w:val="000000"/>
                <w:sz w:val="20"/>
                <w:szCs w:val="20"/>
              </w:rPr>
            </w:pPr>
            <w:r w:rsidRPr="00F601FD">
              <w:rPr>
                <w:color w:val="000000"/>
                <w:sz w:val="20"/>
                <w:szCs w:val="20"/>
              </w:rPr>
              <w:t>0.002 30</w:t>
            </w:r>
            <w:r w:rsidRPr="00F601FD">
              <w:rPr>
                <w:color w:val="000000"/>
                <w:sz w:val="20"/>
                <w:szCs w:val="20"/>
                <w:vertAlign w:val="superscript"/>
              </w:rPr>
              <w:t>b</w:t>
            </w:r>
          </w:p>
        </w:tc>
        <w:tc>
          <w:tcPr>
            <w:tcW w:w="1317" w:type="dxa"/>
            <w:tcBorders>
              <w:top w:val="nil"/>
              <w:bottom w:val="single" w:sz="6" w:space="0" w:color="auto"/>
            </w:tcBorders>
            <w:noWrap/>
            <w:vAlign w:val="center"/>
          </w:tcPr>
          <w:p w14:paraId="2C1E6352" w14:textId="77777777" w:rsidR="00090C10" w:rsidRPr="00F601FD" w:rsidRDefault="00DA43DA" w:rsidP="0052567F">
            <w:pPr>
              <w:tabs>
                <w:tab w:val="decimal" w:pos="42"/>
              </w:tabs>
              <w:autoSpaceDE w:val="0"/>
              <w:autoSpaceDN w:val="0"/>
              <w:snapToGrid w:val="0"/>
              <w:rPr>
                <w:color w:val="000000"/>
                <w:sz w:val="20"/>
                <w:szCs w:val="20"/>
              </w:rPr>
            </w:pPr>
            <w:r w:rsidRPr="00F601FD">
              <w:rPr>
                <w:color w:val="000000"/>
                <w:sz w:val="20"/>
                <w:szCs w:val="20"/>
              </w:rPr>
              <w:t>0.003 02</w:t>
            </w:r>
            <w:r w:rsidRPr="00F601FD">
              <w:rPr>
                <w:color w:val="000000"/>
                <w:sz w:val="20"/>
                <w:szCs w:val="20"/>
                <w:vertAlign w:val="superscript"/>
              </w:rPr>
              <w:t>b</w:t>
            </w:r>
          </w:p>
        </w:tc>
      </w:tr>
      <w:tr w:rsidR="005F1385" w14:paraId="06FF3220" w14:textId="77777777" w:rsidTr="00DD2084">
        <w:trPr>
          <w:trHeight w:val="312"/>
          <w:jc w:val="center"/>
        </w:trPr>
        <w:tc>
          <w:tcPr>
            <w:tcW w:w="3307" w:type="dxa"/>
            <w:tcBorders>
              <w:top w:val="single" w:sz="6" w:space="0" w:color="auto"/>
              <w:bottom w:val="single" w:sz="4" w:space="0" w:color="auto"/>
            </w:tcBorders>
            <w:noWrap/>
            <w:vAlign w:val="center"/>
          </w:tcPr>
          <w:p w14:paraId="1E6E4408" w14:textId="77777777" w:rsidR="00090C10" w:rsidRPr="00F601FD" w:rsidRDefault="00DA43DA" w:rsidP="0052567F">
            <w:pPr>
              <w:autoSpaceDE w:val="0"/>
              <w:autoSpaceDN w:val="0"/>
              <w:snapToGrid w:val="0"/>
              <w:rPr>
                <w:color w:val="000000"/>
                <w:sz w:val="20"/>
                <w:szCs w:val="20"/>
              </w:rPr>
            </w:pPr>
            <w:r w:rsidRPr="00F601FD">
              <w:rPr>
                <w:color w:val="000000"/>
                <w:sz w:val="20"/>
                <w:szCs w:val="20"/>
              </w:rPr>
              <w:br w:type="page"/>
              <w:t xml:space="preserve"> Carbohydrates and alditol</w:t>
            </w:r>
          </w:p>
        </w:tc>
        <w:tc>
          <w:tcPr>
            <w:tcW w:w="1316" w:type="dxa"/>
            <w:tcBorders>
              <w:top w:val="single" w:sz="6" w:space="0" w:color="auto"/>
              <w:bottom w:val="single" w:sz="4" w:space="0" w:color="auto"/>
            </w:tcBorders>
            <w:noWrap/>
            <w:vAlign w:val="center"/>
          </w:tcPr>
          <w:p w14:paraId="0734BC2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CK</w:t>
            </w:r>
          </w:p>
        </w:tc>
        <w:tc>
          <w:tcPr>
            <w:tcW w:w="1316" w:type="dxa"/>
            <w:tcBorders>
              <w:top w:val="single" w:sz="6" w:space="0" w:color="auto"/>
              <w:bottom w:val="single" w:sz="4" w:space="0" w:color="auto"/>
            </w:tcBorders>
            <w:noWrap/>
            <w:vAlign w:val="center"/>
          </w:tcPr>
          <w:p w14:paraId="0D23D8F3"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w:t>
            </w:r>
          </w:p>
        </w:tc>
        <w:tc>
          <w:tcPr>
            <w:tcW w:w="1316" w:type="dxa"/>
            <w:tcBorders>
              <w:top w:val="single" w:sz="6" w:space="0" w:color="auto"/>
              <w:bottom w:val="single" w:sz="4" w:space="0" w:color="auto"/>
            </w:tcBorders>
            <w:noWrap/>
            <w:vAlign w:val="center"/>
          </w:tcPr>
          <w:p w14:paraId="3346AA82"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A10</w:t>
            </w:r>
          </w:p>
        </w:tc>
        <w:tc>
          <w:tcPr>
            <w:tcW w:w="1317" w:type="dxa"/>
            <w:tcBorders>
              <w:top w:val="single" w:sz="6" w:space="0" w:color="auto"/>
              <w:bottom w:val="single" w:sz="4" w:space="0" w:color="auto"/>
            </w:tcBorders>
            <w:noWrap/>
            <w:vAlign w:val="center"/>
          </w:tcPr>
          <w:p w14:paraId="39081AF6"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A20</w:t>
            </w:r>
          </w:p>
        </w:tc>
      </w:tr>
      <w:tr w:rsidR="005F1385" w14:paraId="076770CE" w14:textId="77777777" w:rsidTr="00DD2084">
        <w:trPr>
          <w:trHeight w:val="312"/>
          <w:jc w:val="center"/>
        </w:trPr>
        <w:tc>
          <w:tcPr>
            <w:tcW w:w="3307" w:type="dxa"/>
            <w:tcBorders>
              <w:top w:val="single" w:sz="4" w:space="0" w:color="auto"/>
            </w:tcBorders>
            <w:noWrap/>
            <w:vAlign w:val="center"/>
          </w:tcPr>
          <w:p w14:paraId="0732B88A"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Glycerol</w:t>
            </w:r>
          </w:p>
        </w:tc>
        <w:tc>
          <w:tcPr>
            <w:tcW w:w="1316" w:type="dxa"/>
            <w:tcBorders>
              <w:top w:val="single" w:sz="4" w:space="0" w:color="auto"/>
            </w:tcBorders>
            <w:noWrap/>
            <w:vAlign w:val="center"/>
          </w:tcPr>
          <w:p w14:paraId="3FDE417A"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0.177 17</w:t>
            </w:r>
            <w:r w:rsidRPr="00F601FD">
              <w:rPr>
                <w:color w:val="000000"/>
                <w:sz w:val="20"/>
                <w:szCs w:val="20"/>
                <w:vertAlign w:val="superscript"/>
              </w:rPr>
              <w:t>a</w:t>
            </w:r>
          </w:p>
        </w:tc>
        <w:tc>
          <w:tcPr>
            <w:tcW w:w="1316" w:type="dxa"/>
            <w:tcBorders>
              <w:top w:val="single" w:sz="4" w:space="0" w:color="auto"/>
            </w:tcBorders>
            <w:noWrap/>
            <w:vAlign w:val="center"/>
          </w:tcPr>
          <w:p w14:paraId="4C82B9C4"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0.097 79</w:t>
            </w:r>
            <w:r w:rsidRPr="00F601FD">
              <w:rPr>
                <w:b/>
                <w:color w:val="000000"/>
                <w:sz w:val="20"/>
                <w:szCs w:val="20"/>
                <w:vertAlign w:val="superscript"/>
              </w:rPr>
              <w:t>b</w:t>
            </w:r>
          </w:p>
        </w:tc>
        <w:tc>
          <w:tcPr>
            <w:tcW w:w="1316" w:type="dxa"/>
            <w:tcBorders>
              <w:top w:val="single" w:sz="4" w:space="0" w:color="auto"/>
            </w:tcBorders>
            <w:noWrap/>
            <w:vAlign w:val="center"/>
          </w:tcPr>
          <w:p w14:paraId="4E1D62E1" w14:textId="77777777" w:rsidR="00090C10" w:rsidRPr="00F601FD" w:rsidRDefault="00DA43DA" w:rsidP="0052567F">
            <w:pPr>
              <w:tabs>
                <w:tab w:val="decimal" w:pos="32"/>
              </w:tabs>
              <w:autoSpaceDE w:val="0"/>
              <w:autoSpaceDN w:val="0"/>
              <w:snapToGrid w:val="0"/>
              <w:rPr>
                <w:b/>
                <w:color w:val="000000"/>
                <w:sz w:val="20"/>
                <w:szCs w:val="20"/>
              </w:rPr>
            </w:pPr>
            <w:r w:rsidRPr="00F601FD">
              <w:rPr>
                <w:b/>
                <w:color w:val="000000"/>
                <w:sz w:val="20"/>
                <w:szCs w:val="20"/>
              </w:rPr>
              <w:t>0.117 46</w:t>
            </w:r>
            <w:r w:rsidRPr="00F601FD">
              <w:rPr>
                <w:b/>
                <w:color w:val="000000"/>
                <w:sz w:val="20"/>
                <w:szCs w:val="20"/>
                <w:vertAlign w:val="superscript"/>
              </w:rPr>
              <w:t>b</w:t>
            </w:r>
          </w:p>
        </w:tc>
        <w:tc>
          <w:tcPr>
            <w:tcW w:w="1317" w:type="dxa"/>
            <w:tcBorders>
              <w:top w:val="single" w:sz="4" w:space="0" w:color="auto"/>
            </w:tcBorders>
            <w:noWrap/>
            <w:vAlign w:val="center"/>
          </w:tcPr>
          <w:p w14:paraId="586720F0"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0.125 96</w:t>
            </w:r>
            <w:r w:rsidRPr="00F601FD">
              <w:rPr>
                <w:b/>
                <w:color w:val="000000"/>
                <w:sz w:val="20"/>
                <w:szCs w:val="20"/>
                <w:vertAlign w:val="superscript"/>
              </w:rPr>
              <w:t>b</w:t>
            </w:r>
          </w:p>
        </w:tc>
      </w:tr>
      <w:tr w:rsidR="005F1385" w14:paraId="4C278178" w14:textId="77777777" w:rsidTr="00DD2084">
        <w:trPr>
          <w:trHeight w:val="312"/>
          <w:jc w:val="center"/>
        </w:trPr>
        <w:tc>
          <w:tcPr>
            <w:tcW w:w="3307" w:type="dxa"/>
            <w:noWrap/>
            <w:vAlign w:val="center"/>
          </w:tcPr>
          <w:p w14:paraId="265F4B9B" w14:textId="77777777" w:rsidR="00090C10" w:rsidRPr="00F601FD" w:rsidRDefault="00DA43DA" w:rsidP="0052567F">
            <w:pPr>
              <w:autoSpaceDE w:val="0"/>
              <w:autoSpaceDN w:val="0"/>
              <w:snapToGrid w:val="0"/>
              <w:rPr>
                <w:color w:val="000000"/>
                <w:sz w:val="20"/>
                <w:szCs w:val="20"/>
              </w:rPr>
            </w:pPr>
            <w:proofErr w:type="spellStart"/>
            <w:r w:rsidRPr="00F601FD">
              <w:rPr>
                <w:color w:val="000000"/>
                <w:sz w:val="20"/>
                <w:szCs w:val="20"/>
              </w:rPr>
              <w:t>Sophorose</w:t>
            </w:r>
            <w:proofErr w:type="spellEnd"/>
          </w:p>
        </w:tc>
        <w:tc>
          <w:tcPr>
            <w:tcW w:w="1316" w:type="dxa"/>
            <w:noWrap/>
            <w:vAlign w:val="center"/>
          </w:tcPr>
          <w:p w14:paraId="30E438B3"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0.218 81</w:t>
            </w:r>
            <w:r w:rsidRPr="00F601FD">
              <w:rPr>
                <w:color w:val="000000"/>
                <w:sz w:val="20"/>
                <w:szCs w:val="20"/>
                <w:vertAlign w:val="superscript"/>
              </w:rPr>
              <w:t>a</w:t>
            </w:r>
          </w:p>
        </w:tc>
        <w:tc>
          <w:tcPr>
            <w:tcW w:w="1316" w:type="dxa"/>
            <w:noWrap/>
            <w:vAlign w:val="center"/>
          </w:tcPr>
          <w:p w14:paraId="3E5FF821"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0.112 03</w:t>
            </w:r>
            <w:r w:rsidRPr="00F601FD">
              <w:rPr>
                <w:b/>
                <w:color w:val="000000"/>
                <w:sz w:val="20"/>
                <w:szCs w:val="20"/>
                <w:vertAlign w:val="superscript"/>
              </w:rPr>
              <w:t>b</w:t>
            </w:r>
          </w:p>
        </w:tc>
        <w:tc>
          <w:tcPr>
            <w:tcW w:w="1316" w:type="dxa"/>
            <w:noWrap/>
            <w:vAlign w:val="center"/>
          </w:tcPr>
          <w:p w14:paraId="02BEE04F" w14:textId="77777777" w:rsidR="00090C10" w:rsidRPr="00F601FD" w:rsidRDefault="00DA43DA" w:rsidP="0052567F">
            <w:pPr>
              <w:tabs>
                <w:tab w:val="decimal" w:pos="32"/>
              </w:tabs>
              <w:autoSpaceDE w:val="0"/>
              <w:autoSpaceDN w:val="0"/>
              <w:snapToGrid w:val="0"/>
              <w:rPr>
                <w:b/>
                <w:color w:val="000000"/>
                <w:sz w:val="20"/>
                <w:szCs w:val="20"/>
              </w:rPr>
            </w:pPr>
            <w:r w:rsidRPr="00F601FD">
              <w:rPr>
                <w:b/>
                <w:color w:val="000000"/>
                <w:sz w:val="20"/>
                <w:szCs w:val="20"/>
              </w:rPr>
              <w:t>0.133 39</w:t>
            </w:r>
            <w:r w:rsidRPr="00F601FD">
              <w:rPr>
                <w:b/>
                <w:color w:val="000000"/>
                <w:sz w:val="20"/>
                <w:szCs w:val="20"/>
                <w:vertAlign w:val="superscript"/>
              </w:rPr>
              <w:t>b</w:t>
            </w:r>
          </w:p>
        </w:tc>
        <w:tc>
          <w:tcPr>
            <w:tcW w:w="1317" w:type="dxa"/>
            <w:noWrap/>
            <w:vAlign w:val="center"/>
          </w:tcPr>
          <w:p w14:paraId="6FAFF3C3"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0.102 29</w:t>
            </w:r>
            <w:r w:rsidRPr="00F601FD">
              <w:rPr>
                <w:b/>
                <w:color w:val="000000"/>
                <w:sz w:val="20"/>
                <w:szCs w:val="20"/>
                <w:vertAlign w:val="superscript"/>
              </w:rPr>
              <w:t>b</w:t>
            </w:r>
          </w:p>
        </w:tc>
      </w:tr>
      <w:tr w:rsidR="005F1385" w14:paraId="3B013B70" w14:textId="77777777" w:rsidTr="00DD2084">
        <w:trPr>
          <w:trHeight w:val="312"/>
          <w:jc w:val="center"/>
        </w:trPr>
        <w:tc>
          <w:tcPr>
            <w:tcW w:w="3307" w:type="dxa"/>
            <w:noWrap/>
            <w:vAlign w:val="center"/>
          </w:tcPr>
          <w:p w14:paraId="229EAC4A"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1–butanol</w:t>
            </w:r>
          </w:p>
        </w:tc>
        <w:tc>
          <w:tcPr>
            <w:tcW w:w="1316" w:type="dxa"/>
            <w:noWrap/>
            <w:vAlign w:val="center"/>
          </w:tcPr>
          <w:p w14:paraId="3C44689A"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0.003 66</w:t>
            </w:r>
            <w:r w:rsidRPr="00F601FD">
              <w:rPr>
                <w:color w:val="000000"/>
                <w:sz w:val="20"/>
                <w:szCs w:val="20"/>
                <w:vertAlign w:val="superscript"/>
              </w:rPr>
              <w:t>a</w:t>
            </w:r>
          </w:p>
        </w:tc>
        <w:tc>
          <w:tcPr>
            <w:tcW w:w="1316" w:type="dxa"/>
            <w:noWrap/>
            <w:vAlign w:val="center"/>
          </w:tcPr>
          <w:p w14:paraId="276DADFE"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0.003 14</w:t>
            </w:r>
            <w:r w:rsidRPr="00F601FD">
              <w:rPr>
                <w:b/>
                <w:color w:val="000000"/>
                <w:sz w:val="20"/>
                <w:szCs w:val="20"/>
                <w:vertAlign w:val="superscript"/>
              </w:rPr>
              <w:t>b</w:t>
            </w:r>
          </w:p>
        </w:tc>
        <w:tc>
          <w:tcPr>
            <w:tcW w:w="1316" w:type="dxa"/>
            <w:noWrap/>
            <w:vAlign w:val="center"/>
          </w:tcPr>
          <w:p w14:paraId="35B8BF24"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0.003 70</w:t>
            </w:r>
            <w:r w:rsidRPr="00F601FD">
              <w:rPr>
                <w:color w:val="000000"/>
                <w:sz w:val="20"/>
                <w:szCs w:val="20"/>
                <w:vertAlign w:val="superscript"/>
              </w:rPr>
              <w:t>a</w:t>
            </w:r>
          </w:p>
        </w:tc>
        <w:tc>
          <w:tcPr>
            <w:tcW w:w="1317" w:type="dxa"/>
            <w:noWrap/>
            <w:vAlign w:val="center"/>
          </w:tcPr>
          <w:p w14:paraId="0B89A811"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0.003 33</w:t>
            </w:r>
            <w:r w:rsidRPr="00F601FD">
              <w:rPr>
                <w:b/>
                <w:color w:val="000000"/>
                <w:sz w:val="20"/>
                <w:szCs w:val="20"/>
                <w:vertAlign w:val="superscript"/>
              </w:rPr>
              <w:t>b</w:t>
            </w:r>
          </w:p>
        </w:tc>
      </w:tr>
      <w:tr w:rsidR="005F1385" w14:paraId="68B75E60" w14:textId="77777777" w:rsidTr="00DD2084">
        <w:trPr>
          <w:trHeight w:val="312"/>
          <w:jc w:val="center"/>
        </w:trPr>
        <w:tc>
          <w:tcPr>
            <w:tcW w:w="3307" w:type="dxa"/>
            <w:noWrap/>
            <w:vAlign w:val="center"/>
          </w:tcPr>
          <w:p w14:paraId="3952186C" w14:textId="77777777" w:rsidR="00090C10" w:rsidRPr="00F601FD" w:rsidRDefault="00DA43DA" w:rsidP="0052567F">
            <w:pPr>
              <w:autoSpaceDE w:val="0"/>
              <w:autoSpaceDN w:val="0"/>
              <w:snapToGrid w:val="0"/>
              <w:rPr>
                <w:color w:val="000000"/>
                <w:sz w:val="20"/>
                <w:szCs w:val="20"/>
              </w:rPr>
            </w:pPr>
            <w:proofErr w:type="spellStart"/>
            <w:r w:rsidRPr="00F601FD">
              <w:rPr>
                <w:color w:val="000000"/>
                <w:sz w:val="20"/>
                <w:szCs w:val="20"/>
              </w:rPr>
              <w:t>Palatinitol</w:t>
            </w:r>
            <w:proofErr w:type="spellEnd"/>
          </w:p>
        </w:tc>
        <w:tc>
          <w:tcPr>
            <w:tcW w:w="1316" w:type="dxa"/>
            <w:noWrap/>
            <w:vAlign w:val="center"/>
          </w:tcPr>
          <w:p w14:paraId="1D7FADD2"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0.009 99</w:t>
            </w:r>
            <w:r w:rsidRPr="00F601FD">
              <w:rPr>
                <w:color w:val="000000"/>
                <w:sz w:val="20"/>
                <w:szCs w:val="20"/>
                <w:vertAlign w:val="superscript"/>
              </w:rPr>
              <w:t>a</w:t>
            </w:r>
          </w:p>
        </w:tc>
        <w:tc>
          <w:tcPr>
            <w:tcW w:w="1316" w:type="dxa"/>
            <w:noWrap/>
            <w:vAlign w:val="center"/>
          </w:tcPr>
          <w:p w14:paraId="463C08D0"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0.007 41</w:t>
            </w:r>
            <w:r w:rsidRPr="00F601FD">
              <w:rPr>
                <w:b/>
                <w:color w:val="000000"/>
                <w:sz w:val="20"/>
                <w:szCs w:val="20"/>
                <w:vertAlign w:val="superscript"/>
              </w:rPr>
              <w:t>b</w:t>
            </w:r>
          </w:p>
        </w:tc>
        <w:tc>
          <w:tcPr>
            <w:tcW w:w="1316" w:type="dxa"/>
            <w:noWrap/>
            <w:vAlign w:val="center"/>
          </w:tcPr>
          <w:p w14:paraId="082ADDE5"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0.009 59</w:t>
            </w:r>
            <w:r w:rsidRPr="00F601FD">
              <w:rPr>
                <w:color w:val="000000"/>
                <w:sz w:val="20"/>
                <w:szCs w:val="20"/>
                <w:vertAlign w:val="superscript"/>
              </w:rPr>
              <w:t>ab</w:t>
            </w:r>
          </w:p>
        </w:tc>
        <w:tc>
          <w:tcPr>
            <w:tcW w:w="1317" w:type="dxa"/>
            <w:noWrap/>
            <w:vAlign w:val="center"/>
          </w:tcPr>
          <w:p w14:paraId="6F8F54DC"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0.008 42</w:t>
            </w:r>
            <w:r w:rsidRPr="00F601FD">
              <w:rPr>
                <w:b/>
                <w:color w:val="000000"/>
                <w:sz w:val="20"/>
                <w:szCs w:val="20"/>
                <w:vertAlign w:val="superscript"/>
              </w:rPr>
              <w:t>bc</w:t>
            </w:r>
          </w:p>
        </w:tc>
      </w:tr>
      <w:tr w:rsidR="005F1385" w14:paraId="28D6AFDE" w14:textId="77777777" w:rsidTr="00DD2084">
        <w:trPr>
          <w:trHeight w:val="312"/>
          <w:jc w:val="center"/>
        </w:trPr>
        <w:tc>
          <w:tcPr>
            <w:tcW w:w="3307" w:type="dxa"/>
            <w:noWrap/>
            <w:vAlign w:val="center"/>
          </w:tcPr>
          <w:p w14:paraId="5DAC7CCA" w14:textId="77777777" w:rsidR="00090C10" w:rsidRPr="00F601FD" w:rsidRDefault="00DA43DA" w:rsidP="0052567F">
            <w:pPr>
              <w:autoSpaceDE w:val="0"/>
              <w:autoSpaceDN w:val="0"/>
              <w:snapToGrid w:val="0"/>
              <w:rPr>
                <w:color w:val="000000"/>
                <w:sz w:val="20"/>
                <w:szCs w:val="20"/>
              </w:rPr>
            </w:pPr>
            <w:proofErr w:type="spellStart"/>
            <w:r w:rsidRPr="00F601FD">
              <w:rPr>
                <w:color w:val="000000"/>
                <w:sz w:val="20"/>
                <w:szCs w:val="20"/>
              </w:rPr>
              <w:t>Melezitose</w:t>
            </w:r>
            <w:proofErr w:type="spellEnd"/>
          </w:p>
        </w:tc>
        <w:tc>
          <w:tcPr>
            <w:tcW w:w="1316" w:type="dxa"/>
            <w:noWrap/>
            <w:vAlign w:val="center"/>
          </w:tcPr>
          <w:p w14:paraId="3D3C2B26"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0.036 72</w:t>
            </w:r>
            <w:r w:rsidRPr="00F601FD">
              <w:rPr>
                <w:color w:val="000000"/>
                <w:sz w:val="20"/>
                <w:szCs w:val="20"/>
                <w:vertAlign w:val="superscript"/>
              </w:rPr>
              <w:t>a</w:t>
            </w:r>
          </w:p>
        </w:tc>
        <w:tc>
          <w:tcPr>
            <w:tcW w:w="1316" w:type="dxa"/>
            <w:noWrap/>
            <w:vAlign w:val="center"/>
          </w:tcPr>
          <w:p w14:paraId="48501B82"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0.013 83</w:t>
            </w:r>
            <w:r w:rsidRPr="00F601FD">
              <w:rPr>
                <w:b/>
                <w:color w:val="000000"/>
                <w:sz w:val="20"/>
                <w:szCs w:val="20"/>
                <w:vertAlign w:val="superscript"/>
              </w:rPr>
              <w:t>b</w:t>
            </w:r>
          </w:p>
        </w:tc>
        <w:tc>
          <w:tcPr>
            <w:tcW w:w="1316" w:type="dxa"/>
            <w:noWrap/>
            <w:vAlign w:val="center"/>
          </w:tcPr>
          <w:p w14:paraId="443C27BD"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0.028 28</w:t>
            </w:r>
            <w:r w:rsidRPr="00F601FD">
              <w:rPr>
                <w:color w:val="000000"/>
                <w:sz w:val="20"/>
                <w:szCs w:val="20"/>
                <w:vertAlign w:val="superscript"/>
              </w:rPr>
              <w:t>ab</w:t>
            </w:r>
          </w:p>
        </w:tc>
        <w:tc>
          <w:tcPr>
            <w:tcW w:w="1317" w:type="dxa"/>
            <w:noWrap/>
            <w:vAlign w:val="center"/>
          </w:tcPr>
          <w:p w14:paraId="52CD4B83"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0.019 30</w:t>
            </w:r>
            <w:r w:rsidRPr="00F601FD">
              <w:rPr>
                <w:b/>
                <w:color w:val="000000"/>
                <w:sz w:val="20"/>
                <w:szCs w:val="20"/>
                <w:vertAlign w:val="superscript"/>
              </w:rPr>
              <w:t>bc</w:t>
            </w:r>
          </w:p>
        </w:tc>
      </w:tr>
      <w:tr w:rsidR="005F1385" w14:paraId="4743311A" w14:textId="77777777" w:rsidTr="00DD2084">
        <w:trPr>
          <w:trHeight w:val="312"/>
          <w:jc w:val="center"/>
        </w:trPr>
        <w:tc>
          <w:tcPr>
            <w:tcW w:w="3307" w:type="dxa"/>
            <w:noWrap/>
            <w:vAlign w:val="center"/>
          </w:tcPr>
          <w:p w14:paraId="4F2591D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Galactinol</w:t>
            </w:r>
          </w:p>
        </w:tc>
        <w:tc>
          <w:tcPr>
            <w:tcW w:w="1316" w:type="dxa"/>
            <w:noWrap/>
            <w:vAlign w:val="center"/>
          </w:tcPr>
          <w:p w14:paraId="6F59D0A8"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0.005 07</w:t>
            </w:r>
            <w:r w:rsidRPr="00F601FD">
              <w:rPr>
                <w:color w:val="000000"/>
                <w:sz w:val="20"/>
                <w:szCs w:val="20"/>
                <w:vertAlign w:val="superscript"/>
              </w:rPr>
              <w:t>a</w:t>
            </w:r>
          </w:p>
        </w:tc>
        <w:tc>
          <w:tcPr>
            <w:tcW w:w="1316" w:type="dxa"/>
            <w:noWrap/>
            <w:vAlign w:val="center"/>
          </w:tcPr>
          <w:p w14:paraId="63A6A328"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0.000 73</w:t>
            </w:r>
            <w:r w:rsidRPr="00F601FD">
              <w:rPr>
                <w:b/>
                <w:color w:val="000000"/>
                <w:sz w:val="20"/>
                <w:szCs w:val="20"/>
                <w:vertAlign w:val="superscript"/>
              </w:rPr>
              <w:t>b</w:t>
            </w:r>
          </w:p>
        </w:tc>
        <w:tc>
          <w:tcPr>
            <w:tcW w:w="1316" w:type="dxa"/>
            <w:noWrap/>
            <w:vAlign w:val="center"/>
          </w:tcPr>
          <w:p w14:paraId="0ACE258D" w14:textId="77777777" w:rsidR="00090C10" w:rsidRPr="00F601FD" w:rsidRDefault="00DA43DA" w:rsidP="0052567F">
            <w:pPr>
              <w:tabs>
                <w:tab w:val="decimal" w:pos="32"/>
              </w:tabs>
              <w:autoSpaceDE w:val="0"/>
              <w:autoSpaceDN w:val="0"/>
              <w:snapToGrid w:val="0"/>
              <w:rPr>
                <w:b/>
                <w:color w:val="000000"/>
                <w:sz w:val="20"/>
                <w:szCs w:val="20"/>
              </w:rPr>
            </w:pPr>
            <w:r w:rsidRPr="00F601FD">
              <w:rPr>
                <w:b/>
                <w:color w:val="000000"/>
                <w:sz w:val="20"/>
                <w:szCs w:val="20"/>
              </w:rPr>
              <w:t>0.000 97</w:t>
            </w:r>
            <w:r w:rsidRPr="00F601FD">
              <w:rPr>
                <w:b/>
                <w:color w:val="000000"/>
                <w:sz w:val="20"/>
                <w:szCs w:val="20"/>
                <w:vertAlign w:val="superscript"/>
              </w:rPr>
              <w:t>b</w:t>
            </w:r>
          </w:p>
        </w:tc>
        <w:tc>
          <w:tcPr>
            <w:tcW w:w="1317" w:type="dxa"/>
            <w:noWrap/>
            <w:vAlign w:val="center"/>
          </w:tcPr>
          <w:p w14:paraId="21835AE8"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0.001 65</w:t>
            </w:r>
            <w:r w:rsidRPr="00F601FD">
              <w:rPr>
                <w:color w:val="000000"/>
                <w:sz w:val="20"/>
                <w:szCs w:val="20"/>
                <w:vertAlign w:val="superscript"/>
              </w:rPr>
              <w:t>ab</w:t>
            </w:r>
          </w:p>
        </w:tc>
      </w:tr>
      <w:tr w:rsidR="005F1385" w14:paraId="1E5D5B46" w14:textId="77777777" w:rsidTr="00DD2084">
        <w:trPr>
          <w:trHeight w:val="312"/>
          <w:jc w:val="center"/>
        </w:trPr>
        <w:tc>
          <w:tcPr>
            <w:tcW w:w="3307" w:type="dxa"/>
            <w:noWrap/>
            <w:vAlign w:val="center"/>
          </w:tcPr>
          <w:p w14:paraId="77BF7C79"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Glucose</w:t>
            </w:r>
          </w:p>
        </w:tc>
        <w:tc>
          <w:tcPr>
            <w:tcW w:w="1316" w:type="dxa"/>
            <w:noWrap/>
            <w:vAlign w:val="center"/>
          </w:tcPr>
          <w:p w14:paraId="0817197C"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0.008 27</w:t>
            </w:r>
            <w:r w:rsidRPr="00F601FD">
              <w:rPr>
                <w:color w:val="000000"/>
                <w:sz w:val="20"/>
                <w:szCs w:val="20"/>
                <w:vertAlign w:val="superscript"/>
              </w:rPr>
              <w:t>a</w:t>
            </w:r>
          </w:p>
        </w:tc>
        <w:tc>
          <w:tcPr>
            <w:tcW w:w="1316" w:type="dxa"/>
            <w:noWrap/>
            <w:vAlign w:val="center"/>
          </w:tcPr>
          <w:p w14:paraId="79395055"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0.003 69</w:t>
            </w:r>
            <w:r w:rsidRPr="00F601FD">
              <w:rPr>
                <w:b/>
                <w:color w:val="000000"/>
                <w:sz w:val="20"/>
                <w:szCs w:val="20"/>
                <w:vertAlign w:val="superscript"/>
              </w:rPr>
              <w:t>b</w:t>
            </w:r>
          </w:p>
        </w:tc>
        <w:tc>
          <w:tcPr>
            <w:tcW w:w="1316" w:type="dxa"/>
            <w:noWrap/>
            <w:vAlign w:val="center"/>
          </w:tcPr>
          <w:p w14:paraId="26CBC61D"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0.007 58</w:t>
            </w:r>
            <w:r w:rsidRPr="00F601FD">
              <w:rPr>
                <w:color w:val="000000"/>
                <w:sz w:val="20"/>
                <w:szCs w:val="20"/>
                <w:vertAlign w:val="superscript"/>
              </w:rPr>
              <w:t>a</w:t>
            </w:r>
          </w:p>
        </w:tc>
        <w:tc>
          <w:tcPr>
            <w:tcW w:w="1317" w:type="dxa"/>
            <w:noWrap/>
            <w:vAlign w:val="center"/>
          </w:tcPr>
          <w:p w14:paraId="727C1C7A" w14:textId="77777777" w:rsidR="00090C10" w:rsidRPr="00F601FD" w:rsidRDefault="00DA43DA" w:rsidP="0052567F">
            <w:pPr>
              <w:tabs>
                <w:tab w:val="decimal" w:pos="18"/>
              </w:tabs>
              <w:autoSpaceDE w:val="0"/>
              <w:autoSpaceDN w:val="0"/>
              <w:snapToGrid w:val="0"/>
              <w:rPr>
                <w:b/>
                <w:color w:val="000000"/>
                <w:sz w:val="20"/>
                <w:szCs w:val="20"/>
              </w:rPr>
            </w:pPr>
            <w:r w:rsidRPr="00F601FD">
              <w:rPr>
                <w:color w:val="000000"/>
                <w:sz w:val="20"/>
                <w:szCs w:val="20"/>
              </w:rPr>
              <w:t>0.006 65</w:t>
            </w:r>
            <w:r w:rsidRPr="00F601FD">
              <w:rPr>
                <w:color w:val="000000"/>
                <w:sz w:val="20"/>
                <w:szCs w:val="20"/>
                <w:vertAlign w:val="superscript"/>
              </w:rPr>
              <w:t>ab</w:t>
            </w:r>
          </w:p>
        </w:tc>
      </w:tr>
      <w:tr w:rsidR="005F1385" w14:paraId="74527B7F" w14:textId="77777777" w:rsidTr="00DD2084">
        <w:trPr>
          <w:trHeight w:val="312"/>
          <w:jc w:val="center"/>
        </w:trPr>
        <w:tc>
          <w:tcPr>
            <w:tcW w:w="3307" w:type="dxa"/>
            <w:noWrap/>
            <w:vAlign w:val="center"/>
          </w:tcPr>
          <w:p w14:paraId="7E835615" w14:textId="77777777" w:rsidR="00090C10" w:rsidRPr="00F601FD" w:rsidRDefault="00DA43DA" w:rsidP="0052567F">
            <w:pPr>
              <w:autoSpaceDE w:val="0"/>
              <w:autoSpaceDN w:val="0"/>
              <w:snapToGrid w:val="0"/>
              <w:rPr>
                <w:color w:val="000000"/>
                <w:sz w:val="20"/>
                <w:szCs w:val="20"/>
              </w:rPr>
            </w:pPr>
            <w:proofErr w:type="spellStart"/>
            <w:r w:rsidRPr="00F601FD">
              <w:rPr>
                <w:color w:val="000000"/>
                <w:sz w:val="20"/>
                <w:szCs w:val="20"/>
              </w:rPr>
              <w:t>Digalacturonic</w:t>
            </w:r>
            <w:proofErr w:type="spellEnd"/>
            <w:r w:rsidRPr="00F601FD">
              <w:rPr>
                <w:color w:val="000000"/>
                <w:sz w:val="20"/>
                <w:szCs w:val="20"/>
              </w:rPr>
              <w:t xml:space="preserve"> acid</w:t>
            </w:r>
          </w:p>
        </w:tc>
        <w:tc>
          <w:tcPr>
            <w:tcW w:w="1316" w:type="dxa"/>
            <w:noWrap/>
            <w:vAlign w:val="center"/>
          </w:tcPr>
          <w:p w14:paraId="0F8A52AD"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0.006 84</w:t>
            </w:r>
            <w:r w:rsidRPr="00F601FD">
              <w:rPr>
                <w:color w:val="000000"/>
                <w:sz w:val="20"/>
                <w:szCs w:val="20"/>
                <w:vertAlign w:val="superscript"/>
              </w:rPr>
              <w:t>a</w:t>
            </w:r>
          </w:p>
        </w:tc>
        <w:tc>
          <w:tcPr>
            <w:tcW w:w="1316" w:type="dxa"/>
            <w:noWrap/>
            <w:vAlign w:val="center"/>
          </w:tcPr>
          <w:p w14:paraId="489271D1"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0.002 20</w:t>
            </w:r>
            <w:r w:rsidRPr="00F601FD">
              <w:rPr>
                <w:b/>
                <w:color w:val="000000"/>
                <w:sz w:val="20"/>
                <w:szCs w:val="20"/>
                <w:vertAlign w:val="superscript"/>
              </w:rPr>
              <w:t>b</w:t>
            </w:r>
          </w:p>
        </w:tc>
        <w:tc>
          <w:tcPr>
            <w:tcW w:w="1316" w:type="dxa"/>
            <w:noWrap/>
            <w:vAlign w:val="center"/>
          </w:tcPr>
          <w:p w14:paraId="352536E5"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0.007 78</w:t>
            </w:r>
            <w:r w:rsidRPr="00F601FD">
              <w:rPr>
                <w:color w:val="000000"/>
                <w:sz w:val="20"/>
                <w:szCs w:val="20"/>
                <w:vertAlign w:val="superscript"/>
              </w:rPr>
              <w:t>a</w:t>
            </w:r>
          </w:p>
        </w:tc>
        <w:tc>
          <w:tcPr>
            <w:tcW w:w="1317" w:type="dxa"/>
            <w:noWrap/>
            <w:vAlign w:val="center"/>
          </w:tcPr>
          <w:p w14:paraId="6FB7AC1B" w14:textId="77777777" w:rsidR="00090C10" w:rsidRPr="00F601FD" w:rsidRDefault="00DA43DA" w:rsidP="0052567F">
            <w:pPr>
              <w:tabs>
                <w:tab w:val="decimal" w:pos="18"/>
              </w:tabs>
              <w:autoSpaceDE w:val="0"/>
              <w:autoSpaceDN w:val="0"/>
              <w:snapToGrid w:val="0"/>
              <w:rPr>
                <w:b/>
                <w:color w:val="000000"/>
                <w:sz w:val="20"/>
                <w:szCs w:val="20"/>
              </w:rPr>
            </w:pPr>
            <w:r w:rsidRPr="00F601FD">
              <w:rPr>
                <w:color w:val="000000"/>
                <w:sz w:val="20"/>
                <w:szCs w:val="20"/>
              </w:rPr>
              <w:t>0.005 30</w:t>
            </w:r>
            <w:r w:rsidRPr="00F601FD">
              <w:rPr>
                <w:color w:val="000000"/>
                <w:sz w:val="20"/>
                <w:szCs w:val="20"/>
                <w:vertAlign w:val="superscript"/>
              </w:rPr>
              <w:t>ab</w:t>
            </w:r>
          </w:p>
        </w:tc>
      </w:tr>
      <w:tr w:rsidR="005F1385" w14:paraId="600B3E1D" w14:textId="77777777" w:rsidTr="00DD2084">
        <w:trPr>
          <w:trHeight w:val="312"/>
          <w:jc w:val="center"/>
        </w:trPr>
        <w:tc>
          <w:tcPr>
            <w:tcW w:w="3307" w:type="dxa"/>
            <w:noWrap/>
            <w:vAlign w:val="center"/>
          </w:tcPr>
          <w:p w14:paraId="1B58A25D" w14:textId="77777777" w:rsidR="00090C10" w:rsidRPr="00F601FD" w:rsidRDefault="00DA43DA" w:rsidP="0052567F">
            <w:pPr>
              <w:autoSpaceDE w:val="0"/>
              <w:autoSpaceDN w:val="0"/>
              <w:snapToGrid w:val="0"/>
              <w:rPr>
                <w:color w:val="000000"/>
                <w:sz w:val="20"/>
                <w:szCs w:val="20"/>
              </w:rPr>
            </w:pPr>
            <w:proofErr w:type="spellStart"/>
            <w:r w:rsidRPr="00F601FD">
              <w:rPr>
                <w:color w:val="000000"/>
                <w:sz w:val="20"/>
                <w:szCs w:val="20"/>
              </w:rPr>
              <w:t>Maltotriose</w:t>
            </w:r>
            <w:proofErr w:type="spellEnd"/>
          </w:p>
        </w:tc>
        <w:tc>
          <w:tcPr>
            <w:tcW w:w="1316" w:type="dxa"/>
            <w:noWrap/>
            <w:vAlign w:val="center"/>
          </w:tcPr>
          <w:p w14:paraId="32597A91"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0.032 44</w:t>
            </w:r>
            <w:r w:rsidRPr="00F601FD">
              <w:rPr>
                <w:color w:val="000000"/>
                <w:sz w:val="20"/>
                <w:szCs w:val="20"/>
                <w:vertAlign w:val="superscript"/>
              </w:rPr>
              <w:t>a</w:t>
            </w:r>
          </w:p>
        </w:tc>
        <w:tc>
          <w:tcPr>
            <w:tcW w:w="1316" w:type="dxa"/>
            <w:noWrap/>
            <w:vAlign w:val="center"/>
          </w:tcPr>
          <w:p w14:paraId="2DBFC9AB"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0.003 75</w:t>
            </w:r>
            <w:r w:rsidRPr="00F601FD">
              <w:rPr>
                <w:b/>
                <w:color w:val="000000"/>
                <w:sz w:val="20"/>
                <w:szCs w:val="20"/>
                <w:vertAlign w:val="superscript"/>
              </w:rPr>
              <w:t>b</w:t>
            </w:r>
          </w:p>
        </w:tc>
        <w:tc>
          <w:tcPr>
            <w:tcW w:w="1316" w:type="dxa"/>
            <w:noWrap/>
            <w:vAlign w:val="center"/>
          </w:tcPr>
          <w:p w14:paraId="31A8796B"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0.007 49</w:t>
            </w:r>
            <w:r w:rsidRPr="00F601FD">
              <w:rPr>
                <w:color w:val="000000"/>
                <w:sz w:val="20"/>
                <w:szCs w:val="20"/>
                <w:vertAlign w:val="superscript"/>
              </w:rPr>
              <w:t>ab</w:t>
            </w:r>
          </w:p>
        </w:tc>
        <w:tc>
          <w:tcPr>
            <w:tcW w:w="1317" w:type="dxa"/>
            <w:noWrap/>
            <w:vAlign w:val="center"/>
          </w:tcPr>
          <w:p w14:paraId="2746BE9C" w14:textId="77777777" w:rsidR="00090C10" w:rsidRPr="00F601FD" w:rsidRDefault="00DA43DA" w:rsidP="0052567F">
            <w:pPr>
              <w:tabs>
                <w:tab w:val="decimal" w:pos="18"/>
              </w:tabs>
              <w:autoSpaceDE w:val="0"/>
              <w:autoSpaceDN w:val="0"/>
              <w:snapToGrid w:val="0"/>
              <w:rPr>
                <w:b/>
                <w:color w:val="000000"/>
                <w:sz w:val="20"/>
                <w:szCs w:val="20"/>
              </w:rPr>
            </w:pPr>
            <w:r w:rsidRPr="00F601FD">
              <w:rPr>
                <w:color w:val="000000"/>
                <w:sz w:val="20"/>
                <w:szCs w:val="20"/>
              </w:rPr>
              <w:t>0.008 01</w:t>
            </w:r>
            <w:r w:rsidRPr="00F601FD">
              <w:rPr>
                <w:color w:val="000000"/>
                <w:sz w:val="20"/>
                <w:szCs w:val="20"/>
                <w:vertAlign w:val="superscript"/>
              </w:rPr>
              <w:t>ab</w:t>
            </w:r>
          </w:p>
        </w:tc>
      </w:tr>
      <w:tr w:rsidR="005F1385" w14:paraId="36CDC019" w14:textId="77777777" w:rsidTr="00DD2084">
        <w:trPr>
          <w:trHeight w:val="312"/>
          <w:jc w:val="center"/>
        </w:trPr>
        <w:tc>
          <w:tcPr>
            <w:tcW w:w="3307" w:type="dxa"/>
            <w:noWrap/>
            <w:vAlign w:val="center"/>
          </w:tcPr>
          <w:p w14:paraId="2A5AB767"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Glucose–1–phosphate</w:t>
            </w:r>
          </w:p>
        </w:tc>
        <w:tc>
          <w:tcPr>
            <w:tcW w:w="1316" w:type="dxa"/>
            <w:noWrap/>
            <w:vAlign w:val="center"/>
          </w:tcPr>
          <w:p w14:paraId="753AAE3A"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0.006 10</w:t>
            </w:r>
            <w:r w:rsidRPr="00F601FD">
              <w:rPr>
                <w:color w:val="000000"/>
                <w:sz w:val="20"/>
                <w:szCs w:val="20"/>
                <w:vertAlign w:val="superscript"/>
              </w:rPr>
              <w:t>a</w:t>
            </w:r>
          </w:p>
        </w:tc>
        <w:tc>
          <w:tcPr>
            <w:tcW w:w="1316" w:type="dxa"/>
            <w:noWrap/>
            <w:vAlign w:val="center"/>
          </w:tcPr>
          <w:p w14:paraId="673ACFAB"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0.002 89</w:t>
            </w:r>
            <w:r w:rsidRPr="00F601FD">
              <w:rPr>
                <w:b/>
                <w:color w:val="000000"/>
                <w:sz w:val="20"/>
                <w:szCs w:val="20"/>
                <w:vertAlign w:val="superscript"/>
              </w:rPr>
              <w:t>b</w:t>
            </w:r>
          </w:p>
        </w:tc>
        <w:tc>
          <w:tcPr>
            <w:tcW w:w="1316" w:type="dxa"/>
            <w:noWrap/>
            <w:vAlign w:val="center"/>
          </w:tcPr>
          <w:p w14:paraId="563DC2D7"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0.005 98</w:t>
            </w:r>
            <w:r w:rsidRPr="00F601FD">
              <w:rPr>
                <w:color w:val="000000"/>
                <w:sz w:val="20"/>
                <w:szCs w:val="20"/>
                <w:vertAlign w:val="superscript"/>
              </w:rPr>
              <w:t>a</w:t>
            </w:r>
          </w:p>
        </w:tc>
        <w:tc>
          <w:tcPr>
            <w:tcW w:w="1317" w:type="dxa"/>
            <w:noWrap/>
            <w:vAlign w:val="center"/>
          </w:tcPr>
          <w:p w14:paraId="1A688547" w14:textId="77777777" w:rsidR="00090C10" w:rsidRPr="00F601FD" w:rsidRDefault="00DA43DA" w:rsidP="0052567F">
            <w:pPr>
              <w:tabs>
                <w:tab w:val="decimal" w:pos="18"/>
              </w:tabs>
              <w:autoSpaceDE w:val="0"/>
              <w:autoSpaceDN w:val="0"/>
              <w:snapToGrid w:val="0"/>
              <w:rPr>
                <w:b/>
                <w:color w:val="000000"/>
                <w:sz w:val="20"/>
                <w:szCs w:val="20"/>
              </w:rPr>
            </w:pPr>
            <w:r w:rsidRPr="00F601FD">
              <w:rPr>
                <w:color w:val="000000"/>
                <w:sz w:val="20"/>
                <w:szCs w:val="20"/>
              </w:rPr>
              <w:t>0.004 97</w:t>
            </w:r>
            <w:r w:rsidRPr="00F601FD">
              <w:rPr>
                <w:color w:val="000000"/>
                <w:sz w:val="20"/>
                <w:szCs w:val="20"/>
                <w:vertAlign w:val="superscript"/>
              </w:rPr>
              <w:t>ab</w:t>
            </w:r>
          </w:p>
        </w:tc>
      </w:tr>
      <w:tr w:rsidR="005F1385" w14:paraId="6A403819" w14:textId="77777777" w:rsidTr="00DD2084">
        <w:trPr>
          <w:trHeight w:val="312"/>
          <w:jc w:val="center"/>
        </w:trPr>
        <w:tc>
          <w:tcPr>
            <w:tcW w:w="3307" w:type="dxa"/>
            <w:noWrap/>
            <w:vAlign w:val="center"/>
          </w:tcPr>
          <w:p w14:paraId="0E4F479E" w14:textId="77777777" w:rsidR="00090C10" w:rsidRPr="00F601FD" w:rsidRDefault="00DA43DA" w:rsidP="0052567F">
            <w:pPr>
              <w:autoSpaceDE w:val="0"/>
              <w:autoSpaceDN w:val="0"/>
              <w:snapToGrid w:val="0"/>
              <w:rPr>
                <w:color w:val="000000"/>
                <w:sz w:val="20"/>
                <w:szCs w:val="20"/>
              </w:rPr>
            </w:pPr>
            <w:proofErr w:type="spellStart"/>
            <w:r w:rsidRPr="00F601FD">
              <w:rPr>
                <w:color w:val="000000"/>
                <w:sz w:val="20"/>
                <w:szCs w:val="20"/>
              </w:rPr>
              <w:t>Maltotriitol</w:t>
            </w:r>
            <w:proofErr w:type="spellEnd"/>
          </w:p>
        </w:tc>
        <w:tc>
          <w:tcPr>
            <w:tcW w:w="1316" w:type="dxa"/>
            <w:noWrap/>
            <w:vAlign w:val="center"/>
          </w:tcPr>
          <w:p w14:paraId="127B2549"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0.007 87</w:t>
            </w:r>
            <w:r w:rsidRPr="00F601FD">
              <w:rPr>
                <w:color w:val="000000"/>
                <w:sz w:val="20"/>
                <w:szCs w:val="20"/>
                <w:vertAlign w:val="superscript"/>
              </w:rPr>
              <w:t>a</w:t>
            </w:r>
          </w:p>
        </w:tc>
        <w:tc>
          <w:tcPr>
            <w:tcW w:w="1316" w:type="dxa"/>
            <w:noWrap/>
            <w:vAlign w:val="center"/>
          </w:tcPr>
          <w:p w14:paraId="19520D6E"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0.003 62</w:t>
            </w:r>
            <w:r w:rsidRPr="00F601FD">
              <w:rPr>
                <w:b/>
                <w:color w:val="000000"/>
                <w:sz w:val="20"/>
                <w:szCs w:val="20"/>
                <w:vertAlign w:val="superscript"/>
              </w:rPr>
              <w:t>b</w:t>
            </w:r>
          </w:p>
        </w:tc>
        <w:tc>
          <w:tcPr>
            <w:tcW w:w="1316" w:type="dxa"/>
            <w:noWrap/>
            <w:vAlign w:val="center"/>
          </w:tcPr>
          <w:p w14:paraId="7BD9F95E"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0.009 20</w:t>
            </w:r>
            <w:r w:rsidRPr="00F601FD">
              <w:rPr>
                <w:color w:val="000000"/>
                <w:sz w:val="20"/>
                <w:szCs w:val="20"/>
                <w:vertAlign w:val="superscript"/>
              </w:rPr>
              <w:t>a</w:t>
            </w:r>
          </w:p>
        </w:tc>
        <w:tc>
          <w:tcPr>
            <w:tcW w:w="1317" w:type="dxa"/>
            <w:noWrap/>
            <w:vAlign w:val="center"/>
          </w:tcPr>
          <w:p w14:paraId="74408521" w14:textId="77777777" w:rsidR="00090C10" w:rsidRPr="00F601FD" w:rsidRDefault="00DA43DA" w:rsidP="0052567F">
            <w:pPr>
              <w:tabs>
                <w:tab w:val="decimal" w:pos="18"/>
              </w:tabs>
              <w:autoSpaceDE w:val="0"/>
              <w:autoSpaceDN w:val="0"/>
              <w:snapToGrid w:val="0"/>
              <w:rPr>
                <w:b/>
                <w:color w:val="000000"/>
                <w:sz w:val="20"/>
                <w:szCs w:val="20"/>
              </w:rPr>
            </w:pPr>
            <w:r w:rsidRPr="00F601FD">
              <w:rPr>
                <w:color w:val="000000"/>
                <w:sz w:val="20"/>
                <w:szCs w:val="20"/>
              </w:rPr>
              <w:t>0.005 87</w:t>
            </w:r>
            <w:r w:rsidRPr="00F601FD">
              <w:rPr>
                <w:color w:val="000000"/>
                <w:sz w:val="20"/>
                <w:szCs w:val="20"/>
                <w:vertAlign w:val="superscript"/>
              </w:rPr>
              <w:t>ab</w:t>
            </w:r>
          </w:p>
        </w:tc>
      </w:tr>
      <w:tr w:rsidR="005F1385" w14:paraId="578D9427" w14:textId="77777777" w:rsidTr="00DD2084">
        <w:trPr>
          <w:trHeight w:val="312"/>
          <w:jc w:val="center"/>
        </w:trPr>
        <w:tc>
          <w:tcPr>
            <w:tcW w:w="3307" w:type="dxa"/>
            <w:noWrap/>
            <w:vAlign w:val="center"/>
          </w:tcPr>
          <w:p w14:paraId="3CB513B0"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U</w:t>
            </w:r>
            <w:r w:rsidR="00095C75" w:rsidRPr="00F601FD">
              <w:rPr>
                <w:color w:val="000000"/>
                <w:sz w:val="20"/>
                <w:szCs w:val="20"/>
              </w:rPr>
              <w:t>DP</w:t>
            </w:r>
            <w:r w:rsidRPr="00F601FD">
              <w:rPr>
                <w:color w:val="000000"/>
                <w:sz w:val="20"/>
                <w:szCs w:val="20"/>
              </w:rPr>
              <w:t>–N–acetylglucosamine</w:t>
            </w:r>
          </w:p>
        </w:tc>
        <w:tc>
          <w:tcPr>
            <w:tcW w:w="1316" w:type="dxa"/>
            <w:noWrap/>
            <w:vAlign w:val="center"/>
          </w:tcPr>
          <w:p w14:paraId="09C12367"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0.006 06</w:t>
            </w:r>
            <w:r w:rsidRPr="00F601FD">
              <w:rPr>
                <w:color w:val="000000"/>
                <w:sz w:val="20"/>
                <w:szCs w:val="20"/>
                <w:vertAlign w:val="superscript"/>
              </w:rPr>
              <w:t>a</w:t>
            </w:r>
          </w:p>
        </w:tc>
        <w:tc>
          <w:tcPr>
            <w:tcW w:w="1316" w:type="dxa"/>
            <w:noWrap/>
            <w:vAlign w:val="center"/>
          </w:tcPr>
          <w:p w14:paraId="5177DF70"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0.001 73</w:t>
            </w:r>
            <w:r w:rsidRPr="00F601FD">
              <w:rPr>
                <w:b/>
                <w:color w:val="000000"/>
                <w:sz w:val="20"/>
                <w:szCs w:val="20"/>
                <w:vertAlign w:val="superscript"/>
              </w:rPr>
              <w:t>b</w:t>
            </w:r>
          </w:p>
        </w:tc>
        <w:tc>
          <w:tcPr>
            <w:tcW w:w="1316" w:type="dxa"/>
            <w:noWrap/>
            <w:vAlign w:val="center"/>
          </w:tcPr>
          <w:p w14:paraId="7EC3AE4A"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0.003 87</w:t>
            </w:r>
            <w:r w:rsidRPr="00F601FD">
              <w:rPr>
                <w:color w:val="000000"/>
                <w:sz w:val="20"/>
                <w:szCs w:val="20"/>
                <w:vertAlign w:val="superscript"/>
              </w:rPr>
              <w:t>ab</w:t>
            </w:r>
          </w:p>
        </w:tc>
        <w:tc>
          <w:tcPr>
            <w:tcW w:w="1317" w:type="dxa"/>
            <w:noWrap/>
            <w:vAlign w:val="center"/>
          </w:tcPr>
          <w:p w14:paraId="34024E96" w14:textId="77777777" w:rsidR="00090C10" w:rsidRPr="00F601FD" w:rsidRDefault="00DA43DA" w:rsidP="0052567F">
            <w:pPr>
              <w:tabs>
                <w:tab w:val="decimal" w:pos="18"/>
              </w:tabs>
              <w:autoSpaceDE w:val="0"/>
              <w:autoSpaceDN w:val="0"/>
              <w:snapToGrid w:val="0"/>
              <w:rPr>
                <w:b/>
                <w:color w:val="000000"/>
                <w:sz w:val="20"/>
                <w:szCs w:val="20"/>
              </w:rPr>
            </w:pPr>
            <w:r w:rsidRPr="00F601FD">
              <w:rPr>
                <w:color w:val="000000"/>
                <w:sz w:val="20"/>
                <w:szCs w:val="20"/>
              </w:rPr>
              <w:t>0.003 78</w:t>
            </w:r>
            <w:r w:rsidRPr="00F601FD">
              <w:rPr>
                <w:color w:val="000000"/>
                <w:sz w:val="20"/>
                <w:szCs w:val="20"/>
                <w:vertAlign w:val="superscript"/>
              </w:rPr>
              <w:t>ab</w:t>
            </w:r>
          </w:p>
        </w:tc>
      </w:tr>
      <w:tr w:rsidR="005F1385" w14:paraId="4084DD08" w14:textId="77777777" w:rsidTr="00DD2084">
        <w:trPr>
          <w:trHeight w:val="312"/>
          <w:jc w:val="center"/>
        </w:trPr>
        <w:tc>
          <w:tcPr>
            <w:tcW w:w="3307" w:type="dxa"/>
            <w:noWrap/>
            <w:vAlign w:val="center"/>
          </w:tcPr>
          <w:p w14:paraId="6D7976D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D7–glucose</w:t>
            </w:r>
          </w:p>
        </w:tc>
        <w:tc>
          <w:tcPr>
            <w:tcW w:w="1316" w:type="dxa"/>
            <w:noWrap/>
            <w:vAlign w:val="center"/>
          </w:tcPr>
          <w:p w14:paraId="67D09AF9"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0.002 09</w:t>
            </w:r>
            <w:r w:rsidRPr="00F601FD">
              <w:rPr>
                <w:color w:val="000000"/>
                <w:sz w:val="20"/>
                <w:szCs w:val="20"/>
                <w:vertAlign w:val="superscript"/>
              </w:rPr>
              <w:t>a</w:t>
            </w:r>
          </w:p>
        </w:tc>
        <w:tc>
          <w:tcPr>
            <w:tcW w:w="1316" w:type="dxa"/>
            <w:noWrap/>
            <w:vAlign w:val="center"/>
          </w:tcPr>
          <w:p w14:paraId="48D63B51"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0.002 01</w:t>
            </w:r>
            <w:r w:rsidRPr="00F601FD">
              <w:rPr>
                <w:color w:val="000000"/>
                <w:sz w:val="20"/>
                <w:szCs w:val="20"/>
                <w:vertAlign w:val="superscript"/>
              </w:rPr>
              <w:t>a</w:t>
            </w:r>
          </w:p>
        </w:tc>
        <w:tc>
          <w:tcPr>
            <w:tcW w:w="1316" w:type="dxa"/>
            <w:noWrap/>
            <w:vAlign w:val="center"/>
          </w:tcPr>
          <w:p w14:paraId="5DAE6BBD" w14:textId="77777777" w:rsidR="00090C10" w:rsidRPr="00F601FD" w:rsidRDefault="00DA43DA" w:rsidP="0052567F">
            <w:pPr>
              <w:tabs>
                <w:tab w:val="decimal" w:pos="32"/>
              </w:tabs>
              <w:autoSpaceDE w:val="0"/>
              <w:autoSpaceDN w:val="0"/>
              <w:snapToGrid w:val="0"/>
              <w:rPr>
                <w:b/>
                <w:color w:val="000000"/>
                <w:sz w:val="20"/>
                <w:szCs w:val="20"/>
              </w:rPr>
            </w:pPr>
            <w:r w:rsidRPr="00F601FD">
              <w:rPr>
                <w:b/>
                <w:color w:val="000000"/>
                <w:sz w:val="20"/>
                <w:szCs w:val="20"/>
              </w:rPr>
              <w:t>0.001 55</w:t>
            </w:r>
            <w:r w:rsidRPr="00F601FD">
              <w:rPr>
                <w:b/>
                <w:color w:val="000000"/>
                <w:sz w:val="20"/>
                <w:szCs w:val="20"/>
                <w:vertAlign w:val="superscript"/>
              </w:rPr>
              <w:t>b</w:t>
            </w:r>
          </w:p>
        </w:tc>
        <w:tc>
          <w:tcPr>
            <w:tcW w:w="1317" w:type="dxa"/>
            <w:noWrap/>
            <w:vAlign w:val="center"/>
          </w:tcPr>
          <w:p w14:paraId="07681F49"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0.001 58</w:t>
            </w:r>
            <w:r w:rsidRPr="00F601FD">
              <w:rPr>
                <w:b/>
                <w:color w:val="000000"/>
                <w:sz w:val="20"/>
                <w:szCs w:val="20"/>
                <w:vertAlign w:val="superscript"/>
              </w:rPr>
              <w:t>b</w:t>
            </w:r>
          </w:p>
        </w:tc>
      </w:tr>
      <w:tr w:rsidR="005F1385" w14:paraId="392FF29B" w14:textId="77777777" w:rsidTr="00DD2084">
        <w:trPr>
          <w:trHeight w:val="312"/>
          <w:jc w:val="center"/>
        </w:trPr>
        <w:tc>
          <w:tcPr>
            <w:tcW w:w="3307" w:type="dxa"/>
            <w:noWrap/>
            <w:vAlign w:val="center"/>
          </w:tcPr>
          <w:p w14:paraId="44204782" w14:textId="77777777" w:rsidR="00090C10" w:rsidRPr="00F601FD" w:rsidRDefault="00DA43DA" w:rsidP="0052567F">
            <w:pPr>
              <w:autoSpaceDE w:val="0"/>
              <w:autoSpaceDN w:val="0"/>
              <w:snapToGrid w:val="0"/>
              <w:rPr>
                <w:color w:val="000000"/>
                <w:sz w:val="20"/>
                <w:szCs w:val="20"/>
              </w:rPr>
            </w:pPr>
            <w:r w:rsidRPr="00F601FD">
              <w:rPr>
                <w:color w:val="000000"/>
                <w:sz w:val="20"/>
                <w:szCs w:val="20"/>
              </w:rPr>
              <w:lastRenderedPageBreak/>
              <w:t>Hexitol</w:t>
            </w:r>
          </w:p>
        </w:tc>
        <w:tc>
          <w:tcPr>
            <w:tcW w:w="1316" w:type="dxa"/>
            <w:noWrap/>
            <w:vAlign w:val="center"/>
          </w:tcPr>
          <w:p w14:paraId="25642AA2"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0.002 40</w:t>
            </w:r>
            <w:r w:rsidRPr="00F601FD">
              <w:rPr>
                <w:color w:val="000000"/>
                <w:sz w:val="20"/>
                <w:szCs w:val="20"/>
                <w:vertAlign w:val="superscript"/>
              </w:rPr>
              <w:t>a</w:t>
            </w:r>
          </w:p>
        </w:tc>
        <w:tc>
          <w:tcPr>
            <w:tcW w:w="1316" w:type="dxa"/>
            <w:noWrap/>
            <w:vAlign w:val="center"/>
          </w:tcPr>
          <w:p w14:paraId="0EC44B9E"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0.002 13</w:t>
            </w:r>
            <w:r w:rsidRPr="00F601FD">
              <w:rPr>
                <w:color w:val="000000"/>
                <w:sz w:val="20"/>
                <w:szCs w:val="20"/>
                <w:vertAlign w:val="superscript"/>
              </w:rPr>
              <w:t>ab</w:t>
            </w:r>
          </w:p>
        </w:tc>
        <w:tc>
          <w:tcPr>
            <w:tcW w:w="1316" w:type="dxa"/>
            <w:noWrap/>
            <w:vAlign w:val="center"/>
          </w:tcPr>
          <w:p w14:paraId="1B9599CF" w14:textId="77777777" w:rsidR="00090C10" w:rsidRPr="00F601FD" w:rsidRDefault="00DA43DA" w:rsidP="0052567F">
            <w:pPr>
              <w:tabs>
                <w:tab w:val="decimal" w:pos="32"/>
              </w:tabs>
              <w:autoSpaceDE w:val="0"/>
              <w:autoSpaceDN w:val="0"/>
              <w:snapToGrid w:val="0"/>
              <w:rPr>
                <w:b/>
                <w:color w:val="000000"/>
                <w:sz w:val="20"/>
                <w:szCs w:val="20"/>
              </w:rPr>
            </w:pPr>
            <w:r w:rsidRPr="00F601FD">
              <w:rPr>
                <w:b/>
                <w:color w:val="000000"/>
                <w:sz w:val="20"/>
                <w:szCs w:val="20"/>
              </w:rPr>
              <w:t>0.001 95</w:t>
            </w:r>
            <w:r w:rsidRPr="00F601FD">
              <w:rPr>
                <w:b/>
                <w:color w:val="000000"/>
                <w:sz w:val="20"/>
                <w:szCs w:val="20"/>
                <w:vertAlign w:val="superscript"/>
              </w:rPr>
              <w:t>b</w:t>
            </w:r>
          </w:p>
        </w:tc>
        <w:tc>
          <w:tcPr>
            <w:tcW w:w="1317" w:type="dxa"/>
            <w:noWrap/>
            <w:vAlign w:val="center"/>
          </w:tcPr>
          <w:p w14:paraId="553A5085" w14:textId="77777777" w:rsidR="00090C10" w:rsidRPr="00F601FD" w:rsidRDefault="00DA43DA" w:rsidP="0052567F">
            <w:pPr>
              <w:tabs>
                <w:tab w:val="decimal" w:pos="18"/>
              </w:tabs>
              <w:autoSpaceDE w:val="0"/>
              <w:autoSpaceDN w:val="0"/>
              <w:snapToGrid w:val="0"/>
              <w:rPr>
                <w:b/>
                <w:color w:val="000000"/>
                <w:sz w:val="20"/>
                <w:szCs w:val="20"/>
              </w:rPr>
            </w:pPr>
            <w:r w:rsidRPr="00F601FD">
              <w:rPr>
                <w:b/>
                <w:color w:val="000000"/>
                <w:sz w:val="20"/>
                <w:szCs w:val="20"/>
              </w:rPr>
              <w:t>0.002 03</w:t>
            </w:r>
            <w:r w:rsidRPr="00F601FD">
              <w:rPr>
                <w:b/>
                <w:color w:val="000000"/>
                <w:sz w:val="20"/>
                <w:szCs w:val="20"/>
                <w:vertAlign w:val="superscript"/>
              </w:rPr>
              <w:t>b</w:t>
            </w:r>
          </w:p>
        </w:tc>
      </w:tr>
      <w:tr w:rsidR="005F1385" w14:paraId="0C1D3B16" w14:textId="77777777" w:rsidTr="00DD2084">
        <w:trPr>
          <w:trHeight w:val="312"/>
          <w:jc w:val="center"/>
        </w:trPr>
        <w:tc>
          <w:tcPr>
            <w:tcW w:w="3307" w:type="dxa"/>
            <w:noWrap/>
            <w:vAlign w:val="center"/>
          </w:tcPr>
          <w:p w14:paraId="7F7AFA8C"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D–xylitol</w:t>
            </w:r>
          </w:p>
        </w:tc>
        <w:tc>
          <w:tcPr>
            <w:tcW w:w="1316" w:type="dxa"/>
            <w:noWrap/>
            <w:vAlign w:val="center"/>
          </w:tcPr>
          <w:p w14:paraId="2BEACFB0"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0.004 85</w:t>
            </w:r>
            <w:r w:rsidRPr="00F601FD">
              <w:rPr>
                <w:color w:val="000000"/>
                <w:sz w:val="20"/>
                <w:szCs w:val="20"/>
                <w:vertAlign w:val="superscript"/>
              </w:rPr>
              <w:t>ab</w:t>
            </w:r>
          </w:p>
        </w:tc>
        <w:tc>
          <w:tcPr>
            <w:tcW w:w="1316" w:type="dxa"/>
            <w:noWrap/>
            <w:vAlign w:val="center"/>
          </w:tcPr>
          <w:p w14:paraId="6A2E4C1B"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0.003 63</w:t>
            </w:r>
            <w:r w:rsidRPr="00F601FD">
              <w:rPr>
                <w:color w:val="000000"/>
                <w:sz w:val="20"/>
                <w:szCs w:val="20"/>
                <w:vertAlign w:val="superscript"/>
              </w:rPr>
              <w:t>b</w:t>
            </w:r>
          </w:p>
        </w:tc>
        <w:tc>
          <w:tcPr>
            <w:tcW w:w="1316" w:type="dxa"/>
            <w:noWrap/>
            <w:vAlign w:val="center"/>
          </w:tcPr>
          <w:p w14:paraId="0D2A985B"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0.012 68</w:t>
            </w:r>
            <w:r w:rsidRPr="00F601FD">
              <w:rPr>
                <w:color w:val="000000"/>
                <w:sz w:val="20"/>
                <w:szCs w:val="20"/>
                <w:vertAlign w:val="superscript"/>
              </w:rPr>
              <w:t>a</w:t>
            </w:r>
          </w:p>
        </w:tc>
        <w:tc>
          <w:tcPr>
            <w:tcW w:w="1317" w:type="dxa"/>
            <w:noWrap/>
            <w:vAlign w:val="center"/>
          </w:tcPr>
          <w:p w14:paraId="362387CB"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0.008 61</w:t>
            </w:r>
            <w:r w:rsidRPr="00F601FD">
              <w:rPr>
                <w:color w:val="000000"/>
                <w:sz w:val="20"/>
                <w:szCs w:val="20"/>
                <w:vertAlign w:val="superscript"/>
              </w:rPr>
              <w:t>ab</w:t>
            </w:r>
          </w:p>
        </w:tc>
      </w:tr>
      <w:tr w:rsidR="005F1385" w14:paraId="15D45A91" w14:textId="77777777" w:rsidTr="00DD2084">
        <w:trPr>
          <w:trHeight w:val="312"/>
          <w:jc w:val="center"/>
        </w:trPr>
        <w:tc>
          <w:tcPr>
            <w:tcW w:w="3307" w:type="dxa"/>
            <w:noWrap/>
            <w:vAlign w:val="center"/>
          </w:tcPr>
          <w:p w14:paraId="58706148"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3–</w:t>
            </w:r>
            <w:proofErr w:type="spellStart"/>
            <w:r w:rsidR="00095C75" w:rsidRPr="00F601FD">
              <w:rPr>
                <w:color w:val="000000"/>
                <w:sz w:val="20"/>
                <w:szCs w:val="20"/>
              </w:rPr>
              <w:t>D</w:t>
            </w:r>
            <w:r w:rsidRPr="00F601FD">
              <w:rPr>
                <w:color w:val="000000"/>
                <w:sz w:val="20"/>
                <w:szCs w:val="20"/>
              </w:rPr>
              <w:t>eoxyhexitol</w:t>
            </w:r>
            <w:proofErr w:type="spellEnd"/>
          </w:p>
        </w:tc>
        <w:tc>
          <w:tcPr>
            <w:tcW w:w="1316" w:type="dxa"/>
            <w:noWrap/>
            <w:vAlign w:val="center"/>
          </w:tcPr>
          <w:p w14:paraId="6A50DA06"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0.000 74</w:t>
            </w:r>
            <w:r w:rsidRPr="00F601FD">
              <w:rPr>
                <w:color w:val="000000"/>
                <w:sz w:val="20"/>
                <w:szCs w:val="20"/>
                <w:vertAlign w:val="superscript"/>
              </w:rPr>
              <w:t>ab</w:t>
            </w:r>
          </w:p>
        </w:tc>
        <w:tc>
          <w:tcPr>
            <w:tcW w:w="1316" w:type="dxa"/>
            <w:noWrap/>
            <w:vAlign w:val="center"/>
          </w:tcPr>
          <w:p w14:paraId="3AC91456"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0.000 08</w:t>
            </w:r>
            <w:r w:rsidRPr="00F601FD">
              <w:rPr>
                <w:color w:val="000000"/>
                <w:sz w:val="20"/>
                <w:szCs w:val="20"/>
                <w:vertAlign w:val="superscript"/>
              </w:rPr>
              <w:t>b</w:t>
            </w:r>
          </w:p>
        </w:tc>
        <w:tc>
          <w:tcPr>
            <w:tcW w:w="1316" w:type="dxa"/>
            <w:noWrap/>
            <w:vAlign w:val="center"/>
          </w:tcPr>
          <w:p w14:paraId="4F1E0042"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0.000 98</w:t>
            </w:r>
            <w:r w:rsidRPr="00F601FD">
              <w:rPr>
                <w:color w:val="000000"/>
                <w:sz w:val="20"/>
                <w:szCs w:val="20"/>
                <w:vertAlign w:val="superscript"/>
              </w:rPr>
              <w:t>a</w:t>
            </w:r>
          </w:p>
        </w:tc>
        <w:tc>
          <w:tcPr>
            <w:tcW w:w="1317" w:type="dxa"/>
            <w:noWrap/>
            <w:vAlign w:val="center"/>
          </w:tcPr>
          <w:p w14:paraId="4CFCB5B9"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0.000 46</w:t>
            </w:r>
            <w:r w:rsidRPr="00F601FD">
              <w:rPr>
                <w:color w:val="000000"/>
                <w:sz w:val="20"/>
                <w:szCs w:val="20"/>
                <w:vertAlign w:val="superscript"/>
              </w:rPr>
              <w:t>ab</w:t>
            </w:r>
          </w:p>
        </w:tc>
      </w:tr>
      <w:tr w:rsidR="005F1385" w14:paraId="60224ADB" w14:textId="77777777" w:rsidTr="00DD2084">
        <w:trPr>
          <w:trHeight w:val="312"/>
          <w:jc w:val="center"/>
        </w:trPr>
        <w:tc>
          <w:tcPr>
            <w:tcW w:w="3307" w:type="dxa"/>
            <w:noWrap/>
            <w:vAlign w:val="center"/>
          </w:tcPr>
          <w:p w14:paraId="0EA336C8"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Sorbitol</w:t>
            </w:r>
          </w:p>
        </w:tc>
        <w:tc>
          <w:tcPr>
            <w:tcW w:w="1316" w:type="dxa"/>
            <w:noWrap/>
            <w:vAlign w:val="center"/>
          </w:tcPr>
          <w:p w14:paraId="267962C9"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0.834 54</w:t>
            </w:r>
            <w:r w:rsidRPr="00F601FD">
              <w:rPr>
                <w:color w:val="000000"/>
                <w:sz w:val="20"/>
                <w:szCs w:val="20"/>
                <w:vertAlign w:val="superscript"/>
              </w:rPr>
              <w:t>ab</w:t>
            </w:r>
          </w:p>
        </w:tc>
        <w:tc>
          <w:tcPr>
            <w:tcW w:w="1316" w:type="dxa"/>
            <w:noWrap/>
            <w:vAlign w:val="center"/>
          </w:tcPr>
          <w:p w14:paraId="19CF817A"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0.363 63</w:t>
            </w:r>
            <w:r w:rsidRPr="00F601FD">
              <w:rPr>
                <w:color w:val="000000"/>
                <w:sz w:val="20"/>
                <w:szCs w:val="20"/>
                <w:vertAlign w:val="superscript"/>
              </w:rPr>
              <w:t>b</w:t>
            </w:r>
          </w:p>
        </w:tc>
        <w:tc>
          <w:tcPr>
            <w:tcW w:w="1316" w:type="dxa"/>
            <w:noWrap/>
            <w:vAlign w:val="center"/>
          </w:tcPr>
          <w:p w14:paraId="48A6F199"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1.198 04</w:t>
            </w:r>
            <w:r w:rsidRPr="00F601FD">
              <w:rPr>
                <w:color w:val="000000"/>
                <w:sz w:val="20"/>
                <w:szCs w:val="20"/>
                <w:vertAlign w:val="superscript"/>
              </w:rPr>
              <w:t>a</w:t>
            </w:r>
          </w:p>
        </w:tc>
        <w:tc>
          <w:tcPr>
            <w:tcW w:w="1317" w:type="dxa"/>
            <w:noWrap/>
            <w:vAlign w:val="center"/>
          </w:tcPr>
          <w:p w14:paraId="478F50F9"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1.234 67</w:t>
            </w:r>
            <w:r w:rsidRPr="00F601FD">
              <w:rPr>
                <w:color w:val="000000"/>
                <w:sz w:val="20"/>
                <w:szCs w:val="20"/>
                <w:vertAlign w:val="superscript"/>
              </w:rPr>
              <w:t>a</w:t>
            </w:r>
          </w:p>
        </w:tc>
      </w:tr>
      <w:tr w:rsidR="005F1385" w14:paraId="78EE5BCD" w14:textId="77777777" w:rsidTr="00DD2084">
        <w:trPr>
          <w:trHeight w:val="312"/>
          <w:jc w:val="center"/>
        </w:trPr>
        <w:tc>
          <w:tcPr>
            <w:tcW w:w="3307" w:type="dxa"/>
            <w:noWrap/>
            <w:vAlign w:val="center"/>
          </w:tcPr>
          <w:p w14:paraId="1E9E8AB4"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Ethylene glycol</w:t>
            </w:r>
          </w:p>
        </w:tc>
        <w:tc>
          <w:tcPr>
            <w:tcW w:w="1316" w:type="dxa"/>
            <w:noWrap/>
            <w:vAlign w:val="center"/>
          </w:tcPr>
          <w:p w14:paraId="433BD862"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0.025 64</w:t>
            </w:r>
            <w:r w:rsidRPr="00F601FD">
              <w:rPr>
                <w:color w:val="000000"/>
                <w:sz w:val="20"/>
                <w:szCs w:val="20"/>
                <w:vertAlign w:val="superscript"/>
              </w:rPr>
              <w:t>a</w:t>
            </w:r>
          </w:p>
        </w:tc>
        <w:tc>
          <w:tcPr>
            <w:tcW w:w="1316" w:type="dxa"/>
            <w:noWrap/>
            <w:vAlign w:val="center"/>
          </w:tcPr>
          <w:p w14:paraId="69E8FBE5"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0.021 76</w:t>
            </w:r>
            <w:r w:rsidRPr="00F601FD">
              <w:rPr>
                <w:color w:val="000000"/>
                <w:sz w:val="20"/>
                <w:szCs w:val="20"/>
                <w:vertAlign w:val="superscript"/>
              </w:rPr>
              <w:t>ab</w:t>
            </w:r>
          </w:p>
        </w:tc>
        <w:tc>
          <w:tcPr>
            <w:tcW w:w="1316" w:type="dxa"/>
            <w:noWrap/>
            <w:vAlign w:val="center"/>
          </w:tcPr>
          <w:p w14:paraId="2A14674B" w14:textId="77777777" w:rsidR="00090C10" w:rsidRPr="00F601FD" w:rsidRDefault="00DA43DA" w:rsidP="0052567F">
            <w:pPr>
              <w:tabs>
                <w:tab w:val="decimal" w:pos="32"/>
              </w:tabs>
              <w:autoSpaceDE w:val="0"/>
              <w:autoSpaceDN w:val="0"/>
              <w:snapToGrid w:val="0"/>
              <w:rPr>
                <w:b/>
                <w:color w:val="000000"/>
                <w:sz w:val="20"/>
                <w:szCs w:val="20"/>
              </w:rPr>
            </w:pPr>
            <w:r w:rsidRPr="00F601FD">
              <w:rPr>
                <w:b/>
                <w:color w:val="000000"/>
                <w:sz w:val="20"/>
                <w:szCs w:val="20"/>
              </w:rPr>
              <w:t>0.015 39</w:t>
            </w:r>
            <w:r w:rsidRPr="00F601FD">
              <w:rPr>
                <w:b/>
                <w:color w:val="000000"/>
                <w:sz w:val="20"/>
                <w:szCs w:val="20"/>
                <w:vertAlign w:val="superscript"/>
              </w:rPr>
              <w:t>b</w:t>
            </w:r>
          </w:p>
        </w:tc>
        <w:tc>
          <w:tcPr>
            <w:tcW w:w="1317" w:type="dxa"/>
            <w:noWrap/>
            <w:vAlign w:val="center"/>
          </w:tcPr>
          <w:p w14:paraId="6BCB7FAF"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0.021 35</w:t>
            </w:r>
            <w:r w:rsidRPr="00F601FD">
              <w:rPr>
                <w:color w:val="000000"/>
                <w:sz w:val="20"/>
                <w:szCs w:val="20"/>
                <w:vertAlign w:val="superscript"/>
              </w:rPr>
              <w:t>ab</w:t>
            </w:r>
          </w:p>
        </w:tc>
      </w:tr>
      <w:tr w:rsidR="005F1385" w14:paraId="488AB30E" w14:textId="77777777" w:rsidTr="00DD2084">
        <w:trPr>
          <w:trHeight w:val="312"/>
          <w:jc w:val="center"/>
        </w:trPr>
        <w:tc>
          <w:tcPr>
            <w:tcW w:w="3307" w:type="dxa"/>
            <w:noWrap/>
            <w:vAlign w:val="center"/>
          </w:tcPr>
          <w:p w14:paraId="6B44B1CB"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 xml:space="preserve">Methyl </w:t>
            </w:r>
            <w:r w:rsidR="00095C75" w:rsidRPr="00F601FD">
              <w:rPr>
                <w:color w:val="000000"/>
                <w:sz w:val="20"/>
                <w:szCs w:val="20"/>
              </w:rPr>
              <w:t>β</w:t>
            </w:r>
            <w:r w:rsidRPr="00F601FD">
              <w:rPr>
                <w:color w:val="000000"/>
                <w:sz w:val="20"/>
                <w:szCs w:val="20"/>
              </w:rPr>
              <w:t>–</w:t>
            </w:r>
            <w:r w:rsidR="00095C75" w:rsidRPr="00F601FD">
              <w:rPr>
                <w:color w:val="000000"/>
                <w:sz w:val="20"/>
                <w:szCs w:val="20"/>
              </w:rPr>
              <w:t>D</w:t>
            </w:r>
            <w:r w:rsidRPr="00F601FD">
              <w:rPr>
                <w:color w:val="000000"/>
                <w:sz w:val="20"/>
                <w:szCs w:val="20"/>
              </w:rPr>
              <w:t>–glucopyranoside</w:t>
            </w:r>
          </w:p>
        </w:tc>
        <w:tc>
          <w:tcPr>
            <w:tcW w:w="1316" w:type="dxa"/>
            <w:noWrap/>
            <w:vAlign w:val="center"/>
          </w:tcPr>
          <w:p w14:paraId="4565AF5C"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0.042 22</w:t>
            </w:r>
            <w:r w:rsidRPr="00F601FD">
              <w:rPr>
                <w:color w:val="000000"/>
                <w:sz w:val="20"/>
                <w:szCs w:val="20"/>
                <w:vertAlign w:val="superscript"/>
              </w:rPr>
              <w:t>ab</w:t>
            </w:r>
          </w:p>
        </w:tc>
        <w:tc>
          <w:tcPr>
            <w:tcW w:w="1316" w:type="dxa"/>
            <w:noWrap/>
            <w:vAlign w:val="center"/>
          </w:tcPr>
          <w:p w14:paraId="69052493" w14:textId="77777777" w:rsidR="00090C10" w:rsidRPr="00F601FD" w:rsidRDefault="00DA43DA" w:rsidP="0052567F">
            <w:pPr>
              <w:tabs>
                <w:tab w:val="decimal" w:pos="10"/>
              </w:tabs>
              <w:autoSpaceDE w:val="0"/>
              <w:autoSpaceDN w:val="0"/>
              <w:snapToGrid w:val="0"/>
              <w:rPr>
                <w:color w:val="000000"/>
                <w:sz w:val="20"/>
                <w:szCs w:val="20"/>
              </w:rPr>
            </w:pPr>
            <w:r w:rsidRPr="00F601FD">
              <w:rPr>
                <w:color w:val="000000"/>
                <w:sz w:val="20"/>
                <w:szCs w:val="20"/>
              </w:rPr>
              <w:t>0.011 58</w:t>
            </w:r>
            <w:r w:rsidRPr="00F601FD">
              <w:rPr>
                <w:color w:val="000000"/>
                <w:sz w:val="20"/>
                <w:szCs w:val="20"/>
                <w:vertAlign w:val="superscript"/>
              </w:rPr>
              <w:t>b</w:t>
            </w:r>
          </w:p>
        </w:tc>
        <w:tc>
          <w:tcPr>
            <w:tcW w:w="1316" w:type="dxa"/>
            <w:noWrap/>
            <w:vAlign w:val="center"/>
          </w:tcPr>
          <w:p w14:paraId="05591889"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0.062 45</w:t>
            </w:r>
            <w:r w:rsidRPr="00F601FD">
              <w:rPr>
                <w:color w:val="000000"/>
                <w:sz w:val="20"/>
                <w:szCs w:val="20"/>
                <w:vertAlign w:val="superscript"/>
              </w:rPr>
              <w:t>a</w:t>
            </w:r>
          </w:p>
        </w:tc>
        <w:tc>
          <w:tcPr>
            <w:tcW w:w="1317" w:type="dxa"/>
            <w:noWrap/>
            <w:vAlign w:val="center"/>
          </w:tcPr>
          <w:p w14:paraId="460F0048"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0.027 06</w:t>
            </w:r>
            <w:r w:rsidRPr="00F601FD">
              <w:rPr>
                <w:color w:val="000000"/>
                <w:sz w:val="20"/>
                <w:szCs w:val="20"/>
                <w:vertAlign w:val="superscript"/>
              </w:rPr>
              <w:t>b</w:t>
            </w:r>
          </w:p>
        </w:tc>
      </w:tr>
      <w:tr w:rsidR="005F1385" w14:paraId="71621B31" w14:textId="77777777" w:rsidTr="00DD2084">
        <w:trPr>
          <w:trHeight w:val="312"/>
          <w:jc w:val="center"/>
        </w:trPr>
        <w:tc>
          <w:tcPr>
            <w:tcW w:w="3307" w:type="dxa"/>
            <w:tcBorders>
              <w:bottom w:val="single" w:sz="6" w:space="0" w:color="auto"/>
            </w:tcBorders>
            <w:noWrap/>
            <w:vAlign w:val="center"/>
          </w:tcPr>
          <w:p w14:paraId="0C040551"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1,5–</w:t>
            </w:r>
            <w:proofErr w:type="spellStart"/>
            <w:r w:rsidRPr="00F601FD">
              <w:rPr>
                <w:color w:val="000000"/>
                <w:sz w:val="20"/>
                <w:szCs w:val="20"/>
              </w:rPr>
              <w:t>anhydroglucitol</w:t>
            </w:r>
            <w:proofErr w:type="spellEnd"/>
          </w:p>
        </w:tc>
        <w:tc>
          <w:tcPr>
            <w:tcW w:w="1316" w:type="dxa"/>
            <w:tcBorders>
              <w:bottom w:val="single" w:sz="6" w:space="0" w:color="auto"/>
            </w:tcBorders>
            <w:noWrap/>
            <w:vAlign w:val="center"/>
          </w:tcPr>
          <w:p w14:paraId="114CB71D" w14:textId="77777777" w:rsidR="00090C10" w:rsidRPr="00F601FD" w:rsidRDefault="00DA43DA" w:rsidP="0052567F">
            <w:pPr>
              <w:tabs>
                <w:tab w:val="decimal" w:pos="48"/>
              </w:tabs>
              <w:autoSpaceDE w:val="0"/>
              <w:autoSpaceDN w:val="0"/>
              <w:snapToGrid w:val="0"/>
              <w:rPr>
                <w:color w:val="000000"/>
                <w:sz w:val="20"/>
                <w:szCs w:val="20"/>
              </w:rPr>
            </w:pPr>
            <w:r w:rsidRPr="00F601FD">
              <w:rPr>
                <w:color w:val="000000"/>
                <w:sz w:val="20"/>
                <w:szCs w:val="20"/>
              </w:rPr>
              <w:t>0.000 23</w:t>
            </w:r>
            <w:r w:rsidRPr="00F601FD">
              <w:rPr>
                <w:color w:val="000000"/>
                <w:sz w:val="20"/>
                <w:szCs w:val="20"/>
                <w:vertAlign w:val="superscript"/>
              </w:rPr>
              <w:t>b</w:t>
            </w:r>
          </w:p>
        </w:tc>
        <w:tc>
          <w:tcPr>
            <w:tcW w:w="1316" w:type="dxa"/>
            <w:tcBorders>
              <w:bottom w:val="single" w:sz="6" w:space="0" w:color="auto"/>
            </w:tcBorders>
            <w:noWrap/>
            <w:vAlign w:val="center"/>
          </w:tcPr>
          <w:p w14:paraId="4719A056" w14:textId="77777777" w:rsidR="00090C10" w:rsidRPr="00F601FD" w:rsidRDefault="00DA43DA" w:rsidP="0052567F">
            <w:pPr>
              <w:tabs>
                <w:tab w:val="decimal" w:pos="10"/>
              </w:tabs>
              <w:autoSpaceDE w:val="0"/>
              <w:autoSpaceDN w:val="0"/>
              <w:snapToGrid w:val="0"/>
              <w:rPr>
                <w:b/>
                <w:color w:val="000000"/>
                <w:sz w:val="20"/>
                <w:szCs w:val="20"/>
              </w:rPr>
            </w:pPr>
            <w:r w:rsidRPr="00F601FD">
              <w:rPr>
                <w:b/>
                <w:color w:val="000000"/>
                <w:sz w:val="20"/>
                <w:szCs w:val="20"/>
              </w:rPr>
              <w:t>0.000 43</w:t>
            </w:r>
            <w:r w:rsidRPr="00F601FD">
              <w:rPr>
                <w:b/>
                <w:color w:val="000000"/>
                <w:sz w:val="20"/>
                <w:szCs w:val="20"/>
                <w:vertAlign w:val="superscript"/>
              </w:rPr>
              <w:t>a</w:t>
            </w:r>
          </w:p>
        </w:tc>
        <w:tc>
          <w:tcPr>
            <w:tcW w:w="1316" w:type="dxa"/>
            <w:tcBorders>
              <w:bottom w:val="single" w:sz="6" w:space="0" w:color="auto"/>
            </w:tcBorders>
            <w:noWrap/>
            <w:vAlign w:val="center"/>
          </w:tcPr>
          <w:p w14:paraId="3D28E40D" w14:textId="77777777" w:rsidR="00090C10" w:rsidRPr="00F601FD" w:rsidRDefault="00DA43DA" w:rsidP="0052567F">
            <w:pPr>
              <w:tabs>
                <w:tab w:val="decimal" w:pos="32"/>
              </w:tabs>
              <w:autoSpaceDE w:val="0"/>
              <w:autoSpaceDN w:val="0"/>
              <w:snapToGrid w:val="0"/>
              <w:rPr>
                <w:color w:val="000000"/>
                <w:sz w:val="20"/>
                <w:szCs w:val="20"/>
              </w:rPr>
            </w:pPr>
            <w:r w:rsidRPr="00F601FD">
              <w:rPr>
                <w:color w:val="000000"/>
                <w:sz w:val="20"/>
                <w:szCs w:val="20"/>
              </w:rPr>
              <w:t>0.000 25</w:t>
            </w:r>
            <w:r w:rsidRPr="00F601FD">
              <w:rPr>
                <w:color w:val="000000"/>
                <w:sz w:val="20"/>
                <w:szCs w:val="20"/>
                <w:vertAlign w:val="superscript"/>
              </w:rPr>
              <w:t>b</w:t>
            </w:r>
          </w:p>
        </w:tc>
        <w:tc>
          <w:tcPr>
            <w:tcW w:w="1317" w:type="dxa"/>
            <w:tcBorders>
              <w:bottom w:val="single" w:sz="6" w:space="0" w:color="auto"/>
            </w:tcBorders>
            <w:noWrap/>
            <w:vAlign w:val="center"/>
          </w:tcPr>
          <w:p w14:paraId="64C19446" w14:textId="77777777" w:rsidR="00090C10" w:rsidRPr="00F601FD" w:rsidRDefault="00DA43DA" w:rsidP="0052567F">
            <w:pPr>
              <w:tabs>
                <w:tab w:val="decimal" w:pos="18"/>
              </w:tabs>
              <w:autoSpaceDE w:val="0"/>
              <w:autoSpaceDN w:val="0"/>
              <w:snapToGrid w:val="0"/>
              <w:rPr>
                <w:color w:val="000000"/>
                <w:sz w:val="20"/>
                <w:szCs w:val="20"/>
              </w:rPr>
            </w:pPr>
            <w:r w:rsidRPr="00F601FD">
              <w:rPr>
                <w:color w:val="000000"/>
                <w:sz w:val="20"/>
                <w:szCs w:val="20"/>
              </w:rPr>
              <w:t>0.000 27</w:t>
            </w:r>
            <w:r w:rsidRPr="00F601FD">
              <w:rPr>
                <w:color w:val="000000"/>
                <w:sz w:val="20"/>
                <w:szCs w:val="20"/>
                <w:vertAlign w:val="superscript"/>
              </w:rPr>
              <w:t>b</w:t>
            </w:r>
          </w:p>
        </w:tc>
      </w:tr>
    </w:tbl>
    <w:p w14:paraId="5BBA17DE" w14:textId="77777777" w:rsidR="00553E6B" w:rsidRPr="00F601FD" w:rsidRDefault="00DA43DA" w:rsidP="002650BA">
      <w:pPr>
        <w:pStyle w:val="af5"/>
        <w:ind w:left="420"/>
        <w:rPr>
          <w:color w:val="000000"/>
          <w:sz w:val="20"/>
          <w:szCs w:val="20"/>
        </w:rPr>
      </w:pPr>
      <w:r w:rsidRPr="00F601FD">
        <w:rPr>
          <w:rStyle w:val="af7"/>
          <w:color w:val="000000"/>
          <w:sz w:val="20"/>
          <w:szCs w:val="20"/>
        </w:rPr>
        <w:t xml:space="preserve">Data are presented as the mean ± SE (n = 10). </w:t>
      </w:r>
      <w:r w:rsidR="00F64182" w:rsidRPr="00F601FD">
        <w:rPr>
          <w:color w:val="000000"/>
          <w:sz w:val="20"/>
          <w:szCs w:val="20"/>
        </w:rPr>
        <w:t xml:space="preserve">CK, control soil with no ginseng cultivation history; A1, soil with 1-year post-ginseng rotation; A10, soil with 10-year post-ginseng rotation; A20, soil with 20-year post-ginseng rotation. </w:t>
      </w:r>
      <w:r w:rsidR="00DE234B" w:rsidRPr="00F601FD">
        <w:rPr>
          <w:color w:val="000000"/>
          <w:sz w:val="20"/>
          <w:szCs w:val="20"/>
        </w:rPr>
        <w:t>D</w:t>
      </w:r>
      <w:r w:rsidR="00F64182" w:rsidRPr="00F601FD">
        <w:rPr>
          <w:color w:val="000000"/>
          <w:sz w:val="20"/>
          <w:szCs w:val="20"/>
        </w:rPr>
        <w:t xml:space="preserve">ata </w:t>
      </w:r>
      <w:r w:rsidR="00DE234B" w:rsidRPr="00F601FD">
        <w:rPr>
          <w:color w:val="000000"/>
          <w:sz w:val="20"/>
          <w:szCs w:val="20"/>
        </w:rPr>
        <w:t>are presented as</w:t>
      </w:r>
      <w:r w:rsidR="00F64182" w:rsidRPr="00F601FD">
        <w:rPr>
          <w:color w:val="000000"/>
          <w:sz w:val="20"/>
          <w:szCs w:val="20"/>
        </w:rPr>
        <w:t xml:space="preserve"> </w:t>
      </w:r>
      <w:r w:rsidR="001F4AEA" w:rsidRPr="00F601FD">
        <w:rPr>
          <w:color w:val="000000"/>
          <w:sz w:val="20"/>
          <w:szCs w:val="20"/>
        </w:rPr>
        <w:t xml:space="preserve">the </w:t>
      </w:r>
      <w:r w:rsidR="00C62E58" w:rsidRPr="00F601FD">
        <w:rPr>
          <w:color w:val="000000"/>
          <w:sz w:val="20"/>
          <w:szCs w:val="20"/>
          <w:lang w:eastAsia="zh-CN"/>
        </w:rPr>
        <w:t>relative</w:t>
      </w:r>
      <w:r w:rsidR="00C62E58" w:rsidRPr="00F601FD">
        <w:rPr>
          <w:color w:val="000000"/>
          <w:sz w:val="20"/>
          <w:szCs w:val="20"/>
        </w:rPr>
        <w:t xml:space="preserve"> </w:t>
      </w:r>
      <w:r w:rsidR="00F64182" w:rsidRPr="00F601FD">
        <w:rPr>
          <w:color w:val="000000"/>
          <w:sz w:val="20"/>
          <w:szCs w:val="20"/>
        </w:rPr>
        <w:t>average expression of each metabolite, and different lowercase letters in the same row indicate significant differences among samples (</w:t>
      </w:r>
      <w:r w:rsidR="00F64182" w:rsidRPr="00F601FD">
        <w:rPr>
          <w:i/>
          <w:iCs/>
          <w:color w:val="000000"/>
          <w:sz w:val="20"/>
          <w:szCs w:val="20"/>
        </w:rPr>
        <w:t>p</w:t>
      </w:r>
      <w:r w:rsidR="00F64182" w:rsidRPr="00F601FD">
        <w:rPr>
          <w:color w:val="000000"/>
          <w:sz w:val="20"/>
          <w:szCs w:val="20"/>
        </w:rPr>
        <w:t xml:space="preserve"> &lt; 0.05); bold </w:t>
      </w:r>
      <w:r w:rsidR="00DE234B" w:rsidRPr="00F601FD">
        <w:rPr>
          <w:color w:val="000000"/>
          <w:sz w:val="20"/>
          <w:szCs w:val="20"/>
        </w:rPr>
        <w:t>values</w:t>
      </w:r>
      <w:r w:rsidR="00F64182" w:rsidRPr="00F601FD">
        <w:rPr>
          <w:color w:val="000000"/>
          <w:sz w:val="20"/>
          <w:szCs w:val="20"/>
        </w:rPr>
        <w:t xml:space="preserve"> represent</w:t>
      </w:r>
      <w:r w:rsidR="00DE234B" w:rsidRPr="00F601FD">
        <w:rPr>
          <w:color w:val="000000"/>
          <w:sz w:val="20"/>
          <w:szCs w:val="20"/>
        </w:rPr>
        <w:t xml:space="preserve"> a</w:t>
      </w:r>
      <w:r w:rsidR="00F64182" w:rsidRPr="00F601FD">
        <w:rPr>
          <w:color w:val="000000"/>
          <w:sz w:val="20"/>
          <w:szCs w:val="20"/>
        </w:rPr>
        <w:t xml:space="preserve"> significant difference </w:t>
      </w:r>
      <w:r w:rsidR="00A211DC" w:rsidRPr="00F601FD">
        <w:rPr>
          <w:color w:val="000000"/>
          <w:sz w:val="20"/>
          <w:szCs w:val="20"/>
        </w:rPr>
        <w:t xml:space="preserve">vs. </w:t>
      </w:r>
      <w:r w:rsidR="00F64182" w:rsidRPr="00F601FD">
        <w:rPr>
          <w:color w:val="000000"/>
          <w:sz w:val="20"/>
          <w:szCs w:val="20"/>
        </w:rPr>
        <w:t>CK</w:t>
      </w:r>
      <w:r w:rsidR="00DE234B" w:rsidRPr="00F601FD">
        <w:rPr>
          <w:color w:val="000000"/>
          <w:sz w:val="20"/>
          <w:szCs w:val="20"/>
        </w:rPr>
        <w:t xml:space="preserve"> group</w:t>
      </w:r>
      <w:r w:rsidR="00F64182" w:rsidRPr="00F601FD">
        <w:rPr>
          <w:color w:val="000000"/>
          <w:sz w:val="20"/>
          <w:szCs w:val="20"/>
        </w:rPr>
        <w:fldChar w:fldCharType="begin"/>
      </w:r>
      <w:r w:rsidR="004C5405" w:rsidRPr="00F601FD">
        <w:rPr>
          <w:color w:val="000000"/>
          <w:sz w:val="20"/>
          <w:szCs w:val="20"/>
        </w:rPr>
        <w:instrText xml:space="preserve"> ADDIN EN.CITE &lt;EndNote&gt;&lt;Cite&gt;&lt;Author&gt;Li&lt;/Author&gt;&lt;Year&gt;2021&lt;/Year&gt;&lt;RecNum&gt;55&lt;/RecNum&gt;&lt;DisplayText&gt;&lt;style face="superscript"&gt;16&lt;/style&gt;&lt;/DisplayText&gt;&lt;record&gt;&lt;rec-number&gt;55&lt;/rec-number&gt;&lt;foreign-keys&gt;&lt;key app="EN" db-id="rvwp0fapdprt26extw4595djwet0vwppr5fx" timestamp="1683101264"&gt;55&lt;/key&gt;&lt;/foreign-keys&gt;&lt;ref-type name="Journal Article"&gt;17&lt;/ref-type&gt;&lt;contributors&gt;&lt;authors&gt;&lt;author&gt;Chongwei Li&lt;/author&gt;&lt;author&gt;Guozhong Chen&lt;/author&gt;&lt;author&gt;Ping Zhu&lt;/author&gt;&lt;author&gt;Shuting Zhang&lt;/author&gt;&lt;author&gt;Xinfu Bai&lt;/author&gt;&lt;author&gt;Xingxiao Zhang&lt;/author&gt;&lt;author&gt;Yuping Hou&lt;/author&gt;&lt;/authors&gt;&lt;/contributors&gt;&lt;titles&gt;&lt;title&gt;Differences in soil nutrients and phenolic acid metabolites contents in American ginseng cultivated soils with different restoration years&lt;/title&gt;&lt;secondary-title&gt;Chinese Journal of Plant Ecology&lt;/secondary-title&gt;&lt;/titles&gt;&lt;periodical&gt;&lt;full-title&gt;Chinese Journal of Plant Ecology&lt;/full-title&gt;&lt;/periodical&gt;&lt;pages&gt;1263-1274&lt;/pages&gt;&lt;volume&gt;45&lt;/volume&gt;&lt;number&gt;11&lt;/number&gt;&lt;dates&gt;&lt;year&gt;2021&lt;/year&gt;&lt;/dates&gt;&lt;urls&gt;&lt;related-urls&gt;&lt;url&gt;https://www.plant-ecology.com/EN/10.17521/cjpe.2020.0401&lt;/url&gt;&lt;/related-urls&gt;&lt;/urls&gt;&lt;electronic-resource-num&gt;10.17521/cjpe.2020.0401&lt;/electronic-resource-num&gt;&lt;/record&gt;&lt;/Cite&gt;&lt;/EndNote&gt;</w:instrText>
      </w:r>
      <w:r w:rsidR="00F64182" w:rsidRPr="00F601FD">
        <w:rPr>
          <w:color w:val="000000"/>
          <w:sz w:val="20"/>
          <w:szCs w:val="20"/>
        </w:rPr>
        <w:fldChar w:fldCharType="separate"/>
      </w:r>
      <w:r w:rsidR="004C5405" w:rsidRPr="00F601FD">
        <w:rPr>
          <w:color w:val="000000"/>
          <w:sz w:val="20"/>
          <w:szCs w:val="20"/>
          <w:vertAlign w:val="superscript"/>
        </w:rPr>
        <w:t>16</w:t>
      </w:r>
      <w:r w:rsidR="00F64182" w:rsidRPr="00F601FD">
        <w:rPr>
          <w:color w:val="000000"/>
          <w:sz w:val="20"/>
          <w:szCs w:val="20"/>
        </w:rPr>
        <w:fldChar w:fldCharType="end"/>
      </w:r>
      <w:r w:rsidR="00DE234B" w:rsidRPr="00F601FD">
        <w:rPr>
          <w:color w:val="000000"/>
          <w:sz w:val="20"/>
          <w:szCs w:val="20"/>
        </w:rPr>
        <w:t>.</w:t>
      </w:r>
    </w:p>
    <w:p w14:paraId="0D327D3D" w14:textId="77777777" w:rsidR="00553E6B" w:rsidRPr="00F601FD" w:rsidRDefault="00DA43DA">
      <w:pPr>
        <w:rPr>
          <w:color w:val="000000"/>
          <w:sz w:val="20"/>
          <w:szCs w:val="20"/>
        </w:rPr>
      </w:pPr>
      <w:r w:rsidRPr="00F601FD">
        <w:rPr>
          <w:color w:val="000000"/>
          <w:sz w:val="20"/>
          <w:szCs w:val="20"/>
        </w:rPr>
        <w:br w:type="page"/>
      </w:r>
    </w:p>
    <w:p w14:paraId="64FB3B9D" w14:textId="77777777" w:rsidR="00090C10" w:rsidRPr="00F601FD" w:rsidRDefault="00090C10" w:rsidP="002650BA">
      <w:pPr>
        <w:pStyle w:val="af5"/>
        <w:ind w:left="420"/>
        <w:rPr>
          <w:color w:val="000000"/>
          <w:sz w:val="20"/>
          <w:szCs w:val="20"/>
        </w:rPr>
      </w:pPr>
    </w:p>
    <w:p w14:paraId="152AE78E" w14:textId="77777777" w:rsidR="002650BA" w:rsidRPr="00F601FD" w:rsidRDefault="002650BA" w:rsidP="002650BA">
      <w:pPr>
        <w:pStyle w:val="af5"/>
        <w:ind w:left="420"/>
        <w:rPr>
          <w:b/>
          <w:bCs/>
          <w:sz w:val="20"/>
          <w:szCs w:val="20"/>
        </w:rPr>
      </w:pPr>
    </w:p>
    <w:p w14:paraId="2A01ED2E" w14:textId="3D86614A" w:rsidR="00D43820" w:rsidRPr="00F601FD" w:rsidRDefault="00DA43DA" w:rsidP="00A94381">
      <w:pPr>
        <w:widowControl w:val="0"/>
        <w:spacing w:line="480" w:lineRule="auto"/>
        <w:rPr>
          <w:b/>
          <w:bCs/>
          <w:sz w:val="20"/>
          <w:szCs w:val="20"/>
        </w:rPr>
      </w:pPr>
      <w:r>
        <w:rPr>
          <w:b/>
          <w:bCs/>
          <w:sz w:val="20"/>
          <w:szCs w:val="20"/>
        </w:rPr>
        <w:t xml:space="preserve">Supplementary </w:t>
      </w:r>
      <w:r w:rsidR="00F90AB7" w:rsidRPr="00F601FD">
        <w:rPr>
          <w:b/>
          <w:bCs/>
          <w:sz w:val="20"/>
          <w:szCs w:val="20"/>
        </w:rPr>
        <w:t xml:space="preserve">Table </w:t>
      </w:r>
      <w:r w:rsidR="00090C10" w:rsidRPr="00F601FD">
        <w:rPr>
          <w:b/>
          <w:bCs/>
          <w:sz w:val="20"/>
          <w:szCs w:val="20"/>
        </w:rPr>
        <w:t>4</w:t>
      </w:r>
      <w:r w:rsidR="00F90AB7" w:rsidRPr="00F601FD">
        <w:rPr>
          <w:b/>
          <w:bCs/>
          <w:sz w:val="20"/>
          <w:szCs w:val="20"/>
        </w:rPr>
        <w:t xml:space="preserve">  </w:t>
      </w:r>
      <w:sdt>
        <w:sdtPr>
          <w:rPr>
            <w:b/>
            <w:bCs/>
            <w:sz w:val="20"/>
            <w:szCs w:val="20"/>
          </w:rPr>
          <w:alias w:val="Insert short legend here"/>
          <w:tag w:val="Insert short legend here"/>
          <w:id w:val="1572385115"/>
          <w:placeholder>
            <w:docPart w:val="C21B55AE71844C389CC326B387AF6FEB"/>
          </w:placeholder>
        </w:sdtPr>
        <w:sdtEndPr/>
        <w:sdtContent>
          <w:r w:rsidR="00DE234B" w:rsidRPr="00F601FD">
            <w:rPr>
              <w:sz w:val="20"/>
              <w:szCs w:val="20"/>
            </w:rPr>
            <w:t>P</w:t>
          </w:r>
          <w:r w:rsidR="00090C10" w:rsidRPr="00F601FD">
            <w:rPr>
              <w:sz w:val="20"/>
              <w:szCs w:val="20"/>
            </w:rPr>
            <w:t>henolic acid metabolite content (mg kg</w:t>
          </w:r>
          <w:r w:rsidR="00090C10" w:rsidRPr="00F601FD">
            <w:rPr>
              <w:sz w:val="20"/>
              <w:szCs w:val="20"/>
              <w:vertAlign w:val="superscript"/>
            </w:rPr>
            <w:t>–1</w:t>
          </w:r>
          <w:r w:rsidR="00090C10" w:rsidRPr="00F601FD">
            <w:rPr>
              <w:sz w:val="20"/>
              <w:szCs w:val="20"/>
            </w:rPr>
            <w:t xml:space="preserve">)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26266F">
            <w:rPr>
              <w:sz w:val="20"/>
              <w:szCs w:val="20"/>
            </w:rPr>
            <w:t xml:space="preserve"> sample</w:t>
          </w:r>
          <w:r w:rsidR="00DE234B" w:rsidRPr="00F601FD">
            <w:rPr>
              <w:sz w:val="20"/>
              <w:szCs w:val="20"/>
            </w:rPr>
            <w:t>s</w:t>
          </w:r>
          <w:r w:rsidR="00090C10" w:rsidRPr="00F601FD">
            <w:rPr>
              <w:sz w:val="20"/>
              <w:szCs w:val="20"/>
            </w:rPr>
            <w:t xml:space="preserve"> with different restoration years</w:t>
          </w:r>
        </w:sdtContent>
      </w:sdt>
    </w:p>
    <w:tbl>
      <w:tblPr>
        <w:tblW w:w="8605" w:type="dxa"/>
        <w:jc w:val="center"/>
        <w:tblBorders>
          <w:top w:val="single" w:sz="6" w:space="0" w:color="auto"/>
          <w:bottom w:val="single" w:sz="6" w:space="0" w:color="auto"/>
        </w:tblBorders>
        <w:tblLayout w:type="fixed"/>
        <w:tblCellMar>
          <w:left w:w="0" w:type="dxa"/>
          <w:right w:w="0" w:type="dxa"/>
        </w:tblCellMar>
        <w:tblLook w:val="0000" w:firstRow="0" w:lastRow="0" w:firstColumn="0" w:lastColumn="0" w:noHBand="0" w:noVBand="0"/>
      </w:tblPr>
      <w:tblGrid>
        <w:gridCol w:w="2113"/>
        <w:gridCol w:w="1625"/>
        <w:gridCol w:w="1625"/>
        <w:gridCol w:w="1621"/>
        <w:gridCol w:w="1621"/>
      </w:tblGrid>
      <w:tr w:rsidR="005F1385" w14:paraId="43F2CE8E" w14:textId="77777777" w:rsidTr="00DD2084">
        <w:trPr>
          <w:trHeight w:val="312"/>
          <w:jc w:val="center"/>
        </w:trPr>
        <w:tc>
          <w:tcPr>
            <w:tcW w:w="1228" w:type="pct"/>
            <w:tcBorders>
              <w:top w:val="single" w:sz="6" w:space="0" w:color="auto"/>
              <w:bottom w:val="single" w:sz="4" w:space="0" w:color="auto"/>
            </w:tcBorders>
            <w:vAlign w:val="center"/>
          </w:tcPr>
          <w:p w14:paraId="26F4D933"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Phenolic acid metabolites</w:t>
            </w:r>
          </w:p>
        </w:tc>
        <w:tc>
          <w:tcPr>
            <w:tcW w:w="944" w:type="pct"/>
            <w:tcBorders>
              <w:top w:val="single" w:sz="6" w:space="0" w:color="auto"/>
              <w:bottom w:val="single" w:sz="4" w:space="0" w:color="auto"/>
            </w:tcBorders>
            <w:vAlign w:val="center"/>
          </w:tcPr>
          <w:p w14:paraId="1A3D4B0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CK</w:t>
            </w:r>
          </w:p>
        </w:tc>
        <w:tc>
          <w:tcPr>
            <w:tcW w:w="944" w:type="pct"/>
            <w:tcBorders>
              <w:top w:val="single" w:sz="6" w:space="0" w:color="auto"/>
              <w:bottom w:val="single" w:sz="4" w:space="0" w:color="auto"/>
            </w:tcBorders>
            <w:vAlign w:val="center"/>
          </w:tcPr>
          <w:p w14:paraId="3C74FD2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w:t>
            </w:r>
          </w:p>
        </w:tc>
        <w:tc>
          <w:tcPr>
            <w:tcW w:w="942" w:type="pct"/>
            <w:tcBorders>
              <w:top w:val="single" w:sz="6" w:space="0" w:color="auto"/>
              <w:bottom w:val="single" w:sz="4" w:space="0" w:color="auto"/>
            </w:tcBorders>
            <w:vAlign w:val="center"/>
          </w:tcPr>
          <w:p w14:paraId="6F217DD0"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A10</w:t>
            </w:r>
          </w:p>
        </w:tc>
        <w:tc>
          <w:tcPr>
            <w:tcW w:w="942" w:type="pct"/>
            <w:tcBorders>
              <w:top w:val="single" w:sz="6" w:space="0" w:color="auto"/>
              <w:bottom w:val="single" w:sz="4" w:space="0" w:color="auto"/>
            </w:tcBorders>
            <w:vAlign w:val="center"/>
          </w:tcPr>
          <w:p w14:paraId="72E485ED"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A20</w:t>
            </w:r>
          </w:p>
        </w:tc>
      </w:tr>
      <w:tr w:rsidR="005F1385" w14:paraId="4BF421C5" w14:textId="77777777" w:rsidTr="00DD2084">
        <w:trPr>
          <w:trHeight w:val="312"/>
          <w:jc w:val="center"/>
        </w:trPr>
        <w:tc>
          <w:tcPr>
            <w:tcW w:w="1228" w:type="pct"/>
            <w:tcBorders>
              <w:top w:val="single" w:sz="4" w:space="0" w:color="auto"/>
            </w:tcBorders>
            <w:vAlign w:val="center"/>
          </w:tcPr>
          <w:p w14:paraId="54EB085C"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Couma</w:t>
            </w:r>
            <w:r w:rsidR="000C0EFD" w:rsidRPr="00F601FD">
              <w:rPr>
                <w:color w:val="000000"/>
                <w:sz w:val="20"/>
                <w:szCs w:val="20"/>
              </w:rPr>
              <w:t>r</w:t>
            </w:r>
            <w:r w:rsidRPr="00F601FD">
              <w:rPr>
                <w:color w:val="000000"/>
                <w:sz w:val="20"/>
                <w:szCs w:val="20"/>
              </w:rPr>
              <w:t>ic acid</w:t>
            </w:r>
          </w:p>
        </w:tc>
        <w:tc>
          <w:tcPr>
            <w:tcW w:w="944" w:type="pct"/>
            <w:tcBorders>
              <w:top w:val="single" w:sz="4" w:space="0" w:color="auto"/>
            </w:tcBorders>
            <w:vAlign w:val="center"/>
          </w:tcPr>
          <w:p w14:paraId="57AC850A"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0.97 ± 0.07</w:t>
            </w:r>
            <w:r w:rsidRPr="00F601FD">
              <w:rPr>
                <w:color w:val="000000"/>
                <w:sz w:val="20"/>
                <w:szCs w:val="20"/>
                <w:vertAlign w:val="superscript"/>
              </w:rPr>
              <w:t>a</w:t>
            </w:r>
          </w:p>
        </w:tc>
        <w:tc>
          <w:tcPr>
            <w:tcW w:w="944" w:type="pct"/>
            <w:tcBorders>
              <w:top w:val="single" w:sz="4" w:space="0" w:color="auto"/>
            </w:tcBorders>
            <w:vAlign w:val="center"/>
          </w:tcPr>
          <w:p w14:paraId="1078C5C0" w14:textId="77777777" w:rsidR="00090C10" w:rsidRPr="00F601FD" w:rsidRDefault="00DA43DA" w:rsidP="0052567F">
            <w:pPr>
              <w:tabs>
                <w:tab w:val="decimal" w:pos="511"/>
              </w:tabs>
              <w:autoSpaceDE w:val="0"/>
              <w:autoSpaceDN w:val="0"/>
              <w:snapToGrid w:val="0"/>
              <w:rPr>
                <w:b/>
                <w:color w:val="000000"/>
                <w:sz w:val="20"/>
                <w:szCs w:val="20"/>
              </w:rPr>
            </w:pPr>
            <w:r w:rsidRPr="00F601FD">
              <w:rPr>
                <w:b/>
                <w:color w:val="000000"/>
                <w:sz w:val="20"/>
                <w:szCs w:val="20"/>
              </w:rPr>
              <w:t>0.31 ± 0.04</w:t>
            </w:r>
            <w:r w:rsidRPr="00F601FD">
              <w:rPr>
                <w:b/>
                <w:color w:val="000000"/>
                <w:sz w:val="20"/>
                <w:szCs w:val="20"/>
                <w:vertAlign w:val="superscript"/>
              </w:rPr>
              <w:t>c</w:t>
            </w:r>
          </w:p>
        </w:tc>
        <w:tc>
          <w:tcPr>
            <w:tcW w:w="942" w:type="pct"/>
            <w:tcBorders>
              <w:top w:val="single" w:sz="4" w:space="0" w:color="auto"/>
            </w:tcBorders>
            <w:vAlign w:val="center"/>
          </w:tcPr>
          <w:p w14:paraId="0447068F" w14:textId="77777777" w:rsidR="00090C10" w:rsidRPr="00F601FD" w:rsidRDefault="00DA43DA" w:rsidP="0052567F">
            <w:pPr>
              <w:tabs>
                <w:tab w:val="decimal" w:pos="519"/>
              </w:tabs>
              <w:autoSpaceDE w:val="0"/>
              <w:autoSpaceDN w:val="0"/>
              <w:snapToGrid w:val="0"/>
              <w:rPr>
                <w:color w:val="000000"/>
                <w:sz w:val="20"/>
                <w:szCs w:val="20"/>
              </w:rPr>
            </w:pPr>
            <w:r w:rsidRPr="00F601FD">
              <w:rPr>
                <w:b/>
                <w:color w:val="000000"/>
                <w:sz w:val="20"/>
                <w:szCs w:val="20"/>
              </w:rPr>
              <w:t>0.59 ± 0.15</w:t>
            </w:r>
            <w:r w:rsidRPr="00F601FD">
              <w:rPr>
                <w:b/>
                <w:color w:val="000000"/>
                <w:sz w:val="20"/>
                <w:szCs w:val="20"/>
                <w:vertAlign w:val="superscript"/>
              </w:rPr>
              <w:t>bc</w:t>
            </w:r>
          </w:p>
        </w:tc>
        <w:tc>
          <w:tcPr>
            <w:tcW w:w="942" w:type="pct"/>
            <w:tcBorders>
              <w:top w:val="single" w:sz="4" w:space="0" w:color="auto"/>
            </w:tcBorders>
            <w:vAlign w:val="center"/>
          </w:tcPr>
          <w:p w14:paraId="33D34B15"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0.78 ± 0.12</w:t>
            </w:r>
            <w:r w:rsidRPr="00F601FD">
              <w:rPr>
                <w:color w:val="000000"/>
                <w:sz w:val="20"/>
                <w:szCs w:val="20"/>
                <w:vertAlign w:val="superscript"/>
              </w:rPr>
              <w:t>ab</w:t>
            </w:r>
          </w:p>
        </w:tc>
      </w:tr>
      <w:tr w:rsidR="005F1385" w14:paraId="0053C738" w14:textId="77777777" w:rsidTr="00DD2084">
        <w:trPr>
          <w:trHeight w:val="312"/>
          <w:jc w:val="center"/>
        </w:trPr>
        <w:tc>
          <w:tcPr>
            <w:tcW w:w="1228" w:type="pct"/>
            <w:vAlign w:val="center"/>
          </w:tcPr>
          <w:p w14:paraId="6FC064CB"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Protocatechuic acid</w:t>
            </w:r>
          </w:p>
        </w:tc>
        <w:tc>
          <w:tcPr>
            <w:tcW w:w="944" w:type="pct"/>
            <w:vAlign w:val="center"/>
          </w:tcPr>
          <w:p w14:paraId="42E7C4F8"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0.99 ± 0.06</w:t>
            </w:r>
            <w:r w:rsidRPr="00F601FD">
              <w:rPr>
                <w:color w:val="000000"/>
                <w:sz w:val="20"/>
                <w:szCs w:val="20"/>
                <w:vertAlign w:val="superscript"/>
              </w:rPr>
              <w:t>a</w:t>
            </w:r>
          </w:p>
        </w:tc>
        <w:tc>
          <w:tcPr>
            <w:tcW w:w="944" w:type="pct"/>
            <w:vAlign w:val="center"/>
          </w:tcPr>
          <w:p w14:paraId="507C366F" w14:textId="77777777" w:rsidR="00090C10" w:rsidRPr="00F601FD" w:rsidRDefault="00DA43DA" w:rsidP="0052567F">
            <w:pPr>
              <w:tabs>
                <w:tab w:val="decimal" w:pos="511"/>
              </w:tabs>
              <w:autoSpaceDE w:val="0"/>
              <w:autoSpaceDN w:val="0"/>
              <w:snapToGrid w:val="0"/>
              <w:rPr>
                <w:b/>
                <w:color w:val="000000"/>
                <w:sz w:val="20"/>
                <w:szCs w:val="20"/>
              </w:rPr>
            </w:pPr>
            <w:r w:rsidRPr="00F601FD">
              <w:rPr>
                <w:b/>
                <w:color w:val="000000"/>
                <w:sz w:val="20"/>
                <w:szCs w:val="20"/>
              </w:rPr>
              <w:t>0.58 ± 0.08</w:t>
            </w:r>
            <w:r w:rsidRPr="00F601FD">
              <w:rPr>
                <w:b/>
                <w:color w:val="000000"/>
                <w:sz w:val="20"/>
                <w:szCs w:val="20"/>
                <w:vertAlign w:val="superscript"/>
              </w:rPr>
              <w:t>b</w:t>
            </w:r>
          </w:p>
        </w:tc>
        <w:tc>
          <w:tcPr>
            <w:tcW w:w="942" w:type="pct"/>
            <w:vAlign w:val="center"/>
          </w:tcPr>
          <w:p w14:paraId="48412015"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0.72 ± 0.09</w:t>
            </w:r>
            <w:r w:rsidRPr="00F601FD">
              <w:rPr>
                <w:color w:val="000000"/>
                <w:sz w:val="20"/>
                <w:szCs w:val="20"/>
                <w:vertAlign w:val="superscript"/>
              </w:rPr>
              <w:t>ab</w:t>
            </w:r>
          </w:p>
        </w:tc>
        <w:tc>
          <w:tcPr>
            <w:tcW w:w="942" w:type="pct"/>
            <w:vAlign w:val="center"/>
          </w:tcPr>
          <w:p w14:paraId="0578A4B8"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0.82 ± 0.11</w:t>
            </w:r>
            <w:r w:rsidRPr="00F601FD">
              <w:rPr>
                <w:color w:val="000000"/>
                <w:sz w:val="20"/>
                <w:szCs w:val="20"/>
                <w:vertAlign w:val="superscript"/>
              </w:rPr>
              <w:t>ab</w:t>
            </w:r>
          </w:p>
        </w:tc>
      </w:tr>
      <w:tr w:rsidR="005F1385" w14:paraId="7990B9CB" w14:textId="77777777" w:rsidTr="00DD2084">
        <w:trPr>
          <w:trHeight w:val="312"/>
          <w:jc w:val="center"/>
        </w:trPr>
        <w:tc>
          <w:tcPr>
            <w:tcW w:w="1228" w:type="pct"/>
            <w:vAlign w:val="center"/>
          </w:tcPr>
          <w:p w14:paraId="290E4E71" w14:textId="77777777" w:rsidR="00090C10" w:rsidRPr="00F601FD" w:rsidRDefault="00DA43DA" w:rsidP="0052567F">
            <w:pPr>
              <w:autoSpaceDE w:val="0"/>
              <w:autoSpaceDN w:val="0"/>
              <w:snapToGrid w:val="0"/>
              <w:rPr>
                <w:color w:val="000000"/>
                <w:sz w:val="20"/>
                <w:szCs w:val="20"/>
              </w:rPr>
            </w:pPr>
            <w:r w:rsidRPr="00F601FD">
              <w:rPr>
                <w:i/>
                <w:color w:val="000000"/>
                <w:sz w:val="20"/>
                <w:szCs w:val="20"/>
              </w:rPr>
              <w:t>p–</w:t>
            </w:r>
            <w:r w:rsidRPr="00F601FD">
              <w:rPr>
                <w:color w:val="000000"/>
                <w:sz w:val="20"/>
                <w:szCs w:val="20"/>
              </w:rPr>
              <w:t>Hydroxybenzoic acid</w:t>
            </w:r>
          </w:p>
        </w:tc>
        <w:tc>
          <w:tcPr>
            <w:tcW w:w="944" w:type="pct"/>
            <w:vAlign w:val="center"/>
          </w:tcPr>
          <w:p w14:paraId="24E40724"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2.59 ± 0.07</w:t>
            </w:r>
            <w:r w:rsidRPr="00F601FD">
              <w:rPr>
                <w:color w:val="000000"/>
                <w:sz w:val="20"/>
                <w:szCs w:val="20"/>
                <w:vertAlign w:val="superscript"/>
              </w:rPr>
              <w:t>a</w:t>
            </w:r>
          </w:p>
        </w:tc>
        <w:tc>
          <w:tcPr>
            <w:tcW w:w="944" w:type="pct"/>
            <w:vAlign w:val="center"/>
          </w:tcPr>
          <w:p w14:paraId="5AF2B9E2" w14:textId="77777777" w:rsidR="00090C10" w:rsidRPr="00F601FD" w:rsidRDefault="00DA43DA" w:rsidP="0052567F">
            <w:pPr>
              <w:tabs>
                <w:tab w:val="decimal" w:pos="511"/>
              </w:tabs>
              <w:autoSpaceDE w:val="0"/>
              <w:autoSpaceDN w:val="0"/>
              <w:snapToGrid w:val="0"/>
              <w:rPr>
                <w:color w:val="000000"/>
                <w:sz w:val="20"/>
                <w:szCs w:val="20"/>
              </w:rPr>
            </w:pPr>
            <w:r w:rsidRPr="00F601FD">
              <w:rPr>
                <w:color w:val="000000"/>
                <w:sz w:val="20"/>
                <w:szCs w:val="20"/>
              </w:rPr>
              <w:t>2.17 ± 0.14</w:t>
            </w:r>
            <w:r w:rsidRPr="00F601FD">
              <w:rPr>
                <w:color w:val="000000"/>
                <w:sz w:val="20"/>
                <w:szCs w:val="20"/>
                <w:vertAlign w:val="superscript"/>
              </w:rPr>
              <w:t>a</w:t>
            </w:r>
          </w:p>
        </w:tc>
        <w:tc>
          <w:tcPr>
            <w:tcW w:w="942" w:type="pct"/>
            <w:vAlign w:val="center"/>
          </w:tcPr>
          <w:p w14:paraId="2CD1E9B8"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2.31 ± 0.13</w:t>
            </w:r>
            <w:r w:rsidRPr="00F601FD">
              <w:rPr>
                <w:color w:val="000000"/>
                <w:sz w:val="20"/>
                <w:szCs w:val="20"/>
                <w:vertAlign w:val="superscript"/>
              </w:rPr>
              <w:t>a</w:t>
            </w:r>
          </w:p>
        </w:tc>
        <w:tc>
          <w:tcPr>
            <w:tcW w:w="942" w:type="pct"/>
            <w:vAlign w:val="center"/>
          </w:tcPr>
          <w:p w14:paraId="0C0010CA"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2.24 ± 0.18</w:t>
            </w:r>
            <w:r w:rsidRPr="00F601FD">
              <w:rPr>
                <w:color w:val="000000"/>
                <w:sz w:val="20"/>
                <w:szCs w:val="20"/>
                <w:vertAlign w:val="superscript"/>
              </w:rPr>
              <w:t>a</w:t>
            </w:r>
          </w:p>
        </w:tc>
      </w:tr>
      <w:tr w:rsidR="005F1385" w14:paraId="3BCB5E0E" w14:textId="77777777" w:rsidTr="00DD2084">
        <w:trPr>
          <w:trHeight w:val="312"/>
          <w:jc w:val="center"/>
        </w:trPr>
        <w:tc>
          <w:tcPr>
            <w:tcW w:w="1228" w:type="pct"/>
            <w:vAlign w:val="center"/>
          </w:tcPr>
          <w:p w14:paraId="4034AB97"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Vanillic acid</w:t>
            </w:r>
          </w:p>
        </w:tc>
        <w:tc>
          <w:tcPr>
            <w:tcW w:w="944" w:type="pct"/>
            <w:vAlign w:val="center"/>
          </w:tcPr>
          <w:p w14:paraId="3FA789A9"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1.61 ± 0.09</w:t>
            </w:r>
            <w:r w:rsidRPr="00F601FD">
              <w:rPr>
                <w:color w:val="000000"/>
                <w:sz w:val="20"/>
                <w:szCs w:val="20"/>
                <w:vertAlign w:val="superscript"/>
              </w:rPr>
              <w:t>a</w:t>
            </w:r>
          </w:p>
        </w:tc>
        <w:tc>
          <w:tcPr>
            <w:tcW w:w="944" w:type="pct"/>
            <w:vAlign w:val="center"/>
          </w:tcPr>
          <w:p w14:paraId="1958EF04" w14:textId="77777777" w:rsidR="00090C10" w:rsidRPr="00F601FD" w:rsidRDefault="00DA43DA" w:rsidP="0052567F">
            <w:pPr>
              <w:tabs>
                <w:tab w:val="decimal" w:pos="511"/>
              </w:tabs>
              <w:autoSpaceDE w:val="0"/>
              <w:autoSpaceDN w:val="0"/>
              <w:snapToGrid w:val="0"/>
              <w:rPr>
                <w:color w:val="000000"/>
                <w:sz w:val="20"/>
                <w:szCs w:val="20"/>
              </w:rPr>
            </w:pPr>
            <w:r w:rsidRPr="00F601FD">
              <w:rPr>
                <w:color w:val="000000"/>
                <w:sz w:val="20"/>
                <w:szCs w:val="20"/>
              </w:rPr>
              <w:t>1.46 ± 0.08</w:t>
            </w:r>
            <w:r w:rsidRPr="00F601FD">
              <w:rPr>
                <w:color w:val="000000"/>
                <w:sz w:val="20"/>
                <w:szCs w:val="20"/>
                <w:vertAlign w:val="superscript"/>
              </w:rPr>
              <w:t>a</w:t>
            </w:r>
          </w:p>
        </w:tc>
        <w:tc>
          <w:tcPr>
            <w:tcW w:w="942" w:type="pct"/>
            <w:vAlign w:val="center"/>
          </w:tcPr>
          <w:p w14:paraId="03D61F09"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1.47 ± 0.04</w:t>
            </w:r>
            <w:r w:rsidRPr="00F601FD">
              <w:rPr>
                <w:color w:val="000000"/>
                <w:sz w:val="20"/>
                <w:szCs w:val="20"/>
                <w:vertAlign w:val="superscript"/>
              </w:rPr>
              <w:t>a</w:t>
            </w:r>
          </w:p>
        </w:tc>
        <w:tc>
          <w:tcPr>
            <w:tcW w:w="942" w:type="pct"/>
            <w:vAlign w:val="center"/>
          </w:tcPr>
          <w:p w14:paraId="487140AF"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1.49 ± 0.10</w:t>
            </w:r>
            <w:r w:rsidRPr="00F601FD">
              <w:rPr>
                <w:color w:val="000000"/>
                <w:sz w:val="20"/>
                <w:szCs w:val="20"/>
                <w:vertAlign w:val="superscript"/>
              </w:rPr>
              <w:t>a</w:t>
            </w:r>
          </w:p>
        </w:tc>
      </w:tr>
      <w:tr w:rsidR="005F1385" w14:paraId="4A08E388" w14:textId="77777777" w:rsidTr="00DD2084">
        <w:trPr>
          <w:trHeight w:val="312"/>
          <w:jc w:val="center"/>
        </w:trPr>
        <w:tc>
          <w:tcPr>
            <w:tcW w:w="1228" w:type="pct"/>
            <w:vAlign w:val="center"/>
          </w:tcPr>
          <w:p w14:paraId="03E408D2"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Caffeic acid</w:t>
            </w:r>
          </w:p>
        </w:tc>
        <w:tc>
          <w:tcPr>
            <w:tcW w:w="944" w:type="pct"/>
            <w:vAlign w:val="center"/>
          </w:tcPr>
          <w:p w14:paraId="5E330993"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0.02 ± 0.01</w:t>
            </w:r>
            <w:r w:rsidRPr="00F601FD">
              <w:rPr>
                <w:color w:val="000000"/>
                <w:sz w:val="20"/>
                <w:szCs w:val="20"/>
                <w:vertAlign w:val="superscript"/>
              </w:rPr>
              <w:t>b</w:t>
            </w:r>
          </w:p>
        </w:tc>
        <w:tc>
          <w:tcPr>
            <w:tcW w:w="944" w:type="pct"/>
            <w:vAlign w:val="center"/>
          </w:tcPr>
          <w:p w14:paraId="67032976" w14:textId="77777777" w:rsidR="00090C10" w:rsidRPr="00F601FD" w:rsidRDefault="00DA43DA" w:rsidP="0052567F">
            <w:pPr>
              <w:tabs>
                <w:tab w:val="decimal" w:pos="511"/>
              </w:tabs>
              <w:autoSpaceDE w:val="0"/>
              <w:autoSpaceDN w:val="0"/>
              <w:snapToGrid w:val="0"/>
              <w:rPr>
                <w:color w:val="000000"/>
                <w:sz w:val="20"/>
                <w:szCs w:val="20"/>
              </w:rPr>
            </w:pPr>
            <w:r w:rsidRPr="00F601FD">
              <w:rPr>
                <w:color w:val="000000"/>
                <w:sz w:val="20"/>
                <w:szCs w:val="20"/>
              </w:rPr>
              <w:t>0.23 ± 0.15</w:t>
            </w:r>
            <w:r w:rsidRPr="00F601FD">
              <w:rPr>
                <w:color w:val="000000"/>
                <w:sz w:val="20"/>
                <w:szCs w:val="20"/>
                <w:vertAlign w:val="superscript"/>
              </w:rPr>
              <w:t>b</w:t>
            </w:r>
          </w:p>
        </w:tc>
        <w:tc>
          <w:tcPr>
            <w:tcW w:w="942" w:type="pct"/>
            <w:vAlign w:val="center"/>
          </w:tcPr>
          <w:p w14:paraId="7F5A84A1"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0.01 ± 0.01</w:t>
            </w:r>
            <w:r w:rsidRPr="00F601FD">
              <w:rPr>
                <w:color w:val="000000"/>
                <w:sz w:val="20"/>
                <w:szCs w:val="20"/>
                <w:vertAlign w:val="superscript"/>
              </w:rPr>
              <w:t>b</w:t>
            </w:r>
          </w:p>
        </w:tc>
        <w:tc>
          <w:tcPr>
            <w:tcW w:w="942" w:type="pct"/>
            <w:vAlign w:val="center"/>
          </w:tcPr>
          <w:p w14:paraId="4E9F22DA"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0.74 ± 0.22</w:t>
            </w:r>
            <w:r w:rsidRPr="00F601FD">
              <w:rPr>
                <w:color w:val="000000"/>
                <w:sz w:val="20"/>
                <w:szCs w:val="20"/>
                <w:vertAlign w:val="superscript"/>
              </w:rPr>
              <w:t>a</w:t>
            </w:r>
          </w:p>
        </w:tc>
      </w:tr>
      <w:tr w:rsidR="005F1385" w14:paraId="0072298C" w14:textId="77777777" w:rsidTr="00DD2084">
        <w:trPr>
          <w:trHeight w:val="312"/>
          <w:jc w:val="center"/>
        </w:trPr>
        <w:tc>
          <w:tcPr>
            <w:tcW w:w="1228" w:type="pct"/>
            <w:vAlign w:val="center"/>
          </w:tcPr>
          <w:p w14:paraId="520DA62E"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Syringic acid</w:t>
            </w:r>
          </w:p>
        </w:tc>
        <w:tc>
          <w:tcPr>
            <w:tcW w:w="944" w:type="pct"/>
            <w:vAlign w:val="center"/>
          </w:tcPr>
          <w:p w14:paraId="70AD2161"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2.33 ± 0.14</w:t>
            </w:r>
            <w:r w:rsidRPr="00F601FD">
              <w:rPr>
                <w:color w:val="000000"/>
                <w:sz w:val="20"/>
                <w:szCs w:val="20"/>
                <w:vertAlign w:val="superscript"/>
              </w:rPr>
              <w:t>a</w:t>
            </w:r>
          </w:p>
        </w:tc>
        <w:tc>
          <w:tcPr>
            <w:tcW w:w="944" w:type="pct"/>
            <w:vAlign w:val="center"/>
          </w:tcPr>
          <w:p w14:paraId="3CE66AF1" w14:textId="77777777" w:rsidR="00090C10" w:rsidRPr="00F601FD" w:rsidRDefault="00DA43DA" w:rsidP="0052567F">
            <w:pPr>
              <w:tabs>
                <w:tab w:val="decimal" w:pos="511"/>
              </w:tabs>
              <w:autoSpaceDE w:val="0"/>
              <w:autoSpaceDN w:val="0"/>
              <w:snapToGrid w:val="0"/>
              <w:rPr>
                <w:b/>
                <w:color w:val="000000"/>
                <w:sz w:val="20"/>
                <w:szCs w:val="20"/>
              </w:rPr>
            </w:pPr>
            <w:r w:rsidRPr="00F601FD">
              <w:rPr>
                <w:b/>
                <w:color w:val="000000"/>
                <w:sz w:val="20"/>
                <w:szCs w:val="20"/>
              </w:rPr>
              <w:t>1.55 ± 0.13</w:t>
            </w:r>
            <w:r w:rsidRPr="00F601FD">
              <w:rPr>
                <w:b/>
                <w:color w:val="000000"/>
                <w:sz w:val="20"/>
                <w:szCs w:val="20"/>
                <w:vertAlign w:val="superscript"/>
              </w:rPr>
              <w:t>b</w:t>
            </w:r>
          </w:p>
        </w:tc>
        <w:tc>
          <w:tcPr>
            <w:tcW w:w="942" w:type="pct"/>
            <w:vAlign w:val="center"/>
          </w:tcPr>
          <w:p w14:paraId="6EA17E2F" w14:textId="77777777" w:rsidR="00090C10" w:rsidRPr="00F601FD" w:rsidRDefault="00DA43DA" w:rsidP="0052567F">
            <w:pPr>
              <w:tabs>
                <w:tab w:val="decimal" w:pos="519"/>
              </w:tabs>
              <w:autoSpaceDE w:val="0"/>
              <w:autoSpaceDN w:val="0"/>
              <w:snapToGrid w:val="0"/>
              <w:rPr>
                <w:b/>
                <w:color w:val="000000"/>
                <w:sz w:val="20"/>
                <w:szCs w:val="20"/>
              </w:rPr>
            </w:pPr>
            <w:r w:rsidRPr="00F601FD">
              <w:rPr>
                <w:b/>
                <w:color w:val="000000"/>
                <w:sz w:val="20"/>
                <w:szCs w:val="20"/>
              </w:rPr>
              <w:t>1.66 ± 0.14</w:t>
            </w:r>
            <w:r w:rsidRPr="00F601FD">
              <w:rPr>
                <w:b/>
                <w:color w:val="000000"/>
                <w:sz w:val="20"/>
                <w:szCs w:val="20"/>
                <w:vertAlign w:val="superscript"/>
              </w:rPr>
              <w:t>b</w:t>
            </w:r>
          </w:p>
        </w:tc>
        <w:tc>
          <w:tcPr>
            <w:tcW w:w="942" w:type="pct"/>
            <w:vAlign w:val="center"/>
          </w:tcPr>
          <w:p w14:paraId="4472BAB9" w14:textId="77777777" w:rsidR="00090C10" w:rsidRPr="00F601FD" w:rsidRDefault="00DA43DA" w:rsidP="0052567F">
            <w:pPr>
              <w:tabs>
                <w:tab w:val="decimal" w:pos="480"/>
              </w:tabs>
              <w:autoSpaceDE w:val="0"/>
              <w:autoSpaceDN w:val="0"/>
              <w:snapToGrid w:val="0"/>
              <w:rPr>
                <w:b/>
                <w:color w:val="000000"/>
                <w:sz w:val="20"/>
                <w:szCs w:val="20"/>
              </w:rPr>
            </w:pPr>
            <w:r w:rsidRPr="00F601FD">
              <w:rPr>
                <w:b/>
                <w:color w:val="000000"/>
                <w:sz w:val="20"/>
                <w:szCs w:val="20"/>
              </w:rPr>
              <w:t>1.48 ± 0.17</w:t>
            </w:r>
            <w:r w:rsidRPr="00F601FD">
              <w:rPr>
                <w:b/>
                <w:color w:val="000000"/>
                <w:sz w:val="20"/>
                <w:szCs w:val="20"/>
                <w:vertAlign w:val="superscript"/>
              </w:rPr>
              <w:t>b</w:t>
            </w:r>
          </w:p>
        </w:tc>
      </w:tr>
      <w:tr w:rsidR="005F1385" w14:paraId="15C75EB6" w14:textId="77777777" w:rsidTr="00DD2084">
        <w:trPr>
          <w:trHeight w:val="312"/>
          <w:jc w:val="center"/>
        </w:trPr>
        <w:tc>
          <w:tcPr>
            <w:tcW w:w="1228" w:type="pct"/>
            <w:vAlign w:val="center"/>
          </w:tcPr>
          <w:p w14:paraId="36B08746" w14:textId="77777777" w:rsidR="00090C10" w:rsidRPr="00F601FD" w:rsidRDefault="00561807" w:rsidP="0052567F">
            <w:pPr>
              <w:autoSpaceDE w:val="0"/>
              <w:autoSpaceDN w:val="0"/>
              <w:snapToGrid w:val="0"/>
              <w:rPr>
                <w:color w:val="000000"/>
                <w:sz w:val="20"/>
                <w:szCs w:val="20"/>
              </w:rPr>
            </w:pPr>
            <w:r w:rsidRPr="00F601FD">
              <w:rPr>
                <w:color w:val="000000"/>
                <w:sz w:val="20"/>
                <w:szCs w:val="20"/>
              </w:rPr>
              <w:t>Va</w:t>
            </w:r>
            <w:r w:rsidR="00DA43DA" w:rsidRPr="00F601FD">
              <w:rPr>
                <w:color w:val="000000"/>
                <w:sz w:val="20"/>
                <w:szCs w:val="20"/>
              </w:rPr>
              <w:t>nillin</w:t>
            </w:r>
          </w:p>
        </w:tc>
        <w:tc>
          <w:tcPr>
            <w:tcW w:w="944" w:type="pct"/>
            <w:vAlign w:val="center"/>
          </w:tcPr>
          <w:p w14:paraId="2D4250BD"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0.87 ± 0.06</w:t>
            </w:r>
            <w:r w:rsidRPr="00F601FD">
              <w:rPr>
                <w:color w:val="000000"/>
                <w:sz w:val="20"/>
                <w:szCs w:val="20"/>
                <w:vertAlign w:val="superscript"/>
              </w:rPr>
              <w:t>a</w:t>
            </w:r>
          </w:p>
        </w:tc>
        <w:tc>
          <w:tcPr>
            <w:tcW w:w="944" w:type="pct"/>
            <w:vAlign w:val="center"/>
          </w:tcPr>
          <w:p w14:paraId="64202C76" w14:textId="77777777" w:rsidR="00090C10" w:rsidRPr="00F601FD" w:rsidRDefault="00DA43DA" w:rsidP="0052567F">
            <w:pPr>
              <w:tabs>
                <w:tab w:val="decimal" w:pos="511"/>
              </w:tabs>
              <w:autoSpaceDE w:val="0"/>
              <w:autoSpaceDN w:val="0"/>
              <w:snapToGrid w:val="0"/>
              <w:rPr>
                <w:color w:val="000000"/>
                <w:sz w:val="20"/>
                <w:szCs w:val="20"/>
              </w:rPr>
            </w:pPr>
            <w:r w:rsidRPr="00F601FD">
              <w:rPr>
                <w:color w:val="000000"/>
                <w:sz w:val="20"/>
                <w:szCs w:val="20"/>
              </w:rPr>
              <w:t>1.00 ± 0.12</w:t>
            </w:r>
            <w:r w:rsidRPr="00F601FD">
              <w:rPr>
                <w:color w:val="000000"/>
                <w:sz w:val="20"/>
                <w:szCs w:val="20"/>
                <w:vertAlign w:val="superscript"/>
              </w:rPr>
              <w:t>a</w:t>
            </w:r>
          </w:p>
        </w:tc>
        <w:tc>
          <w:tcPr>
            <w:tcW w:w="942" w:type="pct"/>
            <w:vAlign w:val="center"/>
          </w:tcPr>
          <w:p w14:paraId="4156A7D9"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0.89 ± 0.06</w:t>
            </w:r>
            <w:r w:rsidRPr="00F601FD">
              <w:rPr>
                <w:color w:val="000000"/>
                <w:sz w:val="20"/>
                <w:szCs w:val="20"/>
                <w:vertAlign w:val="superscript"/>
              </w:rPr>
              <w:t>a</w:t>
            </w:r>
          </w:p>
        </w:tc>
        <w:tc>
          <w:tcPr>
            <w:tcW w:w="942" w:type="pct"/>
            <w:vAlign w:val="center"/>
          </w:tcPr>
          <w:p w14:paraId="347208C6"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0.87 ± 0.07</w:t>
            </w:r>
            <w:r w:rsidRPr="00F601FD">
              <w:rPr>
                <w:color w:val="000000"/>
                <w:sz w:val="20"/>
                <w:szCs w:val="20"/>
                <w:vertAlign w:val="superscript"/>
              </w:rPr>
              <w:t>a</w:t>
            </w:r>
          </w:p>
        </w:tc>
      </w:tr>
      <w:tr w:rsidR="005F1385" w14:paraId="358AF170" w14:textId="77777777" w:rsidTr="00DD2084">
        <w:trPr>
          <w:trHeight w:val="312"/>
          <w:jc w:val="center"/>
        </w:trPr>
        <w:tc>
          <w:tcPr>
            <w:tcW w:w="1228" w:type="pct"/>
            <w:vAlign w:val="center"/>
          </w:tcPr>
          <w:p w14:paraId="1C892A3C" w14:textId="77777777" w:rsidR="00090C10" w:rsidRPr="00F601FD" w:rsidRDefault="00DA43DA" w:rsidP="0052567F">
            <w:pPr>
              <w:autoSpaceDE w:val="0"/>
              <w:autoSpaceDN w:val="0"/>
              <w:snapToGrid w:val="0"/>
              <w:rPr>
                <w:color w:val="000000"/>
                <w:sz w:val="20"/>
                <w:szCs w:val="20"/>
              </w:rPr>
            </w:pPr>
            <w:r w:rsidRPr="00F601FD">
              <w:rPr>
                <w:i/>
                <w:color w:val="000000"/>
                <w:sz w:val="20"/>
                <w:szCs w:val="20"/>
              </w:rPr>
              <w:t>p–</w:t>
            </w:r>
            <w:r w:rsidRPr="00F601FD">
              <w:rPr>
                <w:color w:val="000000"/>
                <w:sz w:val="20"/>
                <w:szCs w:val="20"/>
              </w:rPr>
              <w:t>Coumaric acid</w:t>
            </w:r>
          </w:p>
        </w:tc>
        <w:tc>
          <w:tcPr>
            <w:tcW w:w="944" w:type="pct"/>
            <w:vAlign w:val="center"/>
          </w:tcPr>
          <w:p w14:paraId="55260986"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3.52 ± 0.22</w:t>
            </w:r>
            <w:r w:rsidRPr="00F601FD">
              <w:rPr>
                <w:color w:val="000000"/>
                <w:sz w:val="20"/>
                <w:szCs w:val="20"/>
                <w:vertAlign w:val="superscript"/>
              </w:rPr>
              <w:t>a</w:t>
            </w:r>
          </w:p>
        </w:tc>
        <w:tc>
          <w:tcPr>
            <w:tcW w:w="944" w:type="pct"/>
            <w:vAlign w:val="center"/>
          </w:tcPr>
          <w:p w14:paraId="2F484FB1" w14:textId="77777777" w:rsidR="00090C10" w:rsidRPr="00F601FD" w:rsidRDefault="00DA43DA" w:rsidP="0052567F">
            <w:pPr>
              <w:tabs>
                <w:tab w:val="decimal" w:pos="511"/>
              </w:tabs>
              <w:autoSpaceDE w:val="0"/>
              <w:autoSpaceDN w:val="0"/>
              <w:snapToGrid w:val="0"/>
              <w:rPr>
                <w:b/>
                <w:color w:val="000000"/>
                <w:sz w:val="20"/>
                <w:szCs w:val="20"/>
              </w:rPr>
            </w:pPr>
            <w:r w:rsidRPr="00F601FD">
              <w:rPr>
                <w:b/>
                <w:color w:val="000000"/>
                <w:sz w:val="20"/>
                <w:szCs w:val="20"/>
              </w:rPr>
              <w:t>2.06 ± 0.35</w:t>
            </w:r>
            <w:r w:rsidRPr="00F601FD">
              <w:rPr>
                <w:b/>
                <w:color w:val="000000"/>
                <w:sz w:val="20"/>
                <w:szCs w:val="20"/>
                <w:vertAlign w:val="superscript"/>
              </w:rPr>
              <w:t>b</w:t>
            </w:r>
          </w:p>
        </w:tc>
        <w:tc>
          <w:tcPr>
            <w:tcW w:w="942" w:type="pct"/>
            <w:vAlign w:val="center"/>
          </w:tcPr>
          <w:p w14:paraId="0426165E" w14:textId="77777777" w:rsidR="00090C10" w:rsidRPr="00F601FD" w:rsidRDefault="00DA43DA" w:rsidP="0052567F">
            <w:pPr>
              <w:tabs>
                <w:tab w:val="decimal" w:pos="519"/>
              </w:tabs>
              <w:autoSpaceDE w:val="0"/>
              <w:autoSpaceDN w:val="0"/>
              <w:snapToGrid w:val="0"/>
              <w:rPr>
                <w:b/>
                <w:color w:val="000000"/>
                <w:sz w:val="20"/>
                <w:szCs w:val="20"/>
              </w:rPr>
            </w:pPr>
            <w:r w:rsidRPr="00F601FD">
              <w:rPr>
                <w:b/>
                <w:color w:val="000000"/>
                <w:sz w:val="20"/>
                <w:szCs w:val="20"/>
              </w:rPr>
              <w:t>2.43 ± 0.15</w:t>
            </w:r>
            <w:r w:rsidRPr="00F601FD">
              <w:rPr>
                <w:b/>
                <w:color w:val="000000"/>
                <w:sz w:val="20"/>
                <w:szCs w:val="20"/>
                <w:vertAlign w:val="superscript"/>
              </w:rPr>
              <w:t>b</w:t>
            </w:r>
          </w:p>
        </w:tc>
        <w:tc>
          <w:tcPr>
            <w:tcW w:w="942" w:type="pct"/>
            <w:vAlign w:val="center"/>
          </w:tcPr>
          <w:p w14:paraId="4434B830" w14:textId="77777777" w:rsidR="00090C10" w:rsidRPr="00F601FD" w:rsidRDefault="00DA43DA" w:rsidP="0052567F">
            <w:pPr>
              <w:tabs>
                <w:tab w:val="decimal" w:pos="480"/>
              </w:tabs>
              <w:autoSpaceDE w:val="0"/>
              <w:autoSpaceDN w:val="0"/>
              <w:snapToGrid w:val="0"/>
              <w:rPr>
                <w:b/>
                <w:color w:val="000000"/>
                <w:sz w:val="20"/>
                <w:szCs w:val="20"/>
              </w:rPr>
            </w:pPr>
            <w:r w:rsidRPr="00F601FD">
              <w:rPr>
                <w:b/>
                <w:color w:val="000000"/>
                <w:sz w:val="20"/>
                <w:szCs w:val="20"/>
              </w:rPr>
              <w:t>2.71 ± 0.21</w:t>
            </w:r>
            <w:r w:rsidRPr="00F601FD">
              <w:rPr>
                <w:b/>
                <w:color w:val="000000"/>
                <w:sz w:val="20"/>
                <w:szCs w:val="20"/>
                <w:vertAlign w:val="superscript"/>
              </w:rPr>
              <w:t>b</w:t>
            </w:r>
          </w:p>
        </w:tc>
      </w:tr>
      <w:tr w:rsidR="005F1385" w14:paraId="4541C75F" w14:textId="77777777" w:rsidTr="00DD2084">
        <w:trPr>
          <w:trHeight w:val="312"/>
          <w:jc w:val="center"/>
        </w:trPr>
        <w:tc>
          <w:tcPr>
            <w:tcW w:w="1228" w:type="pct"/>
            <w:vAlign w:val="center"/>
          </w:tcPr>
          <w:p w14:paraId="2E5D3406"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Ferulic acid</w:t>
            </w:r>
          </w:p>
        </w:tc>
        <w:tc>
          <w:tcPr>
            <w:tcW w:w="944" w:type="pct"/>
            <w:vAlign w:val="center"/>
          </w:tcPr>
          <w:p w14:paraId="48A197F4"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1.51 ± 0.12</w:t>
            </w:r>
            <w:r w:rsidRPr="00F601FD">
              <w:rPr>
                <w:color w:val="000000"/>
                <w:sz w:val="20"/>
                <w:szCs w:val="20"/>
                <w:vertAlign w:val="superscript"/>
              </w:rPr>
              <w:t>a</w:t>
            </w:r>
          </w:p>
        </w:tc>
        <w:tc>
          <w:tcPr>
            <w:tcW w:w="944" w:type="pct"/>
            <w:vAlign w:val="center"/>
          </w:tcPr>
          <w:p w14:paraId="7A4F5A4E" w14:textId="77777777" w:rsidR="00090C10" w:rsidRPr="00F601FD" w:rsidRDefault="00DA43DA" w:rsidP="0052567F">
            <w:pPr>
              <w:tabs>
                <w:tab w:val="decimal" w:pos="511"/>
              </w:tabs>
              <w:autoSpaceDE w:val="0"/>
              <w:autoSpaceDN w:val="0"/>
              <w:snapToGrid w:val="0"/>
              <w:rPr>
                <w:color w:val="000000"/>
                <w:sz w:val="20"/>
                <w:szCs w:val="20"/>
              </w:rPr>
            </w:pPr>
            <w:r w:rsidRPr="00F601FD">
              <w:rPr>
                <w:b/>
                <w:color w:val="000000"/>
                <w:sz w:val="20"/>
                <w:szCs w:val="20"/>
              </w:rPr>
              <w:t>0.85 ± 0.16</w:t>
            </w:r>
            <w:r w:rsidRPr="00F601FD">
              <w:rPr>
                <w:b/>
                <w:color w:val="000000"/>
                <w:sz w:val="20"/>
                <w:szCs w:val="20"/>
                <w:vertAlign w:val="superscript"/>
              </w:rPr>
              <w:t>b</w:t>
            </w:r>
          </w:p>
        </w:tc>
        <w:tc>
          <w:tcPr>
            <w:tcW w:w="942" w:type="pct"/>
            <w:vAlign w:val="center"/>
          </w:tcPr>
          <w:p w14:paraId="51486D67"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1.19 ± 0.08</w:t>
            </w:r>
            <w:r w:rsidRPr="00F601FD">
              <w:rPr>
                <w:color w:val="000000"/>
                <w:sz w:val="20"/>
                <w:szCs w:val="20"/>
                <w:vertAlign w:val="superscript"/>
              </w:rPr>
              <w:t>ab</w:t>
            </w:r>
          </w:p>
        </w:tc>
        <w:tc>
          <w:tcPr>
            <w:tcW w:w="942" w:type="pct"/>
            <w:vAlign w:val="center"/>
          </w:tcPr>
          <w:p w14:paraId="6299E70D"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1.34 ± 0.09</w:t>
            </w:r>
            <w:r w:rsidRPr="00F601FD">
              <w:rPr>
                <w:color w:val="000000"/>
                <w:sz w:val="20"/>
                <w:szCs w:val="20"/>
                <w:vertAlign w:val="superscript"/>
              </w:rPr>
              <w:t>ab</w:t>
            </w:r>
          </w:p>
        </w:tc>
      </w:tr>
      <w:tr w:rsidR="005F1385" w14:paraId="644D55E6" w14:textId="77777777" w:rsidTr="00DD2084">
        <w:trPr>
          <w:trHeight w:val="312"/>
          <w:jc w:val="center"/>
        </w:trPr>
        <w:tc>
          <w:tcPr>
            <w:tcW w:w="1228" w:type="pct"/>
            <w:vAlign w:val="center"/>
          </w:tcPr>
          <w:p w14:paraId="078A65B3" w14:textId="77777777" w:rsidR="00090C10" w:rsidRPr="00F601FD" w:rsidRDefault="00DA43DA" w:rsidP="0052567F">
            <w:pPr>
              <w:autoSpaceDE w:val="0"/>
              <w:autoSpaceDN w:val="0"/>
              <w:snapToGrid w:val="0"/>
              <w:rPr>
                <w:color w:val="000000"/>
                <w:sz w:val="20"/>
                <w:szCs w:val="20"/>
              </w:rPr>
            </w:pPr>
            <w:r w:rsidRPr="00F601FD">
              <w:rPr>
                <w:color w:val="000000"/>
                <w:sz w:val="20"/>
                <w:szCs w:val="20"/>
              </w:rPr>
              <w:t>Benzoic acid</w:t>
            </w:r>
          </w:p>
        </w:tc>
        <w:tc>
          <w:tcPr>
            <w:tcW w:w="944" w:type="pct"/>
            <w:vAlign w:val="center"/>
          </w:tcPr>
          <w:p w14:paraId="636C43DD" w14:textId="77777777" w:rsidR="00090C10" w:rsidRPr="00F601FD" w:rsidRDefault="00DA43DA" w:rsidP="0052567F">
            <w:pPr>
              <w:tabs>
                <w:tab w:val="decimal" w:pos="509"/>
              </w:tabs>
              <w:autoSpaceDE w:val="0"/>
              <w:autoSpaceDN w:val="0"/>
              <w:snapToGrid w:val="0"/>
              <w:rPr>
                <w:color w:val="000000"/>
                <w:sz w:val="20"/>
                <w:szCs w:val="20"/>
              </w:rPr>
            </w:pPr>
            <w:r w:rsidRPr="00F601FD">
              <w:rPr>
                <w:color w:val="000000"/>
                <w:sz w:val="20"/>
                <w:szCs w:val="20"/>
              </w:rPr>
              <w:t>2.35 ± 0.37</w:t>
            </w:r>
            <w:r w:rsidRPr="00F601FD">
              <w:rPr>
                <w:color w:val="000000"/>
                <w:sz w:val="20"/>
                <w:szCs w:val="20"/>
                <w:vertAlign w:val="superscript"/>
              </w:rPr>
              <w:t>a</w:t>
            </w:r>
          </w:p>
        </w:tc>
        <w:tc>
          <w:tcPr>
            <w:tcW w:w="944" w:type="pct"/>
            <w:vAlign w:val="center"/>
          </w:tcPr>
          <w:p w14:paraId="4B746C32" w14:textId="77777777" w:rsidR="00090C10" w:rsidRPr="00F601FD" w:rsidRDefault="00DA43DA" w:rsidP="0052567F">
            <w:pPr>
              <w:tabs>
                <w:tab w:val="decimal" w:pos="511"/>
              </w:tabs>
              <w:autoSpaceDE w:val="0"/>
              <w:autoSpaceDN w:val="0"/>
              <w:snapToGrid w:val="0"/>
              <w:rPr>
                <w:color w:val="000000"/>
                <w:sz w:val="20"/>
                <w:szCs w:val="20"/>
              </w:rPr>
            </w:pPr>
            <w:r w:rsidRPr="00F601FD">
              <w:rPr>
                <w:b/>
                <w:color w:val="000000"/>
                <w:sz w:val="20"/>
                <w:szCs w:val="20"/>
              </w:rPr>
              <w:t>1.29 ± 0.37</w:t>
            </w:r>
            <w:r w:rsidRPr="00F601FD">
              <w:rPr>
                <w:b/>
                <w:color w:val="000000"/>
                <w:sz w:val="20"/>
                <w:szCs w:val="20"/>
                <w:vertAlign w:val="superscript"/>
              </w:rPr>
              <w:t>b</w:t>
            </w:r>
          </w:p>
        </w:tc>
        <w:tc>
          <w:tcPr>
            <w:tcW w:w="942" w:type="pct"/>
            <w:vAlign w:val="center"/>
          </w:tcPr>
          <w:p w14:paraId="4C679E1E" w14:textId="77777777" w:rsidR="00090C10" w:rsidRPr="00F601FD" w:rsidRDefault="00DA43DA" w:rsidP="0052567F">
            <w:pPr>
              <w:tabs>
                <w:tab w:val="decimal" w:pos="519"/>
              </w:tabs>
              <w:autoSpaceDE w:val="0"/>
              <w:autoSpaceDN w:val="0"/>
              <w:snapToGrid w:val="0"/>
              <w:rPr>
                <w:color w:val="000000"/>
                <w:sz w:val="20"/>
                <w:szCs w:val="20"/>
              </w:rPr>
            </w:pPr>
            <w:r w:rsidRPr="00F601FD">
              <w:rPr>
                <w:color w:val="000000"/>
                <w:sz w:val="20"/>
                <w:szCs w:val="20"/>
              </w:rPr>
              <w:t>2.28 ± 0.27</w:t>
            </w:r>
            <w:r w:rsidRPr="00F601FD">
              <w:rPr>
                <w:color w:val="000000"/>
                <w:sz w:val="20"/>
                <w:szCs w:val="20"/>
                <w:vertAlign w:val="superscript"/>
              </w:rPr>
              <w:t>a</w:t>
            </w:r>
          </w:p>
        </w:tc>
        <w:tc>
          <w:tcPr>
            <w:tcW w:w="942" w:type="pct"/>
            <w:vAlign w:val="center"/>
          </w:tcPr>
          <w:p w14:paraId="3E29CA94" w14:textId="77777777" w:rsidR="00090C10" w:rsidRPr="00F601FD" w:rsidRDefault="00DA43DA" w:rsidP="0052567F">
            <w:pPr>
              <w:tabs>
                <w:tab w:val="decimal" w:pos="480"/>
              </w:tabs>
              <w:autoSpaceDE w:val="0"/>
              <w:autoSpaceDN w:val="0"/>
              <w:snapToGrid w:val="0"/>
              <w:rPr>
                <w:color w:val="000000"/>
                <w:sz w:val="20"/>
                <w:szCs w:val="20"/>
              </w:rPr>
            </w:pPr>
            <w:r w:rsidRPr="00F601FD">
              <w:rPr>
                <w:color w:val="000000"/>
                <w:sz w:val="20"/>
                <w:szCs w:val="20"/>
              </w:rPr>
              <w:t>2.91 ± 0.34</w:t>
            </w:r>
            <w:r w:rsidRPr="00F601FD">
              <w:rPr>
                <w:color w:val="000000"/>
                <w:sz w:val="20"/>
                <w:szCs w:val="20"/>
                <w:vertAlign w:val="superscript"/>
              </w:rPr>
              <w:t>a</w:t>
            </w:r>
          </w:p>
        </w:tc>
      </w:tr>
    </w:tbl>
    <w:p w14:paraId="05E532FF" w14:textId="77777777" w:rsidR="00553E6B" w:rsidRPr="00F601FD" w:rsidRDefault="00DA43DA" w:rsidP="002650BA">
      <w:pPr>
        <w:pStyle w:val="af5"/>
        <w:ind w:left="420"/>
        <w:rPr>
          <w:color w:val="000000"/>
          <w:sz w:val="20"/>
          <w:szCs w:val="20"/>
        </w:rPr>
      </w:pPr>
      <w:r w:rsidRPr="00F601FD">
        <w:rPr>
          <w:rStyle w:val="af7"/>
          <w:color w:val="000000"/>
          <w:sz w:val="20"/>
          <w:szCs w:val="20"/>
        </w:rPr>
        <w:t xml:space="preserve">Data are presented as the mean ± SE (n = 10). </w:t>
      </w:r>
      <w:r w:rsidR="00F64182" w:rsidRPr="00F601FD">
        <w:rPr>
          <w:color w:val="000000"/>
          <w:sz w:val="20"/>
          <w:szCs w:val="20"/>
        </w:rPr>
        <w:t>CK, control soil with no ginseng cultivation history; A1, soil with 1-year post-ginseng rotation; A10, soil with 10-year post-ginseng rotation; A20, soil with 20-year post-ginseng rotation. Different lowercase letters in the same row indicate significant differences among samples (</w:t>
      </w:r>
      <w:r w:rsidR="00F64182" w:rsidRPr="00F601FD">
        <w:rPr>
          <w:i/>
          <w:iCs/>
          <w:color w:val="000000"/>
          <w:sz w:val="20"/>
          <w:szCs w:val="20"/>
        </w:rPr>
        <w:t>p</w:t>
      </w:r>
      <w:r w:rsidR="00F64182" w:rsidRPr="00F601FD">
        <w:rPr>
          <w:color w:val="000000"/>
          <w:sz w:val="20"/>
          <w:szCs w:val="20"/>
        </w:rPr>
        <w:t xml:space="preserve"> &lt; 0.05); bold </w:t>
      </w:r>
      <w:r w:rsidR="00DE234B" w:rsidRPr="00F601FD">
        <w:rPr>
          <w:color w:val="000000"/>
          <w:sz w:val="20"/>
          <w:szCs w:val="20"/>
        </w:rPr>
        <w:t xml:space="preserve">values </w:t>
      </w:r>
      <w:r w:rsidR="00F64182" w:rsidRPr="00F601FD">
        <w:rPr>
          <w:color w:val="000000"/>
          <w:sz w:val="20"/>
          <w:szCs w:val="20"/>
        </w:rPr>
        <w:t>represent</w:t>
      </w:r>
      <w:r w:rsidR="00DE234B" w:rsidRPr="00F601FD">
        <w:rPr>
          <w:color w:val="000000"/>
          <w:sz w:val="20"/>
          <w:szCs w:val="20"/>
        </w:rPr>
        <w:t xml:space="preserve"> a</w:t>
      </w:r>
      <w:r w:rsidR="00F64182" w:rsidRPr="00F601FD">
        <w:rPr>
          <w:color w:val="000000"/>
          <w:sz w:val="20"/>
          <w:szCs w:val="20"/>
        </w:rPr>
        <w:t xml:space="preserve"> significant difference </w:t>
      </w:r>
      <w:r w:rsidR="008127E2" w:rsidRPr="00F601FD">
        <w:rPr>
          <w:color w:val="000000"/>
          <w:sz w:val="20"/>
          <w:szCs w:val="20"/>
        </w:rPr>
        <w:t xml:space="preserve">vs. </w:t>
      </w:r>
      <w:r w:rsidR="00DE234B" w:rsidRPr="00F601FD">
        <w:rPr>
          <w:color w:val="000000"/>
          <w:sz w:val="20"/>
          <w:szCs w:val="20"/>
        </w:rPr>
        <w:t xml:space="preserve">the </w:t>
      </w:r>
      <w:r w:rsidR="00F64182" w:rsidRPr="00F601FD">
        <w:rPr>
          <w:color w:val="000000"/>
          <w:sz w:val="20"/>
          <w:szCs w:val="20"/>
        </w:rPr>
        <w:t>CK</w:t>
      </w:r>
      <w:r w:rsidR="00DE234B" w:rsidRPr="00F601FD">
        <w:rPr>
          <w:color w:val="000000"/>
          <w:sz w:val="20"/>
          <w:szCs w:val="20"/>
        </w:rPr>
        <w:t xml:space="preserve"> group</w:t>
      </w:r>
      <w:r w:rsidR="00F64182" w:rsidRPr="00F601FD">
        <w:rPr>
          <w:color w:val="000000"/>
          <w:sz w:val="20"/>
          <w:szCs w:val="20"/>
        </w:rPr>
        <w:t>.</w:t>
      </w:r>
    </w:p>
    <w:p w14:paraId="44E21D54" w14:textId="77777777" w:rsidR="00553E6B" w:rsidRPr="00F601FD" w:rsidRDefault="00DA43DA">
      <w:pPr>
        <w:rPr>
          <w:color w:val="000000"/>
          <w:sz w:val="20"/>
          <w:szCs w:val="20"/>
        </w:rPr>
      </w:pPr>
      <w:r w:rsidRPr="00F601FD">
        <w:rPr>
          <w:color w:val="000000"/>
          <w:sz w:val="20"/>
          <w:szCs w:val="20"/>
        </w:rPr>
        <w:br w:type="page"/>
      </w:r>
    </w:p>
    <w:p w14:paraId="318BFE4D" w14:textId="77777777" w:rsidR="00090C10" w:rsidRPr="00F601FD" w:rsidRDefault="00090C10" w:rsidP="002650BA">
      <w:pPr>
        <w:pStyle w:val="af5"/>
        <w:ind w:left="420"/>
        <w:rPr>
          <w:b/>
          <w:bCs/>
          <w:sz w:val="20"/>
          <w:szCs w:val="20"/>
        </w:rPr>
      </w:pPr>
    </w:p>
    <w:p w14:paraId="62A7A131" w14:textId="18E6D03B" w:rsidR="00D43820" w:rsidRPr="00F601FD" w:rsidRDefault="00DA43DA" w:rsidP="00A94381">
      <w:pPr>
        <w:widowControl w:val="0"/>
        <w:spacing w:line="480" w:lineRule="auto"/>
        <w:rPr>
          <w:b/>
          <w:bCs/>
          <w:sz w:val="20"/>
          <w:szCs w:val="20"/>
        </w:rPr>
      </w:pPr>
      <w:r>
        <w:rPr>
          <w:b/>
          <w:bCs/>
          <w:sz w:val="20"/>
          <w:szCs w:val="20"/>
        </w:rPr>
        <w:t xml:space="preserve">Supplementary </w:t>
      </w:r>
      <w:r w:rsidR="00F90AB7" w:rsidRPr="00F601FD">
        <w:rPr>
          <w:b/>
          <w:bCs/>
          <w:sz w:val="20"/>
          <w:szCs w:val="20"/>
        </w:rPr>
        <w:t xml:space="preserve">Table </w:t>
      </w:r>
      <w:r w:rsidR="00090C10" w:rsidRPr="00F601FD">
        <w:rPr>
          <w:b/>
          <w:bCs/>
          <w:sz w:val="20"/>
          <w:szCs w:val="20"/>
        </w:rPr>
        <w:t>5</w:t>
      </w:r>
      <w:r w:rsidR="00F90AB7" w:rsidRPr="00F601FD">
        <w:rPr>
          <w:b/>
          <w:bCs/>
          <w:sz w:val="20"/>
          <w:szCs w:val="20"/>
        </w:rPr>
        <w:t xml:space="preserve">  </w:t>
      </w:r>
      <w:sdt>
        <w:sdtPr>
          <w:rPr>
            <w:sz w:val="20"/>
            <w:szCs w:val="20"/>
          </w:rPr>
          <w:alias w:val="Insert short legend here"/>
          <w:tag w:val="Insert short legend here"/>
          <w:id w:val="-1060179210"/>
          <w:placeholder>
            <w:docPart w:val="D7158A0564D54C17A31D4479E9E2AF6D"/>
          </w:placeholder>
        </w:sdtPr>
        <w:sdtEndPr/>
        <w:sdtContent>
          <w:r w:rsidR="00090C10" w:rsidRPr="00F601FD">
            <w:rPr>
              <w:sz w:val="20"/>
              <w:szCs w:val="20"/>
            </w:rPr>
            <w:t xml:space="preserve">Changes in metabolites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26266F">
            <w:rPr>
              <w:sz w:val="20"/>
              <w:szCs w:val="20"/>
            </w:rPr>
            <w:t xml:space="preserve"> sample</w:t>
          </w:r>
          <w:r w:rsidR="00DE234B" w:rsidRPr="00F601FD">
            <w:rPr>
              <w:sz w:val="20"/>
              <w:szCs w:val="20"/>
            </w:rPr>
            <w:t>s</w:t>
          </w:r>
          <w:r w:rsidR="00090C10" w:rsidRPr="00F601FD">
            <w:rPr>
              <w:sz w:val="20"/>
              <w:szCs w:val="20"/>
            </w:rPr>
            <w:t xml:space="preserve"> </w:t>
          </w:r>
        </w:sdtContent>
      </w:sdt>
    </w:p>
    <w:tbl>
      <w:tblPr>
        <w:tblW w:w="0" w:type="auto"/>
        <w:jc w:val="center"/>
        <w:tblBorders>
          <w:top w:val="single" w:sz="4" w:space="0" w:color="auto"/>
          <w:bottom w:val="single" w:sz="4" w:space="0" w:color="auto"/>
        </w:tblBorders>
        <w:tblCellMar>
          <w:left w:w="10" w:type="dxa"/>
          <w:right w:w="10" w:type="dxa"/>
        </w:tblCellMar>
        <w:tblLook w:val="04A0" w:firstRow="1" w:lastRow="0" w:firstColumn="1" w:lastColumn="0" w:noHBand="0" w:noVBand="1"/>
      </w:tblPr>
      <w:tblGrid>
        <w:gridCol w:w="2687"/>
        <w:gridCol w:w="1253"/>
        <w:gridCol w:w="1253"/>
        <w:gridCol w:w="1115"/>
        <w:gridCol w:w="1409"/>
      </w:tblGrid>
      <w:tr w:rsidR="005F1385" w14:paraId="36E94BCC" w14:textId="77777777" w:rsidTr="00DD2084">
        <w:trPr>
          <w:trHeight w:val="227"/>
          <w:jc w:val="center"/>
        </w:trPr>
        <w:tc>
          <w:tcPr>
            <w:tcW w:w="2687" w:type="dxa"/>
            <w:tcBorders>
              <w:top w:val="single" w:sz="8" w:space="0" w:color="auto"/>
              <w:bottom w:val="single" w:sz="4" w:space="0" w:color="auto"/>
            </w:tcBorders>
          </w:tcPr>
          <w:p w14:paraId="53DFD11B" w14:textId="77777777" w:rsidR="00090C10" w:rsidRPr="00F601FD" w:rsidRDefault="00DA43DA" w:rsidP="0052567F">
            <w:pPr>
              <w:rPr>
                <w:rStyle w:val="12"/>
                <w:color w:val="000000"/>
                <w:sz w:val="20"/>
                <w:szCs w:val="20"/>
              </w:rPr>
            </w:pPr>
            <w:r w:rsidRPr="00F601FD">
              <w:rPr>
                <w:rStyle w:val="12"/>
                <w:color w:val="000000"/>
                <w:sz w:val="20"/>
                <w:szCs w:val="20"/>
              </w:rPr>
              <w:t>Amines (23)</w:t>
            </w:r>
          </w:p>
        </w:tc>
        <w:tc>
          <w:tcPr>
            <w:tcW w:w="1253" w:type="dxa"/>
            <w:tcBorders>
              <w:top w:val="single" w:sz="8" w:space="0" w:color="auto"/>
              <w:bottom w:val="single" w:sz="4" w:space="0" w:color="auto"/>
            </w:tcBorders>
          </w:tcPr>
          <w:p w14:paraId="4C65DFC2" w14:textId="77777777" w:rsidR="00090C10" w:rsidRPr="00F601FD" w:rsidRDefault="00DA43DA" w:rsidP="0052567F">
            <w:pPr>
              <w:rPr>
                <w:rStyle w:val="12"/>
                <w:color w:val="000000"/>
                <w:sz w:val="20"/>
                <w:szCs w:val="20"/>
              </w:rPr>
            </w:pPr>
            <w:r w:rsidRPr="00F601FD">
              <w:rPr>
                <w:rStyle w:val="12"/>
                <w:color w:val="000000"/>
                <w:sz w:val="20"/>
                <w:szCs w:val="20"/>
              </w:rPr>
              <w:t>CK</w:t>
            </w:r>
          </w:p>
        </w:tc>
        <w:tc>
          <w:tcPr>
            <w:tcW w:w="1253" w:type="dxa"/>
            <w:tcBorders>
              <w:top w:val="single" w:sz="8" w:space="0" w:color="auto"/>
              <w:bottom w:val="single" w:sz="4" w:space="0" w:color="auto"/>
            </w:tcBorders>
          </w:tcPr>
          <w:p w14:paraId="7B460557" w14:textId="77777777" w:rsidR="00090C10" w:rsidRPr="00F601FD" w:rsidRDefault="00DA43DA" w:rsidP="0052567F">
            <w:pPr>
              <w:rPr>
                <w:rStyle w:val="12"/>
                <w:color w:val="000000"/>
                <w:sz w:val="20"/>
                <w:szCs w:val="20"/>
              </w:rPr>
            </w:pPr>
            <w:r w:rsidRPr="00F601FD">
              <w:rPr>
                <w:rStyle w:val="12"/>
                <w:color w:val="000000"/>
                <w:sz w:val="20"/>
                <w:szCs w:val="20"/>
              </w:rPr>
              <w:t>A1</w:t>
            </w:r>
          </w:p>
        </w:tc>
        <w:tc>
          <w:tcPr>
            <w:tcW w:w="1115" w:type="dxa"/>
            <w:tcBorders>
              <w:top w:val="single" w:sz="8" w:space="0" w:color="auto"/>
              <w:bottom w:val="single" w:sz="4" w:space="0" w:color="auto"/>
            </w:tcBorders>
          </w:tcPr>
          <w:p w14:paraId="4847E213" w14:textId="77777777" w:rsidR="00090C10" w:rsidRPr="00F601FD" w:rsidRDefault="00DA43DA" w:rsidP="0052567F">
            <w:pPr>
              <w:rPr>
                <w:rStyle w:val="12"/>
                <w:color w:val="000000"/>
                <w:sz w:val="20"/>
                <w:szCs w:val="20"/>
              </w:rPr>
            </w:pPr>
            <w:r w:rsidRPr="00F601FD">
              <w:rPr>
                <w:rStyle w:val="12"/>
                <w:color w:val="000000"/>
                <w:sz w:val="20"/>
                <w:szCs w:val="20"/>
              </w:rPr>
              <w:t>A10</w:t>
            </w:r>
          </w:p>
        </w:tc>
        <w:tc>
          <w:tcPr>
            <w:tcW w:w="1409" w:type="dxa"/>
            <w:tcBorders>
              <w:top w:val="single" w:sz="8" w:space="0" w:color="auto"/>
              <w:bottom w:val="single" w:sz="4" w:space="0" w:color="auto"/>
            </w:tcBorders>
          </w:tcPr>
          <w:p w14:paraId="08B8DC55" w14:textId="77777777" w:rsidR="00090C10" w:rsidRPr="00F601FD" w:rsidRDefault="00DA43DA" w:rsidP="0052567F">
            <w:pPr>
              <w:rPr>
                <w:rStyle w:val="12"/>
                <w:color w:val="000000"/>
                <w:sz w:val="20"/>
                <w:szCs w:val="20"/>
              </w:rPr>
            </w:pPr>
            <w:r w:rsidRPr="00F601FD">
              <w:rPr>
                <w:rStyle w:val="12"/>
                <w:color w:val="000000"/>
                <w:sz w:val="20"/>
                <w:szCs w:val="20"/>
              </w:rPr>
              <w:t>A20</w:t>
            </w:r>
          </w:p>
        </w:tc>
      </w:tr>
      <w:tr w:rsidR="005F1385" w14:paraId="62041AFF" w14:textId="77777777" w:rsidTr="00DD2084">
        <w:trPr>
          <w:trHeight w:val="227"/>
          <w:jc w:val="center"/>
        </w:trPr>
        <w:tc>
          <w:tcPr>
            <w:tcW w:w="2687" w:type="dxa"/>
            <w:tcBorders>
              <w:top w:val="single" w:sz="4" w:space="0" w:color="auto"/>
              <w:bottom w:val="single" w:sz="4" w:space="0" w:color="auto"/>
            </w:tcBorders>
          </w:tcPr>
          <w:p w14:paraId="2F0D9D50" w14:textId="77777777" w:rsidR="00090C10" w:rsidRPr="00F601FD" w:rsidRDefault="00DA43DA" w:rsidP="0052567F">
            <w:pPr>
              <w:rPr>
                <w:rStyle w:val="12"/>
                <w:color w:val="000000"/>
                <w:sz w:val="20"/>
                <w:szCs w:val="20"/>
              </w:rPr>
            </w:pPr>
            <w:r w:rsidRPr="00F601FD">
              <w:rPr>
                <w:rStyle w:val="12"/>
                <w:color w:val="000000"/>
                <w:sz w:val="20"/>
                <w:szCs w:val="20"/>
              </w:rPr>
              <w:t>Derivatives of monoamine (7)</w:t>
            </w:r>
          </w:p>
        </w:tc>
        <w:tc>
          <w:tcPr>
            <w:tcW w:w="1253" w:type="dxa"/>
            <w:tcBorders>
              <w:top w:val="single" w:sz="4" w:space="0" w:color="auto"/>
              <w:bottom w:val="single" w:sz="4" w:space="0" w:color="auto"/>
            </w:tcBorders>
          </w:tcPr>
          <w:p w14:paraId="3858D57D" w14:textId="77777777" w:rsidR="00090C10" w:rsidRPr="00F601FD" w:rsidRDefault="00090C10" w:rsidP="0052567F">
            <w:pPr>
              <w:rPr>
                <w:rStyle w:val="12"/>
                <w:color w:val="000000"/>
                <w:sz w:val="20"/>
                <w:szCs w:val="20"/>
              </w:rPr>
            </w:pPr>
          </w:p>
        </w:tc>
        <w:tc>
          <w:tcPr>
            <w:tcW w:w="1253" w:type="dxa"/>
            <w:tcBorders>
              <w:top w:val="single" w:sz="4" w:space="0" w:color="auto"/>
              <w:bottom w:val="single" w:sz="4" w:space="0" w:color="auto"/>
            </w:tcBorders>
          </w:tcPr>
          <w:p w14:paraId="4302E491" w14:textId="77777777" w:rsidR="00090C10" w:rsidRPr="00F601FD" w:rsidRDefault="00090C10" w:rsidP="0052567F">
            <w:pPr>
              <w:rPr>
                <w:rStyle w:val="12"/>
                <w:color w:val="000000"/>
                <w:sz w:val="20"/>
                <w:szCs w:val="20"/>
              </w:rPr>
            </w:pPr>
          </w:p>
        </w:tc>
        <w:tc>
          <w:tcPr>
            <w:tcW w:w="1115" w:type="dxa"/>
            <w:tcBorders>
              <w:top w:val="single" w:sz="4" w:space="0" w:color="auto"/>
              <w:bottom w:val="single" w:sz="4" w:space="0" w:color="auto"/>
            </w:tcBorders>
          </w:tcPr>
          <w:p w14:paraId="61076571" w14:textId="77777777" w:rsidR="00090C10" w:rsidRPr="00F601FD" w:rsidRDefault="00090C10" w:rsidP="0052567F">
            <w:pPr>
              <w:rPr>
                <w:rStyle w:val="12"/>
                <w:color w:val="000000"/>
                <w:sz w:val="20"/>
                <w:szCs w:val="20"/>
              </w:rPr>
            </w:pPr>
          </w:p>
        </w:tc>
        <w:tc>
          <w:tcPr>
            <w:tcW w:w="1409" w:type="dxa"/>
            <w:tcBorders>
              <w:top w:val="single" w:sz="4" w:space="0" w:color="auto"/>
              <w:bottom w:val="single" w:sz="4" w:space="0" w:color="auto"/>
            </w:tcBorders>
          </w:tcPr>
          <w:p w14:paraId="73CB86ED" w14:textId="77777777" w:rsidR="00090C10" w:rsidRPr="00F601FD" w:rsidRDefault="00090C10" w:rsidP="0052567F">
            <w:pPr>
              <w:rPr>
                <w:rStyle w:val="12"/>
                <w:color w:val="000000"/>
                <w:sz w:val="20"/>
                <w:szCs w:val="20"/>
              </w:rPr>
            </w:pPr>
          </w:p>
        </w:tc>
      </w:tr>
      <w:tr w:rsidR="005F1385" w14:paraId="0D2C7B9F" w14:textId="77777777" w:rsidTr="00DD2084">
        <w:trPr>
          <w:trHeight w:val="227"/>
          <w:jc w:val="center"/>
        </w:trPr>
        <w:tc>
          <w:tcPr>
            <w:tcW w:w="2687" w:type="dxa"/>
            <w:tcBorders>
              <w:top w:val="single" w:sz="4" w:space="0" w:color="auto"/>
            </w:tcBorders>
          </w:tcPr>
          <w:p w14:paraId="528C8DDD" w14:textId="77777777" w:rsidR="00090C10" w:rsidRPr="00F601FD" w:rsidRDefault="00DA43DA" w:rsidP="0052567F">
            <w:pPr>
              <w:rPr>
                <w:rStyle w:val="12"/>
                <w:color w:val="000000"/>
                <w:sz w:val="20"/>
                <w:szCs w:val="20"/>
              </w:rPr>
            </w:pPr>
            <w:r w:rsidRPr="00F601FD">
              <w:rPr>
                <w:rStyle w:val="12"/>
                <w:color w:val="000000"/>
                <w:sz w:val="20"/>
                <w:szCs w:val="20"/>
              </w:rPr>
              <w:t>Tromethamine</w:t>
            </w:r>
          </w:p>
        </w:tc>
        <w:tc>
          <w:tcPr>
            <w:tcW w:w="1253" w:type="dxa"/>
            <w:tcBorders>
              <w:top w:val="single" w:sz="4" w:space="0" w:color="auto"/>
            </w:tcBorders>
          </w:tcPr>
          <w:p w14:paraId="752B4055" w14:textId="77777777" w:rsidR="00090C10" w:rsidRPr="00F601FD" w:rsidRDefault="00DA43DA" w:rsidP="0052567F">
            <w:pPr>
              <w:rPr>
                <w:rStyle w:val="12"/>
                <w:color w:val="000000"/>
                <w:sz w:val="20"/>
                <w:szCs w:val="20"/>
              </w:rPr>
            </w:pPr>
            <w:r w:rsidRPr="00F601FD">
              <w:rPr>
                <w:rStyle w:val="12"/>
                <w:color w:val="000000"/>
                <w:sz w:val="20"/>
                <w:szCs w:val="20"/>
              </w:rPr>
              <w:t>0.00017</w:t>
            </w:r>
            <w:r w:rsidRPr="00F601FD">
              <w:rPr>
                <w:rStyle w:val="12"/>
                <w:color w:val="000000"/>
                <w:sz w:val="20"/>
                <w:szCs w:val="20"/>
                <w:vertAlign w:val="superscript"/>
              </w:rPr>
              <w:t>a</w:t>
            </w:r>
          </w:p>
        </w:tc>
        <w:tc>
          <w:tcPr>
            <w:tcW w:w="1253" w:type="dxa"/>
            <w:tcBorders>
              <w:top w:val="single" w:sz="4" w:space="0" w:color="auto"/>
            </w:tcBorders>
          </w:tcPr>
          <w:p w14:paraId="174FF00C" w14:textId="77777777" w:rsidR="00090C10" w:rsidRPr="00F601FD" w:rsidRDefault="00DA43DA" w:rsidP="0052567F">
            <w:pPr>
              <w:rPr>
                <w:rStyle w:val="12"/>
                <w:b/>
                <w:color w:val="000000"/>
                <w:sz w:val="20"/>
                <w:szCs w:val="20"/>
              </w:rPr>
            </w:pPr>
            <w:r w:rsidRPr="00F601FD">
              <w:rPr>
                <w:rStyle w:val="12"/>
                <w:b/>
                <w:color w:val="000000"/>
                <w:sz w:val="20"/>
                <w:szCs w:val="20"/>
              </w:rPr>
              <w:t>0.00008</w:t>
            </w:r>
            <w:r w:rsidRPr="00F601FD">
              <w:rPr>
                <w:rStyle w:val="12"/>
                <w:b/>
                <w:color w:val="000000"/>
                <w:sz w:val="20"/>
                <w:szCs w:val="20"/>
                <w:vertAlign w:val="superscript"/>
              </w:rPr>
              <w:t>b</w:t>
            </w:r>
          </w:p>
        </w:tc>
        <w:tc>
          <w:tcPr>
            <w:tcW w:w="1115" w:type="dxa"/>
            <w:tcBorders>
              <w:top w:val="single" w:sz="4" w:space="0" w:color="auto"/>
            </w:tcBorders>
          </w:tcPr>
          <w:p w14:paraId="70B8B6E0" w14:textId="77777777" w:rsidR="00090C10" w:rsidRPr="00F601FD" w:rsidRDefault="00DA43DA" w:rsidP="0052567F">
            <w:pPr>
              <w:rPr>
                <w:rStyle w:val="12"/>
                <w:color w:val="000000"/>
                <w:sz w:val="20"/>
                <w:szCs w:val="20"/>
              </w:rPr>
            </w:pPr>
            <w:r w:rsidRPr="00F601FD">
              <w:rPr>
                <w:rStyle w:val="12"/>
                <w:color w:val="000000"/>
                <w:sz w:val="20"/>
                <w:szCs w:val="20"/>
              </w:rPr>
              <w:t>0.00021</w:t>
            </w:r>
            <w:r w:rsidRPr="00F601FD">
              <w:rPr>
                <w:rStyle w:val="12"/>
                <w:color w:val="000000"/>
                <w:sz w:val="20"/>
                <w:szCs w:val="20"/>
                <w:vertAlign w:val="superscript"/>
              </w:rPr>
              <w:t>a</w:t>
            </w:r>
          </w:p>
        </w:tc>
        <w:tc>
          <w:tcPr>
            <w:tcW w:w="1409" w:type="dxa"/>
            <w:tcBorders>
              <w:top w:val="single" w:sz="4" w:space="0" w:color="auto"/>
            </w:tcBorders>
          </w:tcPr>
          <w:p w14:paraId="794CAA41" w14:textId="77777777" w:rsidR="00090C10" w:rsidRPr="00F601FD" w:rsidRDefault="00DA43DA" w:rsidP="0052567F">
            <w:pPr>
              <w:rPr>
                <w:rStyle w:val="12"/>
                <w:color w:val="000000"/>
                <w:sz w:val="20"/>
                <w:szCs w:val="20"/>
              </w:rPr>
            </w:pPr>
            <w:r w:rsidRPr="00F601FD">
              <w:rPr>
                <w:rStyle w:val="12"/>
                <w:color w:val="000000"/>
                <w:sz w:val="20"/>
                <w:szCs w:val="20"/>
              </w:rPr>
              <w:t>0.00014</w:t>
            </w:r>
            <w:r w:rsidRPr="00F601FD">
              <w:rPr>
                <w:rStyle w:val="12"/>
                <w:color w:val="000000"/>
                <w:sz w:val="20"/>
                <w:szCs w:val="20"/>
                <w:vertAlign w:val="superscript"/>
              </w:rPr>
              <w:t>a</w:t>
            </w:r>
          </w:p>
        </w:tc>
      </w:tr>
      <w:tr w:rsidR="005F1385" w14:paraId="730F2E51" w14:textId="77777777" w:rsidTr="00DD2084">
        <w:trPr>
          <w:trHeight w:val="227"/>
          <w:jc w:val="center"/>
        </w:trPr>
        <w:tc>
          <w:tcPr>
            <w:tcW w:w="2687" w:type="dxa"/>
          </w:tcPr>
          <w:p w14:paraId="7E8F4DE9" w14:textId="77777777" w:rsidR="00090C10" w:rsidRPr="00F601FD" w:rsidRDefault="00DA43DA" w:rsidP="0052567F">
            <w:pPr>
              <w:rPr>
                <w:rStyle w:val="12"/>
                <w:color w:val="000000"/>
                <w:sz w:val="20"/>
                <w:szCs w:val="20"/>
              </w:rPr>
            </w:pPr>
            <w:r w:rsidRPr="00F601FD">
              <w:rPr>
                <w:rStyle w:val="12"/>
                <w:color w:val="000000"/>
                <w:sz w:val="20"/>
                <w:szCs w:val="20"/>
              </w:rPr>
              <w:t>Ethanolamine</w:t>
            </w:r>
          </w:p>
        </w:tc>
        <w:tc>
          <w:tcPr>
            <w:tcW w:w="1253" w:type="dxa"/>
          </w:tcPr>
          <w:p w14:paraId="5AACEAF7" w14:textId="77777777" w:rsidR="00090C10" w:rsidRPr="00F601FD" w:rsidRDefault="00DA43DA" w:rsidP="0052567F">
            <w:pPr>
              <w:rPr>
                <w:rStyle w:val="12"/>
                <w:color w:val="000000"/>
                <w:sz w:val="20"/>
                <w:szCs w:val="20"/>
              </w:rPr>
            </w:pPr>
            <w:r w:rsidRPr="00F601FD">
              <w:rPr>
                <w:rStyle w:val="12"/>
                <w:color w:val="000000"/>
                <w:sz w:val="20"/>
                <w:szCs w:val="20"/>
              </w:rPr>
              <w:t>0.00392</w:t>
            </w:r>
            <w:r w:rsidRPr="00F601FD">
              <w:rPr>
                <w:rStyle w:val="12"/>
                <w:color w:val="000000"/>
                <w:sz w:val="20"/>
                <w:szCs w:val="20"/>
                <w:vertAlign w:val="superscript"/>
              </w:rPr>
              <w:t>a</w:t>
            </w:r>
          </w:p>
        </w:tc>
        <w:tc>
          <w:tcPr>
            <w:tcW w:w="1253" w:type="dxa"/>
          </w:tcPr>
          <w:p w14:paraId="36BEE15E" w14:textId="77777777" w:rsidR="00090C10" w:rsidRPr="00F601FD" w:rsidRDefault="00DA43DA" w:rsidP="0052567F">
            <w:pPr>
              <w:rPr>
                <w:rStyle w:val="12"/>
                <w:b/>
                <w:color w:val="000000"/>
                <w:sz w:val="20"/>
                <w:szCs w:val="20"/>
              </w:rPr>
            </w:pPr>
            <w:r w:rsidRPr="00F601FD">
              <w:rPr>
                <w:rStyle w:val="12"/>
                <w:b/>
                <w:color w:val="000000"/>
                <w:sz w:val="20"/>
                <w:szCs w:val="20"/>
              </w:rPr>
              <w:t>0.00256</w:t>
            </w:r>
            <w:r w:rsidRPr="00F601FD">
              <w:rPr>
                <w:rStyle w:val="12"/>
                <w:b/>
                <w:color w:val="000000"/>
                <w:sz w:val="20"/>
                <w:szCs w:val="20"/>
                <w:vertAlign w:val="superscript"/>
              </w:rPr>
              <w:t>b</w:t>
            </w:r>
          </w:p>
        </w:tc>
        <w:tc>
          <w:tcPr>
            <w:tcW w:w="1115" w:type="dxa"/>
          </w:tcPr>
          <w:p w14:paraId="53D8B29B" w14:textId="77777777" w:rsidR="00090C10" w:rsidRPr="00F601FD" w:rsidRDefault="00DA43DA" w:rsidP="0052567F">
            <w:pPr>
              <w:rPr>
                <w:rStyle w:val="12"/>
                <w:color w:val="000000"/>
                <w:sz w:val="20"/>
                <w:szCs w:val="20"/>
              </w:rPr>
            </w:pPr>
            <w:r w:rsidRPr="00F601FD">
              <w:rPr>
                <w:rStyle w:val="12"/>
                <w:color w:val="000000"/>
                <w:sz w:val="20"/>
                <w:szCs w:val="20"/>
              </w:rPr>
              <w:t>0.00531</w:t>
            </w:r>
            <w:r w:rsidRPr="00F601FD">
              <w:rPr>
                <w:rStyle w:val="12"/>
                <w:color w:val="000000"/>
                <w:sz w:val="20"/>
                <w:szCs w:val="20"/>
                <w:vertAlign w:val="superscript"/>
              </w:rPr>
              <w:t>a</w:t>
            </w:r>
          </w:p>
        </w:tc>
        <w:tc>
          <w:tcPr>
            <w:tcW w:w="1409" w:type="dxa"/>
          </w:tcPr>
          <w:p w14:paraId="3B48CDE2" w14:textId="77777777" w:rsidR="00090C10" w:rsidRPr="00F601FD" w:rsidRDefault="00DA43DA" w:rsidP="0052567F">
            <w:pPr>
              <w:rPr>
                <w:rStyle w:val="12"/>
                <w:b/>
                <w:color w:val="000000"/>
                <w:sz w:val="20"/>
                <w:szCs w:val="20"/>
              </w:rPr>
            </w:pPr>
            <w:r w:rsidRPr="00F601FD">
              <w:rPr>
                <w:rStyle w:val="12"/>
                <w:b/>
                <w:color w:val="000000"/>
                <w:sz w:val="20"/>
                <w:szCs w:val="20"/>
              </w:rPr>
              <w:t>0.00336</w:t>
            </w:r>
            <w:r w:rsidRPr="00F601FD">
              <w:rPr>
                <w:rStyle w:val="12"/>
                <w:b/>
                <w:color w:val="000000"/>
                <w:sz w:val="20"/>
                <w:szCs w:val="20"/>
                <w:vertAlign w:val="superscript"/>
              </w:rPr>
              <w:t>b</w:t>
            </w:r>
          </w:p>
        </w:tc>
      </w:tr>
      <w:tr w:rsidR="005F1385" w14:paraId="6C1231BE" w14:textId="77777777" w:rsidTr="00DD2084">
        <w:trPr>
          <w:trHeight w:val="227"/>
          <w:jc w:val="center"/>
        </w:trPr>
        <w:tc>
          <w:tcPr>
            <w:tcW w:w="2687" w:type="dxa"/>
          </w:tcPr>
          <w:p w14:paraId="2870C3C0" w14:textId="77777777" w:rsidR="00090C10" w:rsidRPr="00F601FD" w:rsidRDefault="00DA43DA" w:rsidP="0052567F">
            <w:pPr>
              <w:rPr>
                <w:rStyle w:val="12"/>
                <w:color w:val="000000"/>
                <w:sz w:val="20"/>
                <w:szCs w:val="20"/>
              </w:rPr>
            </w:pPr>
            <w:r w:rsidRPr="00F601FD">
              <w:rPr>
                <w:rStyle w:val="12"/>
                <w:color w:val="000000"/>
                <w:sz w:val="20"/>
                <w:szCs w:val="20"/>
              </w:rPr>
              <w:t>Adrenaline</w:t>
            </w:r>
          </w:p>
        </w:tc>
        <w:tc>
          <w:tcPr>
            <w:tcW w:w="1253" w:type="dxa"/>
          </w:tcPr>
          <w:p w14:paraId="09126D00" w14:textId="77777777" w:rsidR="00090C10" w:rsidRPr="00F601FD" w:rsidRDefault="00DA43DA" w:rsidP="0052567F">
            <w:pPr>
              <w:rPr>
                <w:rStyle w:val="12"/>
                <w:color w:val="000000"/>
                <w:sz w:val="20"/>
                <w:szCs w:val="20"/>
              </w:rPr>
            </w:pPr>
            <w:r w:rsidRPr="00F601FD">
              <w:rPr>
                <w:rStyle w:val="12"/>
                <w:color w:val="000000"/>
                <w:sz w:val="20"/>
                <w:szCs w:val="20"/>
              </w:rPr>
              <w:t>0.00074</w:t>
            </w:r>
            <w:r w:rsidRPr="00F601FD">
              <w:rPr>
                <w:rStyle w:val="12"/>
                <w:color w:val="000000"/>
                <w:sz w:val="20"/>
                <w:szCs w:val="20"/>
                <w:vertAlign w:val="superscript"/>
              </w:rPr>
              <w:t>a</w:t>
            </w:r>
          </w:p>
        </w:tc>
        <w:tc>
          <w:tcPr>
            <w:tcW w:w="1253" w:type="dxa"/>
          </w:tcPr>
          <w:p w14:paraId="22EC6115" w14:textId="77777777" w:rsidR="00090C10" w:rsidRPr="00F601FD" w:rsidRDefault="00DA43DA" w:rsidP="0052567F">
            <w:pPr>
              <w:rPr>
                <w:rStyle w:val="12"/>
                <w:b/>
                <w:color w:val="000000"/>
                <w:sz w:val="20"/>
                <w:szCs w:val="20"/>
              </w:rPr>
            </w:pPr>
            <w:r w:rsidRPr="00F601FD">
              <w:rPr>
                <w:rStyle w:val="12"/>
                <w:b/>
                <w:color w:val="000000"/>
                <w:sz w:val="20"/>
                <w:szCs w:val="20"/>
              </w:rPr>
              <w:t>0.00064</w:t>
            </w:r>
            <w:r w:rsidRPr="00F601FD">
              <w:rPr>
                <w:rStyle w:val="12"/>
                <w:b/>
                <w:color w:val="000000"/>
                <w:sz w:val="20"/>
                <w:szCs w:val="20"/>
                <w:vertAlign w:val="superscript"/>
              </w:rPr>
              <w:t>b</w:t>
            </w:r>
          </w:p>
        </w:tc>
        <w:tc>
          <w:tcPr>
            <w:tcW w:w="1115" w:type="dxa"/>
          </w:tcPr>
          <w:p w14:paraId="6155326D" w14:textId="77777777" w:rsidR="00090C10" w:rsidRPr="00F601FD" w:rsidRDefault="00DA43DA" w:rsidP="0052567F">
            <w:pPr>
              <w:rPr>
                <w:rStyle w:val="12"/>
                <w:color w:val="000000"/>
                <w:sz w:val="20"/>
                <w:szCs w:val="20"/>
              </w:rPr>
            </w:pPr>
            <w:r w:rsidRPr="00F601FD">
              <w:rPr>
                <w:rStyle w:val="12"/>
                <w:color w:val="000000"/>
                <w:sz w:val="20"/>
                <w:szCs w:val="20"/>
              </w:rPr>
              <w:t>0.00068</w:t>
            </w:r>
            <w:r w:rsidRPr="00F601FD">
              <w:rPr>
                <w:rStyle w:val="12"/>
                <w:color w:val="000000"/>
                <w:sz w:val="20"/>
                <w:szCs w:val="20"/>
                <w:vertAlign w:val="superscript"/>
              </w:rPr>
              <w:t>ab</w:t>
            </w:r>
          </w:p>
        </w:tc>
        <w:tc>
          <w:tcPr>
            <w:tcW w:w="1409" w:type="dxa"/>
          </w:tcPr>
          <w:p w14:paraId="1C7C6A99" w14:textId="77777777" w:rsidR="00090C10" w:rsidRPr="00F601FD" w:rsidRDefault="00DA43DA" w:rsidP="0052567F">
            <w:pPr>
              <w:rPr>
                <w:rStyle w:val="12"/>
                <w:color w:val="000000"/>
                <w:sz w:val="20"/>
                <w:szCs w:val="20"/>
              </w:rPr>
            </w:pPr>
            <w:r w:rsidRPr="00F601FD">
              <w:rPr>
                <w:rStyle w:val="12"/>
                <w:color w:val="000000"/>
                <w:sz w:val="20"/>
                <w:szCs w:val="20"/>
              </w:rPr>
              <w:t>0.00068</w:t>
            </w:r>
            <w:r w:rsidRPr="00F601FD">
              <w:rPr>
                <w:rStyle w:val="12"/>
                <w:color w:val="000000"/>
                <w:sz w:val="20"/>
                <w:szCs w:val="20"/>
                <w:vertAlign w:val="superscript"/>
              </w:rPr>
              <w:t>ab</w:t>
            </w:r>
          </w:p>
        </w:tc>
      </w:tr>
      <w:tr w:rsidR="005F1385" w14:paraId="46914581" w14:textId="77777777" w:rsidTr="00DD2084">
        <w:trPr>
          <w:trHeight w:val="227"/>
          <w:jc w:val="center"/>
        </w:trPr>
        <w:tc>
          <w:tcPr>
            <w:tcW w:w="2687" w:type="dxa"/>
          </w:tcPr>
          <w:p w14:paraId="110B2EC7" w14:textId="77777777" w:rsidR="00090C10" w:rsidRPr="00F601FD" w:rsidRDefault="00DA43DA" w:rsidP="0052567F">
            <w:pPr>
              <w:rPr>
                <w:rStyle w:val="12"/>
                <w:color w:val="000000"/>
                <w:sz w:val="20"/>
                <w:szCs w:val="20"/>
              </w:rPr>
            </w:pPr>
            <w:r w:rsidRPr="00F601FD">
              <w:rPr>
                <w:rStyle w:val="12"/>
                <w:color w:val="000000"/>
                <w:sz w:val="20"/>
                <w:szCs w:val="20"/>
              </w:rPr>
              <w:t>Noradrenaline</w:t>
            </w:r>
          </w:p>
        </w:tc>
        <w:tc>
          <w:tcPr>
            <w:tcW w:w="1253" w:type="dxa"/>
          </w:tcPr>
          <w:p w14:paraId="750E395E" w14:textId="77777777" w:rsidR="00090C10" w:rsidRPr="00F601FD" w:rsidRDefault="00DA43DA" w:rsidP="0052567F">
            <w:pPr>
              <w:rPr>
                <w:rStyle w:val="12"/>
                <w:color w:val="000000"/>
                <w:sz w:val="20"/>
                <w:szCs w:val="20"/>
              </w:rPr>
            </w:pPr>
            <w:r w:rsidRPr="00F601FD">
              <w:rPr>
                <w:rStyle w:val="12"/>
                <w:color w:val="000000"/>
                <w:sz w:val="20"/>
                <w:szCs w:val="20"/>
              </w:rPr>
              <w:t>0.00074</w:t>
            </w:r>
            <w:r w:rsidRPr="00F601FD">
              <w:rPr>
                <w:rStyle w:val="12"/>
                <w:color w:val="000000"/>
                <w:sz w:val="20"/>
                <w:szCs w:val="20"/>
                <w:vertAlign w:val="superscript"/>
              </w:rPr>
              <w:t>a</w:t>
            </w:r>
          </w:p>
        </w:tc>
        <w:tc>
          <w:tcPr>
            <w:tcW w:w="1253" w:type="dxa"/>
          </w:tcPr>
          <w:p w14:paraId="3DBBCA61" w14:textId="77777777" w:rsidR="00090C10" w:rsidRPr="00F601FD" w:rsidRDefault="00DA43DA" w:rsidP="0052567F">
            <w:pPr>
              <w:rPr>
                <w:rStyle w:val="12"/>
                <w:b/>
                <w:color w:val="000000"/>
                <w:sz w:val="20"/>
                <w:szCs w:val="20"/>
              </w:rPr>
            </w:pPr>
            <w:r w:rsidRPr="00F601FD">
              <w:rPr>
                <w:rStyle w:val="12"/>
                <w:b/>
                <w:color w:val="000000"/>
                <w:sz w:val="20"/>
                <w:szCs w:val="20"/>
              </w:rPr>
              <w:t>0.00064</w:t>
            </w:r>
            <w:r w:rsidRPr="00F601FD">
              <w:rPr>
                <w:rStyle w:val="12"/>
                <w:b/>
                <w:color w:val="000000"/>
                <w:sz w:val="20"/>
                <w:szCs w:val="20"/>
                <w:vertAlign w:val="superscript"/>
              </w:rPr>
              <w:t>b</w:t>
            </w:r>
          </w:p>
        </w:tc>
        <w:tc>
          <w:tcPr>
            <w:tcW w:w="1115" w:type="dxa"/>
          </w:tcPr>
          <w:p w14:paraId="684FAF32" w14:textId="77777777" w:rsidR="00090C10" w:rsidRPr="00F601FD" w:rsidRDefault="00DA43DA" w:rsidP="0052567F">
            <w:pPr>
              <w:rPr>
                <w:rStyle w:val="12"/>
                <w:color w:val="000000"/>
                <w:sz w:val="20"/>
                <w:szCs w:val="20"/>
              </w:rPr>
            </w:pPr>
            <w:r w:rsidRPr="00F601FD">
              <w:rPr>
                <w:rStyle w:val="12"/>
                <w:color w:val="000000"/>
                <w:sz w:val="20"/>
                <w:szCs w:val="20"/>
              </w:rPr>
              <w:t>0.00068</w:t>
            </w:r>
            <w:r w:rsidRPr="00F601FD">
              <w:rPr>
                <w:rStyle w:val="12"/>
                <w:color w:val="000000"/>
                <w:sz w:val="20"/>
                <w:szCs w:val="20"/>
                <w:vertAlign w:val="superscript"/>
              </w:rPr>
              <w:t>ab</w:t>
            </w:r>
          </w:p>
        </w:tc>
        <w:tc>
          <w:tcPr>
            <w:tcW w:w="1409" w:type="dxa"/>
          </w:tcPr>
          <w:p w14:paraId="540107B3" w14:textId="77777777" w:rsidR="00090C10" w:rsidRPr="00F601FD" w:rsidRDefault="00DA43DA" w:rsidP="0052567F">
            <w:pPr>
              <w:rPr>
                <w:rStyle w:val="12"/>
                <w:color w:val="000000"/>
                <w:sz w:val="20"/>
                <w:szCs w:val="20"/>
              </w:rPr>
            </w:pPr>
            <w:r w:rsidRPr="00F601FD">
              <w:rPr>
                <w:rStyle w:val="12"/>
                <w:color w:val="000000"/>
                <w:sz w:val="20"/>
                <w:szCs w:val="20"/>
              </w:rPr>
              <w:t>0.00068</w:t>
            </w:r>
            <w:r w:rsidRPr="00F601FD">
              <w:rPr>
                <w:rStyle w:val="12"/>
                <w:color w:val="000000"/>
                <w:sz w:val="20"/>
                <w:szCs w:val="20"/>
                <w:vertAlign w:val="superscript"/>
              </w:rPr>
              <w:t>ab</w:t>
            </w:r>
          </w:p>
        </w:tc>
      </w:tr>
      <w:tr w:rsidR="005F1385" w14:paraId="7C7F58E7" w14:textId="77777777" w:rsidTr="00DD2084">
        <w:trPr>
          <w:trHeight w:val="227"/>
          <w:jc w:val="center"/>
        </w:trPr>
        <w:tc>
          <w:tcPr>
            <w:tcW w:w="2687" w:type="dxa"/>
          </w:tcPr>
          <w:p w14:paraId="4E2439C8" w14:textId="77777777" w:rsidR="00090C10" w:rsidRPr="00F601FD" w:rsidRDefault="00DA43DA" w:rsidP="0052567F">
            <w:pPr>
              <w:rPr>
                <w:rStyle w:val="12"/>
                <w:color w:val="000000"/>
                <w:sz w:val="20"/>
                <w:szCs w:val="20"/>
              </w:rPr>
            </w:pPr>
            <w:r w:rsidRPr="00F601FD">
              <w:rPr>
                <w:rStyle w:val="12"/>
                <w:color w:val="000000"/>
                <w:sz w:val="20"/>
                <w:szCs w:val="20"/>
              </w:rPr>
              <w:t>Hydroxylamine</w:t>
            </w:r>
          </w:p>
        </w:tc>
        <w:tc>
          <w:tcPr>
            <w:tcW w:w="1253" w:type="dxa"/>
          </w:tcPr>
          <w:p w14:paraId="5EC99847" w14:textId="77777777" w:rsidR="00090C10" w:rsidRPr="00F601FD" w:rsidRDefault="00DA43DA" w:rsidP="0052567F">
            <w:pPr>
              <w:rPr>
                <w:rStyle w:val="12"/>
                <w:color w:val="000000"/>
                <w:sz w:val="20"/>
                <w:szCs w:val="20"/>
              </w:rPr>
            </w:pPr>
            <w:r w:rsidRPr="00F601FD">
              <w:rPr>
                <w:rStyle w:val="12"/>
                <w:color w:val="000000"/>
                <w:sz w:val="20"/>
                <w:szCs w:val="20"/>
              </w:rPr>
              <w:t>0.01379</w:t>
            </w:r>
            <w:r w:rsidRPr="00F601FD">
              <w:rPr>
                <w:rStyle w:val="12"/>
                <w:color w:val="000000"/>
                <w:sz w:val="20"/>
                <w:szCs w:val="20"/>
                <w:vertAlign w:val="superscript"/>
              </w:rPr>
              <w:t>a</w:t>
            </w:r>
          </w:p>
        </w:tc>
        <w:tc>
          <w:tcPr>
            <w:tcW w:w="1253" w:type="dxa"/>
          </w:tcPr>
          <w:p w14:paraId="76E3C7D6" w14:textId="77777777" w:rsidR="00090C10" w:rsidRPr="00F601FD" w:rsidRDefault="00DA43DA" w:rsidP="0052567F">
            <w:pPr>
              <w:rPr>
                <w:rStyle w:val="12"/>
                <w:b/>
                <w:color w:val="000000"/>
                <w:sz w:val="20"/>
                <w:szCs w:val="20"/>
              </w:rPr>
            </w:pPr>
            <w:r w:rsidRPr="00F601FD">
              <w:rPr>
                <w:rStyle w:val="12"/>
                <w:b/>
                <w:color w:val="000000"/>
                <w:sz w:val="20"/>
                <w:szCs w:val="20"/>
              </w:rPr>
              <w:t>0.01253</w:t>
            </w:r>
            <w:r w:rsidRPr="00F601FD">
              <w:rPr>
                <w:rStyle w:val="12"/>
                <w:b/>
                <w:color w:val="000000"/>
                <w:sz w:val="20"/>
                <w:szCs w:val="20"/>
                <w:vertAlign w:val="superscript"/>
              </w:rPr>
              <w:t>b</w:t>
            </w:r>
          </w:p>
        </w:tc>
        <w:tc>
          <w:tcPr>
            <w:tcW w:w="1115" w:type="dxa"/>
          </w:tcPr>
          <w:p w14:paraId="1B765A1A" w14:textId="77777777" w:rsidR="00090C10" w:rsidRPr="00F601FD" w:rsidRDefault="00DA43DA" w:rsidP="0052567F">
            <w:pPr>
              <w:rPr>
                <w:rStyle w:val="12"/>
                <w:b/>
                <w:color w:val="000000"/>
                <w:sz w:val="20"/>
                <w:szCs w:val="20"/>
              </w:rPr>
            </w:pPr>
            <w:r w:rsidRPr="00F601FD">
              <w:rPr>
                <w:rStyle w:val="12"/>
                <w:b/>
                <w:color w:val="000000"/>
                <w:sz w:val="20"/>
                <w:szCs w:val="20"/>
              </w:rPr>
              <w:t>0.01197</w:t>
            </w:r>
            <w:r w:rsidRPr="00F601FD">
              <w:rPr>
                <w:rStyle w:val="12"/>
                <w:b/>
                <w:color w:val="000000"/>
                <w:sz w:val="20"/>
                <w:szCs w:val="20"/>
                <w:vertAlign w:val="superscript"/>
              </w:rPr>
              <w:t>b</w:t>
            </w:r>
          </w:p>
        </w:tc>
        <w:tc>
          <w:tcPr>
            <w:tcW w:w="1409" w:type="dxa"/>
          </w:tcPr>
          <w:p w14:paraId="266B4694" w14:textId="77777777" w:rsidR="00090C10" w:rsidRPr="00F601FD" w:rsidRDefault="00DA43DA" w:rsidP="0052567F">
            <w:pPr>
              <w:rPr>
                <w:rStyle w:val="12"/>
                <w:b/>
                <w:color w:val="000000"/>
                <w:sz w:val="20"/>
                <w:szCs w:val="20"/>
              </w:rPr>
            </w:pPr>
            <w:r w:rsidRPr="00F601FD">
              <w:rPr>
                <w:rStyle w:val="12"/>
                <w:b/>
                <w:color w:val="000000"/>
                <w:sz w:val="20"/>
                <w:szCs w:val="20"/>
              </w:rPr>
              <w:t>0.01224</w:t>
            </w:r>
            <w:r w:rsidRPr="00F601FD">
              <w:rPr>
                <w:rStyle w:val="12"/>
                <w:b/>
                <w:color w:val="000000"/>
                <w:sz w:val="20"/>
                <w:szCs w:val="20"/>
                <w:vertAlign w:val="superscript"/>
              </w:rPr>
              <w:t>b</w:t>
            </w:r>
          </w:p>
        </w:tc>
      </w:tr>
      <w:tr w:rsidR="005F1385" w14:paraId="407CA460" w14:textId="77777777" w:rsidTr="00DD2084">
        <w:trPr>
          <w:trHeight w:val="227"/>
          <w:jc w:val="center"/>
        </w:trPr>
        <w:tc>
          <w:tcPr>
            <w:tcW w:w="2687" w:type="dxa"/>
            <w:tcBorders>
              <w:bottom w:val="single" w:sz="8" w:space="0" w:color="auto"/>
            </w:tcBorders>
          </w:tcPr>
          <w:p w14:paraId="3C829E83" w14:textId="77777777" w:rsidR="00090C10" w:rsidRPr="00F601FD" w:rsidRDefault="00DA43DA" w:rsidP="0052567F">
            <w:pPr>
              <w:rPr>
                <w:rStyle w:val="12"/>
                <w:color w:val="000000"/>
                <w:sz w:val="20"/>
                <w:szCs w:val="20"/>
              </w:rPr>
            </w:pPr>
            <w:r w:rsidRPr="00F601FD">
              <w:rPr>
                <w:rStyle w:val="12"/>
                <w:color w:val="000000"/>
                <w:sz w:val="20"/>
                <w:szCs w:val="20"/>
              </w:rPr>
              <w:t>N–</w:t>
            </w:r>
            <w:proofErr w:type="spellStart"/>
            <w:r w:rsidRPr="00F601FD">
              <w:rPr>
                <w:rStyle w:val="12"/>
                <w:color w:val="000000"/>
                <w:sz w:val="20"/>
                <w:szCs w:val="20"/>
              </w:rPr>
              <w:t>methylalanine</w:t>
            </w:r>
            <w:proofErr w:type="spellEnd"/>
          </w:p>
        </w:tc>
        <w:tc>
          <w:tcPr>
            <w:tcW w:w="1253" w:type="dxa"/>
            <w:tcBorders>
              <w:bottom w:val="single" w:sz="8" w:space="0" w:color="auto"/>
            </w:tcBorders>
          </w:tcPr>
          <w:p w14:paraId="7A07E685" w14:textId="77777777" w:rsidR="00090C10" w:rsidRPr="00F601FD" w:rsidRDefault="00DA43DA" w:rsidP="0052567F">
            <w:pPr>
              <w:rPr>
                <w:rStyle w:val="12"/>
                <w:color w:val="000000"/>
                <w:sz w:val="20"/>
                <w:szCs w:val="20"/>
              </w:rPr>
            </w:pPr>
            <w:r w:rsidRPr="00F601FD">
              <w:rPr>
                <w:rStyle w:val="12"/>
                <w:color w:val="000000"/>
                <w:sz w:val="20"/>
                <w:szCs w:val="20"/>
              </w:rPr>
              <w:t>0.01922</w:t>
            </w:r>
            <w:r w:rsidRPr="00F601FD">
              <w:rPr>
                <w:rStyle w:val="12"/>
                <w:color w:val="000000"/>
                <w:sz w:val="20"/>
                <w:szCs w:val="20"/>
                <w:vertAlign w:val="superscript"/>
              </w:rPr>
              <w:t>a</w:t>
            </w:r>
          </w:p>
        </w:tc>
        <w:tc>
          <w:tcPr>
            <w:tcW w:w="1253" w:type="dxa"/>
            <w:tcBorders>
              <w:bottom w:val="single" w:sz="8" w:space="0" w:color="auto"/>
            </w:tcBorders>
          </w:tcPr>
          <w:p w14:paraId="1C2381D7" w14:textId="77777777" w:rsidR="00090C10" w:rsidRPr="00F601FD" w:rsidRDefault="00DA43DA" w:rsidP="0052567F">
            <w:pPr>
              <w:rPr>
                <w:rStyle w:val="12"/>
                <w:color w:val="000000"/>
                <w:sz w:val="20"/>
                <w:szCs w:val="20"/>
              </w:rPr>
            </w:pPr>
            <w:r w:rsidRPr="00F601FD">
              <w:rPr>
                <w:rStyle w:val="12"/>
                <w:color w:val="000000"/>
                <w:sz w:val="20"/>
                <w:szCs w:val="20"/>
              </w:rPr>
              <w:t>0.01751</w:t>
            </w:r>
            <w:r w:rsidRPr="00F601FD">
              <w:rPr>
                <w:rStyle w:val="12"/>
                <w:color w:val="000000"/>
                <w:sz w:val="20"/>
                <w:szCs w:val="20"/>
                <w:vertAlign w:val="superscript"/>
              </w:rPr>
              <w:t>a</w:t>
            </w:r>
          </w:p>
        </w:tc>
        <w:tc>
          <w:tcPr>
            <w:tcW w:w="1115" w:type="dxa"/>
            <w:tcBorders>
              <w:bottom w:val="single" w:sz="8" w:space="0" w:color="auto"/>
            </w:tcBorders>
          </w:tcPr>
          <w:p w14:paraId="1938E2F5" w14:textId="77777777" w:rsidR="00090C10" w:rsidRPr="00F601FD" w:rsidRDefault="00DA43DA" w:rsidP="0052567F">
            <w:pPr>
              <w:rPr>
                <w:rStyle w:val="12"/>
                <w:b/>
                <w:color w:val="000000"/>
                <w:sz w:val="20"/>
                <w:szCs w:val="20"/>
              </w:rPr>
            </w:pPr>
            <w:r w:rsidRPr="00F601FD">
              <w:rPr>
                <w:rStyle w:val="12"/>
                <w:b/>
                <w:color w:val="000000"/>
                <w:sz w:val="20"/>
                <w:szCs w:val="20"/>
              </w:rPr>
              <w:t>0.01696</w:t>
            </w:r>
            <w:r w:rsidRPr="00F601FD">
              <w:rPr>
                <w:rStyle w:val="12"/>
                <w:b/>
                <w:color w:val="000000"/>
                <w:sz w:val="20"/>
                <w:szCs w:val="20"/>
                <w:vertAlign w:val="superscript"/>
              </w:rPr>
              <w:t>b</w:t>
            </w:r>
          </w:p>
        </w:tc>
        <w:tc>
          <w:tcPr>
            <w:tcW w:w="1409" w:type="dxa"/>
            <w:tcBorders>
              <w:bottom w:val="single" w:sz="8" w:space="0" w:color="auto"/>
            </w:tcBorders>
          </w:tcPr>
          <w:p w14:paraId="3667A047" w14:textId="77777777" w:rsidR="00090C10" w:rsidRPr="00F601FD" w:rsidRDefault="00DA43DA" w:rsidP="0052567F">
            <w:pPr>
              <w:rPr>
                <w:rStyle w:val="12"/>
                <w:color w:val="000000"/>
                <w:sz w:val="20"/>
                <w:szCs w:val="20"/>
              </w:rPr>
            </w:pPr>
            <w:r w:rsidRPr="00F601FD">
              <w:rPr>
                <w:rStyle w:val="12"/>
                <w:color w:val="000000"/>
                <w:sz w:val="20"/>
                <w:szCs w:val="20"/>
              </w:rPr>
              <w:t>0.018</w:t>
            </w:r>
            <w:r w:rsidRPr="00F601FD">
              <w:rPr>
                <w:rStyle w:val="12"/>
                <w:color w:val="000000"/>
                <w:sz w:val="20"/>
                <w:szCs w:val="20"/>
                <w:vertAlign w:val="superscript"/>
              </w:rPr>
              <w:t>a</w:t>
            </w:r>
          </w:p>
        </w:tc>
      </w:tr>
      <w:tr w:rsidR="005F1385" w14:paraId="7DFA1356" w14:textId="77777777" w:rsidTr="00DD2084">
        <w:trPr>
          <w:trHeight w:val="227"/>
          <w:jc w:val="center"/>
        </w:trPr>
        <w:tc>
          <w:tcPr>
            <w:tcW w:w="2687" w:type="dxa"/>
            <w:tcBorders>
              <w:top w:val="single" w:sz="8" w:space="0" w:color="auto"/>
              <w:bottom w:val="single" w:sz="4" w:space="0" w:color="auto"/>
            </w:tcBorders>
          </w:tcPr>
          <w:p w14:paraId="08BAD5E3" w14:textId="77777777" w:rsidR="00090C10" w:rsidRPr="00F601FD" w:rsidRDefault="00DA43DA" w:rsidP="0052567F">
            <w:pPr>
              <w:rPr>
                <w:rStyle w:val="12"/>
                <w:color w:val="000000"/>
                <w:sz w:val="20"/>
                <w:szCs w:val="20"/>
              </w:rPr>
            </w:pPr>
            <w:r w:rsidRPr="00F601FD">
              <w:rPr>
                <w:rStyle w:val="12"/>
                <w:color w:val="000000"/>
                <w:sz w:val="20"/>
                <w:szCs w:val="20"/>
              </w:rPr>
              <w:t>Amides (10)</w:t>
            </w:r>
          </w:p>
        </w:tc>
        <w:tc>
          <w:tcPr>
            <w:tcW w:w="1253" w:type="dxa"/>
            <w:tcBorders>
              <w:top w:val="single" w:sz="8" w:space="0" w:color="auto"/>
              <w:bottom w:val="single" w:sz="4" w:space="0" w:color="auto"/>
            </w:tcBorders>
          </w:tcPr>
          <w:p w14:paraId="02AC253C" w14:textId="77777777" w:rsidR="00090C10" w:rsidRPr="00F601FD" w:rsidRDefault="00090C10" w:rsidP="0052567F">
            <w:pPr>
              <w:rPr>
                <w:rStyle w:val="12"/>
                <w:color w:val="000000"/>
                <w:sz w:val="20"/>
                <w:szCs w:val="20"/>
              </w:rPr>
            </w:pPr>
          </w:p>
        </w:tc>
        <w:tc>
          <w:tcPr>
            <w:tcW w:w="1253" w:type="dxa"/>
            <w:tcBorders>
              <w:top w:val="single" w:sz="8" w:space="0" w:color="auto"/>
              <w:bottom w:val="single" w:sz="4" w:space="0" w:color="auto"/>
            </w:tcBorders>
          </w:tcPr>
          <w:p w14:paraId="211D1204" w14:textId="77777777" w:rsidR="00090C10" w:rsidRPr="00F601FD" w:rsidRDefault="00090C10" w:rsidP="0052567F">
            <w:pPr>
              <w:rPr>
                <w:rStyle w:val="12"/>
                <w:color w:val="000000"/>
                <w:sz w:val="20"/>
                <w:szCs w:val="20"/>
              </w:rPr>
            </w:pPr>
          </w:p>
        </w:tc>
        <w:tc>
          <w:tcPr>
            <w:tcW w:w="1115" w:type="dxa"/>
            <w:tcBorders>
              <w:top w:val="single" w:sz="8" w:space="0" w:color="auto"/>
              <w:bottom w:val="single" w:sz="4" w:space="0" w:color="auto"/>
            </w:tcBorders>
          </w:tcPr>
          <w:p w14:paraId="7348E52A" w14:textId="77777777" w:rsidR="00090C10" w:rsidRPr="00F601FD" w:rsidRDefault="00090C10" w:rsidP="0052567F">
            <w:pPr>
              <w:rPr>
                <w:rStyle w:val="12"/>
                <w:color w:val="000000"/>
                <w:sz w:val="20"/>
                <w:szCs w:val="20"/>
              </w:rPr>
            </w:pPr>
          </w:p>
        </w:tc>
        <w:tc>
          <w:tcPr>
            <w:tcW w:w="1409" w:type="dxa"/>
            <w:tcBorders>
              <w:top w:val="single" w:sz="8" w:space="0" w:color="auto"/>
              <w:bottom w:val="single" w:sz="4" w:space="0" w:color="auto"/>
            </w:tcBorders>
          </w:tcPr>
          <w:p w14:paraId="4E8C7890" w14:textId="77777777" w:rsidR="00090C10" w:rsidRPr="00F601FD" w:rsidRDefault="00090C10" w:rsidP="0052567F">
            <w:pPr>
              <w:rPr>
                <w:rStyle w:val="12"/>
                <w:color w:val="000000"/>
                <w:sz w:val="20"/>
                <w:szCs w:val="20"/>
              </w:rPr>
            </w:pPr>
          </w:p>
        </w:tc>
      </w:tr>
      <w:tr w:rsidR="005F1385" w14:paraId="157A536D" w14:textId="77777777" w:rsidTr="00DD2084">
        <w:trPr>
          <w:trHeight w:val="227"/>
          <w:jc w:val="center"/>
        </w:trPr>
        <w:tc>
          <w:tcPr>
            <w:tcW w:w="2687" w:type="dxa"/>
            <w:tcBorders>
              <w:top w:val="single" w:sz="4" w:space="0" w:color="auto"/>
            </w:tcBorders>
          </w:tcPr>
          <w:p w14:paraId="7DC4C113" w14:textId="77777777" w:rsidR="00090C10" w:rsidRPr="00F601FD" w:rsidRDefault="00DA43DA" w:rsidP="0052567F">
            <w:pPr>
              <w:rPr>
                <w:rStyle w:val="12"/>
                <w:color w:val="000000"/>
                <w:sz w:val="20"/>
                <w:szCs w:val="20"/>
              </w:rPr>
            </w:pPr>
            <w:r w:rsidRPr="00F601FD">
              <w:rPr>
                <w:rStyle w:val="12"/>
                <w:color w:val="000000"/>
                <w:sz w:val="20"/>
                <w:szCs w:val="20"/>
              </w:rPr>
              <w:t>Urea</w:t>
            </w:r>
          </w:p>
        </w:tc>
        <w:tc>
          <w:tcPr>
            <w:tcW w:w="1253" w:type="dxa"/>
            <w:tcBorders>
              <w:top w:val="single" w:sz="4" w:space="0" w:color="auto"/>
            </w:tcBorders>
          </w:tcPr>
          <w:p w14:paraId="002FF968" w14:textId="77777777" w:rsidR="00090C10" w:rsidRPr="00F601FD" w:rsidRDefault="00DA43DA" w:rsidP="0052567F">
            <w:pPr>
              <w:rPr>
                <w:rStyle w:val="12"/>
                <w:color w:val="000000"/>
                <w:sz w:val="20"/>
                <w:szCs w:val="20"/>
              </w:rPr>
            </w:pPr>
            <w:r w:rsidRPr="00F601FD">
              <w:rPr>
                <w:rStyle w:val="12"/>
                <w:color w:val="000000"/>
                <w:sz w:val="20"/>
                <w:szCs w:val="20"/>
              </w:rPr>
              <w:t>0.00413</w:t>
            </w:r>
            <w:r w:rsidRPr="00F601FD">
              <w:rPr>
                <w:rStyle w:val="12"/>
                <w:color w:val="000000"/>
                <w:sz w:val="20"/>
                <w:szCs w:val="20"/>
                <w:vertAlign w:val="superscript"/>
              </w:rPr>
              <w:t>a</w:t>
            </w:r>
          </w:p>
        </w:tc>
        <w:tc>
          <w:tcPr>
            <w:tcW w:w="1253" w:type="dxa"/>
            <w:tcBorders>
              <w:top w:val="single" w:sz="4" w:space="0" w:color="auto"/>
            </w:tcBorders>
          </w:tcPr>
          <w:p w14:paraId="4B7FB5DD" w14:textId="77777777" w:rsidR="00090C10" w:rsidRPr="00F601FD" w:rsidRDefault="00DA43DA" w:rsidP="0052567F">
            <w:pPr>
              <w:rPr>
                <w:rStyle w:val="12"/>
                <w:color w:val="000000"/>
                <w:sz w:val="20"/>
                <w:szCs w:val="20"/>
              </w:rPr>
            </w:pPr>
            <w:r w:rsidRPr="00F601FD">
              <w:rPr>
                <w:rStyle w:val="12"/>
                <w:color w:val="000000"/>
                <w:sz w:val="20"/>
                <w:szCs w:val="20"/>
              </w:rPr>
              <w:t>0.00399</w:t>
            </w:r>
            <w:r w:rsidRPr="00F601FD">
              <w:rPr>
                <w:rStyle w:val="12"/>
                <w:color w:val="000000"/>
                <w:sz w:val="20"/>
                <w:szCs w:val="20"/>
                <w:vertAlign w:val="superscript"/>
              </w:rPr>
              <w:t>a</w:t>
            </w:r>
          </w:p>
        </w:tc>
        <w:tc>
          <w:tcPr>
            <w:tcW w:w="1115" w:type="dxa"/>
            <w:tcBorders>
              <w:top w:val="single" w:sz="4" w:space="0" w:color="auto"/>
            </w:tcBorders>
          </w:tcPr>
          <w:p w14:paraId="7D70CA22" w14:textId="77777777" w:rsidR="00090C10" w:rsidRPr="00F601FD" w:rsidRDefault="00DA43DA" w:rsidP="0052567F">
            <w:pPr>
              <w:rPr>
                <w:rStyle w:val="12"/>
                <w:color w:val="000000"/>
                <w:sz w:val="20"/>
                <w:szCs w:val="20"/>
              </w:rPr>
            </w:pPr>
            <w:r w:rsidRPr="00F601FD">
              <w:rPr>
                <w:rStyle w:val="12"/>
                <w:color w:val="000000"/>
                <w:sz w:val="20"/>
                <w:szCs w:val="20"/>
              </w:rPr>
              <w:t>0.00399</w:t>
            </w:r>
            <w:r w:rsidRPr="00F601FD">
              <w:rPr>
                <w:rStyle w:val="12"/>
                <w:color w:val="000000"/>
                <w:sz w:val="20"/>
                <w:szCs w:val="20"/>
                <w:vertAlign w:val="superscript"/>
              </w:rPr>
              <w:t>a</w:t>
            </w:r>
          </w:p>
        </w:tc>
        <w:tc>
          <w:tcPr>
            <w:tcW w:w="1409" w:type="dxa"/>
            <w:tcBorders>
              <w:top w:val="single" w:sz="4" w:space="0" w:color="auto"/>
            </w:tcBorders>
          </w:tcPr>
          <w:p w14:paraId="6B076353" w14:textId="77777777" w:rsidR="00090C10" w:rsidRPr="00F601FD" w:rsidRDefault="00DA43DA" w:rsidP="0052567F">
            <w:pPr>
              <w:rPr>
                <w:rStyle w:val="12"/>
                <w:b/>
                <w:color w:val="000000"/>
                <w:sz w:val="20"/>
                <w:szCs w:val="20"/>
              </w:rPr>
            </w:pPr>
            <w:r w:rsidRPr="00F601FD">
              <w:rPr>
                <w:rStyle w:val="12"/>
                <w:b/>
                <w:color w:val="000000"/>
                <w:sz w:val="20"/>
                <w:szCs w:val="20"/>
              </w:rPr>
              <w:t>0.00217</w:t>
            </w:r>
            <w:r w:rsidRPr="00F601FD">
              <w:rPr>
                <w:rStyle w:val="12"/>
                <w:color w:val="000000"/>
                <w:sz w:val="20"/>
                <w:szCs w:val="20"/>
                <w:vertAlign w:val="superscript"/>
              </w:rPr>
              <w:t>b</w:t>
            </w:r>
          </w:p>
        </w:tc>
      </w:tr>
      <w:tr w:rsidR="005F1385" w14:paraId="53DEA9F4" w14:textId="77777777" w:rsidTr="00DD2084">
        <w:trPr>
          <w:trHeight w:val="227"/>
          <w:jc w:val="center"/>
        </w:trPr>
        <w:tc>
          <w:tcPr>
            <w:tcW w:w="2687" w:type="dxa"/>
          </w:tcPr>
          <w:p w14:paraId="10DF4236" w14:textId="77777777" w:rsidR="00090C10" w:rsidRPr="00F601FD" w:rsidRDefault="00DA43DA" w:rsidP="0052567F">
            <w:pPr>
              <w:rPr>
                <w:rStyle w:val="12"/>
                <w:color w:val="000000"/>
                <w:sz w:val="20"/>
                <w:szCs w:val="20"/>
              </w:rPr>
            </w:pPr>
            <w:r w:rsidRPr="00F601FD">
              <w:rPr>
                <w:rStyle w:val="12"/>
                <w:color w:val="000000"/>
                <w:sz w:val="20"/>
                <w:szCs w:val="20"/>
              </w:rPr>
              <w:t>N–</w:t>
            </w:r>
            <w:proofErr w:type="spellStart"/>
            <w:r w:rsidRPr="00F601FD">
              <w:rPr>
                <w:rStyle w:val="12"/>
                <w:color w:val="000000"/>
                <w:sz w:val="20"/>
                <w:szCs w:val="20"/>
              </w:rPr>
              <w:t>acetylputrescine</w:t>
            </w:r>
            <w:proofErr w:type="spellEnd"/>
          </w:p>
        </w:tc>
        <w:tc>
          <w:tcPr>
            <w:tcW w:w="1253" w:type="dxa"/>
          </w:tcPr>
          <w:p w14:paraId="5FFBBB47" w14:textId="77777777" w:rsidR="00090C10" w:rsidRPr="00F601FD" w:rsidRDefault="00DA43DA" w:rsidP="0052567F">
            <w:pPr>
              <w:rPr>
                <w:rStyle w:val="12"/>
                <w:color w:val="000000"/>
                <w:sz w:val="20"/>
                <w:szCs w:val="20"/>
              </w:rPr>
            </w:pPr>
            <w:r w:rsidRPr="00F601FD">
              <w:rPr>
                <w:rStyle w:val="12"/>
                <w:color w:val="000000"/>
                <w:sz w:val="20"/>
                <w:szCs w:val="20"/>
              </w:rPr>
              <w:t>0.2796</w:t>
            </w:r>
            <w:r w:rsidRPr="00F601FD">
              <w:rPr>
                <w:rStyle w:val="12"/>
                <w:color w:val="000000"/>
                <w:sz w:val="20"/>
                <w:szCs w:val="20"/>
                <w:vertAlign w:val="superscript"/>
              </w:rPr>
              <w:t>a</w:t>
            </w:r>
          </w:p>
        </w:tc>
        <w:tc>
          <w:tcPr>
            <w:tcW w:w="1253" w:type="dxa"/>
          </w:tcPr>
          <w:p w14:paraId="574C6C55" w14:textId="77777777" w:rsidR="00090C10" w:rsidRPr="00F601FD" w:rsidRDefault="00DA43DA" w:rsidP="0052567F">
            <w:pPr>
              <w:rPr>
                <w:rStyle w:val="12"/>
                <w:color w:val="000000"/>
                <w:sz w:val="20"/>
                <w:szCs w:val="20"/>
              </w:rPr>
            </w:pPr>
            <w:r w:rsidRPr="00F601FD">
              <w:rPr>
                <w:rStyle w:val="12"/>
                <w:color w:val="000000"/>
                <w:sz w:val="20"/>
                <w:szCs w:val="20"/>
              </w:rPr>
              <w:t>0.25559</w:t>
            </w:r>
            <w:r w:rsidRPr="00F601FD">
              <w:rPr>
                <w:rStyle w:val="12"/>
                <w:color w:val="000000"/>
                <w:sz w:val="20"/>
                <w:szCs w:val="20"/>
                <w:vertAlign w:val="superscript"/>
              </w:rPr>
              <w:t>ab</w:t>
            </w:r>
          </w:p>
        </w:tc>
        <w:tc>
          <w:tcPr>
            <w:tcW w:w="1115" w:type="dxa"/>
          </w:tcPr>
          <w:p w14:paraId="29E4D50B" w14:textId="77777777" w:rsidR="00090C10" w:rsidRPr="00F601FD" w:rsidRDefault="00DA43DA" w:rsidP="0052567F">
            <w:pPr>
              <w:rPr>
                <w:rStyle w:val="12"/>
                <w:b/>
                <w:color w:val="000000"/>
                <w:sz w:val="20"/>
                <w:szCs w:val="20"/>
              </w:rPr>
            </w:pPr>
            <w:r w:rsidRPr="00F601FD">
              <w:rPr>
                <w:rStyle w:val="12"/>
                <w:b/>
                <w:color w:val="000000"/>
                <w:sz w:val="20"/>
                <w:szCs w:val="20"/>
              </w:rPr>
              <w:t>0.25161</w:t>
            </w:r>
            <w:r w:rsidRPr="00F601FD">
              <w:rPr>
                <w:rStyle w:val="12"/>
                <w:color w:val="000000"/>
                <w:sz w:val="20"/>
                <w:szCs w:val="20"/>
                <w:vertAlign w:val="superscript"/>
              </w:rPr>
              <w:t>b</w:t>
            </w:r>
          </w:p>
        </w:tc>
        <w:tc>
          <w:tcPr>
            <w:tcW w:w="1409" w:type="dxa"/>
          </w:tcPr>
          <w:p w14:paraId="4ACDCA82" w14:textId="77777777" w:rsidR="00090C10" w:rsidRPr="00F601FD" w:rsidRDefault="00DA43DA" w:rsidP="0052567F">
            <w:pPr>
              <w:rPr>
                <w:rStyle w:val="12"/>
                <w:b/>
                <w:color w:val="000000"/>
                <w:sz w:val="20"/>
                <w:szCs w:val="20"/>
              </w:rPr>
            </w:pPr>
            <w:r w:rsidRPr="00F601FD">
              <w:rPr>
                <w:rStyle w:val="12"/>
                <w:b/>
                <w:color w:val="000000"/>
                <w:sz w:val="20"/>
                <w:szCs w:val="20"/>
              </w:rPr>
              <w:t>0.25473</w:t>
            </w:r>
            <w:r w:rsidRPr="00F601FD">
              <w:rPr>
                <w:rStyle w:val="12"/>
                <w:color w:val="000000"/>
                <w:sz w:val="20"/>
                <w:szCs w:val="20"/>
                <w:vertAlign w:val="superscript"/>
              </w:rPr>
              <w:t>b</w:t>
            </w:r>
          </w:p>
        </w:tc>
      </w:tr>
      <w:tr w:rsidR="005F1385" w14:paraId="55F65DE0" w14:textId="77777777" w:rsidTr="00DD2084">
        <w:trPr>
          <w:trHeight w:val="227"/>
          <w:jc w:val="center"/>
        </w:trPr>
        <w:tc>
          <w:tcPr>
            <w:tcW w:w="2687" w:type="dxa"/>
          </w:tcPr>
          <w:p w14:paraId="202ACF7B" w14:textId="77777777" w:rsidR="00090C10" w:rsidRPr="00F601FD" w:rsidRDefault="00DA43DA" w:rsidP="0052567F">
            <w:pPr>
              <w:rPr>
                <w:rStyle w:val="12"/>
                <w:color w:val="000000"/>
                <w:sz w:val="20"/>
                <w:szCs w:val="20"/>
              </w:rPr>
            </w:pPr>
            <w:r w:rsidRPr="00F601FD">
              <w:rPr>
                <w:rStyle w:val="12"/>
                <w:color w:val="000000"/>
                <w:sz w:val="20"/>
                <w:szCs w:val="20"/>
              </w:rPr>
              <w:t>3,5–</w:t>
            </w:r>
            <w:proofErr w:type="spellStart"/>
            <w:r w:rsidR="00561807" w:rsidRPr="00F601FD">
              <w:rPr>
                <w:rStyle w:val="12"/>
                <w:color w:val="000000"/>
                <w:sz w:val="20"/>
                <w:szCs w:val="20"/>
              </w:rPr>
              <w:t>D</w:t>
            </w:r>
            <w:r w:rsidRPr="00F601FD">
              <w:rPr>
                <w:rStyle w:val="12"/>
                <w:color w:val="000000"/>
                <w:sz w:val="20"/>
                <w:szCs w:val="20"/>
              </w:rPr>
              <w:t>ihydroxyphenylglycine</w:t>
            </w:r>
            <w:proofErr w:type="spellEnd"/>
          </w:p>
        </w:tc>
        <w:tc>
          <w:tcPr>
            <w:tcW w:w="1253" w:type="dxa"/>
          </w:tcPr>
          <w:p w14:paraId="2566735B" w14:textId="77777777" w:rsidR="00090C10" w:rsidRPr="00F601FD" w:rsidRDefault="00DA43DA" w:rsidP="0052567F">
            <w:pPr>
              <w:rPr>
                <w:rStyle w:val="12"/>
                <w:color w:val="000000"/>
                <w:sz w:val="20"/>
                <w:szCs w:val="20"/>
              </w:rPr>
            </w:pPr>
            <w:r w:rsidRPr="00F601FD">
              <w:rPr>
                <w:rStyle w:val="12"/>
                <w:color w:val="000000"/>
                <w:sz w:val="20"/>
                <w:szCs w:val="20"/>
              </w:rPr>
              <w:t>0.00351</w:t>
            </w:r>
            <w:r w:rsidRPr="00F601FD">
              <w:rPr>
                <w:rStyle w:val="12"/>
                <w:color w:val="000000"/>
                <w:sz w:val="20"/>
                <w:szCs w:val="20"/>
                <w:vertAlign w:val="superscript"/>
              </w:rPr>
              <w:t>a</w:t>
            </w:r>
          </w:p>
        </w:tc>
        <w:tc>
          <w:tcPr>
            <w:tcW w:w="1253" w:type="dxa"/>
          </w:tcPr>
          <w:p w14:paraId="66644372" w14:textId="77777777" w:rsidR="00090C10" w:rsidRPr="00F601FD" w:rsidRDefault="00DA43DA" w:rsidP="0052567F">
            <w:pPr>
              <w:rPr>
                <w:rStyle w:val="12"/>
                <w:color w:val="000000"/>
                <w:sz w:val="20"/>
                <w:szCs w:val="20"/>
              </w:rPr>
            </w:pPr>
            <w:r w:rsidRPr="00F601FD">
              <w:rPr>
                <w:rStyle w:val="12"/>
                <w:b/>
                <w:color w:val="000000"/>
                <w:sz w:val="20"/>
                <w:szCs w:val="20"/>
              </w:rPr>
              <w:t>0.00243</w:t>
            </w:r>
            <w:r w:rsidRPr="00F601FD">
              <w:rPr>
                <w:rStyle w:val="12"/>
                <w:color w:val="000000"/>
                <w:sz w:val="20"/>
                <w:szCs w:val="20"/>
                <w:vertAlign w:val="superscript"/>
              </w:rPr>
              <w:t>b</w:t>
            </w:r>
          </w:p>
        </w:tc>
        <w:tc>
          <w:tcPr>
            <w:tcW w:w="1115" w:type="dxa"/>
          </w:tcPr>
          <w:p w14:paraId="2F7C6101" w14:textId="77777777" w:rsidR="00090C10" w:rsidRPr="00F601FD" w:rsidRDefault="00DA43DA" w:rsidP="0052567F">
            <w:pPr>
              <w:rPr>
                <w:rStyle w:val="12"/>
                <w:color w:val="000000"/>
                <w:sz w:val="20"/>
                <w:szCs w:val="20"/>
              </w:rPr>
            </w:pPr>
            <w:r w:rsidRPr="00F601FD">
              <w:rPr>
                <w:rStyle w:val="12"/>
                <w:color w:val="000000"/>
                <w:sz w:val="20"/>
                <w:szCs w:val="20"/>
              </w:rPr>
              <w:t>0.00235</w:t>
            </w:r>
            <w:r w:rsidRPr="00F601FD">
              <w:rPr>
                <w:rStyle w:val="12"/>
                <w:color w:val="000000"/>
                <w:sz w:val="20"/>
                <w:szCs w:val="20"/>
                <w:vertAlign w:val="superscript"/>
              </w:rPr>
              <w:t>ab</w:t>
            </w:r>
          </w:p>
        </w:tc>
        <w:tc>
          <w:tcPr>
            <w:tcW w:w="1409" w:type="dxa"/>
          </w:tcPr>
          <w:p w14:paraId="51A22F1D" w14:textId="77777777" w:rsidR="00090C10" w:rsidRPr="00F601FD" w:rsidRDefault="00DA43DA" w:rsidP="0052567F">
            <w:pPr>
              <w:rPr>
                <w:rStyle w:val="12"/>
                <w:color w:val="000000"/>
                <w:sz w:val="20"/>
                <w:szCs w:val="20"/>
              </w:rPr>
            </w:pPr>
            <w:r w:rsidRPr="00F601FD">
              <w:rPr>
                <w:rStyle w:val="12"/>
                <w:color w:val="000000"/>
                <w:sz w:val="20"/>
                <w:szCs w:val="20"/>
              </w:rPr>
              <w:t>0.00232</w:t>
            </w:r>
            <w:r w:rsidRPr="00F601FD">
              <w:rPr>
                <w:rStyle w:val="12"/>
                <w:color w:val="000000"/>
                <w:sz w:val="20"/>
                <w:szCs w:val="20"/>
                <w:vertAlign w:val="superscript"/>
              </w:rPr>
              <w:t>a</w:t>
            </w:r>
          </w:p>
        </w:tc>
      </w:tr>
      <w:tr w:rsidR="005F1385" w14:paraId="6B9F4120" w14:textId="77777777" w:rsidTr="00DD2084">
        <w:trPr>
          <w:trHeight w:val="227"/>
          <w:jc w:val="center"/>
        </w:trPr>
        <w:tc>
          <w:tcPr>
            <w:tcW w:w="2687" w:type="dxa"/>
          </w:tcPr>
          <w:p w14:paraId="677C3B41" w14:textId="77777777" w:rsidR="00090C10" w:rsidRPr="00F601FD" w:rsidRDefault="00DA43DA" w:rsidP="0052567F">
            <w:pPr>
              <w:rPr>
                <w:rStyle w:val="12"/>
                <w:color w:val="000000"/>
                <w:sz w:val="20"/>
                <w:szCs w:val="20"/>
              </w:rPr>
            </w:pPr>
            <w:r w:rsidRPr="00F601FD">
              <w:rPr>
                <w:rStyle w:val="12"/>
                <w:color w:val="000000"/>
                <w:sz w:val="20"/>
                <w:szCs w:val="20"/>
              </w:rPr>
              <w:t>N–acetyl–d–hexosamine</w:t>
            </w:r>
          </w:p>
        </w:tc>
        <w:tc>
          <w:tcPr>
            <w:tcW w:w="1253" w:type="dxa"/>
          </w:tcPr>
          <w:p w14:paraId="23FA277F" w14:textId="77777777" w:rsidR="00090C10" w:rsidRPr="00F601FD" w:rsidRDefault="00DA43DA" w:rsidP="0052567F">
            <w:pPr>
              <w:rPr>
                <w:rStyle w:val="12"/>
                <w:color w:val="000000"/>
                <w:sz w:val="20"/>
                <w:szCs w:val="20"/>
              </w:rPr>
            </w:pPr>
            <w:r w:rsidRPr="00F601FD">
              <w:rPr>
                <w:rStyle w:val="12"/>
                <w:color w:val="000000"/>
                <w:sz w:val="20"/>
                <w:szCs w:val="20"/>
              </w:rPr>
              <w:t>0.01195</w:t>
            </w:r>
            <w:r w:rsidRPr="00F601FD">
              <w:rPr>
                <w:rStyle w:val="12"/>
                <w:color w:val="000000"/>
                <w:sz w:val="20"/>
                <w:szCs w:val="20"/>
                <w:vertAlign w:val="superscript"/>
              </w:rPr>
              <w:t>a</w:t>
            </w:r>
          </w:p>
        </w:tc>
        <w:tc>
          <w:tcPr>
            <w:tcW w:w="1253" w:type="dxa"/>
          </w:tcPr>
          <w:p w14:paraId="4ECA08C7" w14:textId="77777777" w:rsidR="00090C10" w:rsidRPr="00F601FD" w:rsidRDefault="00DA43DA" w:rsidP="0052567F">
            <w:pPr>
              <w:rPr>
                <w:rStyle w:val="12"/>
                <w:color w:val="000000"/>
                <w:sz w:val="20"/>
                <w:szCs w:val="20"/>
              </w:rPr>
            </w:pPr>
            <w:r w:rsidRPr="00F601FD">
              <w:rPr>
                <w:rStyle w:val="12"/>
                <w:b/>
                <w:color w:val="000000"/>
                <w:sz w:val="20"/>
                <w:szCs w:val="20"/>
              </w:rPr>
              <w:t>0.00545</w:t>
            </w:r>
            <w:r w:rsidRPr="00F601FD">
              <w:rPr>
                <w:rStyle w:val="12"/>
                <w:color w:val="000000"/>
                <w:sz w:val="20"/>
                <w:szCs w:val="20"/>
                <w:vertAlign w:val="superscript"/>
              </w:rPr>
              <w:t>b</w:t>
            </w:r>
          </w:p>
        </w:tc>
        <w:tc>
          <w:tcPr>
            <w:tcW w:w="1115" w:type="dxa"/>
          </w:tcPr>
          <w:p w14:paraId="37BFABBC" w14:textId="77777777" w:rsidR="00090C10" w:rsidRPr="00F601FD" w:rsidRDefault="00DA43DA" w:rsidP="0052567F">
            <w:pPr>
              <w:rPr>
                <w:rStyle w:val="12"/>
                <w:color w:val="000000"/>
                <w:sz w:val="20"/>
                <w:szCs w:val="20"/>
              </w:rPr>
            </w:pPr>
            <w:r w:rsidRPr="00F601FD">
              <w:rPr>
                <w:rStyle w:val="12"/>
                <w:color w:val="000000"/>
                <w:sz w:val="20"/>
                <w:szCs w:val="20"/>
              </w:rPr>
              <w:t>0.01098</w:t>
            </w:r>
            <w:r w:rsidRPr="00F601FD">
              <w:rPr>
                <w:rStyle w:val="12"/>
                <w:color w:val="000000"/>
                <w:sz w:val="20"/>
                <w:szCs w:val="20"/>
                <w:vertAlign w:val="superscript"/>
              </w:rPr>
              <w:t>ab</w:t>
            </w:r>
          </w:p>
        </w:tc>
        <w:tc>
          <w:tcPr>
            <w:tcW w:w="1409" w:type="dxa"/>
          </w:tcPr>
          <w:p w14:paraId="4F2C2549" w14:textId="77777777" w:rsidR="00090C10" w:rsidRPr="00F601FD" w:rsidRDefault="00DA43DA" w:rsidP="0052567F">
            <w:pPr>
              <w:rPr>
                <w:rStyle w:val="12"/>
                <w:color w:val="000000"/>
                <w:sz w:val="20"/>
                <w:szCs w:val="20"/>
              </w:rPr>
            </w:pPr>
            <w:r w:rsidRPr="00F601FD">
              <w:rPr>
                <w:rStyle w:val="12"/>
                <w:color w:val="000000"/>
                <w:sz w:val="20"/>
                <w:szCs w:val="20"/>
              </w:rPr>
              <w:t>0.01002</w:t>
            </w:r>
            <w:r w:rsidRPr="00F601FD">
              <w:rPr>
                <w:rStyle w:val="12"/>
                <w:color w:val="000000"/>
                <w:sz w:val="20"/>
                <w:szCs w:val="20"/>
                <w:vertAlign w:val="superscript"/>
              </w:rPr>
              <w:t>ab</w:t>
            </w:r>
          </w:p>
        </w:tc>
      </w:tr>
      <w:tr w:rsidR="005F1385" w14:paraId="4145377E" w14:textId="77777777" w:rsidTr="00DD2084">
        <w:trPr>
          <w:trHeight w:val="227"/>
          <w:jc w:val="center"/>
        </w:trPr>
        <w:tc>
          <w:tcPr>
            <w:tcW w:w="2687" w:type="dxa"/>
          </w:tcPr>
          <w:p w14:paraId="57926022" w14:textId="77777777" w:rsidR="00090C10" w:rsidRPr="00F601FD" w:rsidRDefault="00DA43DA" w:rsidP="0052567F">
            <w:pPr>
              <w:rPr>
                <w:rStyle w:val="12"/>
                <w:color w:val="000000"/>
                <w:sz w:val="20"/>
                <w:szCs w:val="20"/>
              </w:rPr>
            </w:pPr>
            <w:r w:rsidRPr="00F601FD">
              <w:rPr>
                <w:rStyle w:val="12"/>
                <w:color w:val="000000"/>
                <w:sz w:val="20"/>
                <w:szCs w:val="20"/>
              </w:rPr>
              <w:t>Hippuric acid</w:t>
            </w:r>
          </w:p>
        </w:tc>
        <w:tc>
          <w:tcPr>
            <w:tcW w:w="1253" w:type="dxa"/>
          </w:tcPr>
          <w:p w14:paraId="257EEDC4" w14:textId="77777777" w:rsidR="00090C10" w:rsidRPr="00F601FD" w:rsidRDefault="00DA43DA" w:rsidP="0052567F">
            <w:pPr>
              <w:rPr>
                <w:rStyle w:val="12"/>
                <w:color w:val="000000"/>
                <w:sz w:val="20"/>
                <w:szCs w:val="20"/>
              </w:rPr>
            </w:pPr>
            <w:r w:rsidRPr="00F601FD">
              <w:rPr>
                <w:rStyle w:val="12"/>
                <w:color w:val="000000"/>
                <w:sz w:val="20"/>
                <w:szCs w:val="20"/>
              </w:rPr>
              <w:t>0.00046</w:t>
            </w:r>
            <w:r w:rsidRPr="00F601FD">
              <w:rPr>
                <w:rStyle w:val="12"/>
                <w:color w:val="000000"/>
                <w:sz w:val="20"/>
                <w:szCs w:val="20"/>
                <w:vertAlign w:val="superscript"/>
              </w:rPr>
              <w:t>a</w:t>
            </w:r>
          </w:p>
        </w:tc>
        <w:tc>
          <w:tcPr>
            <w:tcW w:w="1253" w:type="dxa"/>
          </w:tcPr>
          <w:p w14:paraId="117443E2" w14:textId="77777777" w:rsidR="00090C10" w:rsidRPr="00F601FD" w:rsidRDefault="00DA43DA" w:rsidP="0052567F">
            <w:pPr>
              <w:rPr>
                <w:rStyle w:val="12"/>
                <w:color w:val="000000"/>
                <w:sz w:val="20"/>
                <w:szCs w:val="20"/>
              </w:rPr>
            </w:pPr>
            <w:r w:rsidRPr="00F601FD">
              <w:rPr>
                <w:rStyle w:val="12"/>
                <w:color w:val="000000"/>
                <w:sz w:val="20"/>
                <w:szCs w:val="20"/>
              </w:rPr>
              <w:t>0.00045</w:t>
            </w:r>
            <w:r w:rsidRPr="00F601FD">
              <w:rPr>
                <w:rStyle w:val="12"/>
                <w:color w:val="000000"/>
                <w:sz w:val="20"/>
                <w:szCs w:val="20"/>
                <w:vertAlign w:val="superscript"/>
              </w:rPr>
              <w:t>a</w:t>
            </w:r>
          </w:p>
        </w:tc>
        <w:tc>
          <w:tcPr>
            <w:tcW w:w="1115" w:type="dxa"/>
          </w:tcPr>
          <w:p w14:paraId="345CFA1D" w14:textId="77777777" w:rsidR="00090C10" w:rsidRPr="00F601FD" w:rsidRDefault="00DA43DA" w:rsidP="0052567F">
            <w:pPr>
              <w:rPr>
                <w:rStyle w:val="12"/>
                <w:color w:val="000000"/>
                <w:sz w:val="20"/>
                <w:szCs w:val="20"/>
              </w:rPr>
            </w:pPr>
            <w:r w:rsidRPr="00F601FD">
              <w:rPr>
                <w:rStyle w:val="12"/>
                <w:b/>
                <w:color w:val="000000"/>
                <w:sz w:val="20"/>
                <w:szCs w:val="20"/>
              </w:rPr>
              <w:t>0.00042</w:t>
            </w:r>
            <w:r w:rsidRPr="00F601FD">
              <w:rPr>
                <w:rStyle w:val="12"/>
                <w:color w:val="000000"/>
                <w:sz w:val="20"/>
                <w:szCs w:val="20"/>
                <w:vertAlign w:val="superscript"/>
              </w:rPr>
              <w:t>b</w:t>
            </w:r>
          </w:p>
        </w:tc>
        <w:tc>
          <w:tcPr>
            <w:tcW w:w="1409" w:type="dxa"/>
          </w:tcPr>
          <w:p w14:paraId="6DF3E92C" w14:textId="77777777" w:rsidR="00090C10" w:rsidRPr="00F601FD" w:rsidRDefault="00DA43DA" w:rsidP="0052567F">
            <w:pPr>
              <w:rPr>
                <w:rStyle w:val="12"/>
                <w:color w:val="000000"/>
                <w:sz w:val="20"/>
                <w:szCs w:val="20"/>
              </w:rPr>
            </w:pPr>
            <w:r w:rsidRPr="00F601FD">
              <w:rPr>
                <w:rStyle w:val="12"/>
                <w:color w:val="000000"/>
                <w:sz w:val="20"/>
                <w:szCs w:val="20"/>
              </w:rPr>
              <w:t>0.00045</w:t>
            </w:r>
            <w:r w:rsidRPr="00F601FD">
              <w:rPr>
                <w:rStyle w:val="12"/>
                <w:color w:val="000000"/>
                <w:sz w:val="20"/>
                <w:szCs w:val="20"/>
                <w:vertAlign w:val="superscript"/>
              </w:rPr>
              <w:t>a</w:t>
            </w:r>
          </w:p>
        </w:tc>
      </w:tr>
      <w:tr w:rsidR="005F1385" w14:paraId="157A391B" w14:textId="77777777" w:rsidTr="00DD2084">
        <w:trPr>
          <w:trHeight w:val="227"/>
          <w:jc w:val="center"/>
        </w:trPr>
        <w:tc>
          <w:tcPr>
            <w:tcW w:w="2687" w:type="dxa"/>
          </w:tcPr>
          <w:p w14:paraId="176EB604" w14:textId="77777777" w:rsidR="00090C10" w:rsidRPr="00F601FD" w:rsidRDefault="00DA43DA" w:rsidP="0052567F">
            <w:pPr>
              <w:rPr>
                <w:rStyle w:val="12"/>
                <w:color w:val="000000"/>
                <w:sz w:val="20"/>
                <w:szCs w:val="20"/>
              </w:rPr>
            </w:pPr>
            <w:r w:rsidRPr="00F601FD">
              <w:rPr>
                <w:rStyle w:val="12"/>
                <w:color w:val="000000"/>
                <w:sz w:val="20"/>
                <w:szCs w:val="20"/>
              </w:rPr>
              <w:t>Uracil</w:t>
            </w:r>
          </w:p>
        </w:tc>
        <w:tc>
          <w:tcPr>
            <w:tcW w:w="1253" w:type="dxa"/>
          </w:tcPr>
          <w:p w14:paraId="0D4977BF" w14:textId="77777777" w:rsidR="00090C10" w:rsidRPr="00F601FD" w:rsidRDefault="00DA43DA" w:rsidP="0052567F">
            <w:pPr>
              <w:rPr>
                <w:rStyle w:val="12"/>
                <w:color w:val="000000"/>
                <w:sz w:val="20"/>
                <w:szCs w:val="20"/>
              </w:rPr>
            </w:pPr>
            <w:r w:rsidRPr="00F601FD">
              <w:rPr>
                <w:rStyle w:val="12"/>
                <w:color w:val="000000"/>
                <w:sz w:val="20"/>
                <w:szCs w:val="20"/>
              </w:rPr>
              <w:t>0.00059</w:t>
            </w:r>
            <w:r w:rsidRPr="00F601FD">
              <w:rPr>
                <w:rStyle w:val="12"/>
                <w:color w:val="000000"/>
                <w:sz w:val="20"/>
                <w:szCs w:val="20"/>
                <w:vertAlign w:val="superscript"/>
              </w:rPr>
              <w:t>a</w:t>
            </w:r>
          </w:p>
        </w:tc>
        <w:tc>
          <w:tcPr>
            <w:tcW w:w="1253" w:type="dxa"/>
          </w:tcPr>
          <w:p w14:paraId="56838804" w14:textId="77777777" w:rsidR="00090C10" w:rsidRPr="00F601FD" w:rsidRDefault="00DA43DA" w:rsidP="0052567F">
            <w:pPr>
              <w:rPr>
                <w:rStyle w:val="12"/>
                <w:color w:val="000000"/>
                <w:sz w:val="20"/>
                <w:szCs w:val="20"/>
              </w:rPr>
            </w:pPr>
            <w:r w:rsidRPr="00F601FD">
              <w:rPr>
                <w:rStyle w:val="12"/>
                <w:b/>
                <w:color w:val="000000"/>
                <w:sz w:val="20"/>
                <w:szCs w:val="20"/>
              </w:rPr>
              <w:t>0.00036</w:t>
            </w:r>
            <w:r w:rsidRPr="00F601FD">
              <w:rPr>
                <w:rStyle w:val="12"/>
                <w:color w:val="000000"/>
                <w:sz w:val="20"/>
                <w:szCs w:val="20"/>
                <w:vertAlign w:val="superscript"/>
              </w:rPr>
              <w:t>b</w:t>
            </w:r>
          </w:p>
        </w:tc>
        <w:tc>
          <w:tcPr>
            <w:tcW w:w="1115" w:type="dxa"/>
          </w:tcPr>
          <w:p w14:paraId="0F05F30C" w14:textId="77777777" w:rsidR="00090C10" w:rsidRPr="00F601FD" w:rsidRDefault="00DA43DA" w:rsidP="0052567F">
            <w:pPr>
              <w:rPr>
                <w:rStyle w:val="12"/>
                <w:color w:val="000000"/>
                <w:sz w:val="20"/>
                <w:szCs w:val="20"/>
              </w:rPr>
            </w:pPr>
            <w:r w:rsidRPr="00F601FD">
              <w:rPr>
                <w:rStyle w:val="12"/>
                <w:color w:val="000000"/>
                <w:sz w:val="20"/>
                <w:szCs w:val="20"/>
              </w:rPr>
              <w:t>0.00058</w:t>
            </w:r>
            <w:r w:rsidRPr="00F601FD">
              <w:rPr>
                <w:rStyle w:val="12"/>
                <w:color w:val="000000"/>
                <w:sz w:val="20"/>
                <w:szCs w:val="20"/>
                <w:vertAlign w:val="superscript"/>
              </w:rPr>
              <w:t>a</w:t>
            </w:r>
          </w:p>
        </w:tc>
        <w:tc>
          <w:tcPr>
            <w:tcW w:w="1409" w:type="dxa"/>
          </w:tcPr>
          <w:p w14:paraId="7249D4EB" w14:textId="77777777" w:rsidR="00090C10" w:rsidRPr="00F601FD" w:rsidRDefault="00DA43DA" w:rsidP="0052567F">
            <w:pPr>
              <w:rPr>
                <w:rStyle w:val="12"/>
                <w:color w:val="000000"/>
                <w:sz w:val="20"/>
                <w:szCs w:val="20"/>
              </w:rPr>
            </w:pPr>
            <w:r w:rsidRPr="00F601FD">
              <w:rPr>
                <w:rStyle w:val="12"/>
                <w:color w:val="000000"/>
                <w:sz w:val="20"/>
                <w:szCs w:val="20"/>
              </w:rPr>
              <w:t>0.00055</w:t>
            </w:r>
            <w:r w:rsidRPr="00F601FD">
              <w:rPr>
                <w:rStyle w:val="12"/>
                <w:color w:val="000000"/>
                <w:sz w:val="20"/>
                <w:szCs w:val="20"/>
                <w:vertAlign w:val="superscript"/>
              </w:rPr>
              <w:t>a</w:t>
            </w:r>
          </w:p>
        </w:tc>
      </w:tr>
      <w:tr w:rsidR="005F1385" w14:paraId="5FA90A51" w14:textId="77777777" w:rsidTr="00DD2084">
        <w:trPr>
          <w:trHeight w:val="227"/>
          <w:jc w:val="center"/>
        </w:trPr>
        <w:tc>
          <w:tcPr>
            <w:tcW w:w="2687" w:type="dxa"/>
          </w:tcPr>
          <w:p w14:paraId="0CED6C7F" w14:textId="77777777" w:rsidR="00090C10" w:rsidRPr="00F601FD" w:rsidRDefault="00DA43DA" w:rsidP="0052567F">
            <w:pPr>
              <w:rPr>
                <w:rStyle w:val="12"/>
                <w:color w:val="000000"/>
                <w:sz w:val="20"/>
                <w:szCs w:val="20"/>
              </w:rPr>
            </w:pPr>
            <w:r w:rsidRPr="00F601FD">
              <w:rPr>
                <w:rStyle w:val="12"/>
                <w:color w:val="000000"/>
                <w:sz w:val="20"/>
                <w:szCs w:val="20"/>
              </w:rPr>
              <w:t>Alanine–alanine</w:t>
            </w:r>
          </w:p>
        </w:tc>
        <w:tc>
          <w:tcPr>
            <w:tcW w:w="1253" w:type="dxa"/>
          </w:tcPr>
          <w:p w14:paraId="0B67F3A5" w14:textId="77777777" w:rsidR="00090C10" w:rsidRPr="00F601FD" w:rsidRDefault="00DA43DA" w:rsidP="0052567F">
            <w:pPr>
              <w:rPr>
                <w:rStyle w:val="12"/>
                <w:color w:val="000000"/>
                <w:sz w:val="20"/>
                <w:szCs w:val="20"/>
              </w:rPr>
            </w:pPr>
            <w:r w:rsidRPr="00F601FD">
              <w:rPr>
                <w:rStyle w:val="12"/>
                <w:color w:val="000000"/>
                <w:sz w:val="20"/>
                <w:szCs w:val="20"/>
              </w:rPr>
              <w:t>0.00152</w:t>
            </w:r>
            <w:r w:rsidRPr="00F601FD">
              <w:rPr>
                <w:rStyle w:val="12"/>
                <w:color w:val="000000"/>
                <w:sz w:val="20"/>
                <w:szCs w:val="20"/>
                <w:vertAlign w:val="superscript"/>
              </w:rPr>
              <w:t>a</w:t>
            </w:r>
          </w:p>
        </w:tc>
        <w:tc>
          <w:tcPr>
            <w:tcW w:w="1253" w:type="dxa"/>
          </w:tcPr>
          <w:p w14:paraId="2DFABA90" w14:textId="77777777" w:rsidR="00090C10" w:rsidRPr="00F601FD" w:rsidRDefault="00DA43DA" w:rsidP="0052567F">
            <w:pPr>
              <w:rPr>
                <w:rStyle w:val="12"/>
                <w:color w:val="000000"/>
                <w:sz w:val="20"/>
                <w:szCs w:val="20"/>
              </w:rPr>
            </w:pPr>
            <w:r w:rsidRPr="00F601FD">
              <w:rPr>
                <w:rStyle w:val="12"/>
                <w:color w:val="000000"/>
                <w:sz w:val="20"/>
                <w:szCs w:val="20"/>
              </w:rPr>
              <w:t>0.00146</w:t>
            </w:r>
            <w:r w:rsidRPr="00F601FD">
              <w:rPr>
                <w:rStyle w:val="12"/>
                <w:color w:val="000000"/>
                <w:sz w:val="20"/>
                <w:szCs w:val="20"/>
                <w:vertAlign w:val="superscript"/>
              </w:rPr>
              <w:t>ab</w:t>
            </w:r>
          </w:p>
        </w:tc>
        <w:tc>
          <w:tcPr>
            <w:tcW w:w="1115" w:type="dxa"/>
          </w:tcPr>
          <w:p w14:paraId="06D3F3F1" w14:textId="77777777" w:rsidR="00090C10" w:rsidRPr="00F601FD" w:rsidRDefault="00DA43DA" w:rsidP="0052567F">
            <w:pPr>
              <w:rPr>
                <w:rStyle w:val="12"/>
                <w:color w:val="000000"/>
                <w:sz w:val="20"/>
                <w:szCs w:val="20"/>
              </w:rPr>
            </w:pPr>
            <w:r w:rsidRPr="00F601FD">
              <w:rPr>
                <w:rStyle w:val="12"/>
                <w:b/>
                <w:color w:val="000000"/>
                <w:sz w:val="20"/>
                <w:szCs w:val="20"/>
              </w:rPr>
              <w:t>0.00129</w:t>
            </w:r>
            <w:r w:rsidRPr="00F601FD">
              <w:rPr>
                <w:rStyle w:val="12"/>
                <w:color w:val="000000"/>
                <w:sz w:val="20"/>
                <w:szCs w:val="20"/>
                <w:vertAlign w:val="superscript"/>
              </w:rPr>
              <w:t>b</w:t>
            </w:r>
          </w:p>
        </w:tc>
        <w:tc>
          <w:tcPr>
            <w:tcW w:w="1409" w:type="dxa"/>
          </w:tcPr>
          <w:p w14:paraId="0C421EEC" w14:textId="77777777" w:rsidR="00090C10" w:rsidRPr="00F601FD" w:rsidRDefault="00DA43DA" w:rsidP="0052567F">
            <w:pPr>
              <w:rPr>
                <w:rStyle w:val="12"/>
                <w:color w:val="000000"/>
                <w:sz w:val="20"/>
                <w:szCs w:val="20"/>
              </w:rPr>
            </w:pPr>
            <w:r w:rsidRPr="00F601FD">
              <w:rPr>
                <w:rStyle w:val="12"/>
                <w:color w:val="000000"/>
                <w:sz w:val="20"/>
                <w:szCs w:val="20"/>
              </w:rPr>
              <w:t>0.00139</w:t>
            </w:r>
            <w:r w:rsidRPr="00F601FD">
              <w:rPr>
                <w:rStyle w:val="12"/>
                <w:color w:val="000000"/>
                <w:sz w:val="20"/>
                <w:szCs w:val="20"/>
                <w:vertAlign w:val="superscript"/>
              </w:rPr>
              <w:t>ab</w:t>
            </w:r>
          </w:p>
        </w:tc>
      </w:tr>
      <w:tr w:rsidR="005F1385" w14:paraId="5CE873E7" w14:textId="77777777" w:rsidTr="00DD2084">
        <w:trPr>
          <w:trHeight w:val="227"/>
          <w:jc w:val="center"/>
        </w:trPr>
        <w:tc>
          <w:tcPr>
            <w:tcW w:w="2687" w:type="dxa"/>
          </w:tcPr>
          <w:p w14:paraId="72FDA34F" w14:textId="77777777" w:rsidR="00090C10" w:rsidRPr="00F601FD" w:rsidRDefault="00DA43DA" w:rsidP="0052567F">
            <w:pPr>
              <w:rPr>
                <w:rStyle w:val="12"/>
                <w:color w:val="000000"/>
                <w:sz w:val="20"/>
                <w:szCs w:val="20"/>
              </w:rPr>
            </w:pPr>
            <w:r w:rsidRPr="00F601FD">
              <w:rPr>
                <w:rStyle w:val="12"/>
                <w:color w:val="000000"/>
                <w:sz w:val="20"/>
                <w:szCs w:val="20"/>
              </w:rPr>
              <w:t>Cyanuric acid</w:t>
            </w:r>
          </w:p>
        </w:tc>
        <w:tc>
          <w:tcPr>
            <w:tcW w:w="1253" w:type="dxa"/>
          </w:tcPr>
          <w:p w14:paraId="076EFE65" w14:textId="77777777" w:rsidR="00090C10" w:rsidRPr="00F601FD" w:rsidRDefault="00DA43DA" w:rsidP="0052567F">
            <w:pPr>
              <w:rPr>
                <w:rStyle w:val="12"/>
                <w:color w:val="000000"/>
                <w:sz w:val="20"/>
                <w:szCs w:val="20"/>
              </w:rPr>
            </w:pPr>
            <w:r w:rsidRPr="00F601FD">
              <w:rPr>
                <w:rStyle w:val="12"/>
                <w:color w:val="000000"/>
                <w:sz w:val="20"/>
                <w:szCs w:val="20"/>
              </w:rPr>
              <w:t>0.00057</w:t>
            </w:r>
            <w:r w:rsidRPr="00F601FD">
              <w:rPr>
                <w:rStyle w:val="12"/>
                <w:color w:val="000000"/>
                <w:sz w:val="20"/>
                <w:szCs w:val="20"/>
                <w:vertAlign w:val="superscript"/>
              </w:rPr>
              <w:t>a</w:t>
            </w:r>
          </w:p>
        </w:tc>
        <w:tc>
          <w:tcPr>
            <w:tcW w:w="1253" w:type="dxa"/>
          </w:tcPr>
          <w:p w14:paraId="4822235C" w14:textId="77777777" w:rsidR="00090C10" w:rsidRPr="00F601FD" w:rsidRDefault="00DA43DA" w:rsidP="0052567F">
            <w:pPr>
              <w:rPr>
                <w:rStyle w:val="12"/>
                <w:b/>
                <w:color w:val="000000"/>
                <w:sz w:val="20"/>
                <w:szCs w:val="20"/>
              </w:rPr>
            </w:pPr>
            <w:r w:rsidRPr="00F601FD">
              <w:rPr>
                <w:rStyle w:val="12"/>
                <w:b/>
                <w:color w:val="000000"/>
                <w:sz w:val="20"/>
                <w:szCs w:val="20"/>
              </w:rPr>
              <w:t>0.00019</w:t>
            </w:r>
            <w:r w:rsidRPr="00F601FD">
              <w:rPr>
                <w:rStyle w:val="12"/>
                <w:color w:val="000000"/>
                <w:sz w:val="20"/>
                <w:szCs w:val="20"/>
                <w:vertAlign w:val="superscript"/>
              </w:rPr>
              <w:t>c</w:t>
            </w:r>
          </w:p>
        </w:tc>
        <w:tc>
          <w:tcPr>
            <w:tcW w:w="1115" w:type="dxa"/>
          </w:tcPr>
          <w:p w14:paraId="60B362E0" w14:textId="77777777" w:rsidR="00090C10" w:rsidRPr="00F601FD" w:rsidRDefault="00DA43DA" w:rsidP="0052567F">
            <w:pPr>
              <w:rPr>
                <w:rStyle w:val="12"/>
                <w:b/>
                <w:color w:val="000000"/>
                <w:sz w:val="20"/>
                <w:szCs w:val="20"/>
              </w:rPr>
            </w:pPr>
            <w:r w:rsidRPr="00F601FD">
              <w:rPr>
                <w:rStyle w:val="12"/>
                <w:b/>
                <w:color w:val="000000"/>
                <w:sz w:val="20"/>
                <w:szCs w:val="20"/>
              </w:rPr>
              <w:t>0.00041</w:t>
            </w:r>
            <w:r w:rsidRPr="00F601FD">
              <w:rPr>
                <w:rStyle w:val="12"/>
                <w:color w:val="000000"/>
                <w:sz w:val="20"/>
                <w:szCs w:val="20"/>
                <w:vertAlign w:val="superscript"/>
              </w:rPr>
              <w:t>b</w:t>
            </w:r>
          </w:p>
        </w:tc>
        <w:tc>
          <w:tcPr>
            <w:tcW w:w="1409" w:type="dxa"/>
          </w:tcPr>
          <w:p w14:paraId="5CE51F23" w14:textId="77777777" w:rsidR="00090C10" w:rsidRPr="00F601FD" w:rsidRDefault="00DA43DA" w:rsidP="0052567F">
            <w:pPr>
              <w:rPr>
                <w:rStyle w:val="12"/>
                <w:b/>
                <w:color w:val="000000"/>
                <w:sz w:val="20"/>
                <w:szCs w:val="20"/>
              </w:rPr>
            </w:pPr>
            <w:r w:rsidRPr="00F601FD">
              <w:rPr>
                <w:rStyle w:val="12"/>
                <w:b/>
                <w:color w:val="000000"/>
                <w:sz w:val="20"/>
                <w:szCs w:val="20"/>
              </w:rPr>
              <w:t>0.00028</w:t>
            </w:r>
            <w:r w:rsidRPr="00F601FD">
              <w:rPr>
                <w:rStyle w:val="12"/>
                <w:color w:val="000000"/>
                <w:sz w:val="20"/>
                <w:szCs w:val="20"/>
                <w:vertAlign w:val="superscript"/>
              </w:rPr>
              <w:t>bc</w:t>
            </w:r>
          </w:p>
        </w:tc>
      </w:tr>
      <w:tr w:rsidR="005F1385" w14:paraId="03054B51" w14:textId="77777777" w:rsidTr="00DD2084">
        <w:trPr>
          <w:trHeight w:val="227"/>
          <w:jc w:val="center"/>
        </w:trPr>
        <w:tc>
          <w:tcPr>
            <w:tcW w:w="2687" w:type="dxa"/>
          </w:tcPr>
          <w:p w14:paraId="5CB35E3A" w14:textId="77777777" w:rsidR="00090C10" w:rsidRPr="00F601FD" w:rsidRDefault="00DA43DA" w:rsidP="0052567F">
            <w:pPr>
              <w:rPr>
                <w:rStyle w:val="12"/>
                <w:color w:val="000000"/>
                <w:sz w:val="20"/>
                <w:szCs w:val="20"/>
              </w:rPr>
            </w:pPr>
            <w:r w:rsidRPr="00F601FD">
              <w:rPr>
                <w:rStyle w:val="12"/>
                <w:color w:val="000000"/>
                <w:sz w:val="20"/>
                <w:szCs w:val="20"/>
              </w:rPr>
              <w:t>Oleamide</w:t>
            </w:r>
          </w:p>
        </w:tc>
        <w:tc>
          <w:tcPr>
            <w:tcW w:w="1253" w:type="dxa"/>
          </w:tcPr>
          <w:p w14:paraId="6832B3D4" w14:textId="77777777" w:rsidR="00090C10" w:rsidRPr="00F601FD" w:rsidRDefault="00DA43DA" w:rsidP="0052567F">
            <w:pPr>
              <w:rPr>
                <w:rStyle w:val="12"/>
                <w:color w:val="000000"/>
                <w:sz w:val="20"/>
                <w:szCs w:val="20"/>
              </w:rPr>
            </w:pPr>
            <w:r w:rsidRPr="00F601FD">
              <w:rPr>
                <w:rStyle w:val="12"/>
                <w:color w:val="000000"/>
                <w:sz w:val="20"/>
                <w:szCs w:val="20"/>
              </w:rPr>
              <w:t>0.00773</w:t>
            </w:r>
            <w:r w:rsidRPr="00F601FD">
              <w:rPr>
                <w:rStyle w:val="12"/>
                <w:color w:val="000000"/>
                <w:sz w:val="20"/>
                <w:szCs w:val="20"/>
                <w:vertAlign w:val="superscript"/>
              </w:rPr>
              <w:t>b</w:t>
            </w:r>
          </w:p>
        </w:tc>
        <w:tc>
          <w:tcPr>
            <w:tcW w:w="1253" w:type="dxa"/>
          </w:tcPr>
          <w:p w14:paraId="7C29C745" w14:textId="77777777" w:rsidR="00090C10" w:rsidRPr="00F601FD" w:rsidRDefault="00DA43DA" w:rsidP="0052567F">
            <w:pPr>
              <w:rPr>
                <w:rStyle w:val="12"/>
                <w:b/>
                <w:color w:val="000000"/>
                <w:sz w:val="20"/>
                <w:szCs w:val="20"/>
              </w:rPr>
            </w:pPr>
            <w:r w:rsidRPr="00F601FD">
              <w:rPr>
                <w:rStyle w:val="12"/>
                <w:b/>
                <w:color w:val="000000"/>
                <w:sz w:val="20"/>
                <w:szCs w:val="20"/>
              </w:rPr>
              <w:t>0.00682</w:t>
            </w:r>
            <w:r w:rsidRPr="00F601FD">
              <w:rPr>
                <w:rStyle w:val="12"/>
                <w:color w:val="000000"/>
                <w:sz w:val="20"/>
                <w:szCs w:val="20"/>
                <w:vertAlign w:val="superscript"/>
              </w:rPr>
              <w:t>d</w:t>
            </w:r>
          </w:p>
        </w:tc>
        <w:tc>
          <w:tcPr>
            <w:tcW w:w="1115" w:type="dxa"/>
          </w:tcPr>
          <w:p w14:paraId="69CE9A8D" w14:textId="77777777" w:rsidR="00090C10" w:rsidRPr="00F601FD" w:rsidRDefault="00DA43DA" w:rsidP="0052567F">
            <w:pPr>
              <w:rPr>
                <w:rStyle w:val="12"/>
                <w:b/>
                <w:color w:val="000000"/>
                <w:sz w:val="20"/>
                <w:szCs w:val="20"/>
              </w:rPr>
            </w:pPr>
            <w:r w:rsidRPr="00F601FD">
              <w:rPr>
                <w:rStyle w:val="12"/>
                <w:b/>
                <w:color w:val="000000"/>
                <w:sz w:val="20"/>
                <w:szCs w:val="20"/>
              </w:rPr>
              <w:t>0.00825</w:t>
            </w:r>
            <w:r w:rsidRPr="00F601FD">
              <w:rPr>
                <w:rStyle w:val="12"/>
                <w:color w:val="000000"/>
                <w:sz w:val="20"/>
                <w:szCs w:val="20"/>
                <w:vertAlign w:val="superscript"/>
              </w:rPr>
              <w:t>a</w:t>
            </w:r>
          </w:p>
        </w:tc>
        <w:tc>
          <w:tcPr>
            <w:tcW w:w="1409" w:type="dxa"/>
          </w:tcPr>
          <w:p w14:paraId="360BF00F" w14:textId="77777777" w:rsidR="00090C10" w:rsidRPr="00F601FD" w:rsidRDefault="00DA43DA" w:rsidP="0052567F">
            <w:pPr>
              <w:rPr>
                <w:rStyle w:val="12"/>
                <w:b/>
                <w:color w:val="000000"/>
                <w:sz w:val="20"/>
                <w:szCs w:val="20"/>
              </w:rPr>
            </w:pPr>
            <w:r w:rsidRPr="00F601FD">
              <w:rPr>
                <w:rStyle w:val="12"/>
                <w:b/>
                <w:color w:val="000000"/>
                <w:sz w:val="20"/>
                <w:szCs w:val="20"/>
              </w:rPr>
              <w:t>0.0073</w:t>
            </w:r>
            <w:r w:rsidRPr="00F601FD">
              <w:rPr>
                <w:rStyle w:val="12"/>
                <w:color w:val="000000"/>
                <w:sz w:val="20"/>
                <w:szCs w:val="20"/>
                <w:vertAlign w:val="superscript"/>
              </w:rPr>
              <w:t>c</w:t>
            </w:r>
          </w:p>
        </w:tc>
      </w:tr>
      <w:tr w:rsidR="005F1385" w14:paraId="41561318" w14:textId="77777777" w:rsidTr="00DD2084">
        <w:trPr>
          <w:trHeight w:val="227"/>
          <w:jc w:val="center"/>
        </w:trPr>
        <w:tc>
          <w:tcPr>
            <w:tcW w:w="2687" w:type="dxa"/>
            <w:tcBorders>
              <w:bottom w:val="single" w:sz="8" w:space="0" w:color="auto"/>
            </w:tcBorders>
          </w:tcPr>
          <w:p w14:paraId="7D270A0F" w14:textId="77777777" w:rsidR="00090C10" w:rsidRPr="00F601FD" w:rsidRDefault="00DA43DA" w:rsidP="0052567F">
            <w:pPr>
              <w:rPr>
                <w:rStyle w:val="12"/>
                <w:color w:val="000000"/>
                <w:sz w:val="20"/>
                <w:szCs w:val="20"/>
              </w:rPr>
            </w:pPr>
            <w:r w:rsidRPr="00F601FD">
              <w:rPr>
                <w:rStyle w:val="12"/>
                <w:color w:val="000000"/>
                <w:sz w:val="20"/>
                <w:szCs w:val="20"/>
              </w:rPr>
              <w:t>Asparagine</w:t>
            </w:r>
          </w:p>
        </w:tc>
        <w:tc>
          <w:tcPr>
            <w:tcW w:w="1253" w:type="dxa"/>
            <w:tcBorders>
              <w:bottom w:val="single" w:sz="8" w:space="0" w:color="auto"/>
            </w:tcBorders>
          </w:tcPr>
          <w:p w14:paraId="5DB9E506" w14:textId="77777777" w:rsidR="00090C10" w:rsidRPr="00F601FD" w:rsidRDefault="00DA43DA" w:rsidP="0052567F">
            <w:pPr>
              <w:rPr>
                <w:rStyle w:val="12"/>
                <w:color w:val="000000"/>
                <w:sz w:val="20"/>
                <w:szCs w:val="20"/>
              </w:rPr>
            </w:pPr>
            <w:r w:rsidRPr="00F601FD">
              <w:rPr>
                <w:rStyle w:val="12"/>
                <w:color w:val="000000"/>
                <w:sz w:val="20"/>
                <w:szCs w:val="20"/>
              </w:rPr>
              <w:t>0.00256</w:t>
            </w:r>
            <w:r w:rsidRPr="00F601FD">
              <w:rPr>
                <w:rStyle w:val="12"/>
                <w:color w:val="000000"/>
                <w:sz w:val="20"/>
                <w:szCs w:val="20"/>
                <w:vertAlign w:val="superscript"/>
              </w:rPr>
              <w:t>a</w:t>
            </w:r>
          </w:p>
        </w:tc>
        <w:tc>
          <w:tcPr>
            <w:tcW w:w="1253" w:type="dxa"/>
            <w:tcBorders>
              <w:bottom w:val="single" w:sz="8" w:space="0" w:color="auto"/>
            </w:tcBorders>
          </w:tcPr>
          <w:p w14:paraId="3F940699" w14:textId="77777777" w:rsidR="00090C10" w:rsidRPr="00F601FD" w:rsidRDefault="00DA43DA" w:rsidP="0052567F">
            <w:pPr>
              <w:rPr>
                <w:rStyle w:val="12"/>
                <w:color w:val="000000"/>
                <w:sz w:val="20"/>
                <w:szCs w:val="20"/>
              </w:rPr>
            </w:pPr>
            <w:r w:rsidRPr="00F601FD">
              <w:rPr>
                <w:rStyle w:val="12"/>
                <w:color w:val="000000"/>
                <w:sz w:val="20"/>
                <w:szCs w:val="20"/>
              </w:rPr>
              <w:t>0.00255</w:t>
            </w:r>
            <w:r w:rsidRPr="00F601FD">
              <w:rPr>
                <w:rStyle w:val="12"/>
                <w:color w:val="000000"/>
                <w:sz w:val="20"/>
                <w:szCs w:val="20"/>
                <w:vertAlign w:val="superscript"/>
              </w:rPr>
              <w:t>a</w:t>
            </w:r>
          </w:p>
        </w:tc>
        <w:tc>
          <w:tcPr>
            <w:tcW w:w="1115" w:type="dxa"/>
            <w:tcBorders>
              <w:bottom w:val="single" w:sz="8" w:space="0" w:color="auto"/>
            </w:tcBorders>
          </w:tcPr>
          <w:p w14:paraId="2CCDF93E" w14:textId="77777777" w:rsidR="00090C10" w:rsidRPr="00F601FD" w:rsidRDefault="00DA43DA" w:rsidP="0052567F">
            <w:pPr>
              <w:rPr>
                <w:rStyle w:val="12"/>
                <w:color w:val="000000"/>
                <w:sz w:val="20"/>
                <w:szCs w:val="20"/>
              </w:rPr>
            </w:pPr>
            <w:r w:rsidRPr="00F601FD">
              <w:rPr>
                <w:rStyle w:val="12"/>
                <w:b/>
                <w:color w:val="000000"/>
                <w:sz w:val="20"/>
                <w:szCs w:val="20"/>
              </w:rPr>
              <w:t>0.00221</w:t>
            </w:r>
            <w:r w:rsidRPr="00F601FD">
              <w:rPr>
                <w:rStyle w:val="12"/>
                <w:color w:val="000000"/>
                <w:sz w:val="20"/>
                <w:szCs w:val="20"/>
                <w:vertAlign w:val="superscript"/>
              </w:rPr>
              <w:t>b</w:t>
            </w:r>
          </w:p>
        </w:tc>
        <w:tc>
          <w:tcPr>
            <w:tcW w:w="1409" w:type="dxa"/>
            <w:tcBorders>
              <w:bottom w:val="single" w:sz="8" w:space="0" w:color="auto"/>
            </w:tcBorders>
          </w:tcPr>
          <w:p w14:paraId="74DF9B4F" w14:textId="77777777" w:rsidR="00090C10" w:rsidRPr="00F601FD" w:rsidRDefault="00DA43DA" w:rsidP="0052567F">
            <w:pPr>
              <w:rPr>
                <w:rStyle w:val="12"/>
                <w:color w:val="000000"/>
                <w:sz w:val="20"/>
                <w:szCs w:val="20"/>
              </w:rPr>
            </w:pPr>
            <w:r w:rsidRPr="00F601FD">
              <w:rPr>
                <w:rStyle w:val="12"/>
                <w:color w:val="000000"/>
                <w:sz w:val="20"/>
                <w:szCs w:val="20"/>
              </w:rPr>
              <w:t>0.00245</w:t>
            </w:r>
            <w:r w:rsidRPr="00F601FD">
              <w:rPr>
                <w:rStyle w:val="12"/>
                <w:color w:val="000000"/>
                <w:sz w:val="20"/>
                <w:szCs w:val="20"/>
                <w:vertAlign w:val="superscript"/>
              </w:rPr>
              <w:t>ab</w:t>
            </w:r>
          </w:p>
        </w:tc>
      </w:tr>
      <w:tr w:rsidR="005F1385" w14:paraId="23B3051D" w14:textId="77777777" w:rsidTr="00DD2084">
        <w:trPr>
          <w:trHeight w:val="227"/>
          <w:jc w:val="center"/>
        </w:trPr>
        <w:tc>
          <w:tcPr>
            <w:tcW w:w="2687" w:type="dxa"/>
            <w:tcBorders>
              <w:top w:val="single" w:sz="8" w:space="0" w:color="auto"/>
              <w:bottom w:val="single" w:sz="4" w:space="0" w:color="auto"/>
            </w:tcBorders>
          </w:tcPr>
          <w:p w14:paraId="1E27610E" w14:textId="77777777" w:rsidR="00090C10" w:rsidRPr="00F601FD" w:rsidRDefault="00DA43DA" w:rsidP="0052567F">
            <w:pPr>
              <w:rPr>
                <w:rStyle w:val="12"/>
                <w:color w:val="000000"/>
                <w:sz w:val="20"/>
                <w:szCs w:val="20"/>
              </w:rPr>
            </w:pPr>
            <w:r w:rsidRPr="00F601FD">
              <w:rPr>
                <w:rStyle w:val="12"/>
                <w:color w:val="000000"/>
                <w:sz w:val="20"/>
                <w:szCs w:val="20"/>
              </w:rPr>
              <w:t>Polyamines and derivatives</w:t>
            </w:r>
            <w:r w:rsidR="00561807" w:rsidRPr="00F601FD">
              <w:rPr>
                <w:rStyle w:val="12"/>
                <w:color w:val="000000"/>
                <w:sz w:val="20"/>
                <w:szCs w:val="20"/>
              </w:rPr>
              <w:t xml:space="preserve"> </w:t>
            </w:r>
            <w:r w:rsidRPr="00F601FD">
              <w:rPr>
                <w:rStyle w:val="12"/>
                <w:color w:val="000000"/>
                <w:sz w:val="20"/>
                <w:szCs w:val="20"/>
              </w:rPr>
              <w:t>(6)</w:t>
            </w:r>
          </w:p>
        </w:tc>
        <w:tc>
          <w:tcPr>
            <w:tcW w:w="1253" w:type="dxa"/>
            <w:tcBorders>
              <w:top w:val="single" w:sz="8" w:space="0" w:color="auto"/>
              <w:bottom w:val="single" w:sz="4" w:space="0" w:color="auto"/>
            </w:tcBorders>
          </w:tcPr>
          <w:p w14:paraId="67C307B0" w14:textId="77777777" w:rsidR="00090C10" w:rsidRPr="00F601FD" w:rsidRDefault="00090C10" w:rsidP="0052567F">
            <w:pPr>
              <w:rPr>
                <w:rStyle w:val="12"/>
                <w:color w:val="000000"/>
                <w:sz w:val="20"/>
                <w:szCs w:val="20"/>
              </w:rPr>
            </w:pPr>
          </w:p>
        </w:tc>
        <w:tc>
          <w:tcPr>
            <w:tcW w:w="1253" w:type="dxa"/>
            <w:tcBorders>
              <w:top w:val="single" w:sz="8" w:space="0" w:color="auto"/>
              <w:bottom w:val="single" w:sz="4" w:space="0" w:color="auto"/>
            </w:tcBorders>
          </w:tcPr>
          <w:p w14:paraId="400ACE38" w14:textId="77777777" w:rsidR="00090C10" w:rsidRPr="00F601FD" w:rsidRDefault="00090C10" w:rsidP="0052567F">
            <w:pPr>
              <w:rPr>
                <w:rStyle w:val="12"/>
                <w:color w:val="000000"/>
                <w:sz w:val="20"/>
                <w:szCs w:val="20"/>
              </w:rPr>
            </w:pPr>
          </w:p>
        </w:tc>
        <w:tc>
          <w:tcPr>
            <w:tcW w:w="1115" w:type="dxa"/>
            <w:tcBorders>
              <w:top w:val="single" w:sz="8" w:space="0" w:color="auto"/>
              <w:bottom w:val="single" w:sz="4" w:space="0" w:color="auto"/>
            </w:tcBorders>
          </w:tcPr>
          <w:p w14:paraId="799607AB" w14:textId="77777777" w:rsidR="00090C10" w:rsidRPr="00F601FD" w:rsidRDefault="00090C10" w:rsidP="0052567F">
            <w:pPr>
              <w:rPr>
                <w:rStyle w:val="12"/>
                <w:color w:val="000000"/>
                <w:sz w:val="20"/>
                <w:szCs w:val="20"/>
              </w:rPr>
            </w:pPr>
          </w:p>
        </w:tc>
        <w:tc>
          <w:tcPr>
            <w:tcW w:w="1409" w:type="dxa"/>
            <w:tcBorders>
              <w:top w:val="single" w:sz="8" w:space="0" w:color="auto"/>
              <w:bottom w:val="single" w:sz="4" w:space="0" w:color="auto"/>
            </w:tcBorders>
          </w:tcPr>
          <w:p w14:paraId="0BB11659" w14:textId="77777777" w:rsidR="00090C10" w:rsidRPr="00F601FD" w:rsidRDefault="00090C10" w:rsidP="0052567F">
            <w:pPr>
              <w:rPr>
                <w:rStyle w:val="12"/>
                <w:color w:val="000000"/>
                <w:sz w:val="20"/>
                <w:szCs w:val="20"/>
              </w:rPr>
            </w:pPr>
          </w:p>
        </w:tc>
      </w:tr>
      <w:tr w:rsidR="005F1385" w14:paraId="5246F5E6" w14:textId="77777777" w:rsidTr="00DD2084">
        <w:trPr>
          <w:trHeight w:val="227"/>
          <w:jc w:val="center"/>
        </w:trPr>
        <w:tc>
          <w:tcPr>
            <w:tcW w:w="2687" w:type="dxa"/>
            <w:tcBorders>
              <w:top w:val="single" w:sz="4" w:space="0" w:color="auto"/>
            </w:tcBorders>
          </w:tcPr>
          <w:p w14:paraId="25D7E687" w14:textId="77777777" w:rsidR="00090C10" w:rsidRPr="00F601FD" w:rsidRDefault="00DA43DA" w:rsidP="0052567F">
            <w:pPr>
              <w:rPr>
                <w:rStyle w:val="12"/>
                <w:color w:val="000000"/>
                <w:sz w:val="20"/>
                <w:szCs w:val="20"/>
              </w:rPr>
            </w:pPr>
            <w:r w:rsidRPr="00F601FD">
              <w:rPr>
                <w:rStyle w:val="12"/>
                <w:color w:val="000000"/>
                <w:sz w:val="20"/>
                <w:szCs w:val="20"/>
              </w:rPr>
              <w:t>Agmatine</w:t>
            </w:r>
          </w:p>
        </w:tc>
        <w:tc>
          <w:tcPr>
            <w:tcW w:w="1253" w:type="dxa"/>
            <w:tcBorders>
              <w:top w:val="single" w:sz="4" w:space="0" w:color="auto"/>
            </w:tcBorders>
          </w:tcPr>
          <w:p w14:paraId="66B39D56" w14:textId="77777777" w:rsidR="00090C10" w:rsidRPr="00F601FD" w:rsidRDefault="00DA43DA" w:rsidP="0052567F">
            <w:pPr>
              <w:rPr>
                <w:rStyle w:val="12"/>
                <w:color w:val="000000"/>
                <w:sz w:val="20"/>
                <w:szCs w:val="20"/>
              </w:rPr>
            </w:pPr>
            <w:r w:rsidRPr="00F601FD">
              <w:rPr>
                <w:rStyle w:val="12"/>
                <w:color w:val="000000"/>
                <w:sz w:val="20"/>
                <w:szCs w:val="20"/>
              </w:rPr>
              <w:t>0.20344</w:t>
            </w:r>
            <w:r w:rsidRPr="00F601FD">
              <w:rPr>
                <w:rStyle w:val="12"/>
                <w:color w:val="000000"/>
                <w:sz w:val="20"/>
                <w:szCs w:val="20"/>
                <w:vertAlign w:val="superscript"/>
              </w:rPr>
              <w:t>a</w:t>
            </w:r>
          </w:p>
        </w:tc>
        <w:tc>
          <w:tcPr>
            <w:tcW w:w="1253" w:type="dxa"/>
            <w:tcBorders>
              <w:top w:val="single" w:sz="4" w:space="0" w:color="auto"/>
            </w:tcBorders>
          </w:tcPr>
          <w:p w14:paraId="13A7D359" w14:textId="77777777" w:rsidR="00090C10" w:rsidRPr="00F601FD" w:rsidRDefault="00DA43DA" w:rsidP="0052567F">
            <w:pPr>
              <w:rPr>
                <w:rStyle w:val="12"/>
                <w:b/>
                <w:color w:val="000000"/>
                <w:sz w:val="20"/>
                <w:szCs w:val="20"/>
              </w:rPr>
            </w:pPr>
            <w:r w:rsidRPr="00F601FD">
              <w:rPr>
                <w:rStyle w:val="12"/>
                <w:b/>
                <w:color w:val="000000"/>
                <w:sz w:val="20"/>
                <w:szCs w:val="20"/>
              </w:rPr>
              <w:t>0.17744</w:t>
            </w:r>
            <w:r w:rsidRPr="00F601FD">
              <w:rPr>
                <w:rStyle w:val="12"/>
                <w:b/>
                <w:color w:val="000000"/>
                <w:sz w:val="20"/>
                <w:szCs w:val="20"/>
                <w:vertAlign w:val="superscript"/>
              </w:rPr>
              <w:t>b</w:t>
            </w:r>
          </w:p>
        </w:tc>
        <w:tc>
          <w:tcPr>
            <w:tcW w:w="1115" w:type="dxa"/>
            <w:tcBorders>
              <w:top w:val="single" w:sz="4" w:space="0" w:color="auto"/>
            </w:tcBorders>
          </w:tcPr>
          <w:p w14:paraId="2863AE69" w14:textId="77777777" w:rsidR="00090C10" w:rsidRPr="00F601FD" w:rsidRDefault="00DA43DA" w:rsidP="0052567F">
            <w:pPr>
              <w:rPr>
                <w:rStyle w:val="12"/>
                <w:color w:val="000000"/>
                <w:sz w:val="20"/>
                <w:szCs w:val="20"/>
              </w:rPr>
            </w:pPr>
            <w:r w:rsidRPr="00F601FD">
              <w:rPr>
                <w:rStyle w:val="12"/>
                <w:color w:val="000000"/>
                <w:sz w:val="20"/>
                <w:szCs w:val="20"/>
              </w:rPr>
              <w:t>0.20023</w:t>
            </w:r>
            <w:r w:rsidRPr="00F601FD">
              <w:rPr>
                <w:rStyle w:val="12"/>
                <w:color w:val="000000"/>
                <w:sz w:val="20"/>
                <w:szCs w:val="20"/>
                <w:vertAlign w:val="superscript"/>
              </w:rPr>
              <w:t>a</w:t>
            </w:r>
          </w:p>
        </w:tc>
        <w:tc>
          <w:tcPr>
            <w:tcW w:w="1409" w:type="dxa"/>
            <w:tcBorders>
              <w:top w:val="single" w:sz="4" w:space="0" w:color="auto"/>
            </w:tcBorders>
          </w:tcPr>
          <w:p w14:paraId="1326CB03" w14:textId="77777777" w:rsidR="00090C10" w:rsidRPr="00F601FD" w:rsidRDefault="00DA43DA" w:rsidP="0052567F">
            <w:pPr>
              <w:rPr>
                <w:rStyle w:val="12"/>
                <w:color w:val="000000"/>
                <w:sz w:val="20"/>
                <w:szCs w:val="20"/>
              </w:rPr>
            </w:pPr>
            <w:r w:rsidRPr="00F601FD">
              <w:rPr>
                <w:rStyle w:val="12"/>
                <w:color w:val="000000"/>
                <w:sz w:val="20"/>
                <w:szCs w:val="20"/>
              </w:rPr>
              <w:t>0.21032</w:t>
            </w:r>
            <w:r w:rsidRPr="00F601FD">
              <w:rPr>
                <w:rStyle w:val="12"/>
                <w:color w:val="000000"/>
                <w:sz w:val="20"/>
                <w:szCs w:val="20"/>
                <w:vertAlign w:val="superscript"/>
              </w:rPr>
              <w:t>a</w:t>
            </w:r>
          </w:p>
        </w:tc>
      </w:tr>
      <w:tr w:rsidR="005F1385" w14:paraId="6F45E513" w14:textId="77777777" w:rsidTr="00DD2084">
        <w:trPr>
          <w:trHeight w:val="227"/>
          <w:jc w:val="center"/>
        </w:trPr>
        <w:tc>
          <w:tcPr>
            <w:tcW w:w="2687" w:type="dxa"/>
          </w:tcPr>
          <w:p w14:paraId="07546129" w14:textId="77777777" w:rsidR="00090C10" w:rsidRPr="00F601FD" w:rsidRDefault="00DA43DA" w:rsidP="0052567F">
            <w:pPr>
              <w:rPr>
                <w:rStyle w:val="12"/>
                <w:color w:val="000000"/>
                <w:sz w:val="20"/>
                <w:szCs w:val="20"/>
              </w:rPr>
            </w:pPr>
            <w:r w:rsidRPr="00F601FD">
              <w:rPr>
                <w:rStyle w:val="12"/>
                <w:color w:val="000000"/>
                <w:sz w:val="20"/>
                <w:szCs w:val="20"/>
              </w:rPr>
              <w:t>Adenosine</w:t>
            </w:r>
          </w:p>
        </w:tc>
        <w:tc>
          <w:tcPr>
            <w:tcW w:w="1253" w:type="dxa"/>
          </w:tcPr>
          <w:p w14:paraId="4B2004E3" w14:textId="77777777" w:rsidR="00090C10" w:rsidRPr="00F601FD" w:rsidRDefault="00DA43DA" w:rsidP="0052567F">
            <w:pPr>
              <w:rPr>
                <w:rStyle w:val="12"/>
                <w:color w:val="000000"/>
                <w:sz w:val="20"/>
                <w:szCs w:val="20"/>
              </w:rPr>
            </w:pPr>
            <w:r w:rsidRPr="00F601FD">
              <w:rPr>
                <w:rStyle w:val="12"/>
                <w:color w:val="000000"/>
                <w:sz w:val="20"/>
                <w:szCs w:val="20"/>
              </w:rPr>
              <w:t>0.00366</w:t>
            </w:r>
            <w:r w:rsidRPr="00F601FD">
              <w:rPr>
                <w:rStyle w:val="12"/>
                <w:color w:val="000000"/>
                <w:sz w:val="20"/>
                <w:szCs w:val="20"/>
                <w:vertAlign w:val="superscript"/>
              </w:rPr>
              <w:t>a</w:t>
            </w:r>
          </w:p>
        </w:tc>
        <w:tc>
          <w:tcPr>
            <w:tcW w:w="1253" w:type="dxa"/>
          </w:tcPr>
          <w:p w14:paraId="26684BA3" w14:textId="77777777" w:rsidR="00090C10" w:rsidRPr="00F601FD" w:rsidRDefault="00DA43DA" w:rsidP="0052567F">
            <w:pPr>
              <w:rPr>
                <w:rStyle w:val="12"/>
                <w:color w:val="000000"/>
                <w:sz w:val="20"/>
                <w:szCs w:val="20"/>
              </w:rPr>
            </w:pPr>
            <w:r w:rsidRPr="00F601FD">
              <w:rPr>
                <w:rStyle w:val="12"/>
                <w:b/>
                <w:color w:val="000000"/>
                <w:sz w:val="20"/>
                <w:szCs w:val="20"/>
              </w:rPr>
              <w:t>0.00137</w:t>
            </w:r>
            <w:r w:rsidRPr="00F601FD">
              <w:rPr>
                <w:rStyle w:val="12"/>
                <w:b/>
                <w:color w:val="000000"/>
                <w:sz w:val="20"/>
                <w:szCs w:val="20"/>
                <w:vertAlign w:val="superscript"/>
              </w:rPr>
              <w:t>b</w:t>
            </w:r>
          </w:p>
        </w:tc>
        <w:tc>
          <w:tcPr>
            <w:tcW w:w="1115" w:type="dxa"/>
          </w:tcPr>
          <w:p w14:paraId="0A2A7785" w14:textId="77777777" w:rsidR="00090C10" w:rsidRPr="00F601FD" w:rsidRDefault="00DA43DA" w:rsidP="0052567F">
            <w:pPr>
              <w:rPr>
                <w:rStyle w:val="12"/>
                <w:color w:val="000000"/>
                <w:sz w:val="20"/>
                <w:szCs w:val="20"/>
              </w:rPr>
            </w:pPr>
            <w:r w:rsidRPr="00F601FD">
              <w:rPr>
                <w:rStyle w:val="12"/>
                <w:color w:val="000000"/>
                <w:sz w:val="20"/>
                <w:szCs w:val="20"/>
              </w:rPr>
              <w:t>0.00338</w:t>
            </w:r>
            <w:r w:rsidRPr="00F601FD">
              <w:rPr>
                <w:rStyle w:val="12"/>
                <w:color w:val="000000"/>
                <w:sz w:val="20"/>
                <w:szCs w:val="20"/>
                <w:vertAlign w:val="superscript"/>
              </w:rPr>
              <w:t>a</w:t>
            </w:r>
          </w:p>
        </w:tc>
        <w:tc>
          <w:tcPr>
            <w:tcW w:w="1409" w:type="dxa"/>
          </w:tcPr>
          <w:p w14:paraId="1A37F1DA" w14:textId="77777777" w:rsidR="00090C10" w:rsidRPr="00F601FD" w:rsidRDefault="00DA43DA" w:rsidP="0052567F">
            <w:pPr>
              <w:rPr>
                <w:rStyle w:val="12"/>
                <w:color w:val="000000"/>
                <w:sz w:val="20"/>
                <w:szCs w:val="20"/>
              </w:rPr>
            </w:pPr>
            <w:r w:rsidRPr="00F601FD">
              <w:rPr>
                <w:rStyle w:val="12"/>
                <w:color w:val="000000"/>
                <w:sz w:val="20"/>
                <w:szCs w:val="20"/>
              </w:rPr>
              <w:t>0.0024</w:t>
            </w:r>
            <w:r w:rsidRPr="00F601FD">
              <w:rPr>
                <w:rStyle w:val="12"/>
                <w:color w:val="000000"/>
                <w:sz w:val="20"/>
                <w:szCs w:val="20"/>
                <w:vertAlign w:val="superscript"/>
              </w:rPr>
              <w:t>ab</w:t>
            </w:r>
          </w:p>
        </w:tc>
      </w:tr>
      <w:tr w:rsidR="005F1385" w14:paraId="179E6D31" w14:textId="77777777" w:rsidTr="00DD2084">
        <w:trPr>
          <w:trHeight w:val="227"/>
          <w:jc w:val="center"/>
        </w:trPr>
        <w:tc>
          <w:tcPr>
            <w:tcW w:w="2687" w:type="dxa"/>
          </w:tcPr>
          <w:p w14:paraId="67720289" w14:textId="77777777" w:rsidR="00090C10" w:rsidRPr="00F601FD" w:rsidRDefault="00DA43DA" w:rsidP="0052567F">
            <w:pPr>
              <w:rPr>
                <w:rStyle w:val="12"/>
                <w:color w:val="000000"/>
                <w:sz w:val="20"/>
                <w:szCs w:val="20"/>
              </w:rPr>
            </w:pPr>
            <w:r w:rsidRPr="00F601FD">
              <w:rPr>
                <w:rStyle w:val="12"/>
                <w:color w:val="000000"/>
                <w:sz w:val="20"/>
                <w:szCs w:val="20"/>
              </w:rPr>
              <w:t>Inosine</w:t>
            </w:r>
          </w:p>
        </w:tc>
        <w:tc>
          <w:tcPr>
            <w:tcW w:w="1253" w:type="dxa"/>
          </w:tcPr>
          <w:p w14:paraId="1BD82CB2" w14:textId="77777777" w:rsidR="00090C10" w:rsidRPr="00F601FD" w:rsidRDefault="00DA43DA" w:rsidP="0052567F">
            <w:pPr>
              <w:rPr>
                <w:rStyle w:val="12"/>
                <w:color w:val="000000"/>
                <w:sz w:val="20"/>
                <w:szCs w:val="20"/>
              </w:rPr>
            </w:pPr>
            <w:r w:rsidRPr="00F601FD">
              <w:rPr>
                <w:rStyle w:val="12"/>
                <w:color w:val="000000"/>
                <w:sz w:val="20"/>
                <w:szCs w:val="20"/>
              </w:rPr>
              <w:t>0.00026</w:t>
            </w:r>
            <w:r w:rsidRPr="00F601FD">
              <w:rPr>
                <w:rStyle w:val="12"/>
                <w:color w:val="000000"/>
                <w:sz w:val="20"/>
                <w:szCs w:val="20"/>
                <w:vertAlign w:val="superscript"/>
              </w:rPr>
              <w:t>a</w:t>
            </w:r>
          </w:p>
        </w:tc>
        <w:tc>
          <w:tcPr>
            <w:tcW w:w="1253" w:type="dxa"/>
          </w:tcPr>
          <w:p w14:paraId="4F3763DB" w14:textId="77777777" w:rsidR="00090C10" w:rsidRPr="00F601FD" w:rsidRDefault="00DA43DA" w:rsidP="0052567F">
            <w:pPr>
              <w:rPr>
                <w:rStyle w:val="12"/>
                <w:color w:val="000000"/>
                <w:sz w:val="20"/>
                <w:szCs w:val="20"/>
              </w:rPr>
            </w:pPr>
            <w:r w:rsidRPr="00F601FD">
              <w:rPr>
                <w:rStyle w:val="12"/>
                <w:color w:val="000000"/>
                <w:sz w:val="20"/>
                <w:szCs w:val="20"/>
              </w:rPr>
              <w:t>0.00024</w:t>
            </w:r>
            <w:r w:rsidRPr="00F601FD">
              <w:rPr>
                <w:rStyle w:val="12"/>
                <w:color w:val="000000"/>
                <w:sz w:val="20"/>
                <w:szCs w:val="20"/>
                <w:vertAlign w:val="superscript"/>
              </w:rPr>
              <w:t>ab</w:t>
            </w:r>
          </w:p>
        </w:tc>
        <w:tc>
          <w:tcPr>
            <w:tcW w:w="1115" w:type="dxa"/>
          </w:tcPr>
          <w:p w14:paraId="1AFEB56F" w14:textId="77777777" w:rsidR="00090C10" w:rsidRPr="00F601FD" w:rsidRDefault="00DA43DA" w:rsidP="0052567F">
            <w:pPr>
              <w:rPr>
                <w:rStyle w:val="12"/>
                <w:color w:val="000000"/>
                <w:sz w:val="20"/>
                <w:szCs w:val="20"/>
              </w:rPr>
            </w:pPr>
            <w:r w:rsidRPr="00F601FD">
              <w:rPr>
                <w:rStyle w:val="12"/>
                <w:color w:val="000000"/>
                <w:sz w:val="20"/>
                <w:szCs w:val="20"/>
              </w:rPr>
              <w:t>0.00021</w:t>
            </w:r>
            <w:r w:rsidRPr="00F601FD">
              <w:rPr>
                <w:rStyle w:val="12"/>
                <w:color w:val="000000"/>
                <w:sz w:val="20"/>
                <w:szCs w:val="20"/>
                <w:vertAlign w:val="superscript"/>
              </w:rPr>
              <w:t>ab</w:t>
            </w:r>
          </w:p>
        </w:tc>
        <w:tc>
          <w:tcPr>
            <w:tcW w:w="1409" w:type="dxa"/>
          </w:tcPr>
          <w:p w14:paraId="388313E1" w14:textId="77777777" w:rsidR="00090C10" w:rsidRPr="00F601FD" w:rsidRDefault="00DA43DA" w:rsidP="0052567F">
            <w:pPr>
              <w:rPr>
                <w:rStyle w:val="12"/>
                <w:color w:val="000000"/>
                <w:sz w:val="20"/>
                <w:szCs w:val="20"/>
              </w:rPr>
            </w:pPr>
            <w:r w:rsidRPr="00F601FD">
              <w:rPr>
                <w:rStyle w:val="12"/>
                <w:b/>
                <w:color w:val="000000"/>
                <w:sz w:val="20"/>
                <w:szCs w:val="20"/>
              </w:rPr>
              <w:t>0.0002</w:t>
            </w:r>
            <w:r w:rsidRPr="00F601FD">
              <w:rPr>
                <w:rStyle w:val="12"/>
                <w:b/>
                <w:color w:val="000000"/>
                <w:sz w:val="20"/>
                <w:szCs w:val="20"/>
                <w:vertAlign w:val="superscript"/>
              </w:rPr>
              <w:t>b</w:t>
            </w:r>
          </w:p>
        </w:tc>
      </w:tr>
      <w:tr w:rsidR="005F1385" w14:paraId="3CD9D72B" w14:textId="77777777" w:rsidTr="00DD2084">
        <w:trPr>
          <w:trHeight w:val="227"/>
          <w:jc w:val="center"/>
        </w:trPr>
        <w:tc>
          <w:tcPr>
            <w:tcW w:w="2687" w:type="dxa"/>
          </w:tcPr>
          <w:p w14:paraId="33CFAB19"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Phosphenodiimidic</w:t>
            </w:r>
            <w:proofErr w:type="spellEnd"/>
            <w:r w:rsidRPr="00F601FD">
              <w:rPr>
                <w:rStyle w:val="12"/>
                <w:color w:val="000000"/>
                <w:sz w:val="20"/>
                <w:szCs w:val="20"/>
              </w:rPr>
              <w:t xml:space="preserve"> amide</w:t>
            </w:r>
          </w:p>
        </w:tc>
        <w:tc>
          <w:tcPr>
            <w:tcW w:w="1253" w:type="dxa"/>
          </w:tcPr>
          <w:p w14:paraId="40E39DB2" w14:textId="77777777" w:rsidR="00090C10" w:rsidRPr="00F601FD" w:rsidRDefault="00DA43DA" w:rsidP="0052567F">
            <w:pPr>
              <w:rPr>
                <w:rStyle w:val="12"/>
                <w:color w:val="000000"/>
                <w:sz w:val="20"/>
                <w:szCs w:val="20"/>
              </w:rPr>
            </w:pPr>
            <w:r w:rsidRPr="00F601FD">
              <w:rPr>
                <w:rStyle w:val="12"/>
                <w:color w:val="000000"/>
                <w:sz w:val="20"/>
                <w:szCs w:val="20"/>
              </w:rPr>
              <w:t>0.00300</w:t>
            </w:r>
            <w:r w:rsidRPr="00F601FD">
              <w:rPr>
                <w:rStyle w:val="12"/>
                <w:color w:val="000000"/>
                <w:sz w:val="20"/>
                <w:szCs w:val="20"/>
                <w:vertAlign w:val="superscript"/>
              </w:rPr>
              <w:t>a</w:t>
            </w:r>
          </w:p>
        </w:tc>
        <w:tc>
          <w:tcPr>
            <w:tcW w:w="1253" w:type="dxa"/>
          </w:tcPr>
          <w:p w14:paraId="772597AB" w14:textId="77777777" w:rsidR="00090C10" w:rsidRPr="00F601FD" w:rsidRDefault="00DA43DA" w:rsidP="0052567F">
            <w:pPr>
              <w:rPr>
                <w:rStyle w:val="12"/>
                <w:color w:val="000000"/>
                <w:sz w:val="20"/>
                <w:szCs w:val="20"/>
              </w:rPr>
            </w:pPr>
            <w:r w:rsidRPr="00F601FD">
              <w:rPr>
                <w:rStyle w:val="12"/>
                <w:b/>
                <w:color w:val="000000"/>
                <w:sz w:val="20"/>
                <w:szCs w:val="20"/>
              </w:rPr>
              <w:t>0.00181</w:t>
            </w:r>
            <w:r w:rsidRPr="00F601FD">
              <w:rPr>
                <w:rStyle w:val="12"/>
                <w:b/>
                <w:color w:val="000000"/>
                <w:sz w:val="20"/>
                <w:szCs w:val="20"/>
                <w:vertAlign w:val="superscript"/>
              </w:rPr>
              <w:t>b</w:t>
            </w:r>
          </w:p>
        </w:tc>
        <w:tc>
          <w:tcPr>
            <w:tcW w:w="1115" w:type="dxa"/>
          </w:tcPr>
          <w:p w14:paraId="78386B6F" w14:textId="77777777" w:rsidR="00090C10" w:rsidRPr="00F601FD" w:rsidRDefault="00DA43DA" w:rsidP="0052567F">
            <w:pPr>
              <w:rPr>
                <w:rStyle w:val="12"/>
                <w:color w:val="000000"/>
                <w:sz w:val="20"/>
                <w:szCs w:val="20"/>
              </w:rPr>
            </w:pPr>
            <w:r w:rsidRPr="00F601FD">
              <w:rPr>
                <w:rStyle w:val="12"/>
                <w:color w:val="000000"/>
                <w:sz w:val="20"/>
                <w:szCs w:val="20"/>
              </w:rPr>
              <w:t>0.00265</w:t>
            </w:r>
            <w:r w:rsidRPr="00F601FD">
              <w:rPr>
                <w:rStyle w:val="12"/>
                <w:color w:val="000000"/>
                <w:sz w:val="20"/>
                <w:szCs w:val="20"/>
                <w:vertAlign w:val="superscript"/>
              </w:rPr>
              <w:t>ab</w:t>
            </w:r>
          </w:p>
        </w:tc>
        <w:tc>
          <w:tcPr>
            <w:tcW w:w="1409" w:type="dxa"/>
          </w:tcPr>
          <w:p w14:paraId="277E8C51" w14:textId="77777777" w:rsidR="00090C10" w:rsidRPr="00F601FD" w:rsidRDefault="00DA43DA" w:rsidP="0052567F">
            <w:pPr>
              <w:rPr>
                <w:rStyle w:val="12"/>
                <w:color w:val="000000"/>
                <w:sz w:val="20"/>
                <w:szCs w:val="20"/>
              </w:rPr>
            </w:pPr>
            <w:r w:rsidRPr="00F601FD">
              <w:rPr>
                <w:rStyle w:val="12"/>
                <w:b/>
                <w:color w:val="000000"/>
                <w:sz w:val="20"/>
                <w:szCs w:val="20"/>
              </w:rPr>
              <w:t>0.00207</w:t>
            </w:r>
            <w:r w:rsidRPr="00F601FD">
              <w:rPr>
                <w:rStyle w:val="12"/>
                <w:b/>
                <w:color w:val="000000"/>
                <w:sz w:val="20"/>
                <w:szCs w:val="20"/>
                <w:vertAlign w:val="superscript"/>
              </w:rPr>
              <w:t>b</w:t>
            </w:r>
          </w:p>
        </w:tc>
      </w:tr>
      <w:tr w:rsidR="005F1385" w14:paraId="37AF7B90" w14:textId="77777777" w:rsidTr="00DD2084">
        <w:trPr>
          <w:trHeight w:val="227"/>
          <w:jc w:val="center"/>
        </w:trPr>
        <w:tc>
          <w:tcPr>
            <w:tcW w:w="2687" w:type="dxa"/>
          </w:tcPr>
          <w:p w14:paraId="0C205B00" w14:textId="77777777" w:rsidR="00090C10" w:rsidRPr="00F601FD" w:rsidRDefault="00DA43DA" w:rsidP="0052567F">
            <w:pPr>
              <w:rPr>
                <w:rStyle w:val="12"/>
                <w:color w:val="000000"/>
                <w:sz w:val="20"/>
                <w:szCs w:val="20"/>
              </w:rPr>
            </w:pPr>
            <w:r w:rsidRPr="00F601FD">
              <w:rPr>
                <w:rStyle w:val="12"/>
                <w:color w:val="000000"/>
                <w:sz w:val="20"/>
                <w:szCs w:val="20"/>
              </w:rPr>
              <w:t>Adenosine–5–monophosphate</w:t>
            </w:r>
          </w:p>
        </w:tc>
        <w:tc>
          <w:tcPr>
            <w:tcW w:w="1253" w:type="dxa"/>
          </w:tcPr>
          <w:p w14:paraId="504FC253" w14:textId="77777777" w:rsidR="00090C10" w:rsidRPr="00F601FD" w:rsidRDefault="00DA43DA" w:rsidP="0052567F">
            <w:pPr>
              <w:rPr>
                <w:rStyle w:val="12"/>
                <w:color w:val="000000"/>
                <w:sz w:val="20"/>
                <w:szCs w:val="20"/>
              </w:rPr>
            </w:pPr>
            <w:r w:rsidRPr="00F601FD">
              <w:rPr>
                <w:rStyle w:val="12"/>
                <w:color w:val="000000"/>
                <w:sz w:val="20"/>
                <w:szCs w:val="20"/>
              </w:rPr>
              <w:t>0.00270</w:t>
            </w:r>
            <w:r w:rsidRPr="00F601FD">
              <w:rPr>
                <w:rStyle w:val="12"/>
                <w:color w:val="000000"/>
                <w:sz w:val="20"/>
                <w:szCs w:val="20"/>
                <w:vertAlign w:val="superscript"/>
              </w:rPr>
              <w:t>a</w:t>
            </w:r>
          </w:p>
        </w:tc>
        <w:tc>
          <w:tcPr>
            <w:tcW w:w="1253" w:type="dxa"/>
          </w:tcPr>
          <w:p w14:paraId="1EDED441" w14:textId="77777777" w:rsidR="00090C10" w:rsidRPr="00F601FD" w:rsidRDefault="00DA43DA" w:rsidP="0052567F">
            <w:pPr>
              <w:rPr>
                <w:rStyle w:val="12"/>
                <w:color w:val="000000"/>
                <w:sz w:val="20"/>
                <w:szCs w:val="20"/>
              </w:rPr>
            </w:pPr>
            <w:r w:rsidRPr="00F601FD">
              <w:rPr>
                <w:rStyle w:val="12"/>
                <w:b/>
                <w:color w:val="000000"/>
                <w:sz w:val="20"/>
                <w:szCs w:val="20"/>
              </w:rPr>
              <w:t>0.00194</w:t>
            </w:r>
            <w:r w:rsidRPr="00F601FD">
              <w:rPr>
                <w:rStyle w:val="12"/>
                <w:b/>
                <w:color w:val="000000"/>
                <w:sz w:val="20"/>
                <w:szCs w:val="20"/>
                <w:vertAlign w:val="superscript"/>
              </w:rPr>
              <w:t>b</w:t>
            </w:r>
          </w:p>
        </w:tc>
        <w:tc>
          <w:tcPr>
            <w:tcW w:w="1115" w:type="dxa"/>
          </w:tcPr>
          <w:p w14:paraId="65817CE1" w14:textId="77777777" w:rsidR="00090C10" w:rsidRPr="00F601FD" w:rsidRDefault="00DA43DA" w:rsidP="0052567F">
            <w:pPr>
              <w:rPr>
                <w:rStyle w:val="12"/>
                <w:color w:val="000000"/>
                <w:sz w:val="20"/>
                <w:szCs w:val="20"/>
              </w:rPr>
            </w:pPr>
            <w:r w:rsidRPr="00F601FD">
              <w:rPr>
                <w:rStyle w:val="12"/>
                <w:color w:val="000000"/>
                <w:sz w:val="20"/>
                <w:szCs w:val="20"/>
              </w:rPr>
              <w:t>0.00253</w:t>
            </w:r>
            <w:r w:rsidRPr="00F601FD">
              <w:rPr>
                <w:rStyle w:val="12"/>
                <w:color w:val="000000"/>
                <w:sz w:val="20"/>
                <w:szCs w:val="20"/>
                <w:vertAlign w:val="superscript"/>
              </w:rPr>
              <w:t>a</w:t>
            </w:r>
          </w:p>
        </w:tc>
        <w:tc>
          <w:tcPr>
            <w:tcW w:w="1409" w:type="dxa"/>
          </w:tcPr>
          <w:p w14:paraId="33A0B794" w14:textId="77777777" w:rsidR="00090C10" w:rsidRPr="00F601FD" w:rsidRDefault="00DA43DA" w:rsidP="0052567F">
            <w:pPr>
              <w:rPr>
                <w:rStyle w:val="12"/>
                <w:color w:val="000000"/>
                <w:sz w:val="20"/>
                <w:szCs w:val="20"/>
              </w:rPr>
            </w:pPr>
            <w:r w:rsidRPr="00F601FD">
              <w:rPr>
                <w:rStyle w:val="12"/>
                <w:color w:val="000000"/>
                <w:sz w:val="20"/>
                <w:szCs w:val="20"/>
              </w:rPr>
              <w:t>0.00241</w:t>
            </w:r>
            <w:r w:rsidRPr="00F601FD">
              <w:rPr>
                <w:rStyle w:val="12"/>
                <w:color w:val="000000"/>
                <w:sz w:val="20"/>
                <w:szCs w:val="20"/>
                <w:vertAlign w:val="superscript"/>
              </w:rPr>
              <w:t>a</w:t>
            </w:r>
          </w:p>
        </w:tc>
      </w:tr>
      <w:tr w:rsidR="005F1385" w14:paraId="62FD2ADD" w14:textId="77777777" w:rsidTr="00DD2084">
        <w:trPr>
          <w:trHeight w:val="227"/>
          <w:jc w:val="center"/>
        </w:trPr>
        <w:tc>
          <w:tcPr>
            <w:tcW w:w="2687" w:type="dxa"/>
            <w:tcBorders>
              <w:bottom w:val="single" w:sz="8" w:space="0" w:color="auto"/>
            </w:tcBorders>
          </w:tcPr>
          <w:p w14:paraId="62241223" w14:textId="77777777" w:rsidR="00090C10" w:rsidRPr="00F601FD" w:rsidRDefault="00DA43DA" w:rsidP="0052567F">
            <w:pPr>
              <w:rPr>
                <w:rStyle w:val="12"/>
                <w:color w:val="000000"/>
                <w:sz w:val="20"/>
                <w:szCs w:val="20"/>
              </w:rPr>
            </w:pPr>
            <w:r w:rsidRPr="00F601FD">
              <w:rPr>
                <w:rStyle w:val="12"/>
                <w:color w:val="000000"/>
                <w:sz w:val="20"/>
                <w:szCs w:val="20"/>
              </w:rPr>
              <w:t>Putrescine</w:t>
            </w:r>
          </w:p>
        </w:tc>
        <w:tc>
          <w:tcPr>
            <w:tcW w:w="1253" w:type="dxa"/>
            <w:tcBorders>
              <w:bottom w:val="single" w:sz="8" w:space="0" w:color="auto"/>
            </w:tcBorders>
          </w:tcPr>
          <w:p w14:paraId="1CD8A5DA" w14:textId="77777777" w:rsidR="00090C10" w:rsidRPr="00F601FD" w:rsidRDefault="00DA43DA" w:rsidP="0052567F">
            <w:pPr>
              <w:rPr>
                <w:rStyle w:val="12"/>
                <w:color w:val="000000"/>
                <w:sz w:val="20"/>
                <w:szCs w:val="20"/>
              </w:rPr>
            </w:pPr>
            <w:r w:rsidRPr="00F601FD">
              <w:rPr>
                <w:rStyle w:val="12"/>
                <w:color w:val="000000"/>
                <w:sz w:val="20"/>
                <w:szCs w:val="20"/>
              </w:rPr>
              <w:t>0.00750</w:t>
            </w:r>
            <w:r w:rsidRPr="00F601FD">
              <w:rPr>
                <w:rStyle w:val="12"/>
                <w:color w:val="000000"/>
                <w:sz w:val="20"/>
                <w:szCs w:val="20"/>
                <w:vertAlign w:val="superscript"/>
              </w:rPr>
              <w:t>a</w:t>
            </w:r>
          </w:p>
        </w:tc>
        <w:tc>
          <w:tcPr>
            <w:tcW w:w="1253" w:type="dxa"/>
            <w:tcBorders>
              <w:bottom w:val="single" w:sz="8" w:space="0" w:color="auto"/>
            </w:tcBorders>
          </w:tcPr>
          <w:p w14:paraId="3E5F6D91" w14:textId="77777777" w:rsidR="00090C10" w:rsidRPr="00F601FD" w:rsidRDefault="00DA43DA" w:rsidP="0052567F">
            <w:pPr>
              <w:rPr>
                <w:rStyle w:val="12"/>
                <w:b/>
                <w:color w:val="000000"/>
                <w:sz w:val="20"/>
                <w:szCs w:val="20"/>
              </w:rPr>
            </w:pPr>
            <w:r w:rsidRPr="00F601FD">
              <w:rPr>
                <w:rStyle w:val="12"/>
                <w:b/>
                <w:color w:val="000000"/>
                <w:sz w:val="20"/>
                <w:szCs w:val="20"/>
              </w:rPr>
              <w:t>0.00649</w:t>
            </w:r>
            <w:r w:rsidRPr="00F601FD">
              <w:rPr>
                <w:rStyle w:val="12"/>
                <w:b/>
                <w:color w:val="000000"/>
                <w:sz w:val="20"/>
                <w:szCs w:val="20"/>
                <w:vertAlign w:val="superscript"/>
              </w:rPr>
              <w:t>b</w:t>
            </w:r>
          </w:p>
        </w:tc>
        <w:tc>
          <w:tcPr>
            <w:tcW w:w="1115" w:type="dxa"/>
            <w:tcBorders>
              <w:bottom w:val="single" w:sz="8" w:space="0" w:color="auto"/>
            </w:tcBorders>
          </w:tcPr>
          <w:p w14:paraId="6DFB378D" w14:textId="77777777" w:rsidR="00090C10" w:rsidRPr="00F601FD" w:rsidRDefault="00DA43DA" w:rsidP="0052567F">
            <w:pPr>
              <w:rPr>
                <w:rStyle w:val="12"/>
                <w:b/>
                <w:color w:val="000000"/>
                <w:sz w:val="20"/>
                <w:szCs w:val="20"/>
              </w:rPr>
            </w:pPr>
            <w:r w:rsidRPr="00F601FD">
              <w:rPr>
                <w:rStyle w:val="12"/>
                <w:b/>
                <w:color w:val="000000"/>
                <w:sz w:val="20"/>
                <w:szCs w:val="20"/>
              </w:rPr>
              <w:t>0.00666</w:t>
            </w:r>
            <w:r w:rsidRPr="00F601FD">
              <w:rPr>
                <w:rStyle w:val="12"/>
                <w:b/>
                <w:color w:val="000000"/>
                <w:sz w:val="20"/>
                <w:szCs w:val="20"/>
                <w:vertAlign w:val="superscript"/>
              </w:rPr>
              <w:t>b</w:t>
            </w:r>
          </w:p>
        </w:tc>
        <w:tc>
          <w:tcPr>
            <w:tcW w:w="1409" w:type="dxa"/>
            <w:tcBorders>
              <w:bottom w:val="single" w:sz="8" w:space="0" w:color="auto"/>
            </w:tcBorders>
          </w:tcPr>
          <w:p w14:paraId="598F214B" w14:textId="77777777" w:rsidR="00090C10" w:rsidRPr="00F601FD" w:rsidRDefault="00DA43DA" w:rsidP="0052567F">
            <w:pPr>
              <w:rPr>
                <w:rStyle w:val="12"/>
                <w:b/>
                <w:color w:val="000000"/>
                <w:sz w:val="20"/>
                <w:szCs w:val="20"/>
              </w:rPr>
            </w:pPr>
            <w:r w:rsidRPr="00F601FD">
              <w:rPr>
                <w:rStyle w:val="12"/>
                <w:b/>
                <w:color w:val="000000"/>
                <w:sz w:val="20"/>
                <w:szCs w:val="20"/>
              </w:rPr>
              <w:t>0.00652</w:t>
            </w:r>
            <w:r w:rsidRPr="00F601FD">
              <w:rPr>
                <w:rStyle w:val="12"/>
                <w:b/>
                <w:color w:val="000000"/>
                <w:sz w:val="20"/>
                <w:szCs w:val="20"/>
                <w:vertAlign w:val="superscript"/>
              </w:rPr>
              <w:t>b</w:t>
            </w:r>
          </w:p>
        </w:tc>
      </w:tr>
      <w:tr w:rsidR="005F1385" w14:paraId="16F0ED39" w14:textId="77777777" w:rsidTr="00DD2084">
        <w:trPr>
          <w:trHeight w:val="227"/>
          <w:jc w:val="center"/>
        </w:trPr>
        <w:tc>
          <w:tcPr>
            <w:tcW w:w="2687" w:type="dxa"/>
            <w:tcBorders>
              <w:top w:val="single" w:sz="8" w:space="0" w:color="auto"/>
              <w:bottom w:val="single" w:sz="4" w:space="0" w:color="auto"/>
            </w:tcBorders>
          </w:tcPr>
          <w:p w14:paraId="25623A5A" w14:textId="77777777" w:rsidR="00090C10" w:rsidRPr="00F601FD" w:rsidRDefault="00DA43DA" w:rsidP="0052567F">
            <w:pPr>
              <w:rPr>
                <w:rStyle w:val="12"/>
                <w:color w:val="000000"/>
                <w:sz w:val="20"/>
                <w:szCs w:val="20"/>
              </w:rPr>
            </w:pPr>
            <w:r w:rsidRPr="00F601FD">
              <w:rPr>
                <w:rStyle w:val="12"/>
                <w:color w:val="000000"/>
                <w:sz w:val="20"/>
                <w:szCs w:val="20"/>
              </w:rPr>
              <w:t>Carboxylic acids (19)</w:t>
            </w:r>
          </w:p>
        </w:tc>
        <w:tc>
          <w:tcPr>
            <w:tcW w:w="1253" w:type="dxa"/>
            <w:tcBorders>
              <w:top w:val="single" w:sz="8" w:space="0" w:color="auto"/>
              <w:bottom w:val="single" w:sz="4" w:space="0" w:color="auto"/>
            </w:tcBorders>
          </w:tcPr>
          <w:p w14:paraId="44654EE9" w14:textId="77777777" w:rsidR="00090C10" w:rsidRPr="00F601FD" w:rsidRDefault="00090C10" w:rsidP="0052567F">
            <w:pPr>
              <w:rPr>
                <w:rStyle w:val="12"/>
                <w:color w:val="000000"/>
                <w:sz w:val="20"/>
                <w:szCs w:val="20"/>
              </w:rPr>
            </w:pPr>
          </w:p>
        </w:tc>
        <w:tc>
          <w:tcPr>
            <w:tcW w:w="1253" w:type="dxa"/>
            <w:tcBorders>
              <w:top w:val="single" w:sz="8" w:space="0" w:color="auto"/>
              <w:bottom w:val="single" w:sz="4" w:space="0" w:color="auto"/>
            </w:tcBorders>
          </w:tcPr>
          <w:p w14:paraId="7D910DAB" w14:textId="77777777" w:rsidR="00090C10" w:rsidRPr="00F601FD" w:rsidRDefault="00090C10" w:rsidP="0052567F">
            <w:pPr>
              <w:rPr>
                <w:rStyle w:val="12"/>
                <w:color w:val="000000"/>
                <w:sz w:val="20"/>
                <w:szCs w:val="20"/>
              </w:rPr>
            </w:pPr>
          </w:p>
        </w:tc>
        <w:tc>
          <w:tcPr>
            <w:tcW w:w="1115" w:type="dxa"/>
            <w:tcBorders>
              <w:top w:val="single" w:sz="8" w:space="0" w:color="auto"/>
              <w:bottom w:val="single" w:sz="4" w:space="0" w:color="auto"/>
            </w:tcBorders>
          </w:tcPr>
          <w:p w14:paraId="40C64ED5" w14:textId="77777777" w:rsidR="00090C10" w:rsidRPr="00F601FD" w:rsidRDefault="00090C10" w:rsidP="0052567F">
            <w:pPr>
              <w:rPr>
                <w:rStyle w:val="12"/>
                <w:color w:val="000000"/>
                <w:sz w:val="20"/>
                <w:szCs w:val="20"/>
              </w:rPr>
            </w:pPr>
          </w:p>
        </w:tc>
        <w:tc>
          <w:tcPr>
            <w:tcW w:w="1409" w:type="dxa"/>
            <w:tcBorders>
              <w:top w:val="single" w:sz="8" w:space="0" w:color="auto"/>
              <w:bottom w:val="single" w:sz="4" w:space="0" w:color="auto"/>
            </w:tcBorders>
          </w:tcPr>
          <w:p w14:paraId="12CB2902" w14:textId="77777777" w:rsidR="00090C10" w:rsidRPr="00F601FD" w:rsidRDefault="00090C10" w:rsidP="0052567F">
            <w:pPr>
              <w:rPr>
                <w:rStyle w:val="12"/>
                <w:color w:val="000000"/>
                <w:sz w:val="20"/>
                <w:szCs w:val="20"/>
              </w:rPr>
            </w:pPr>
          </w:p>
        </w:tc>
      </w:tr>
      <w:tr w:rsidR="005F1385" w14:paraId="1943FADA" w14:textId="77777777" w:rsidTr="00DD2084">
        <w:trPr>
          <w:trHeight w:val="227"/>
          <w:jc w:val="center"/>
        </w:trPr>
        <w:tc>
          <w:tcPr>
            <w:tcW w:w="2687" w:type="dxa"/>
            <w:tcBorders>
              <w:top w:val="single" w:sz="4" w:space="0" w:color="auto"/>
              <w:bottom w:val="single" w:sz="4" w:space="0" w:color="auto"/>
            </w:tcBorders>
          </w:tcPr>
          <w:p w14:paraId="33C95FBA" w14:textId="77777777" w:rsidR="00090C10" w:rsidRPr="00F601FD" w:rsidRDefault="00DA43DA" w:rsidP="0052567F">
            <w:pPr>
              <w:rPr>
                <w:rStyle w:val="12"/>
                <w:color w:val="000000"/>
                <w:sz w:val="20"/>
                <w:szCs w:val="20"/>
              </w:rPr>
            </w:pPr>
            <w:r w:rsidRPr="00F601FD">
              <w:rPr>
                <w:rStyle w:val="12"/>
                <w:color w:val="000000"/>
                <w:sz w:val="20"/>
                <w:szCs w:val="20"/>
              </w:rPr>
              <w:t>Aromatic carboxylic acids with benzene ring</w:t>
            </w:r>
            <w:r w:rsidR="00561807" w:rsidRPr="00F601FD">
              <w:rPr>
                <w:rStyle w:val="12"/>
                <w:color w:val="000000"/>
                <w:sz w:val="20"/>
                <w:szCs w:val="20"/>
              </w:rPr>
              <w:t>s</w:t>
            </w:r>
            <w:r w:rsidRPr="00F601FD">
              <w:rPr>
                <w:rStyle w:val="12"/>
                <w:color w:val="000000"/>
                <w:sz w:val="20"/>
                <w:szCs w:val="20"/>
              </w:rPr>
              <w:t xml:space="preserve"> (3)</w:t>
            </w:r>
          </w:p>
        </w:tc>
        <w:tc>
          <w:tcPr>
            <w:tcW w:w="1253" w:type="dxa"/>
            <w:tcBorders>
              <w:top w:val="single" w:sz="4" w:space="0" w:color="auto"/>
              <w:bottom w:val="single" w:sz="4" w:space="0" w:color="auto"/>
            </w:tcBorders>
          </w:tcPr>
          <w:p w14:paraId="4F6A2901" w14:textId="77777777" w:rsidR="00090C10" w:rsidRPr="00F601FD" w:rsidRDefault="00090C10" w:rsidP="0052567F">
            <w:pPr>
              <w:rPr>
                <w:rStyle w:val="12"/>
                <w:color w:val="000000"/>
                <w:sz w:val="20"/>
                <w:szCs w:val="20"/>
              </w:rPr>
            </w:pPr>
          </w:p>
        </w:tc>
        <w:tc>
          <w:tcPr>
            <w:tcW w:w="1253" w:type="dxa"/>
            <w:tcBorders>
              <w:top w:val="single" w:sz="4" w:space="0" w:color="auto"/>
              <w:bottom w:val="single" w:sz="4" w:space="0" w:color="auto"/>
            </w:tcBorders>
          </w:tcPr>
          <w:p w14:paraId="36B3DB50" w14:textId="77777777" w:rsidR="00090C10" w:rsidRPr="00F601FD" w:rsidRDefault="00090C10" w:rsidP="0052567F">
            <w:pPr>
              <w:rPr>
                <w:rStyle w:val="12"/>
                <w:color w:val="000000"/>
                <w:sz w:val="20"/>
                <w:szCs w:val="20"/>
              </w:rPr>
            </w:pPr>
          </w:p>
        </w:tc>
        <w:tc>
          <w:tcPr>
            <w:tcW w:w="1115" w:type="dxa"/>
            <w:tcBorders>
              <w:top w:val="single" w:sz="4" w:space="0" w:color="auto"/>
              <w:bottom w:val="single" w:sz="4" w:space="0" w:color="auto"/>
            </w:tcBorders>
          </w:tcPr>
          <w:p w14:paraId="2CF15EA3" w14:textId="77777777" w:rsidR="00090C10" w:rsidRPr="00F601FD" w:rsidRDefault="00090C10" w:rsidP="0052567F">
            <w:pPr>
              <w:rPr>
                <w:rStyle w:val="12"/>
                <w:color w:val="000000"/>
                <w:sz w:val="20"/>
                <w:szCs w:val="20"/>
              </w:rPr>
            </w:pPr>
          </w:p>
        </w:tc>
        <w:tc>
          <w:tcPr>
            <w:tcW w:w="1409" w:type="dxa"/>
            <w:tcBorders>
              <w:top w:val="single" w:sz="4" w:space="0" w:color="auto"/>
              <w:bottom w:val="single" w:sz="4" w:space="0" w:color="auto"/>
            </w:tcBorders>
          </w:tcPr>
          <w:p w14:paraId="42C84D22" w14:textId="77777777" w:rsidR="00090C10" w:rsidRPr="00F601FD" w:rsidRDefault="00090C10" w:rsidP="0052567F">
            <w:pPr>
              <w:rPr>
                <w:rStyle w:val="12"/>
                <w:color w:val="000000"/>
                <w:sz w:val="20"/>
                <w:szCs w:val="20"/>
              </w:rPr>
            </w:pPr>
          </w:p>
        </w:tc>
      </w:tr>
      <w:tr w:rsidR="005F1385" w14:paraId="0AF2B051" w14:textId="77777777" w:rsidTr="00DD2084">
        <w:trPr>
          <w:trHeight w:val="227"/>
          <w:jc w:val="center"/>
        </w:trPr>
        <w:tc>
          <w:tcPr>
            <w:tcW w:w="2687" w:type="dxa"/>
            <w:tcBorders>
              <w:top w:val="single" w:sz="4" w:space="0" w:color="auto"/>
            </w:tcBorders>
          </w:tcPr>
          <w:p w14:paraId="5FFB4D71" w14:textId="77777777" w:rsidR="00090C10" w:rsidRPr="00F601FD" w:rsidRDefault="00DA43DA" w:rsidP="0052567F">
            <w:pPr>
              <w:rPr>
                <w:rStyle w:val="12"/>
                <w:color w:val="000000"/>
                <w:sz w:val="20"/>
                <w:szCs w:val="20"/>
              </w:rPr>
            </w:pPr>
            <w:r w:rsidRPr="00F601FD">
              <w:rPr>
                <w:rStyle w:val="12"/>
                <w:color w:val="000000"/>
                <w:sz w:val="20"/>
                <w:szCs w:val="20"/>
              </w:rPr>
              <w:t>Terephthalic acid</w:t>
            </w:r>
          </w:p>
        </w:tc>
        <w:tc>
          <w:tcPr>
            <w:tcW w:w="1253" w:type="dxa"/>
            <w:tcBorders>
              <w:top w:val="single" w:sz="4" w:space="0" w:color="auto"/>
            </w:tcBorders>
          </w:tcPr>
          <w:p w14:paraId="46D6D67F" w14:textId="77777777" w:rsidR="00090C10" w:rsidRPr="00F601FD" w:rsidRDefault="00DA43DA" w:rsidP="0052567F">
            <w:pPr>
              <w:rPr>
                <w:rStyle w:val="12"/>
                <w:color w:val="000000"/>
                <w:sz w:val="20"/>
                <w:szCs w:val="20"/>
              </w:rPr>
            </w:pPr>
            <w:r w:rsidRPr="00F601FD">
              <w:rPr>
                <w:rStyle w:val="12"/>
                <w:color w:val="000000"/>
                <w:sz w:val="20"/>
                <w:szCs w:val="20"/>
              </w:rPr>
              <w:t>0.00385</w:t>
            </w:r>
            <w:r w:rsidRPr="00F601FD">
              <w:rPr>
                <w:rStyle w:val="12"/>
                <w:color w:val="000000"/>
                <w:sz w:val="20"/>
                <w:szCs w:val="20"/>
                <w:vertAlign w:val="superscript"/>
              </w:rPr>
              <w:t>a</w:t>
            </w:r>
          </w:p>
        </w:tc>
        <w:tc>
          <w:tcPr>
            <w:tcW w:w="1253" w:type="dxa"/>
            <w:tcBorders>
              <w:top w:val="single" w:sz="4" w:space="0" w:color="auto"/>
            </w:tcBorders>
          </w:tcPr>
          <w:p w14:paraId="3AEF95F0" w14:textId="77777777" w:rsidR="00090C10" w:rsidRPr="00F601FD" w:rsidRDefault="00DA43DA" w:rsidP="0052567F">
            <w:pPr>
              <w:rPr>
                <w:rStyle w:val="12"/>
                <w:b/>
                <w:color w:val="000000"/>
                <w:sz w:val="20"/>
                <w:szCs w:val="20"/>
              </w:rPr>
            </w:pPr>
            <w:r w:rsidRPr="00F601FD">
              <w:rPr>
                <w:rStyle w:val="12"/>
                <w:b/>
                <w:color w:val="000000"/>
                <w:sz w:val="20"/>
                <w:szCs w:val="20"/>
              </w:rPr>
              <w:t>0.00203</w:t>
            </w:r>
            <w:r w:rsidRPr="00F601FD">
              <w:rPr>
                <w:rStyle w:val="12"/>
                <w:b/>
                <w:color w:val="000000"/>
                <w:sz w:val="20"/>
                <w:szCs w:val="20"/>
                <w:vertAlign w:val="superscript"/>
              </w:rPr>
              <w:t>b</w:t>
            </w:r>
          </w:p>
        </w:tc>
        <w:tc>
          <w:tcPr>
            <w:tcW w:w="1115" w:type="dxa"/>
            <w:tcBorders>
              <w:top w:val="single" w:sz="4" w:space="0" w:color="auto"/>
            </w:tcBorders>
          </w:tcPr>
          <w:p w14:paraId="1457DCD3" w14:textId="77777777" w:rsidR="00090C10" w:rsidRPr="00F601FD" w:rsidRDefault="00DA43DA" w:rsidP="0052567F">
            <w:pPr>
              <w:rPr>
                <w:rStyle w:val="12"/>
                <w:b/>
                <w:color w:val="000000"/>
                <w:sz w:val="20"/>
                <w:szCs w:val="20"/>
              </w:rPr>
            </w:pPr>
            <w:r w:rsidRPr="00F601FD">
              <w:rPr>
                <w:rStyle w:val="12"/>
                <w:b/>
                <w:color w:val="000000"/>
                <w:sz w:val="20"/>
                <w:szCs w:val="20"/>
              </w:rPr>
              <w:t>0.00186</w:t>
            </w:r>
            <w:r w:rsidRPr="00F601FD">
              <w:rPr>
                <w:rStyle w:val="12"/>
                <w:b/>
                <w:color w:val="000000"/>
                <w:sz w:val="20"/>
                <w:szCs w:val="20"/>
                <w:vertAlign w:val="superscript"/>
              </w:rPr>
              <w:t>b</w:t>
            </w:r>
          </w:p>
        </w:tc>
        <w:tc>
          <w:tcPr>
            <w:tcW w:w="1409" w:type="dxa"/>
            <w:tcBorders>
              <w:top w:val="single" w:sz="4" w:space="0" w:color="auto"/>
            </w:tcBorders>
          </w:tcPr>
          <w:p w14:paraId="09BF4CD1" w14:textId="77777777" w:rsidR="00090C10" w:rsidRPr="00F601FD" w:rsidRDefault="00DA43DA" w:rsidP="0052567F">
            <w:pPr>
              <w:rPr>
                <w:rStyle w:val="12"/>
                <w:b/>
                <w:color w:val="000000"/>
                <w:sz w:val="20"/>
                <w:szCs w:val="20"/>
              </w:rPr>
            </w:pPr>
            <w:r w:rsidRPr="00F601FD">
              <w:rPr>
                <w:rStyle w:val="12"/>
                <w:b/>
                <w:color w:val="000000"/>
                <w:sz w:val="20"/>
                <w:szCs w:val="20"/>
              </w:rPr>
              <w:t>0.0015</w:t>
            </w:r>
            <w:r w:rsidRPr="00F601FD">
              <w:rPr>
                <w:rStyle w:val="12"/>
                <w:b/>
                <w:color w:val="000000"/>
                <w:sz w:val="20"/>
                <w:szCs w:val="20"/>
                <w:vertAlign w:val="superscript"/>
              </w:rPr>
              <w:t>b</w:t>
            </w:r>
          </w:p>
        </w:tc>
      </w:tr>
      <w:tr w:rsidR="005F1385" w14:paraId="7C4CDA0A" w14:textId="77777777" w:rsidTr="00DD2084">
        <w:trPr>
          <w:trHeight w:val="227"/>
          <w:jc w:val="center"/>
        </w:trPr>
        <w:tc>
          <w:tcPr>
            <w:tcW w:w="2687" w:type="dxa"/>
          </w:tcPr>
          <w:p w14:paraId="1B62C45B"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Hydrocinnamic</w:t>
            </w:r>
            <w:proofErr w:type="spellEnd"/>
            <w:r w:rsidRPr="00F601FD">
              <w:rPr>
                <w:rStyle w:val="12"/>
                <w:color w:val="000000"/>
                <w:sz w:val="20"/>
                <w:szCs w:val="20"/>
              </w:rPr>
              <w:t xml:space="preserve"> acid</w:t>
            </w:r>
          </w:p>
        </w:tc>
        <w:tc>
          <w:tcPr>
            <w:tcW w:w="1253" w:type="dxa"/>
          </w:tcPr>
          <w:p w14:paraId="3713A1FD" w14:textId="77777777" w:rsidR="00090C10" w:rsidRPr="00F601FD" w:rsidRDefault="00DA43DA" w:rsidP="0052567F">
            <w:pPr>
              <w:rPr>
                <w:rStyle w:val="12"/>
                <w:color w:val="000000"/>
                <w:sz w:val="20"/>
                <w:szCs w:val="20"/>
              </w:rPr>
            </w:pPr>
            <w:r w:rsidRPr="00F601FD">
              <w:rPr>
                <w:rStyle w:val="12"/>
                <w:color w:val="000000"/>
                <w:sz w:val="20"/>
                <w:szCs w:val="20"/>
              </w:rPr>
              <w:t>0.00071</w:t>
            </w:r>
            <w:r w:rsidRPr="00F601FD">
              <w:rPr>
                <w:rStyle w:val="12"/>
                <w:color w:val="000000"/>
                <w:sz w:val="20"/>
                <w:szCs w:val="20"/>
                <w:vertAlign w:val="superscript"/>
              </w:rPr>
              <w:t>a</w:t>
            </w:r>
          </w:p>
        </w:tc>
        <w:tc>
          <w:tcPr>
            <w:tcW w:w="1253" w:type="dxa"/>
          </w:tcPr>
          <w:p w14:paraId="073A32F7" w14:textId="77777777" w:rsidR="00090C10" w:rsidRPr="00F601FD" w:rsidRDefault="00DA43DA" w:rsidP="0052567F">
            <w:pPr>
              <w:rPr>
                <w:rStyle w:val="12"/>
                <w:b/>
                <w:color w:val="000000"/>
                <w:sz w:val="20"/>
                <w:szCs w:val="20"/>
              </w:rPr>
            </w:pPr>
            <w:r w:rsidRPr="00F601FD">
              <w:rPr>
                <w:rStyle w:val="12"/>
                <w:b/>
                <w:color w:val="000000"/>
                <w:sz w:val="20"/>
                <w:szCs w:val="20"/>
              </w:rPr>
              <w:t>0.00049</w:t>
            </w:r>
            <w:r w:rsidRPr="00F601FD">
              <w:rPr>
                <w:rStyle w:val="12"/>
                <w:b/>
                <w:color w:val="000000"/>
                <w:sz w:val="20"/>
                <w:szCs w:val="20"/>
                <w:vertAlign w:val="superscript"/>
              </w:rPr>
              <w:t>b</w:t>
            </w:r>
          </w:p>
        </w:tc>
        <w:tc>
          <w:tcPr>
            <w:tcW w:w="1115" w:type="dxa"/>
          </w:tcPr>
          <w:p w14:paraId="5EC1EF37" w14:textId="77777777" w:rsidR="00090C10" w:rsidRPr="00F601FD" w:rsidRDefault="00DA43DA" w:rsidP="0052567F">
            <w:pPr>
              <w:rPr>
                <w:rStyle w:val="12"/>
                <w:b/>
                <w:color w:val="000000"/>
                <w:sz w:val="20"/>
                <w:szCs w:val="20"/>
              </w:rPr>
            </w:pPr>
            <w:r w:rsidRPr="00F601FD">
              <w:rPr>
                <w:rStyle w:val="12"/>
                <w:b/>
                <w:color w:val="000000"/>
                <w:sz w:val="20"/>
                <w:szCs w:val="20"/>
              </w:rPr>
              <w:t>0.00048</w:t>
            </w:r>
            <w:r w:rsidRPr="00F601FD">
              <w:rPr>
                <w:rStyle w:val="12"/>
                <w:b/>
                <w:color w:val="000000"/>
                <w:sz w:val="20"/>
                <w:szCs w:val="20"/>
                <w:vertAlign w:val="superscript"/>
              </w:rPr>
              <w:t>b</w:t>
            </w:r>
          </w:p>
        </w:tc>
        <w:tc>
          <w:tcPr>
            <w:tcW w:w="1409" w:type="dxa"/>
          </w:tcPr>
          <w:p w14:paraId="510307BE" w14:textId="77777777" w:rsidR="00090C10" w:rsidRPr="00F601FD" w:rsidRDefault="00DA43DA" w:rsidP="0052567F">
            <w:pPr>
              <w:rPr>
                <w:rStyle w:val="12"/>
                <w:b/>
                <w:color w:val="000000"/>
                <w:sz w:val="20"/>
                <w:szCs w:val="20"/>
              </w:rPr>
            </w:pPr>
            <w:r w:rsidRPr="00F601FD">
              <w:rPr>
                <w:rStyle w:val="12"/>
                <w:b/>
                <w:color w:val="000000"/>
                <w:sz w:val="20"/>
                <w:szCs w:val="20"/>
              </w:rPr>
              <w:t>0.00045</w:t>
            </w:r>
            <w:r w:rsidRPr="00F601FD">
              <w:rPr>
                <w:rStyle w:val="12"/>
                <w:b/>
                <w:color w:val="000000"/>
                <w:sz w:val="20"/>
                <w:szCs w:val="20"/>
                <w:vertAlign w:val="superscript"/>
              </w:rPr>
              <w:t>b</w:t>
            </w:r>
          </w:p>
        </w:tc>
      </w:tr>
      <w:tr w:rsidR="005F1385" w14:paraId="24E7D252" w14:textId="77777777" w:rsidTr="00DD2084">
        <w:trPr>
          <w:trHeight w:val="227"/>
          <w:jc w:val="center"/>
        </w:trPr>
        <w:tc>
          <w:tcPr>
            <w:tcW w:w="2687" w:type="dxa"/>
          </w:tcPr>
          <w:p w14:paraId="2B559F8E" w14:textId="77777777" w:rsidR="00090C10" w:rsidRPr="00F601FD" w:rsidRDefault="00DA43DA" w:rsidP="0052567F">
            <w:pPr>
              <w:rPr>
                <w:rStyle w:val="12"/>
                <w:color w:val="000000"/>
                <w:sz w:val="20"/>
                <w:szCs w:val="20"/>
              </w:rPr>
            </w:pPr>
            <w:r w:rsidRPr="00F601FD">
              <w:rPr>
                <w:rStyle w:val="12"/>
                <w:color w:val="000000"/>
                <w:sz w:val="20"/>
                <w:szCs w:val="20"/>
              </w:rPr>
              <w:t>3,5–dimethyl–benzoic acid</w:t>
            </w:r>
          </w:p>
        </w:tc>
        <w:tc>
          <w:tcPr>
            <w:tcW w:w="1253" w:type="dxa"/>
          </w:tcPr>
          <w:p w14:paraId="0ED6D00C" w14:textId="77777777" w:rsidR="00090C10" w:rsidRPr="00F601FD" w:rsidRDefault="00DA43DA" w:rsidP="0052567F">
            <w:pPr>
              <w:rPr>
                <w:rStyle w:val="12"/>
                <w:color w:val="000000"/>
                <w:sz w:val="20"/>
                <w:szCs w:val="20"/>
              </w:rPr>
            </w:pPr>
            <w:r w:rsidRPr="00F601FD">
              <w:rPr>
                <w:rStyle w:val="12"/>
                <w:color w:val="000000"/>
                <w:sz w:val="20"/>
                <w:szCs w:val="20"/>
              </w:rPr>
              <w:t>0.00067</w:t>
            </w:r>
            <w:r w:rsidRPr="00F601FD">
              <w:rPr>
                <w:rStyle w:val="12"/>
                <w:color w:val="000000"/>
                <w:sz w:val="20"/>
                <w:szCs w:val="20"/>
                <w:vertAlign w:val="superscript"/>
              </w:rPr>
              <w:t>a</w:t>
            </w:r>
          </w:p>
        </w:tc>
        <w:tc>
          <w:tcPr>
            <w:tcW w:w="1253" w:type="dxa"/>
          </w:tcPr>
          <w:p w14:paraId="61F81E72" w14:textId="77777777" w:rsidR="00090C10" w:rsidRPr="00F601FD" w:rsidRDefault="00DA43DA" w:rsidP="0052567F">
            <w:pPr>
              <w:rPr>
                <w:rStyle w:val="12"/>
                <w:b/>
                <w:color w:val="000000"/>
                <w:sz w:val="20"/>
                <w:szCs w:val="20"/>
              </w:rPr>
            </w:pPr>
            <w:r w:rsidRPr="00F601FD">
              <w:rPr>
                <w:rStyle w:val="12"/>
                <w:b/>
                <w:color w:val="000000"/>
                <w:sz w:val="20"/>
                <w:szCs w:val="20"/>
              </w:rPr>
              <w:t>0.00047</w:t>
            </w:r>
            <w:r w:rsidRPr="00F601FD">
              <w:rPr>
                <w:rStyle w:val="12"/>
                <w:b/>
                <w:color w:val="000000"/>
                <w:sz w:val="20"/>
                <w:szCs w:val="20"/>
                <w:vertAlign w:val="superscript"/>
              </w:rPr>
              <w:t>b</w:t>
            </w:r>
          </w:p>
        </w:tc>
        <w:tc>
          <w:tcPr>
            <w:tcW w:w="1115" w:type="dxa"/>
          </w:tcPr>
          <w:p w14:paraId="06B4DD33" w14:textId="77777777" w:rsidR="00090C10" w:rsidRPr="00F601FD" w:rsidRDefault="00DA43DA" w:rsidP="0052567F">
            <w:pPr>
              <w:rPr>
                <w:rStyle w:val="12"/>
                <w:b/>
                <w:color w:val="000000"/>
                <w:sz w:val="20"/>
                <w:szCs w:val="20"/>
              </w:rPr>
            </w:pPr>
            <w:r w:rsidRPr="00F601FD">
              <w:rPr>
                <w:rStyle w:val="12"/>
                <w:b/>
                <w:color w:val="000000"/>
                <w:sz w:val="20"/>
                <w:szCs w:val="20"/>
              </w:rPr>
              <w:t>0.00047</w:t>
            </w:r>
            <w:r w:rsidRPr="00F601FD">
              <w:rPr>
                <w:rStyle w:val="12"/>
                <w:b/>
                <w:color w:val="000000"/>
                <w:sz w:val="20"/>
                <w:szCs w:val="20"/>
                <w:vertAlign w:val="superscript"/>
              </w:rPr>
              <w:t>b</w:t>
            </w:r>
          </w:p>
        </w:tc>
        <w:tc>
          <w:tcPr>
            <w:tcW w:w="1409" w:type="dxa"/>
          </w:tcPr>
          <w:p w14:paraId="6396A293" w14:textId="77777777" w:rsidR="00090C10" w:rsidRPr="00F601FD" w:rsidRDefault="00DA43DA" w:rsidP="0052567F">
            <w:pPr>
              <w:rPr>
                <w:rStyle w:val="12"/>
                <w:b/>
                <w:color w:val="000000"/>
                <w:sz w:val="20"/>
                <w:szCs w:val="20"/>
              </w:rPr>
            </w:pPr>
            <w:r w:rsidRPr="00F601FD">
              <w:rPr>
                <w:rStyle w:val="12"/>
                <w:b/>
                <w:color w:val="000000"/>
                <w:sz w:val="20"/>
                <w:szCs w:val="20"/>
              </w:rPr>
              <w:t>0.00047</w:t>
            </w:r>
            <w:r w:rsidRPr="00F601FD">
              <w:rPr>
                <w:rStyle w:val="12"/>
                <w:b/>
                <w:color w:val="000000"/>
                <w:sz w:val="20"/>
                <w:szCs w:val="20"/>
                <w:vertAlign w:val="superscript"/>
              </w:rPr>
              <w:t>b</w:t>
            </w:r>
          </w:p>
        </w:tc>
      </w:tr>
      <w:tr w:rsidR="005F1385" w14:paraId="4983DF61" w14:textId="77777777" w:rsidTr="00DD2084">
        <w:trPr>
          <w:trHeight w:val="227"/>
          <w:jc w:val="center"/>
        </w:trPr>
        <w:tc>
          <w:tcPr>
            <w:tcW w:w="2687" w:type="dxa"/>
            <w:tcBorders>
              <w:top w:val="single" w:sz="4" w:space="0" w:color="auto"/>
              <w:bottom w:val="single" w:sz="4" w:space="0" w:color="auto"/>
            </w:tcBorders>
          </w:tcPr>
          <w:p w14:paraId="6C7C635C" w14:textId="77777777" w:rsidR="00090C10" w:rsidRPr="00F601FD" w:rsidRDefault="00DA43DA" w:rsidP="0052567F">
            <w:pPr>
              <w:rPr>
                <w:rStyle w:val="12"/>
                <w:color w:val="000000"/>
                <w:sz w:val="20"/>
                <w:szCs w:val="20"/>
              </w:rPr>
            </w:pPr>
            <w:r w:rsidRPr="00F601FD">
              <w:rPr>
                <w:rStyle w:val="12"/>
                <w:color w:val="000000"/>
                <w:sz w:val="20"/>
                <w:szCs w:val="20"/>
              </w:rPr>
              <w:t>Fatty acids (9)</w:t>
            </w:r>
          </w:p>
          <w:p w14:paraId="7AFCBCE0" w14:textId="77777777" w:rsidR="00090C10" w:rsidRPr="00F601FD" w:rsidRDefault="00090C10" w:rsidP="0052567F">
            <w:pPr>
              <w:rPr>
                <w:rStyle w:val="12"/>
                <w:color w:val="000000"/>
                <w:sz w:val="20"/>
                <w:szCs w:val="20"/>
              </w:rPr>
            </w:pPr>
          </w:p>
        </w:tc>
        <w:tc>
          <w:tcPr>
            <w:tcW w:w="1253" w:type="dxa"/>
            <w:tcBorders>
              <w:top w:val="single" w:sz="4" w:space="0" w:color="auto"/>
              <w:bottom w:val="single" w:sz="4" w:space="0" w:color="auto"/>
            </w:tcBorders>
          </w:tcPr>
          <w:p w14:paraId="4CE6D256" w14:textId="77777777" w:rsidR="00090C10" w:rsidRPr="00F601FD" w:rsidRDefault="00DA43DA" w:rsidP="0052567F">
            <w:pPr>
              <w:rPr>
                <w:rStyle w:val="12"/>
                <w:color w:val="000000"/>
                <w:sz w:val="20"/>
                <w:szCs w:val="20"/>
              </w:rPr>
            </w:pPr>
            <w:r w:rsidRPr="00F601FD">
              <w:rPr>
                <w:rStyle w:val="12"/>
                <w:color w:val="000000"/>
                <w:sz w:val="20"/>
                <w:szCs w:val="20"/>
              </w:rPr>
              <w:t>CK</w:t>
            </w:r>
          </w:p>
        </w:tc>
        <w:tc>
          <w:tcPr>
            <w:tcW w:w="1253" w:type="dxa"/>
            <w:tcBorders>
              <w:top w:val="single" w:sz="4" w:space="0" w:color="auto"/>
              <w:bottom w:val="single" w:sz="4" w:space="0" w:color="auto"/>
            </w:tcBorders>
          </w:tcPr>
          <w:p w14:paraId="4E201BE9" w14:textId="77777777" w:rsidR="00090C10" w:rsidRPr="00F601FD" w:rsidRDefault="00DA43DA" w:rsidP="0052567F">
            <w:pPr>
              <w:rPr>
                <w:rStyle w:val="12"/>
                <w:color w:val="000000"/>
                <w:sz w:val="20"/>
                <w:szCs w:val="20"/>
              </w:rPr>
            </w:pPr>
            <w:r w:rsidRPr="00F601FD">
              <w:rPr>
                <w:rStyle w:val="12"/>
                <w:color w:val="000000"/>
                <w:sz w:val="20"/>
                <w:szCs w:val="20"/>
              </w:rPr>
              <w:t>A1</w:t>
            </w:r>
          </w:p>
        </w:tc>
        <w:tc>
          <w:tcPr>
            <w:tcW w:w="1115" w:type="dxa"/>
            <w:tcBorders>
              <w:top w:val="single" w:sz="4" w:space="0" w:color="auto"/>
              <w:bottom w:val="single" w:sz="4" w:space="0" w:color="auto"/>
            </w:tcBorders>
          </w:tcPr>
          <w:p w14:paraId="40DB9E59" w14:textId="77777777" w:rsidR="00090C10" w:rsidRPr="00F601FD" w:rsidRDefault="00DA43DA" w:rsidP="0052567F">
            <w:pPr>
              <w:rPr>
                <w:rStyle w:val="12"/>
                <w:color w:val="000000"/>
                <w:sz w:val="20"/>
                <w:szCs w:val="20"/>
              </w:rPr>
            </w:pPr>
            <w:r w:rsidRPr="00F601FD">
              <w:rPr>
                <w:rStyle w:val="12"/>
                <w:color w:val="000000"/>
                <w:sz w:val="20"/>
                <w:szCs w:val="20"/>
              </w:rPr>
              <w:t>A10</w:t>
            </w:r>
          </w:p>
        </w:tc>
        <w:tc>
          <w:tcPr>
            <w:tcW w:w="1409" w:type="dxa"/>
            <w:tcBorders>
              <w:top w:val="single" w:sz="4" w:space="0" w:color="auto"/>
              <w:bottom w:val="single" w:sz="4" w:space="0" w:color="auto"/>
            </w:tcBorders>
          </w:tcPr>
          <w:p w14:paraId="44569AF7" w14:textId="77777777" w:rsidR="00090C10" w:rsidRPr="00F601FD" w:rsidRDefault="00DA43DA" w:rsidP="0052567F">
            <w:pPr>
              <w:rPr>
                <w:rStyle w:val="12"/>
                <w:color w:val="000000"/>
                <w:sz w:val="20"/>
                <w:szCs w:val="20"/>
              </w:rPr>
            </w:pPr>
            <w:r w:rsidRPr="00F601FD">
              <w:rPr>
                <w:rStyle w:val="12"/>
                <w:color w:val="000000"/>
                <w:sz w:val="20"/>
                <w:szCs w:val="20"/>
              </w:rPr>
              <w:t>A20</w:t>
            </w:r>
          </w:p>
        </w:tc>
      </w:tr>
      <w:tr w:rsidR="005F1385" w14:paraId="0193B7FD" w14:textId="77777777" w:rsidTr="00DD2084">
        <w:trPr>
          <w:trHeight w:val="227"/>
          <w:jc w:val="center"/>
        </w:trPr>
        <w:tc>
          <w:tcPr>
            <w:tcW w:w="2687" w:type="dxa"/>
            <w:tcBorders>
              <w:top w:val="single" w:sz="4" w:space="0" w:color="auto"/>
            </w:tcBorders>
          </w:tcPr>
          <w:p w14:paraId="631D6A6C" w14:textId="77777777" w:rsidR="00090C10" w:rsidRPr="00F601FD" w:rsidRDefault="00DA43DA" w:rsidP="0052567F">
            <w:pPr>
              <w:rPr>
                <w:rStyle w:val="12"/>
                <w:color w:val="000000"/>
                <w:sz w:val="20"/>
                <w:szCs w:val="20"/>
              </w:rPr>
            </w:pPr>
            <w:r w:rsidRPr="00F601FD">
              <w:rPr>
                <w:rStyle w:val="12"/>
                <w:color w:val="000000"/>
                <w:sz w:val="20"/>
                <w:szCs w:val="20"/>
              </w:rPr>
              <w:t>Palmitic acid</w:t>
            </w:r>
          </w:p>
        </w:tc>
        <w:tc>
          <w:tcPr>
            <w:tcW w:w="1253" w:type="dxa"/>
            <w:tcBorders>
              <w:top w:val="single" w:sz="4" w:space="0" w:color="auto"/>
            </w:tcBorders>
          </w:tcPr>
          <w:p w14:paraId="7A88976F" w14:textId="77777777" w:rsidR="00090C10" w:rsidRPr="00F601FD" w:rsidRDefault="00DA43DA" w:rsidP="0052567F">
            <w:pPr>
              <w:rPr>
                <w:rStyle w:val="12"/>
                <w:color w:val="000000"/>
                <w:sz w:val="20"/>
                <w:szCs w:val="20"/>
              </w:rPr>
            </w:pPr>
            <w:r w:rsidRPr="00F601FD">
              <w:rPr>
                <w:rStyle w:val="12"/>
                <w:color w:val="000000"/>
                <w:sz w:val="20"/>
                <w:szCs w:val="20"/>
              </w:rPr>
              <w:t>0.0599</w:t>
            </w:r>
            <w:r w:rsidRPr="00F601FD">
              <w:rPr>
                <w:rStyle w:val="12"/>
                <w:color w:val="000000"/>
                <w:sz w:val="20"/>
                <w:szCs w:val="20"/>
                <w:vertAlign w:val="superscript"/>
              </w:rPr>
              <w:t>a</w:t>
            </w:r>
          </w:p>
        </w:tc>
        <w:tc>
          <w:tcPr>
            <w:tcW w:w="1253" w:type="dxa"/>
            <w:tcBorders>
              <w:top w:val="single" w:sz="4" w:space="0" w:color="auto"/>
            </w:tcBorders>
          </w:tcPr>
          <w:p w14:paraId="6526743C" w14:textId="77777777" w:rsidR="00090C10" w:rsidRPr="00F601FD" w:rsidRDefault="00DA43DA" w:rsidP="0052567F">
            <w:pPr>
              <w:rPr>
                <w:rStyle w:val="12"/>
                <w:color w:val="000000"/>
                <w:sz w:val="20"/>
                <w:szCs w:val="20"/>
              </w:rPr>
            </w:pPr>
            <w:r w:rsidRPr="00F601FD">
              <w:rPr>
                <w:rStyle w:val="12"/>
                <w:b/>
                <w:color w:val="000000"/>
                <w:sz w:val="20"/>
                <w:szCs w:val="20"/>
              </w:rPr>
              <w:t>0.04551</w:t>
            </w:r>
            <w:r w:rsidRPr="00F601FD">
              <w:rPr>
                <w:rStyle w:val="12"/>
                <w:b/>
                <w:color w:val="000000"/>
                <w:sz w:val="20"/>
                <w:szCs w:val="20"/>
                <w:vertAlign w:val="superscript"/>
              </w:rPr>
              <w:t>b</w:t>
            </w:r>
          </w:p>
        </w:tc>
        <w:tc>
          <w:tcPr>
            <w:tcW w:w="1115" w:type="dxa"/>
            <w:tcBorders>
              <w:top w:val="single" w:sz="4" w:space="0" w:color="auto"/>
            </w:tcBorders>
          </w:tcPr>
          <w:p w14:paraId="0F4605D4" w14:textId="77777777" w:rsidR="00090C10" w:rsidRPr="00F601FD" w:rsidRDefault="00DA43DA" w:rsidP="0052567F">
            <w:pPr>
              <w:rPr>
                <w:rStyle w:val="12"/>
                <w:color w:val="000000"/>
                <w:sz w:val="20"/>
                <w:szCs w:val="20"/>
              </w:rPr>
            </w:pPr>
            <w:r w:rsidRPr="00F601FD">
              <w:rPr>
                <w:rStyle w:val="12"/>
                <w:color w:val="000000"/>
                <w:sz w:val="20"/>
                <w:szCs w:val="20"/>
              </w:rPr>
              <w:t>0.05569</w:t>
            </w:r>
            <w:r w:rsidRPr="00F601FD">
              <w:rPr>
                <w:rStyle w:val="12"/>
                <w:color w:val="000000"/>
                <w:sz w:val="20"/>
                <w:szCs w:val="20"/>
                <w:vertAlign w:val="superscript"/>
              </w:rPr>
              <w:t>a</w:t>
            </w:r>
          </w:p>
        </w:tc>
        <w:tc>
          <w:tcPr>
            <w:tcW w:w="1409" w:type="dxa"/>
            <w:tcBorders>
              <w:top w:val="single" w:sz="4" w:space="0" w:color="auto"/>
            </w:tcBorders>
          </w:tcPr>
          <w:p w14:paraId="0C5A5C4D" w14:textId="77777777" w:rsidR="00090C10" w:rsidRPr="00F601FD" w:rsidRDefault="00DA43DA" w:rsidP="0052567F">
            <w:pPr>
              <w:rPr>
                <w:rStyle w:val="12"/>
                <w:color w:val="000000"/>
                <w:sz w:val="20"/>
                <w:szCs w:val="20"/>
              </w:rPr>
            </w:pPr>
            <w:r w:rsidRPr="00F601FD">
              <w:rPr>
                <w:rStyle w:val="12"/>
                <w:b/>
                <w:color w:val="000000"/>
                <w:sz w:val="20"/>
                <w:szCs w:val="20"/>
              </w:rPr>
              <w:t>0.04281</w:t>
            </w:r>
            <w:r w:rsidRPr="00F601FD">
              <w:rPr>
                <w:rStyle w:val="12"/>
                <w:b/>
                <w:color w:val="000000"/>
                <w:sz w:val="20"/>
                <w:szCs w:val="20"/>
                <w:vertAlign w:val="superscript"/>
              </w:rPr>
              <w:t>b</w:t>
            </w:r>
          </w:p>
        </w:tc>
      </w:tr>
      <w:tr w:rsidR="005F1385" w14:paraId="4283849F" w14:textId="77777777" w:rsidTr="00DD2084">
        <w:trPr>
          <w:trHeight w:val="227"/>
          <w:jc w:val="center"/>
        </w:trPr>
        <w:tc>
          <w:tcPr>
            <w:tcW w:w="2687" w:type="dxa"/>
          </w:tcPr>
          <w:p w14:paraId="1B06195D" w14:textId="77777777" w:rsidR="00090C10" w:rsidRPr="00F601FD" w:rsidRDefault="00DA43DA" w:rsidP="0052567F">
            <w:pPr>
              <w:rPr>
                <w:rStyle w:val="12"/>
                <w:color w:val="000000"/>
                <w:sz w:val="20"/>
                <w:szCs w:val="20"/>
              </w:rPr>
            </w:pPr>
            <w:r w:rsidRPr="00F601FD">
              <w:rPr>
                <w:rStyle w:val="12"/>
                <w:color w:val="000000"/>
                <w:sz w:val="20"/>
                <w:szCs w:val="20"/>
              </w:rPr>
              <w:t>Stearic acid</w:t>
            </w:r>
          </w:p>
        </w:tc>
        <w:tc>
          <w:tcPr>
            <w:tcW w:w="1253" w:type="dxa"/>
          </w:tcPr>
          <w:p w14:paraId="5407BDF5" w14:textId="77777777" w:rsidR="00090C10" w:rsidRPr="00F601FD" w:rsidRDefault="00DA43DA" w:rsidP="0052567F">
            <w:pPr>
              <w:rPr>
                <w:rStyle w:val="12"/>
                <w:color w:val="000000"/>
                <w:sz w:val="20"/>
                <w:szCs w:val="20"/>
              </w:rPr>
            </w:pPr>
            <w:r w:rsidRPr="00F601FD">
              <w:rPr>
                <w:rStyle w:val="12"/>
                <w:color w:val="000000"/>
                <w:sz w:val="20"/>
                <w:szCs w:val="20"/>
              </w:rPr>
              <w:t>0.0153</w:t>
            </w:r>
            <w:r w:rsidRPr="00F601FD">
              <w:rPr>
                <w:rStyle w:val="12"/>
                <w:color w:val="000000"/>
                <w:sz w:val="20"/>
                <w:szCs w:val="20"/>
                <w:vertAlign w:val="superscript"/>
              </w:rPr>
              <w:t>a</w:t>
            </w:r>
          </w:p>
        </w:tc>
        <w:tc>
          <w:tcPr>
            <w:tcW w:w="1253" w:type="dxa"/>
          </w:tcPr>
          <w:p w14:paraId="480F35AF" w14:textId="77777777" w:rsidR="00090C10" w:rsidRPr="00F601FD" w:rsidRDefault="00DA43DA" w:rsidP="0052567F">
            <w:pPr>
              <w:rPr>
                <w:rStyle w:val="12"/>
                <w:color w:val="000000"/>
                <w:sz w:val="20"/>
                <w:szCs w:val="20"/>
              </w:rPr>
            </w:pPr>
            <w:r w:rsidRPr="00F601FD">
              <w:rPr>
                <w:rStyle w:val="12"/>
                <w:b/>
                <w:color w:val="000000"/>
                <w:sz w:val="20"/>
                <w:szCs w:val="20"/>
              </w:rPr>
              <w:t>0.00946</w:t>
            </w:r>
            <w:r w:rsidRPr="00F601FD">
              <w:rPr>
                <w:rStyle w:val="12"/>
                <w:b/>
                <w:color w:val="000000"/>
                <w:sz w:val="20"/>
                <w:szCs w:val="20"/>
                <w:vertAlign w:val="superscript"/>
              </w:rPr>
              <w:t>b</w:t>
            </w:r>
          </w:p>
        </w:tc>
        <w:tc>
          <w:tcPr>
            <w:tcW w:w="1115" w:type="dxa"/>
          </w:tcPr>
          <w:p w14:paraId="0A8B5C49" w14:textId="77777777" w:rsidR="00090C10" w:rsidRPr="00F601FD" w:rsidRDefault="00DA43DA" w:rsidP="0052567F">
            <w:pPr>
              <w:rPr>
                <w:rStyle w:val="12"/>
                <w:color w:val="000000"/>
                <w:sz w:val="20"/>
                <w:szCs w:val="20"/>
              </w:rPr>
            </w:pPr>
            <w:r w:rsidRPr="00F601FD">
              <w:rPr>
                <w:rStyle w:val="12"/>
                <w:color w:val="000000"/>
                <w:sz w:val="20"/>
                <w:szCs w:val="20"/>
              </w:rPr>
              <w:t>0.01212</w:t>
            </w:r>
            <w:r w:rsidRPr="00F601FD">
              <w:rPr>
                <w:rStyle w:val="12"/>
                <w:color w:val="000000"/>
                <w:sz w:val="20"/>
                <w:szCs w:val="20"/>
                <w:vertAlign w:val="superscript"/>
              </w:rPr>
              <w:t>ab</w:t>
            </w:r>
          </w:p>
        </w:tc>
        <w:tc>
          <w:tcPr>
            <w:tcW w:w="1409" w:type="dxa"/>
          </w:tcPr>
          <w:p w14:paraId="1F600A9A" w14:textId="77777777" w:rsidR="00090C10" w:rsidRPr="00F601FD" w:rsidRDefault="00DA43DA" w:rsidP="0052567F">
            <w:pPr>
              <w:rPr>
                <w:rStyle w:val="12"/>
                <w:color w:val="000000"/>
                <w:sz w:val="20"/>
                <w:szCs w:val="20"/>
              </w:rPr>
            </w:pPr>
            <w:r w:rsidRPr="00F601FD">
              <w:rPr>
                <w:rStyle w:val="12"/>
                <w:b/>
                <w:color w:val="000000"/>
                <w:sz w:val="20"/>
                <w:szCs w:val="20"/>
              </w:rPr>
              <w:t>0.00866</w:t>
            </w:r>
            <w:r w:rsidRPr="00F601FD">
              <w:rPr>
                <w:rStyle w:val="12"/>
                <w:b/>
                <w:color w:val="000000"/>
                <w:sz w:val="20"/>
                <w:szCs w:val="20"/>
                <w:vertAlign w:val="superscript"/>
              </w:rPr>
              <w:t>b</w:t>
            </w:r>
          </w:p>
        </w:tc>
      </w:tr>
      <w:tr w:rsidR="005F1385" w14:paraId="4BDE4B9A" w14:textId="77777777" w:rsidTr="00DD2084">
        <w:trPr>
          <w:trHeight w:val="227"/>
          <w:jc w:val="center"/>
        </w:trPr>
        <w:tc>
          <w:tcPr>
            <w:tcW w:w="2687" w:type="dxa"/>
          </w:tcPr>
          <w:p w14:paraId="4A8396F6" w14:textId="77777777" w:rsidR="00090C10" w:rsidRPr="00F601FD" w:rsidRDefault="00DA43DA" w:rsidP="0052567F">
            <w:pPr>
              <w:rPr>
                <w:rStyle w:val="12"/>
                <w:color w:val="000000"/>
                <w:sz w:val="20"/>
                <w:szCs w:val="20"/>
              </w:rPr>
            </w:pPr>
            <w:r w:rsidRPr="00F601FD">
              <w:rPr>
                <w:rStyle w:val="12"/>
                <w:color w:val="000000"/>
                <w:sz w:val="20"/>
                <w:szCs w:val="20"/>
              </w:rPr>
              <w:t>Lignoceric acid</w:t>
            </w:r>
          </w:p>
        </w:tc>
        <w:tc>
          <w:tcPr>
            <w:tcW w:w="1253" w:type="dxa"/>
          </w:tcPr>
          <w:p w14:paraId="354334FB" w14:textId="77777777" w:rsidR="00090C10" w:rsidRPr="00F601FD" w:rsidRDefault="00DA43DA" w:rsidP="0052567F">
            <w:pPr>
              <w:rPr>
                <w:rStyle w:val="12"/>
                <w:color w:val="000000"/>
                <w:sz w:val="20"/>
                <w:szCs w:val="20"/>
              </w:rPr>
            </w:pPr>
            <w:r w:rsidRPr="00F601FD">
              <w:rPr>
                <w:rStyle w:val="12"/>
                <w:color w:val="000000"/>
                <w:sz w:val="20"/>
                <w:szCs w:val="20"/>
              </w:rPr>
              <w:t>0.00089</w:t>
            </w:r>
            <w:r w:rsidRPr="00F601FD">
              <w:rPr>
                <w:rStyle w:val="12"/>
                <w:color w:val="000000"/>
                <w:sz w:val="20"/>
                <w:szCs w:val="20"/>
                <w:vertAlign w:val="superscript"/>
              </w:rPr>
              <w:t>b</w:t>
            </w:r>
          </w:p>
        </w:tc>
        <w:tc>
          <w:tcPr>
            <w:tcW w:w="1253" w:type="dxa"/>
          </w:tcPr>
          <w:p w14:paraId="6E546450" w14:textId="77777777" w:rsidR="00090C10" w:rsidRPr="00F601FD" w:rsidRDefault="00DA43DA" w:rsidP="0052567F">
            <w:pPr>
              <w:rPr>
                <w:rStyle w:val="12"/>
                <w:color w:val="000000"/>
                <w:sz w:val="20"/>
                <w:szCs w:val="20"/>
              </w:rPr>
            </w:pPr>
            <w:r w:rsidRPr="00F601FD">
              <w:rPr>
                <w:rStyle w:val="12"/>
                <w:color w:val="000000"/>
                <w:sz w:val="20"/>
                <w:szCs w:val="20"/>
              </w:rPr>
              <w:t>0.00132</w:t>
            </w:r>
            <w:r w:rsidRPr="00F601FD">
              <w:rPr>
                <w:rStyle w:val="12"/>
                <w:color w:val="000000"/>
                <w:sz w:val="20"/>
                <w:szCs w:val="20"/>
                <w:vertAlign w:val="superscript"/>
              </w:rPr>
              <w:t>ab</w:t>
            </w:r>
          </w:p>
        </w:tc>
        <w:tc>
          <w:tcPr>
            <w:tcW w:w="1115" w:type="dxa"/>
          </w:tcPr>
          <w:p w14:paraId="369936D1" w14:textId="77777777" w:rsidR="00090C10" w:rsidRPr="00F601FD" w:rsidRDefault="00DA43DA" w:rsidP="0052567F">
            <w:pPr>
              <w:rPr>
                <w:rStyle w:val="12"/>
                <w:color w:val="000000"/>
                <w:sz w:val="20"/>
                <w:szCs w:val="20"/>
              </w:rPr>
            </w:pPr>
            <w:r w:rsidRPr="00F601FD">
              <w:rPr>
                <w:rStyle w:val="12"/>
                <w:b/>
                <w:color w:val="000000"/>
                <w:sz w:val="20"/>
                <w:szCs w:val="20"/>
              </w:rPr>
              <w:t>0.00172</w:t>
            </w:r>
            <w:r w:rsidRPr="00F601FD">
              <w:rPr>
                <w:rStyle w:val="12"/>
                <w:b/>
                <w:color w:val="000000"/>
                <w:sz w:val="20"/>
                <w:szCs w:val="20"/>
                <w:vertAlign w:val="superscript"/>
              </w:rPr>
              <w:t>a</w:t>
            </w:r>
          </w:p>
        </w:tc>
        <w:tc>
          <w:tcPr>
            <w:tcW w:w="1409" w:type="dxa"/>
          </w:tcPr>
          <w:p w14:paraId="2ED8BD2E" w14:textId="77777777" w:rsidR="00090C10" w:rsidRPr="00F601FD" w:rsidRDefault="00DA43DA" w:rsidP="0052567F">
            <w:pPr>
              <w:rPr>
                <w:rStyle w:val="12"/>
                <w:color w:val="000000"/>
                <w:sz w:val="20"/>
                <w:szCs w:val="20"/>
              </w:rPr>
            </w:pPr>
            <w:r w:rsidRPr="00F601FD">
              <w:rPr>
                <w:rStyle w:val="12"/>
                <w:color w:val="000000"/>
                <w:sz w:val="20"/>
                <w:szCs w:val="20"/>
              </w:rPr>
              <w:t>0.00133</w:t>
            </w:r>
            <w:r w:rsidRPr="00F601FD">
              <w:rPr>
                <w:rStyle w:val="12"/>
                <w:color w:val="000000"/>
                <w:sz w:val="20"/>
                <w:szCs w:val="20"/>
                <w:vertAlign w:val="superscript"/>
              </w:rPr>
              <w:t>ab</w:t>
            </w:r>
          </w:p>
        </w:tc>
      </w:tr>
      <w:tr w:rsidR="005F1385" w14:paraId="09F9254C" w14:textId="77777777" w:rsidTr="00DD2084">
        <w:trPr>
          <w:trHeight w:val="227"/>
          <w:jc w:val="center"/>
        </w:trPr>
        <w:tc>
          <w:tcPr>
            <w:tcW w:w="2687" w:type="dxa"/>
          </w:tcPr>
          <w:p w14:paraId="2A072E22" w14:textId="77777777" w:rsidR="00090C10" w:rsidRPr="00F601FD" w:rsidRDefault="00DA43DA" w:rsidP="0052567F">
            <w:pPr>
              <w:rPr>
                <w:rStyle w:val="12"/>
                <w:color w:val="000000"/>
                <w:sz w:val="20"/>
                <w:szCs w:val="20"/>
              </w:rPr>
            </w:pPr>
            <w:r w:rsidRPr="00F601FD">
              <w:rPr>
                <w:rStyle w:val="12"/>
                <w:color w:val="000000"/>
                <w:sz w:val="20"/>
                <w:szCs w:val="20"/>
              </w:rPr>
              <w:t>Myristic acid</w:t>
            </w:r>
          </w:p>
        </w:tc>
        <w:tc>
          <w:tcPr>
            <w:tcW w:w="1253" w:type="dxa"/>
          </w:tcPr>
          <w:p w14:paraId="7081AA5C" w14:textId="77777777" w:rsidR="00090C10" w:rsidRPr="00F601FD" w:rsidRDefault="00DA43DA" w:rsidP="0052567F">
            <w:pPr>
              <w:rPr>
                <w:rStyle w:val="12"/>
                <w:color w:val="000000"/>
                <w:sz w:val="20"/>
                <w:szCs w:val="20"/>
              </w:rPr>
            </w:pPr>
            <w:r w:rsidRPr="00F601FD">
              <w:rPr>
                <w:rStyle w:val="12"/>
                <w:color w:val="000000"/>
                <w:sz w:val="20"/>
                <w:szCs w:val="20"/>
              </w:rPr>
              <w:t>0.00405</w:t>
            </w:r>
            <w:r w:rsidRPr="00F601FD">
              <w:rPr>
                <w:rStyle w:val="12"/>
                <w:color w:val="000000"/>
                <w:sz w:val="20"/>
                <w:szCs w:val="20"/>
                <w:vertAlign w:val="superscript"/>
              </w:rPr>
              <w:t>b</w:t>
            </w:r>
          </w:p>
        </w:tc>
        <w:tc>
          <w:tcPr>
            <w:tcW w:w="1253" w:type="dxa"/>
          </w:tcPr>
          <w:p w14:paraId="39718DB9" w14:textId="77777777" w:rsidR="00090C10" w:rsidRPr="00F601FD" w:rsidRDefault="00DA43DA" w:rsidP="0052567F">
            <w:pPr>
              <w:rPr>
                <w:rStyle w:val="12"/>
                <w:b/>
                <w:color w:val="000000"/>
                <w:sz w:val="20"/>
                <w:szCs w:val="20"/>
              </w:rPr>
            </w:pPr>
            <w:r w:rsidRPr="00F601FD">
              <w:rPr>
                <w:rStyle w:val="12"/>
                <w:b/>
                <w:color w:val="000000"/>
                <w:sz w:val="20"/>
                <w:szCs w:val="20"/>
              </w:rPr>
              <w:t>0.00539</w:t>
            </w:r>
            <w:r w:rsidRPr="00F601FD">
              <w:rPr>
                <w:rStyle w:val="12"/>
                <w:b/>
                <w:color w:val="000000"/>
                <w:sz w:val="20"/>
                <w:szCs w:val="20"/>
                <w:vertAlign w:val="superscript"/>
              </w:rPr>
              <w:t>a</w:t>
            </w:r>
          </w:p>
        </w:tc>
        <w:tc>
          <w:tcPr>
            <w:tcW w:w="1115" w:type="dxa"/>
          </w:tcPr>
          <w:p w14:paraId="5456C740" w14:textId="77777777" w:rsidR="00090C10" w:rsidRPr="00F601FD" w:rsidRDefault="00DA43DA" w:rsidP="0052567F">
            <w:pPr>
              <w:rPr>
                <w:rStyle w:val="12"/>
                <w:b/>
                <w:color w:val="000000"/>
                <w:sz w:val="20"/>
                <w:szCs w:val="20"/>
              </w:rPr>
            </w:pPr>
            <w:r w:rsidRPr="00F601FD">
              <w:rPr>
                <w:rStyle w:val="12"/>
                <w:b/>
                <w:color w:val="000000"/>
                <w:sz w:val="20"/>
                <w:szCs w:val="20"/>
              </w:rPr>
              <w:t>0.00552</w:t>
            </w:r>
            <w:r w:rsidRPr="00F601FD">
              <w:rPr>
                <w:rStyle w:val="12"/>
                <w:b/>
                <w:color w:val="000000"/>
                <w:sz w:val="20"/>
                <w:szCs w:val="20"/>
                <w:vertAlign w:val="superscript"/>
              </w:rPr>
              <w:t>a</w:t>
            </w:r>
          </w:p>
        </w:tc>
        <w:tc>
          <w:tcPr>
            <w:tcW w:w="1409" w:type="dxa"/>
          </w:tcPr>
          <w:p w14:paraId="2026C24F" w14:textId="77777777" w:rsidR="00090C10" w:rsidRPr="00F601FD" w:rsidRDefault="00DA43DA" w:rsidP="0052567F">
            <w:pPr>
              <w:rPr>
                <w:rStyle w:val="12"/>
                <w:b/>
                <w:color w:val="000000"/>
                <w:sz w:val="20"/>
                <w:szCs w:val="20"/>
              </w:rPr>
            </w:pPr>
            <w:r w:rsidRPr="00F601FD">
              <w:rPr>
                <w:rStyle w:val="12"/>
                <w:b/>
                <w:color w:val="000000"/>
                <w:sz w:val="20"/>
                <w:szCs w:val="20"/>
              </w:rPr>
              <w:t>0.00539</w:t>
            </w:r>
            <w:r w:rsidRPr="00F601FD">
              <w:rPr>
                <w:rStyle w:val="12"/>
                <w:b/>
                <w:color w:val="000000"/>
                <w:sz w:val="20"/>
                <w:szCs w:val="20"/>
                <w:vertAlign w:val="superscript"/>
              </w:rPr>
              <w:t>a</w:t>
            </w:r>
          </w:p>
        </w:tc>
      </w:tr>
      <w:tr w:rsidR="005F1385" w14:paraId="01BDC4EA" w14:textId="77777777" w:rsidTr="00DD2084">
        <w:trPr>
          <w:trHeight w:val="227"/>
          <w:jc w:val="center"/>
        </w:trPr>
        <w:tc>
          <w:tcPr>
            <w:tcW w:w="2687" w:type="dxa"/>
          </w:tcPr>
          <w:p w14:paraId="36188ADC" w14:textId="77777777" w:rsidR="00090C10" w:rsidRPr="00F601FD" w:rsidRDefault="00DA43DA" w:rsidP="0052567F">
            <w:pPr>
              <w:rPr>
                <w:rStyle w:val="12"/>
                <w:color w:val="000000"/>
                <w:sz w:val="20"/>
                <w:szCs w:val="20"/>
              </w:rPr>
            </w:pPr>
            <w:r w:rsidRPr="00F601FD">
              <w:rPr>
                <w:rStyle w:val="12"/>
                <w:color w:val="000000"/>
                <w:sz w:val="20"/>
                <w:szCs w:val="20"/>
              </w:rPr>
              <w:t>D</w:t>
            </w:r>
            <w:r w:rsidRPr="00F601FD">
              <w:rPr>
                <w:rStyle w:val="12"/>
                <w:color w:val="000000"/>
                <w:sz w:val="20"/>
                <w:szCs w:val="20"/>
                <w:lang w:eastAsia="zh-CN"/>
              </w:rPr>
              <w:t>ecanoic</w:t>
            </w:r>
            <w:r w:rsidRPr="00F601FD">
              <w:rPr>
                <w:rStyle w:val="12"/>
                <w:color w:val="000000"/>
                <w:sz w:val="20"/>
                <w:szCs w:val="20"/>
              </w:rPr>
              <w:t xml:space="preserve"> acid</w:t>
            </w:r>
          </w:p>
        </w:tc>
        <w:tc>
          <w:tcPr>
            <w:tcW w:w="1253" w:type="dxa"/>
          </w:tcPr>
          <w:p w14:paraId="6693E0E0" w14:textId="77777777" w:rsidR="00090C10" w:rsidRPr="00F601FD" w:rsidRDefault="00DA43DA" w:rsidP="0052567F">
            <w:pPr>
              <w:rPr>
                <w:rStyle w:val="12"/>
                <w:color w:val="000000"/>
                <w:sz w:val="20"/>
                <w:szCs w:val="20"/>
              </w:rPr>
            </w:pPr>
            <w:r w:rsidRPr="00F601FD">
              <w:rPr>
                <w:rStyle w:val="af8"/>
                <w:color w:val="000000"/>
                <w:sz w:val="20"/>
                <w:szCs w:val="20"/>
              </w:rPr>
              <w:t>0.00551</w:t>
            </w:r>
            <w:r w:rsidRPr="00F601FD">
              <w:rPr>
                <w:rStyle w:val="af8"/>
                <w:color w:val="000000"/>
                <w:sz w:val="20"/>
                <w:szCs w:val="20"/>
                <w:vertAlign w:val="superscript"/>
              </w:rPr>
              <w:t>b</w:t>
            </w:r>
          </w:p>
        </w:tc>
        <w:tc>
          <w:tcPr>
            <w:tcW w:w="1253" w:type="dxa"/>
          </w:tcPr>
          <w:p w14:paraId="5226F21A" w14:textId="77777777" w:rsidR="00090C10" w:rsidRPr="00F601FD" w:rsidRDefault="00DA43DA" w:rsidP="0052567F">
            <w:pPr>
              <w:rPr>
                <w:rStyle w:val="12"/>
                <w:b/>
                <w:bCs/>
                <w:color w:val="000000"/>
                <w:sz w:val="20"/>
                <w:szCs w:val="20"/>
              </w:rPr>
            </w:pPr>
            <w:r w:rsidRPr="00F601FD">
              <w:rPr>
                <w:rStyle w:val="af8"/>
                <w:color w:val="000000"/>
                <w:sz w:val="20"/>
                <w:szCs w:val="20"/>
              </w:rPr>
              <w:t>0.00567</w:t>
            </w:r>
            <w:r w:rsidRPr="00F601FD">
              <w:rPr>
                <w:rStyle w:val="af8"/>
                <w:color w:val="000000"/>
                <w:sz w:val="20"/>
                <w:szCs w:val="20"/>
                <w:vertAlign w:val="superscript"/>
              </w:rPr>
              <w:t>b</w:t>
            </w:r>
          </w:p>
        </w:tc>
        <w:tc>
          <w:tcPr>
            <w:tcW w:w="1115" w:type="dxa"/>
          </w:tcPr>
          <w:p w14:paraId="3B22AB88" w14:textId="77777777" w:rsidR="00090C10" w:rsidRPr="00F601FD" w:rsidRDefault="00DA43DA" w:rsidP="0052567F">
            <w:pPr>
              <w:rPr>
                <w:rStyle w:val="12"/>
                <w:b/>
                <w:bCs/>
                <w:color w:val="000000"/>
                <w:sz w:val="20"/>
                <w:szCs w:val="20"/>
              </w:rPr>
            </w:pPr>
            <w:r w:rsidRPr="00F601FD">
              <w:rPr>
                <w:rStyle w:val="af8"/>
                <w:b/>
                <w:color w:val="000000"/>
                <w:sz w:val="20"/>
                <w:szCs w:val="20"/>
              </w:rPr>
              <w:t>0.00612</w:t>
            </w:r>
            <w:r w:rsidRPr="00F601FD">
              <w:rPr>
                <w:rStyle w:val="af8"/>
                <w:b/>
                <w:color w:val="000000"/>
                <w:sz w:val="20"/>
                <w:szCs w:val="20"/>
                <w:vertAlign w:val="superscript"/>
              </w:rPr>
              <w:t>a</w:t>
            </w:r>
          </w:p>
        </w:tc>
        <w:tc>
          <w:tcPr>
            <w:tcW w:w="1409" w:type="dxa"/>
          </w:tcPr>
          <w:p w14:paraId="3C1B6350" w14:textId="77777777" w:rsidR="00090C10" w:rsidRPr="00F601FD" w:rsidRDefault="00DA43DA" w:rsidP="0052567F">
            <w:pPr>
              <w:rPr>
                <w:rStyle w:val="12"/>
                <w:b/>
                <w:bCs/>
                <w:color w:val="000000"/>
                <w:sz w:val="20"/>
                <w:szCs w:val="20"/>
              </w:rPr>
            </w:pPr>
            <w:r w:rsidRPr="00F601FD">
              <w:rPr>
                <w:rStyle w:val="af8"/>
                <w:color w:val="000000"/>
                <w:sz w:val="20"/>
                <w:szCs w:val="20"/>
              </w:rPr>
              <w:t>0.00574</w:t>
            </w:r>
            <w:r w:rsidRPr="00F601FD">
              <w:rPr>
                <w:rStyle w:val="af8"/>
                <w:color w:val="000000"/>
                <w:sz w:val="20"/>
                <w:szCs w:val="20"/>
                <w:vertAlign w:val="superscript"/>
              </w:rPr>
              <w:t>b</w:t>
            </w:r>
          </w:p>
        </w:tc>
      </w:tr>
      <w:tr w:rsidR="005F1385" w14:paraId="5E74EF84" w14:textId="77777777" w:rsidTr="00DD2084">
        <w:trPr>
          <w:trHeight w:val="227"/>
          <w:jc w:val="center"/>
        </w:trPr>
        <w:tc>
          <w:tcPr>
            <w:tcW w:w="2687" w:type="dxa"/>
          </w:tcPr>
          <w:p w14:paraId="6837F81B" w14:textId="77777777" w:rsidR="00090C10" w:rsidRPr="00F601FD" w:rsidRDefault="00DA43DA" w:rsidP="0052567F">
            <w:pPr>
              <w:rPr>
                <w:rStyle w:val="12"/>
                <w:color w:val="000000"/>
                <w:sz w:val="20"/>
                <w:szCs w:val="20"/>
              </w:rPr>
            </w:pPr>
            <w:r w:rsidRPr="00F601FD">
              <w:rPr>
                <w:rStyle w:val="12"/>
                <w:color w:val="000000"/>
                <w:sz w:val="20"/>
                <w:szCs w:val="20"/>
              </w:rPr>
              <w:t>Octanoate radical</w:t>
            </w:r>
          </w:p>
        </w:tc>
        <w:tc>
          <w:tcPr>
            <w:tcW w:w="1253" w:type="dxa"/>
          </w:tcPr>
          <w:p w14:paraId="46361F5E" w14:textId="77777777" w:rsidR="00090C10" w:rsidRPr="00F601FD" w:rsidRDefault="00DA43DA" w:rsidP="0052567F">
            <w:pPr>
              <w:rPr>
                <w:rStyle w:val="12"/>
                <w:color w:val="000000"/>
                <w:sz w:val="20"/>
                <w:szCs w:val="20"/>
              </w:rPr>
            </w:pPr>
            <w:r w:rsidRPr="00F601FD">
              <w:rPr>
                <w:rStyle w:val="12"/>
                <w:color w:val="000000"/>
                <w:sz w:val="20"/>
                <w:szCs w:val="20"/>
              </w:rPr>
              <w:t>0.00283</w:t>
            </w:r>
            <w:r w:rsidRPr="00F601FD">
              <w:rPr>
                <w:rStyle w:val="12"/>
                <w:color w:val="000000"/>
                <w:sz w:val="20"/>
                <w:szCs w:val="20"/>
                <w:vertAlign w:val="superscript"/>
              </w:rPr>
              <w:t>b</w:t>
            </w:r>
          </w:p>
        </w:tc>
        <w:tc>
          <w:tcPr>
            <w:tcW w:w="1253" w:type="dxa"/>
          </w:tcPr>
          <w:p w14:paraId="255E37C9" w14:textId="77777777" w:rsidR="00090C10" w:rsidRPr="00F601FD" w:rsidRDefault="00DA43DA" w:rsidP="0052567F">
            <w:pPr>
              <w:rPr>
                <w:rStyle w:val="12"/>
                <w:b/>
                <w:color w:val="000000"/>
                <w:sz w:val="20"/>
                <w:szCs w:val="20"/>
              </w:rPr>
            </w:pPr>
            <w:r w:rsidRPr="00F601FD">
              <w:rPr>
                <w:rStyle w:val="12"/>
                <w:b/>
                <w:color w:val="000000"/>
                <w:sz w:val="20"/>
                <w:szCs w:val="20"/>
              </w:rPr>
              <w:t>0.00304</w:t>
            </w:r>
            <w:r w:rsidRPr="00F601FD">
              <w:rPr>
                <w:rStyle w:val="12"/>
                <w:b/>
                <w:color w:val="000000"/>
                <w:sz w:val="20"/>
                <w:szCs w:val="20"/>
                <w:vertAlign w:val="superscript"/>
              </w:rPr>
              <w:t>a</w:t>
            </w:r>
          </w:p>
        </w:tc>
        <w:tc>
          <w:tcPr>
            <w:tcW w:w="1115" w:type="dxa"/>
          </w:tcPr>
          <w:p w14:paraId="2A8EDD4F" w14:textId="77777777" w:rsidR="00090C10" w:rsidRPr="00F601FD" w:rsidRDefault="00DA43DA" w:rsidP="0052567F">
            <w:pPr>
              <w:rPr>
                <w:rStyle w:val="12"/>
                <w:b/>
                <w:color w:val="000000"/>
                <w:sz w:val="20"/>
                <w:szCs w:val="20"/>
              </w:rPr>
            </w:pPr>
            <w:r w:rsidRPr="00F601FD">
              <w:rPr>
                <w:rStyle w:val="12"/>
                <w:b/>
                <w:color w:val="000000"/>
                <w:sz w:val="20"/>
                <w:szCs w:val="20"/>
              </w:rPr>
              <w:t>0.00311</w:t>
            </w:r>
            <w:r w:rsidRPr="00F601FD">
              <w:rPr>
                <w:rStyle w:val="12"/>
                <w:b/>
                <w:color w:val="000000"/>
                <w:sz w:val="20"/>
                <w:szCs w:val="20"/>
                <w:vertAlign w:val="superscript"/>
              </w:rPr>
              <w:t>a</w:t>
            </w:r>
          </w:p>
        </w:tc>
        <w:tc>
          <w:tcPr>
            <w:tcW w:w="1409" w:type="dxa"/>
          </w:tcPr>
          <w:p w14:paraId="45CCD785" w14:textId="77777777" w:rsidR="00090C10" w:rsidRPr="00F601FD" w:rsidRDefault="00DA43DA" w:rsidP="0052567F">
            <w:pPr>
              <w:rPr>
                <w:rStyle w:val="12"/>
                <w:b/>
                <w:color w:val="000000"/>
                <w:sz w:val="20"/>
                <w:szCs w:val="20"/>
              </w:rPr>
            </w:pPr>
            <w:r w:rsidRPr="00F601FD">
              <w:rPr>
                <w:rStyle w:val="12"/>
                <w:b/>
                <w:color w:val="000000"/>
                <w:sz w:val="20"/>
                <w:szCs w:val="20"/>
              </w:rPr>
              <w:t>0.00308</w:t>
            </w:r>
            <w:r w:rsidRPr="00F601FD">
              <w:rPr>
                <w:rStyle w:val="12"/>
                <w:b/>
                <w:color w:val="000000"/>
                <w:sz w:val="20"/>
                <w:szCs w:val="20"/>
                <w:vertAlign w:val="superscript"/>
              </w:rPr>
              <w:t>a</w:t>
            </w:r>
          </w:p>
        </w:tc>
      </w:tr>
      <w:tr w:rsidR="005F1385" w14:paraId="15F590A4" w14:textId="77777777" w:rsidTr="00DD2084">
        <w:trPr>
          <w:trHeight w:val="227"/>
          <w:jc w:val="center"/>
        </w:trPr>
        <w:tc>
          <w:tcPr>
            <w:tcW w:w="2687" w:type="dxa"/>
          </w:tcPr>
          <w:p w14:paraId="471591DD" w14:textId="77777777" w:rsidR="00090C10" w:rsidRPr="00F601FD" w:rsidRDefault="00DA43DA" w:rsidP="0052567F">
            <w:pPr>
              <w:rPr>
                <w:rStyle w:val="12"/>
                <w:color w:val="000000"/>
                <w:sz w:val="20"/>
                <w:szCs w:val="20"/>
              </w:rPr>
            </w:pPr>
            <w:r w:rsidRPr="00F601FD">
              <w:rPr>
                <w:rStyle w:val="12"/>
                <w:color w:val="000000"/>
                <w:sz w:val="20"/>
                <w:szCs w:val="20"/>
              </w:rPr>
              <w:t>Behenic acid</w:t>
            </w:r>
          </w:p>
        </w:tc>
        <w:tc>
          <w:tcPr>
            <w:tcW w:w="1253" w:type="dxa"/>
          </w:tcPr>
          <w:p w14:paraId="2189AF3E" w14:textId="77777777" w:rsidR="00090C10" w:rsidRPr="00F601FD" w:rsidRDefault="00DA43DA" w:rsidP="0052567F">
            <w:pPr>
              <w:rPr>
                <w:rStyle w:val="12"/>
                <w:color w:val="000000"/>
                <w:sz w:val="20"/>
                <w:szCs w:val="20"/>
              </w:rPr>
            </w:pPr>
            <w:r w:rsidRPr="00F601FD">
              <w:rPr>
                <w:rStyle w:val="12"/>
                <w:color w:val="000000"/>
                <w:sz w:val="20"/>
                <w:szCs w:val="20"/>
              </w:rPr>
              <w:t>0.00104</w:t>
            </w:r>
            <w:r w:rsidRPr="00F601FD">
              <w:rPr>
                <w:rStyle w:val="12"/>
                <w:color w:val="000000"/>
                <w:sz w:val="20"/>
                <w:szCs w:val="20"/>
                <w:vertAlign w:val="superscript"/>
              </w:rPr>
              <w:t>b</w:t>
            </w:r>
          </w:p>
        </w:tc>
        <w:tc>
          <w:tcPr>
            <w:tcW w:w="1253" w:type="dxa"/>
          </w:tcPr>
          <w:p w14:paraId="3A149CD7" w14:textId="77777777" w:rsidR="00090C10" w:rsidRPr="00F601FD" w:rsidRDefault="00DA43DA" w:rsidP="0052567F">
            <w:pPr>
              <w:rPr>
                <w:rStyle w:val="12"/>
                <w:color w:val="000000"/>
                <w:sz w:val="20"/>
                <w:szCs w:val="20"/>
              </w:rPr>
            </w:pPr>
            <w:r w:rsidRPr="00F601FD">
              <w:rPr>
                <w:rStyle w:val="12"/>
                <w:color w:val="000000"/>
                <w:sz w:val="20"/>
                <w:szCs w:val="20"/>
              </w:rPr>
              <w:t>0.00145</w:t>
            </w:r>
            <w:r w:rsidRPr="00F601FD">
              <w:rPr>
                <w:rStyle w:val="12"/>
                <w:color w:val="000000"/>
                <w:sz w:val="20"/>
                <w:szCs w:val="20"/>
                <w:vertAlign w:val="superscript"/>
              </w:rPr>
              <w:t>ab</w:t>
            </w:r>
          </w:p>
        </w:tc>
        <w:tc>
          <w:tcPr>
            <w:tcW w:w="1115" w:type="dxa"/>
          </w:tcPr>
          <w:p w14:paraId="43D1AA3D" w14:textId="77777777" w:rsidR="00090C10" w:rsidRPr="00F601FD" w:rsidRDefault="00DA43DA" w:rsidP="0052567F">
            <w:pPr>
              <w:rPr>
                <w:rStyle w:val="12"/>
                <w:color w:val="000000"/>
                <w:sz w:val="20"/>
                <w:szCs w:val="20"/>
              </w:rPr>
            </w:pPr>
            <w:r w:rsidRPr="00F601FD">
              <w:rPr>
                <w:rStyle w:val="12"/>
                <w:b/>
                <w:color w:val="000000"/>
                <w:sz w:val="20"/>
                <w:szCs w:val="20"/>
              </w:rPr>
              <w:t>0.00182</w:t>
            </w:r>
            <w:r w:rsidRPr="00F601FD">
              <w:rPr>
                <w:rStyle w:val="12"/>
                <w:b/>
                <w:color w:val="000000"/>
                <w:sz w:val="20"/>
                <w:szCs w:val="20"/>
                <w:vertAlign w:val="superscript"/>
              </w:rPr>
              <w:t>a</w:t>
            </w:r>
          </w:p>
        </w:tc>
        <w:tc>
          <w:tcPr>
            <w:tcW w:w="1409" w:type="dxa"/>
          </w:tcPr>
          <w:p w14:paraId="5D7CC099" w14:textId="77777777" w:rsidR="00090C10" w:rsidRPr="00F601FD" w:rsidRDefault="00DA43DA" w:rsidP="0052567F">
            <w:pPr>
              <w:rPr>
                <w:rStyle w:val="12"/>
                <w:color w:val="000000"/>
                <w:sz w:val="20"/>
                <w:szCs w:val="20"/>
              </w:rPr>
            </w:pPr>
            <w:r w:rsidRPr="00F601FD">
              <w:rPr>
                <w:rStyle w:val="12"/>
                <w:color w:val="000000"/>
                <w:sz w:val="20"/>
                <w:szCs w:val="20"/>
              </w:rPr>
              <w:t>0.00139</w:t>
            </w:r>
            <w:r w:rsidRPr="00F601FD">
              <w:rPr>
                <w:rStyle w:val="12"/>
                <w:color w:val="000000"/>
                <w:sz w:val="20"/>
                <w:szCs w:val="20"/>
                <w:vertAlign w:val="superscript"/>
              </w:rPr>
              <w:t>ab</w:t>
            </w:r>
          </w:p>
        </w:tc>
      </w:tr>
      <w:tr w:rsidR="005F1385" w14:paraId="4B2FBEAE" w14:textId="77777777" w:rsidTr="00DD2084">
        <w:trPr>
          <w:trHeight w:val="227"/>
          <w:jc w:val="center"/>
        </w:trPr>
        <w:tc>
          <w:tcPr>
            <w:tcW w:w="2687" w:type="dxa"/>
          </w:tcPr>
          <w:p w14:paraId="08BA9C01" w14:textId="77777777" w:rsidR="00090C10" w:rsidRPr="00F601FD" w:rsidRDefault="00DA43DA" w:rsidP="0052567F">
            <w:pPr>
              <w:rPr>
                <w:rStyle w:val="12"/>
                <w:color w:val="000000"/>
                <w:sz w:val="20"/>
                <w:szCs w:val="20"/>
              </w:rPr>
            </w:pPr>
            <w:bookmarkStart w:id="6" w:name="_Hlk89110107"/>
            <w:r w:rsidRPr="00F601FD">
              <w:rPr>
                <w:rStyle w:val="12"/>
                <w:color w:val="000000"/>
                <w:sz w:val="20"/>
                <w:szCs w:val="20"/>
              </w:rPr>
              <w:t>Dodecanoic acid</w:t>
            </w:r>
            <w:bookmarkEnd w:id="6"/>
          </w:p>
        </w:tc>
        <w:tc>
          <w:tcPr>
            <w:tcW w:w="1253" w:type="dxa"/>
          </w:tcPr>
          <w:p w14:paraId="79FF7D38" w14:textId="77777777" w:rsidR="00090C10" w:rsidRPr="00F601FD" w:rsidRDefault="00DA43DA" w:rsidP="0052567F">
            <w:pPr>
              <w:rPr>
                <w:rStyle w:val="12"/>
                <w:color w:val="000000"/>
                <w:sz w:val="20"/>
                <w:szCs w:val="20"/>
              </w:rPr>
            </w:pPr>
            <w:r w:rsidRPr="00F601FD">
              <w:rPr>
                <w:rStyle w:val="12"/>
                <w:color w:val="000000"/>
                <w:sz w:val="20"/>
                <w:szCs w:val="20"/>
              </w:rPr>
              <w:t>0.00166</w:t>
            </w:r>
            <w:r w:rsidRPr="00F601FD">
              <w:rPr>
                <w:rStyle w:val="12"/>
                <w:color w:val="000000"/>
                <w:sz w:val="20"/>
                <w:szCs w:val="20"/>
                <w:vertAlign w:val="superscript"/>
              </w:rPr>
              <w:t>c</w:t>
            </w:r>
          </w:p>
        </w:tc>
        <w:tc>
          <w:tcPr>
            <w:tcW w:w="1253" w:type="dxa"/>
          </w:tcPr>
          <w:p w14:paraId="5973C9A6" w14:textId="77777777" w:rsidR="00090C10" w:rsidRPr="00F601FD" w:rsidRDefault="00DA43DA" w:rsidP="0052567F">
            <w:pPr>
              <w:rPr>
                <w:rStyle w:val="12"/>
                <w:b/>
                <w:color w:val="000000"/>
                <w:sz w:val="20"/>
                <w:szCs w:val="20"/>
              </w:rPr>
            </w:pPr>
            <w:r w:rsidRPr="00F601FD">
              <w:rPr>
                <w:rStyle w:val="12"/>
                <w:b/>
                <w:color w:val="000000"/>
                <w:sz w:val="20"/>
                <w:szCs w:val="20"/>
              </w:rPr>
              <w:t>0.00189</w:t>
            </w:r>
            <w:r w:rsidRPr="00F601FD">
              <w:rPr>
                <w:rStyle w:val="12"/>
                <w:b/>
                <w:color w:val="000000"/>
                <w:sz w:val="20"/>
                <w:szCs w:val="20"/>
                <w:vertAlign w:val="superscript"/>
              </w:rPr>
              <w:t>b</w:t>
            </w:r>
          </w:p>
        </w:tc>
        <w:tc>
          <w:tcPr>
            <w:tcW w:w="1115" w:type="dxa"/>
          </w:tcPr>
          <w:p w14:paraId="4A0BCC55" w14:textId="77777777" w:rsidR="00090C10" w:rsidRPr="00F601FD" w:rsidRDefault="00DA43DA" w:rsidP="0052567F">
            <w:pPr>
              <w:rPr>
                <w:rStyle w:val="12"/>
                <w:b/>
                <w:color w:val="000000"/>
                <w:sz w:val="20"/>
                <w:szCs w:val="20"/>
              </w:rPr>
            </w:pPr>
            <w:r w:rsidRPr="00F601FD">
              <w:rPr>
                <w:rStyle w:val="12"/>
                <w:b/>
                <w:color w:val="000000"/>
                <w:sz w:val="20"/>
                <w:szCs w:val="20"/>
              </w:rPr>
              <w:t>0.00203</w:t>
            </w:r>
            <w:r w:rsidRPr="00F601FD">
              <w:rPr>
                <w:rStyle w:val="12"/>
                <w:b/>
                <w:color w:val="000000"/>
                <w:sz w:val="20"/>
                <w:szCs w:val="20"/>
                <w:vertAlign w:val="superscript"/>
              </w:rPr>
              <w:t>a</w:t>
            </w:r>
          </w:p>
        </w:tc>
        <w:tc>
          <w:tcPr>
            <w:tcW w:w="1409" w:type="dxa"/>
          </w:tcPr>
          <w:p w14:paraId="41AAA95A" w14:textId="77777777" w:rsidR="00090C10" w:rsidRPr="00F601FD" w:rsidRDefault="00DA43DA" w:rsidP="0052567F">
            <w:pPr>
              <w:rPr>
                <w:rStyle w:val="12"/>
                <w:b/>
                <w:color w:val="000000"/>
                <w:sz w:val="20"/>
                <w:szCs w:val="20"/>
              </w:rPr>
            </w:pPr>
            <w:r w:rsidRPr="00F601FD">
              <w:rPr>
                <w:rStyle w:val="12"/>
                <w:b/>
                <w:color w:val="000000"/>
                <w:sz w:val="20"/>
                <w:szCs w:val="20"/>
              </w:rPr>
              <w:t>0.00195</w:t>
            </w:r>
            <w:r w:rsidRPr="00F601FD">
              <w:rPr>
                <w:rStyle w:val="12"/>
                <w:b/>
                <w:color w:val="000000"/>
                <w:sz w:val="20"/>
                <w:szCs w:val="20"/>
                <w:vertAlign w:val="superscript"/>
              </w:rPr>
              <w:t>ab</w:t>
            </w:r>
          </w:p>
        </w:tc>
      </w:tr>
      <w:tr w:rsidR="005F1385" w14:paraId="55E12B8B" w14:textId="77777777" w:rsidTr="00DD2084">
        <w:trPr>
          <w:trHeight w:val="227"/>
          <w:jc w:val="center"/>
        </w:trPr>
        <w:tc>
          <w:tcPr>
            <w:tcW w:w="2687" w:type="dxa"/>
            <w:tcBorders>
              <w:bottom w:val="single" w:sz="4" w:space="0" w:color="auto"/>
            </w:tcBorders>
          </w:tcPr>
          <w:p w14:paraId="01B30304"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Montanic</w:t>
            </w:r>
            <w:proofErr w:type="spellEnd"/>
            <w:r w:rsidRPr="00F601FD">
              <w:rPr>
                <w:rStyle w:val="12"/>
                <w:color w:val="000000"/>
                <w:sz w:val="20"/>
                <w:szCs w:val="20"/>
              </w:rPr>
              <w:t xml:space="preserve"> acid</w:t>
            </w:r>
          </w:p>
        </w:tc>
        <w:tc>
          <w:tcPr>
            <w:tcW w:w="1253" w:type="dxa"/>
            <w:tcBorders>
              <w:bottom w:val="single" w:sz="4" w:space="0" w:color="auto"/>
            </w:tcBorders>
          </w:tcPr>
          <w:p w14:paraId="4B874FD9" w14:textId="77777777" w:rsidR="00090C10" w:rsidRPr="00F601FD" w:rsidRDefault="00DA43DA" w:rsidP="0052567F">
            <w:pPr>
              <w:rPr>
                <w:rStyle w:val="12"/>
                <w:color w:val="000000"/>
                <w:sz w:val="20"/>
                <w:szCs w:val="20"/>
              </w:rPr>
            </w:pPr>
            <w:r w:rsidRPr="00F601FD">
              <w:rPr>
                <w:rStyle w:val="12"/>
                <w:color w:val="000000"/>
                <w:sz w:val="20"/>
                <w:szCs w:val="20"/>
              </w:rPr>
              <w:t>0.00081</w:t>
            </w:r>
            <w:r w:rsidRPr="00F601FD">
              <w:rPr>
                <w:rStyle w:val="12"/>
                <w:color w:val="000000"/>
                <w:sz w:val="20"/>
                <w:szCs w:val="20"/>
                <w:vertAlign w:val="superscript"/>
              </w:rPr>
              <w:t>b</w:t>
            </w:r>
          </w:p>
        </w:tc>
        <w:tc>
          <w:tcPr>
            <w:tcW w:w="1253" w:type="dxa"/>
            <w:tcBorders>
              <w:bottom w:val="single" w:sz="4" w:space="0" w:color="auto"/>
            </w:tcBorders>
          </w:tcPr>
          <w:p w14:paraId="210F15CC" w14:textId="77777777" w:rsidR="00090C10" w:rsidRPr="00F601FD" w:rsidRDefault="00DA43DA" w:rsidP="0052567F">
            <w:pPr>
              <w:rPr>
                <w:rStyle w:val="12"/>
                <w:b/>
                <w:color w:val="000000"/>
                <w:sz w:val="20"/>
                <w:szCs w:val="20"/>
              </w:rPr>
            </w:pPr>
            <w:r w:rsidRPr="00F601FD">
              <w:rPr>
                <w:rStyle w:val="12"/>
                <w:b/>
                <w:color w:val="000000"/>
                <w:sz w:val="20"/>
                <w:szCs w:val="20"/>
              </w:rPr>
              <w:t>0.00133</w:t>
            </w:r>
            <w:r w:rsidRPr="00F601FD">
              <w:rPr>
                <w:rStyle w:val="12"/>
                <w:b/>
                <w:color w:val="000000"/>
                <w:sz w:val="20"/>
                <w:szCs w:val="20"/>
                <w:vertAlign w:val="superscript"/>
              </w:rPr>
              <w:t>a</w:t>
            </w:r>
          </w:p>
        </w:tc>
        <w:tc>
          <w:tcPr>
            <w:tcW w:w="1115" w:type="dxa"/>
            <w:tcBorders>
              <w:bottom w:val="single" w:sz="4" w:space="0" w:color="auto"/>
            </w:tcBorders>
          </w:tcPr>
          <w:p w14:paraId="5AC3F50C" w14:textId="77777777" w:rsidR="00090C10" w:rsidRPr="00F601FD" w:rsidRDefault="00DA43DA" w:rsidP="0052567F">
            <w:pPr>
              <w:rPr>
                <w:rStyle w:val="12"/>
                <w:b/>
                <w:color w:val="000000"/>
                <w:sz w:val="20"/>
                <w:szCs w:val="20"/>
              </w:rPr>
            </w:pPr>
            <w:r w:rsidRPr="00F601FD">
              <w:rPr>
                <w:rStyle w:val="12"/>
                <w:b/>
                <w:color w:val="000000"/>
                <w:sz w:val="20"/>
                <w:szCs w:val="20"/>
              </w:rPr>
              <w:t>0.0015</w:t>
            </w:r>
            <w:r w:rsidRPr="00F601FD">
              <w:rPr>
                <w:rStyle w:val="12"/>
                <w:b/>
                <w:color w:val="000000"/>
                <w:sz w:val="20"/>
                <w:szCs w:val="20"/>
                <w:vertAlign w:val="superscript"/>
              </w:rPr>
              <w:t>a</w:t>
            </w:r>
          </w:p>
        </w:tc>
        <w:tc>
          <w:tcPr>
            <w:tcW w:w="1409" w:type="dxa"/>
            <w:tcBorders>
              <w:bottom w:val="single" w:sz="4" w:space="0" w:color="auto"/>
            </w:tcBorders>
          </w:tcPr>
          <w:p w14:paraId="2A9CA135" w14:textId="77777777" w:rsidR="00090C10" w:rsidRPr="00F601FD" w:rsidRDefault="00DA43DA" w:rsidP="0052567F">
            <w:pPr>
              <w:rPr>
                <w:rStyle w:val="12"/>
                <w:b/>
                <w:color w:val="000000"/>
                <w:sz w:val="20"/>
                <w:szCs w:val="20"/>
              </w:rPr>
            </w:pPr>
            <w:r w:rsidRPr="00F601FD">
              <w:rPr>
                <w:rStyle w:val="12"/>
                <w:b/>
                <w:color w:val="000000"/>
                <w:sz w:val="20"/>
                <w:szCs w:val="20"/>
              </w:rPr>
              <w:t>0.00129</w:t>
            </w:r>
            <w:r w:rsidRPr="00F601FD">
              <w:rPr>
                <w:rStyle w:val="12"/>
                <w:b/>
                <w:color w:val="000000"/>
                <w:sz w:val="20"/>
                <w:szCs w:val="20"/>
                <w:vertAlign w:val="superscript"/>
              </w:rPr>
              <w:t>a</w:t>
            </w:r>
          </w:p>
        </w:tc>
      </w:tr>
      <w:tr w:rsidR="005F1385" w14:paraId="7FFC97BD" w14:textId="77777777" w:rsidTr="00DD2084">
        <w:trPr>
          <w:trHeight w:val="227"/>
          <w:jc w:val="center"/>
        </w:trPr>
        <w:tc>
          <w:tcPr>
            <w:tcW w:w="2687" w:type="dxa"/>
            <w:tcBorders>
              <w:top w:val="single" w:sz="4" w:space="0" w:color="auto"/>
              <w:bottom w:val="single" w:sz="4" w:space="0" w:color="auto"/>
            </w:tcBorders>
          </w:tcPr>
          <w:p w14:paraId="3A5063AA" w14:textId="77777777" w:rsidR="00090C10" w:rsidRPr="00F601FD" w:rsidRDefault="00DA43DA" w:rsidP="0052567F">
            <w:pPr>
              <w:rPr>
                <w:rStyle w:val="12"/>
                <w:color w:val="000000"/>
                <w:sz w:val="20"/>
                <w:szCs w:val="20"/>
              </w:rPr>
            </w:pPr>
            <w:r w:rsidRPr="00F601FD">
              <w:rPr>
                <w:rStyle w:val="12"/>
                <w:color w:val="000000"/>
                <w:sz w:val="20"/>
                <w:szCs w:val="20"/>
              </w:rPr>
              <w:t>Carboxylic acids with aliphatic hydroxyl group</w:t>
            </w:r>
            <w:r w:rsidR="00561807" w:rsidRPr="00F601FD">
              <w:rPr>
                <w:rStyle w:val="12"/>
                <w:color w:val="000000"/>
                <w:sz w:val="20"/>
                <w:szCs w:val="20"/>
              </w:rPr>
              <w:t>s</w:t>
            </w:r>
            <w:r w:rsidRPr="00F601FD">
              <w:rPr>
                <w:rStyle w:val="12"/>
                <w:color w:val="000000"/>
                <w:sz w:val="20"/>
                <w:szCs w:val="20"/>
              </w:rPr>
              <w:t xml:space="preserve"> (6)</w:t>
            </w:r>
          </w:p>
        </w:tc>
        <w:tc>
          <w:tcPr>
            <w:tcW w:w="1253" w:type="dxa"/>
            <w:tcBorders>
              <w:top w:val="single" w:sz="4" w:space="0" w:color="auto"/>
              <w:bottom w:val="single" w:sz="4" w:space="0" w:color="auto"/>
            </w:tcBorders>
          </w:tcPr>
          <w:p w14:paraId="390C4760" w14:textId="77777777" w:rsidR="00090C10" w:rsidRPr="00F601FD" w:rsidRDefault="00090C10" w:rsidP="0052567F">
            <w:pPr>
              <w:rPr>
                <w:rStyle w:val="12"/>
                <w:color w:val="000000"/>
                <w:sz w:val="20"/>
                <w:szCs w:val="20"/>
              </w:rPr>
            </w:pPr>
          </w:p>
        </w:tc>
        <w:tc>
          <w:tcPr>
            <w:tcW w:w="1253" w:type="dxa"/>
            <w:tcBorders>
              <w:top w:val="single" w:sz="4" w:space="0" w:color="auto"/>
              <w:bottom w:val="single" w:sz="4" w:space="0" w:color="auto"/>
            </w:tcBorders>
          </w:tcPr>
          <w:p w14:paraId="271B06D1" w14:textId="77777777" w:rsidR="00090C10" w:rsidRPr="00F601FD" w:rsidRDefault="00090C10" w:rsidP="0052567F">
            <w:pPr>
              <w:rPr>
                <w:rStyle w:val="12"/>
                <w:color w:val="000000"/>
                <w:sz w:val="20"/>
                <w:szCs w:val="20"/>
              </w:rPr>
            </w:pPr>
          </w:p>
        </w:tc>
        <w:tc>
          <w:tcPr>
            <w:tcW w:w="1115" w:type="dxa"/>
            <w:tcBorders>
              <w:top w:val="single" w:sz="4" w:space="0" w:color="auto"/>
              <w:bottom w:val="single" w:sz="4" w:space="0" w:color="auto"/>
            </w:tcBorders>
          </w:tcPr>
          <w:p w14:paraId="52E14AB4" w14:textId="77777777" w:rsidR="00090C10" w:rsidRPr="00F601FD" w:rsidRDefault="00090C10" w:rsidP="0052567F">
            <w:pPr>
              <w:rPr>
                <w:rStyle w:val="12"/>
                <w:color w:val="000000"/>
                <w:sz w:val="20"/>
                <w:szCs w:val="20"/>
              </w:rPr>
            </w:pPr>
          </w:p>
        </w:tc>
        <w:tc>
          <w:tcPr>
            <w:tcW w:w="1409" w:type="dxa"/>
            <w:tcBorders>
              <w:top w:val="single" w:sz="4" w:space="0" w:color="auto"/>
              <w:bottom w:val="single" w:sz="4" w:space="0" w:color="auto"/>
            </w:tcBorders>
          </w:tcPr>
          <w:p w14:paraId="27FBBFDF" w14:textId="77777777" w:rsidR="00090C10" w:rsidRPr="00F601FD" w:rsidRDefault="00090C10" w:rsidP="0052567F">
            <w:pPr>
              <w:rPr>
                <w:rStyle w:val="12"/>
                <w:color w:val="000000"/>
                <w:sz w:val="20"/>
                <w:szCs w:val="20"/>
              </w:rPr>
            </w:pPr>
          </w:p>
        </w:tc>
      </w:tr>
      <w:tr w:rsidR="005F1385" w14:paraId="085602B3" w14:textId="77777777" w:rsidTr="00DD2084">
        <w:trPr>
          <w:trHeight w:val="227"/>
          <w:jc w:val="center"/>
        </w:trPr>
        <w:tc>
          <w:tcPr>
            <w:tcW w:w="2687" w:type="dxa"/>
            <w:tcBorders>
              <w:top w:val="single" w:sz="4" w:space="0" w:color="auto"/>
            </w:tcBorders>
          </w:tcPr>
          <w:p w14:paraId="185623AD" w14:textId="77777777" w:rsidR="00090C10" w:rsidRPr="00F601FD" w:rsidRDefault="00DA43DA" w:rsidP="0052567F">
            <w:pPr>
              <w:rPr>
                <w:rStyle w:val="12"/>
                <w:color w:val="000000"/>
                <w:sz w:val="20"/>
                <w:szCs w:val="20"/>
              </w:rPr>
            </w:pPr>
            <w:r w:rsidRPr="00F601FD">
              <w:rPr>
                <w:rStyle w:val="12"/>
                <w:color w:val="000000"/>
                <w:sz w:val="20"/>
                <w:szCs w:val="20"/>
              </w:rPr>
              <w:t>2–</w:t>
            </w:r>
            <w:proofErr w:type="spellStart"/>
            <w:r w:rsidR="00561807" w:rsidRPr="00F601FD">
              <w:rPr>
                <w:rStyle w:val="12"/>
                <w:color w:val="000000"/>
                <w:sz w:val="20"/>
                <w:szCs w:val="20"/>
              </w:rPr>
              <w:t>H</w:t>
            </w:r>
            <w:r w:rsidRPr="00F601FD">
              <w:rPr>
                <w:rStyle w:val="12"/>
                <w:color w:val="000000"/>
                <w:sz w:val="20"/>
                <w:szCs w:val="20"/>
              </w:rPr>
              <w:t>ydroxypentanoic</w:t>
            </w:r>
            <w:proofErr w:type="spellEnd"/>
            <w:r w:rsidRPr="00F601FD">
              <w:rPr>
                <w:rStyle w:val="12"/>
                <w:color w:val="000000"/>
                <w:sz w:val="20"/>
                <w:szCs w:val="20"/>
              </w:rPr>
              <w:t xml:space="preserve"> acid</w:t>
            </w:r>
          </w:p>
        </w:tc>
        <w:tc>
          <w:tcPr>
            <w:tcW w:w="1253" w:type="dxa"/>
            <w:tcBorders>
              <w:top w:val="single" w:sz="4" w:space="0" w:color="auto"/>
            </w:tcBorders>
          </w:tcPr>
          <w:p w14:paraId="3BA35A9F" w14:textId="77777777" w:rsidR="00090C10" w:rsidRPr="00F601FD" w:rsidRDefault="00DA43DA" w:rsidP="0052567F">
            <w:pPr>
              <w:rPr>
                <w:rStyle w:val="12"/>
                <w:color w:val="000000"/>
                <w:sz w:val="20"/>
                <w:szCs w:val="20"/>
              </w:rPr>
            </w:pPr>
            <w:r w:rsidRPr="00F601FD">
              <w:rPr>
                <w:rStyle w:val="12"/>
                <w:color w:val="000000"/>
                <w:sz w:val="20"/>
                <w:szCs w:val="20"/>
              </w:rPr>
              <w:t>0.00249</w:t>
            </w:r>
            <w:r w:rsidRPr="00F601FD">
              <w:rPr>
                <w:rStyle w:val="12"/>
                <w:color w:val="000000"/>
                <w:sz w:val="20"/>
                <w:szCs w:val="20"/>
                <w:vertAlign w:val="superscript"/>
              </w:rPr>
              <w:t>a</w:t>
            </w:r>
          </w:p>
        </w:tc>
        <w:tc>
          <w:tcPr>
            <w:tcW w:w="1253" w:type="dxa"/>
            <w:tcBorders>
              <w:top w:val="single" w:sz="4" w:space="0" w:color="auto"/>
            </w:tcBorders>
          </w:tcPr>
          <w:p w14:paraId="04D85723" w14:textId="77777777" w:rsidR="00090C10" w:rsidRPr="00F601FD" w:rsidRDefault="00DA43DA" w:rsidP="0052567F">
            <w:pPr>
              <w:rPr>
                <w:rStyle w:val="12"/>
                <w:color w:val="000000"/>
                <w:sz w:val="20"/>
                <w:szCs w:val="20"/>
              </w:rPr>
            </w:pPr>
            <w:r w:rsidRPr="00F601FD">
              <w:rPr>
                <w:rStyle w:val="12"/>
                <w:color w:val="000000"/>
                <w:sz w:val="20"/>
                <w:szCs w:val="20"/>
              </w:rPr>
              <w:t>0.00222</w:t>
            </w:r>
            <w:r w:rsidRPr="00F601FD">
              <w:rPr>
                <w:rStyle w:val="12"/>
                <w:color w:val="000000"/>
                <w:sz w:val="20"/>
                <w:szCs w:val="20"/>
                <w:vertAlign w:val="superscript"/>
              </w:rPr>
              <w:t>ab</w:t>
            </w:r>
          </w:p>
        </w:tc>
        <w:tc>
          <w:tcPr>
            <w:tcW w:w="1115" w:type="dxa"/>
            <w:tcBorders>
              <w:top w:val="single" w:sz="4" w:space="0" w:color="auto"/>
            </w:tcBorders>
          </w:tcPr>
          <w:p w14:paraId="7A93973A" w14:textId="77777777" w:rsidR="00090C10" w:rsidRPr="00F601FD" w:rsidRDefault="00DA43DA" w:rsidP="0052567F">
            <w:pPr>
              <w:rPr>
                <w:rStyle w:val="12"/>
                <w:b/>
                <w:color w:val="000000"/>
                <w:sz w:val="20"/>
                <w:szCs w:val="20"/>
              </w:rPr>
            </w:pPr>
            <w:r w:rsidRPr="00F601FD">
              <w:rPr>
                <w:rStyle w:val="12"/>
                <w:b/>
                <w:color w:val="000000"/>
                <w:sz w:val="20"/>
                <w:szCs w:val="20"/>
              </w:rPr>
              <w:t>0.00202</w:t>
            </w:r>
            <w:r w:rsidRPr="00F601FD">
              <w:rPr>
                <w:rStyle w:val="12"/>
                <w:b/>
                <w:color w:val="000000"/>
                <w:sz w:val="20"/>
                <w:szCs w:val="20"/>
                <w:vertAlign w:val="superscript"/>
              </w:rPr>
              <w:t>b</w:t>
            </w:r>
          </w:p>
        </w:tc>
        <w:tc>
          <w:tcPr>
            <w:tcW w:w="1409" w:type="dxa"/>
            <w:tcBorders>
              <w:top w:val="single" w:sz="4" w:space="0" w:color="auto"/>
            </w:tcBorders>
          </w:tcPr>
          <w:p w14:paraId="0B1D9126" w14:textId="77777777" w:rsidR="00090C10" w:rsidRPr="00F601FD" w:rsidRDefault="00DA43DA" w:rsidP="0052567F">
            <w:pPr>
              <w:rPr>
                <w:rStyle w:val="12"/>
                <w:b/>
                <w:color w:val="000000"/>
                <w:sz w:val="20"/>
                <w:szCs w:val="20"/>
              </w:rPr>
            </w:pPr>
            <w:r w:rsidRPr="00F601FD">
              <w:rPr>
                <w:rStyle w:val="12"/>
                <w:b/>
                <w:color w:val="000000"/>
                <w:sz w:val="20"/>
                <w:szCs w:val="20"/>
              </w:rPr>
              <w:t>0.0021</w:t>
            </w:r>
            <w:r w:rsidRPr="00F601FD">
              <w:rPr>
                <w:rStyle w:val="12"/>
                <w:b/>
                <w:color w:val="000000"/>
                <w:sz w:val="20"/>
                <w:szCs w:val="20"/>
                <w:vertAlign w:val="superscript"/>
              </w:rPr>
              <w:t>b</w:t>
            </w:r>
          </w:p>
        </w:tc>
      </w:tr>
      <w:tr w:rsidR="005F1385" w14:paraId="49A13C9D" w14:textId="77777777" w:rsidTr="00DD2084">
        <w:trPr>
          <w:trHeight w:val="227"/>
          <w:jc w:val="center"/>
        </w:trPr>
        <w:tc>
          <w:tcPr>
            <w:tcW w:w="2687" w:type="dxa"/>
          </w:tcPr>
          <w:p w14:paraId="66B240BA" w14:textId="77777777" w:rsidR="00090C10" w:rsidRPr="00F601FD" w:rsidRDefault="00DA43DA" w:rsidP="0052567F">
            <w:pPr>
              <w:rPr>
                <w:rStyle w:val="12"/>
                <w:color w:val="000000"/>
                <w:sz w:val="20"/>
                <w:szCs w:val="20"/>
              </w:rPr>
            </w:pPr>
            <w:r w:rsidRPr="00F601FD">
              <w:rPr>
                <w:rStyle w:val="12"/>
                <w:color w:val="000000"/>
                <w:sz w:val="20"/>
                <w:szCs w:val="20"/>
              </w:rPr>
              <w:t>Citric acid</w:t>
            </w:r>
          </w:p>
        </w:tc>
        <w:tc>
          <w:tcPr>
            <w:tcW w:w="1253" w:type="dxa"/>
          </w:tcPr>
          <w:p w14:paraId="5F6A0625" w14:textId="77777777" w:rsidR="00090C10" w:rsidRPr="00F601FD" w:rsidRDefault="00DA43DA" w:rsidP="0052567F">
            <w:pPr>
              <w:rPr>
                <w:rStyle w:val="12"/>
                <w:color w:val="000000"/>
                <w:sz w:val="20"/>
                <w:szCs w:val="20"/>
              </w:rPr>
            </w:pPr>
            <w:r w:rsidRPr="00F601FD">
              <w:rPr>
                <w:rStyle w:val="12"/>
                <w:color w:val="000000"/>
                <w:sz w:val="20"/>
                <w:szCs w:val="20"/>
              </w:rPr>
              <w:t>0.00139</w:t>
            </w:r>
            <w:r w:rsidRPr="00F601FD">
              <w:rPr>
                <w:rStyle w:val="12"/>
                <w:color w:val="000000"/>
                <w:sz w:val="20"/>
                <w:szCs w:val="20"/>
                <w:vertAlign w:val="superscript"/>
              </w:rPr>
              <w:t>a</w:t>
            </w:r>
          </w:p>
        </w:tc>
        <w:tc>
          <w:tcPr>
            <w:tcW w:w="1253" w:type="dxa"/>
          </w:tcPr>
          <w:p w14:paraId="017AACD6" w14:textId="77777777" w:rsidR="00090C10" w:rsidRPr="00F601FD" w:rsidRDefault="00DA43DA" w:rsidP="0052567F">
            <w:pPr>
              <w:rPr>
                <w:rStyle w:val="12"/>
                <w:b/>
                <w:color w:val="000000"/>
                <w:sz w:val="20"/>
                <w:szCs w:val="20"/>
              </w:rPr>
            </w:pPr>
            <w:r w:rsidRPr="00F601FD">
              <w:rPr>
                <w:rStyle w:val="12"/>
                <w:b/>
                <w:color w:val="000000"/>
                <w:sz w:val="20"/>
                <w:szCs w:val="20"/>
              </w:rPr>
              <w:t>0.00089</w:t>
            </w:r>
            <w:r w:rsidRPr="00F601FD">
              <w:rPr>
                <w:rStyle w:val="12"/>
                <w:b/>
                <w:color w:val="000000"/>
                <w:sz w:val="20"/>
                <w:szCs w:val="20"/>
                <w:vertAlign w:val="superscript"/>
              </w:rPr>
              <w:t>b</w:t>
            </w:r>
          </w:p>
        </w:tc>
        <w:tc>
          <w:tcPr>
            <w:tcW w:w="1115" w:type="dxa"/>
          </w:tcPr>
          <w:p w14:paraId="5A4536BA" w14:textId="77777777" w:rsidR="00090C10" w:rsidRPr="00F601FD" w:rsidRDefault="00DA43DA" w:rsidP="0052567F">
            <w:pPr>
              <w:rPr>
                <w:rStyle w:val="12"/>
                <w:b/>
                <w:color w:val="000000"/>
                <w:sz w:val="20"/>
                <w:szCs w:val="20"/>
              </w:rPr>
            </w:pPr>
            <w:r w:rsidRPr="00F601FD">
              <w:rPr>
                <w:rStyle w:val="12"/>
                <w:b/>
                <w:color w:val="000000"/>
                <w:sz w:val="20"/>
                <w:szCs w:val="20"/>
              </w:rPr>
              <w:t>0.00134</w:t>
            </w:r>
            <w:r w:rsidRPr="00F601FD">
              <w:rPr>
                <w:rStyle w:val="12"/>
                <w:b/>
                <w:color w:val="000000"/>
                <w:sz w:val="20"/>
                <w:szCs w:val="20"/>
                <w:vertAlign w:val="superscript"/>
              </w:rPr>
              <w:t>b</w:t>
            </w:r>
          </w:p>
        </w:tc>
        <w:tc>
          <w:tcPr>
            <w:tcW w:w="1409" w:type="dxa"/>
          </w:tcPr>
          <w:p w14:paraId="2C516520" w14:textId="77777777" w:rsidR="00090C10" w:rsidRPr="00F601FD" w:rsidRDefault="00DA43DA" w:rsidP="0052567F">
            <w:pPr>
              <w:rPr>
                <w:rStyle w:val="12"/>
                <w:color w:val="000000"/>
                <w:sz w:val="20"/>
                <w:szCs w:val="20"/>
              </w:rPr>
            </w:pPr>
            <w:r w:rsidRPr="00F601FD">
              <w:rPr>
                <w:rStyle w:val="12"/>
                <w:color w:val="000000"/>
                <w:sz w:val="20"/>
                <w:szCs w:val="20"/>
              </w:rPr>
              <w:t>0.0015</w:t>
            </w:r>
            <w:r w:rsidRPr="00F601FD">
              <w:rPr>
                <w:rStyle w:val="12"/>
                <w:color w:val="000000"/>
                <w:sz w:val="20"/>
                <w:szCs w:val="20"/>
                <w:vertAlign w:val="superscript"/>
              </w:rPr>
              <w:t>a</w:t>
            </w:r>
          </w:p>
        </w:tc>
      </w:tr>
      <w:tr w:rsidR="005F1385" w14:paraId="41F79E78" w14:textId="77777777" w:rsidTr="00DD2084">
        <w:trPr>
          <w:trHeight w:val="227"/>
          <w:jc w:val="center"/>
        </w:trPr>
        <w:tc>
          <w:tcPr>
            <w:tcW w:w="2687" w:type="dxa"/>
            <w:tcBorders>
              <w:bottom w:val="nil"/>
            </w:tcBorders>
          </w:tcPr>
          <w:p w14:paraId="499F3185"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Isocitric</w:t>
            </w:r>
            <w:proofErr w:type="spellEnd"/>
            <w:r w:rsidRPr="00F601FD">
              <w:rPr>
                <w:rStyle w:val="12"/>
                <w:color w:val="000000"/>
                <w:sz w:val="20"/>
                <w:szCs w:val="20"/>
              </w:rPr>
              <w:t xml:space="preserve"> acid</w:t>
            </w:r>
          </w:p>
        </w:tc>
        <w:tc>
          <w:tcPr>
            <w:tcW w:w="1253" w:type="dxa"/>
            <w:tcBorders>
              <w:bottom w:val="nil"/>
            </w:tcBorders>
          </w:tcPr>
          <w:p w14:paraId="7B3B9706" w14:textId="77777777" w:rsidR="00090C10" w:rsidRPr="00F601FD" w:rsidRDefault="00DA43DA" w:rsidP="0052567F">
            <w:pPr>
              <w:rPr>
                <w:rStyle w:val="12"/>
                <w:color w:val="000000"/>
                <w:sz w:val="20"/>
                <w:szCs w:val="20"/>
              </w:rPr>
            </w:pPr>
            <w:r w:rsidRPr="00F601FD">
              <w:rPr>
                <w:rStyle w:val="12"/>
                <w:color w:val="000000"/>
                <w:sz w:val="20"/>
                <w:szCs w:val="20"/>
              </w:rPr>
              <w:t>0.00367</w:t>
            </w:r>
            <w:r w:rsidRPr="00F601FD">
              <w:rPr>
                <w:rStyle w:val="12"/>
                <w:color w:val="000000"/>
                <w:sz w:val="20"/>
                <w:szCs w:val="20"/>
                <w:vertAlign w:val="superscript"/>
              </w:rPr>
              <w:t>b</w:t>
            </w:r>
          </w:p>
        </w:tc>
        <w:tc>
          <w:tcPr>
            <w:tcW w:w="1253" w:type="dxa"/>
            <w:tcBorders>
              <w:bottom w:val="nil"/>
            </w:tcBorders>
          </w:tcPr>
          <w:p w14:paraId="381DCDF9" w14:textId="77777777" w:rsidR="00090C10" w:rsidRPr="00F601FD" w:rsidRDefault="00DA43DA" w:rsidP="0052567F">
            <w:pPr>
              <w:rPr>
                <w:rStyle w:val="12"/>
                <w:color w:val="000000"/>
                <w:sz w:val="20"/>
                <w:szCs w:val="20"/>
              </w:rPr>
            </w:pPr>
            <w:r w:rsidRPr="00F601FD">
              <w:rPr>
                <w:rStyle w:val="12"/>
                <w:b/>
                <w:color w:val="000000"/>
                <w:sz w:val="20"/>
                <w:szCs w:val="20"/>
              </w:rPr>
              <w:t>0.00867</w:t>
            </w:r>
            <w:r w:rsidRPr="00F601FD">
              <w:rPr>
                <w:rStyle w:val="12"/>
                <w:b/>
                <w:color w:val="000000"/>
                <w:sz w:val="20"/>
                <w:szCs w:val="20"/>
                <w:vertAlign w:val="superscript"/>
              </w:rPr>
              <w:t>a</w:t>
            </w:r>
          </w:p>
        </w:tc>
        <w:tc>
          <w:tcPr>
            <w:tcW w:w="1115" w:type="dxa"/>
            <w:tcBorders>
              <w:bottom w:val="nil"/>
            </w:tcBorders>
          </w:tcPr>
          <w:p w14:paraId="6A73889F" w14:textId="77777777" w:rsidR="00090C10" w:rsidRPr="00F601FD" w:rsidRDefault="00DA43DA" w:rsidP="0052567F">
            <w:pPr>
              <w:rPr>
                <w:rStyle w:val="12"/>
                <w:color w:val="000000"/>
                <w:sz w:val="20"/>
                <w:szCs w:val="20"/>
              </w:rPr>
            </w:pPr>
            <w:r w:rsidRPr="00F601FD">
              <w:rPr>
                <w:rStyle w:val="12"/>
                <w:color w:val="000000"/>
                <w:sz w:val="20"/>
                <w:szCs w:val="20"/>
              </w:rPr>
              <w:t>0.00401</w:t>
            </w:r>
            <w:r w:rsidRPr="00F601FD">
              <w:rPr>
                <w:rStyle w:val="12"/>
                <w:color w:val="000000"/>
                <w:sz w:val="20"/>
                <w:szCs w:val="20"/>
                <w:vertAlign w:val="superscript"/>
              </w:rPr>
              <w:t>b</w:t>
            </w:r>
          </w:p>
        </w:tc>
        <w:tc>
          <w:tcPr>
            <w:tcW w:w="1409" w:type="dxa"/>
            <w:tcBorders>
              <w:bottom w:val="nil"/>
            </w:tcBorders>
          </w:tcPr>
          <w:p w14:paraId="6D4D1A52" w14:textId="77777777" w:rsidR="00090C10" w:rsidRPr="00F601FD" w:rsidRDefault="00DA43DA" w:rsidP="0052567F">
            <w:pPr>
              <w:rPr>
                <w:rStyle w:val="12"/>
                <w:color w:val="000000"/>
                <w:sz w:val="20"/>
                <w:szCs w:val="20"/>
              </w:rPr>
            </w:pPr>
            <w:r w:rsidRPr="00F601FD">
              <w:rPr>
                <w:rStyle w:val="12"/>
                <w:color w:val="000000"/>
                <w:sz w:val="20"/>
                <w:szCs w:val="20"/>
              </w:rPr>
              <w:t>0.00459</w:t>
            </w:r>
            <w:r w:rsidRPr="00F601FD">
              <w:rPr>
                <w:rStyle w:val="12"/>
                <w:color w:val="000000"/>
                <w:sz w:val="20"/>
                <w:szCs w:val="20"/>
                <w:vertAlign w:val="superscript"/>
              </w:rPr>
              <w:t>b</w:t>
            </w:r>
          </w:p>
        </w:tc>
      </w:tr>
      <w:tr w:rsidR="005F1385" w14:paraId="532F4A1A" w14:textId="77777777" w:rsidTr="00DD2084">
        <w:trPr>
          <w:trHeight w:val="227"/>
          <w:jc w:val="center"/>
        </w:trPr>
        <w:tc>
          <w:tcPr>
            <w:tcW w:w="2687" w:type="dxa"/>
            <w:tcBorders>
              <w:top w:val="nil"/>
              <w:bottom w:val="nil"/>
            </w:tcBorders>
          </w:tcPr>
          <w:p w14:paraId="538743F9"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Digalacturonic</w:t>
            </w:r>
            <w:proofErr w:type="spellEnd"/>
            <w:r w:rsidRPr="00F601FD">
              <w:rPr>
                <w:rStyle w:val="12"/>
                <w:color w:val="000000"/>
                <w:sz w:val="20"/>
                <w:szCs w:val="20"/>
              </w:rPr>
              <w:t xml:space="preserve"> acid</w:t>
            </w:r>
          </w:p>
        </w:tc>
        <w:tc>
          <w:tcPr>
            <w:tcW w:w="1253" w:type="dxa"/>
            <w:tcBorders>
              <w:top w:val="nil"/>
              <w:bottom w:val="nil"/>
            </w:tcBorders>
          </w:tcPr>
          <w:p w14:paraId="07479442" w14:textId="77777777" w:rsidR="00090C10" w:rsidRPr="00F601FD" w:rsidRDefault="00DA43DA" w:rsidP="0052567F">
            <w:pPr>
              <w:rPr>
                <w:rStyle w:val="12"/>
                <w:color w:val="000000"/>
                <w:sz w:val="20"/>
                <w:szCs w:val="20"/>
              </w:rPr>
            </w:pPr>
            <w:r w:rsidRPr="00F601FD">
              <w:rPr>
                <w:rStyle w:val="12"/>
                <w:color w:val="000000"/>
                <w:sz w:val="20"/>
                <w:szCs w:val="20"/>
              </w:rPr>
              <w:t>0.00684</w:t>
            </w:r>
            <w:r w:rsidRPr="00F601FD">
              <w:rPr>
                <w:rStyle w:val="12"/>
                <w:color w:val="000000"/>
                <w:sz w:val="20"/>
                <w:szCs w:val="20"/>
                <w:vertAlign w:val="superscript"/>
              </w:rPr>
              <w:t>b</w:t>
            </w:r>
          </w:p>
        </w:tc>
        <w:tc>
          <w:tcPr>
            <w:tcW w:w="1253" w:type="dxa"/>
            <w:tcBorders>
              <w:top w:val="nil"/>
              <w:bottom w:val="nil"/>
            </w:tcBorders>
          </w:tcPr>
          <w:p w14:paraId="600F518F" w14:textId="77777777" w:rsidR="00090C10" w:rsidRPr="00F601FD" w:rsidRDefault="00DA43DA" w:rsidP="0052567F">
            <w:pPr>
              <w:rPr>
                <w:rStyle w:val="12"/>
                <w:color w:val="000000"/>
                <w:sz w:val="20"/>
                <w:szCs w:val="20"/>
              </w:rPr>
            </w:pPr>
            <w:r w:rsidRPr="00F601FD">
              <w:rPr>
                <w:rStyle w:val="12"/>
                <w:color w:val="000000"/>
                <w:sz w:val="20"/>
                <w:szCs w:val="20"/>
              </w:rPr>
              <w:t>0.0022</w:t>
            </w:r>
            <w:r w:rsidRPr="00F601FD">
              <w:rPr>
                <w:rStyle w:val="12"/>
                <w:color w:val="000000"/>
                <w:sz w:val="20"/>
                <w:szCs w:val="20"/>
                <w:vertAlign w:val="superscript"/>
              </w:rPr>
              <w:t>ab</w:t>
            </w:r>
          </w:p>
        </w:tc>
        <w:tc>
          <w:tcPr>
            <w:tcW w:w="1115" w:type="dxa"/>
            <w:tcBorders>
              <w:top w:val="nil"/>
              <w:bottom w:val="nil"/>
            </w:tcBorders>
          </w:tcPr>
          <w:p w14:paraId="46B8D3E2" w14:textId="77777777" w:rsidR="00090C10" w:rsidRPr="00F601FD" w:rsidRDefault="00DA43DA" w:rsidP="0052567F">
            <w:pPr>
              <w:rPr>
                <w:rStyle w:val="12"/>
                <w:color w:val="000000"/>
                <w:sz w:val="20"/>
                <w:szCs w:val="20"/>
              </w:rPr>
            </w:pPr>
            <w:r w:rsidRPr="00F601FD">
              <w:rPr>
                <w:rStyle w:val="12"/>
                <w:b/>
                <w:color w:val="000000"/>
                <w:sz w:val="20"/>
                <w:szCs w:val="20"/>
              </w:rPr>
              <w:t>0.00778</w:t>
            </w:r>
            <w:r w:rsidRPr="00F601FD">
              <w:rPr>
                <w:rStyle w:val="12"/>
                <w:b/>
                <w:color w:val="000000"/>
                <w:sz w:val="20"/>
                <w:szCs w:val="20"/>
                <w:vertAlign w:val="superscript"/>
              </w:rPr>
              <w:t>a</w:t>
            </w:r>
          </w:p>
        </w:tc>
        <w:tc>
          <w:tcPr>
            <w:tcW w:w="1409" w:type="dxa"/>
            <w:tcBorders>
              <w:top w:val="nil"/>
              <w:bottom w:val="nil"/>
            </w:tcBorders>
          </w:tcPr>
          <w:p w14:paraId="3BA56563" w14:textId="77777777" w:rsidR="00090C10" w:rsidRPr="00F601FD" w:rsidRDefault="00DA43DA" w:rsidP="0052567F">
            <w:pPr>
              <w:rPr>
                <w:rStyle w:val="12"/>
                <w:color w:val="000000"/>
                <w:sz w:val="20"/>
                <w:szCs w:val="20"/>
              </w:rPr>
            </w:pPr>
            <w:r w:rsidRPr="00F601FD">
              <w:rPr>
                <w:rStyle w:val="12"/>
                <w:color w:val="000000"/>
                <w:sz w:val="20"/>
                <w:szCs w:val="20"/>
              </w:rPr>
              <w:t>0.0053</w:t>
            </w:r>
            <w:r w:rsidRPr="00F601FD">
              <w:rPr>
                <w:rStyle w:val="12"/>
                <w:color w:val="000000"/>
                <w:sz w:val="20"/>
                <w:szCs w:val="20"/>
                <w:vertAlign w:val="superscript"/>
              </w:rPr>
              <w:t>ab</w:t>
            </w:r>
          </w:p>
        </w:tc>
      </w:tr>
      <w:tr w:rsidR="005F1385" w14:paraId="0F916D91" w14:textId="77777777" w:rsidTr="00DD2084">
        <w:trPr>
          <w:trHeight w:val="227"/>
          <w:jc w:val="center"/>
        </w:trPr>
        <w:tc>
          <w:tcPr>
            <w:tcW w:w="2687" w:type="dxa"/>
            <w:tcBorders>
              <w:top w:val="nil"/>
              <w:bottom w:val="nil"/>
            </w:tcBorders>
          </w:tcPr>
          <w:p w14:paraId="583A97B1"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Erythronic</w:t>
            </w:r>
            <w:proofErr w:type="spellEnd"/>
            <w:r w:rsidRPr="00F601FD">
              <w:rPr>
                <w:rStyle w:val="12"/>
                <w:color w:val="000000"/>
                <w:sz w:val="20"/>
                <w:szCs w:val="20"/>
              </w:rPr>
              <w:t xml:space="preserve"> acid</w:t>
            </w:r>
          </w:p>
        </w:tc>
        <w:tc>
          <w:tcPr>
            <w:tcW w:w="1253" w:type="dxa"/>
            <w:tcBorders>
              <w:top w:val="nil"/>
              <w:bottom w:val="nil"/>
            </w:tcBorders>
          </w:tcPr>
          <w:p w14:paraId="5ADA4FBE" w14:textId="77777777" w:rsidR="00090C10" w:rsidRPr="00F601FD" w:rsidRDefault="00DA43DA" w:rsidP="0052567F">
            <w:pPr>
              <w:rPr>
                <w:rStyle w:val="12"/>
                <w:color w:val="000000"/>
                <w:sz w:val="20"/>
                <w:szCs w:val="20"/>
              </w:rPr>
            </w:pPr>
            <w:r w:rsidRPr="00F601FD">
              <w:rPr>
                <w:rStyle w:val="12"/>
                <w:color w:val="000000"/>
                <w:sz w:val="20"/>
                <w:szCs w:val="20"/>
              </w:rPr>
              <w:t>0.00024</w:t>
            </w:r>
            <w:r w:rsidRPr="00F601FD">
              <w:rPr>
                <w:rStyle w:val="12"/>
                <w:color w:val="000000"/>
                <w:sz w:val="20"/>
                <w:szCs w:val="20"/>
                <w:vertAlign w:val="superscript"/>
              </w:rPr>
              <w:t>a</w:t>
            </w:r>
          </w:p>
        </w:tc>
        <w:tc>
          <w:tcPr>
            <w:tcW w:w="1253" w:type="dxa"/>
            <w:tcBorders>
              <w:top w:val="nil"/>
              <w:bottom w:val="nil"/>
            </w:tcBorders>
          </w:tcPr>
          <w:p w14:paraId="04322230" w14:textId="77777777" w:rsidR="00090C10" w:rsidRPr="00F601FD" w:rsidRDefault="00DA43DA" w:rsidP="0052567F">
            <w:pPr>
              <w:rPr>
                <w:rStyle w:val="12"/>
                <w:color w:val="000000"/>
                <w:sz w:val="20"/>
                <w:szCs w:val="20"/>
              </w:rPr>
            </w:pPr>
            <w:r w:rsidRPr="00F601FD">
              <w:rPr>
                <w:rStyle w:val="12"/>
                <w:b/>
                <w:color w:val="000000"/>
                <w:sz w:val="20"/>
                <w:szCs w:val="20"/>
              </w:rPr>
              <w:t>0.00017</w:t>
            </w:r>
            <w:r w:rsidRPr="00F601FD">
              <w:rPr>
                <w:rStyle w:val="12"/>
                <w:b/>
                <w:color w:val="000000"/>
                <w:sz w:val="20"/>
                <w:szCs w:val="20"/>
                <w:vertAlign w:val="superscript"/>
              </w:rPr>
              <w:t>b</w:t>
            </w:r>
          </w:p>
        </w:tc>
        <w:tc>
          <w:tcPr>
            <w:tcW w:w="1115" w:type="dxa"/>
            <w:tcBorders>
              <w:top w:val="nil"/>
              <w:bottom w:val="nil"/>
            </w:tcBorders>
          </w:tcPr>
          <w:p w14:paraId="12565013" w14:textId="77777777" w:rsidR="00090C10" w:rsidRPr="00F601FD" w:rsidRDefault="00DA43DA" w:rsidP="0052567F">
            <w:pPr>
              <w:rPr>
                <w:rStyle w:val="12"/>
                <w:color w:val="000000"/>
                <w:sz w:val="20"/>
                <w:szCs w:val="20"/>
              </w:rPr>
            </w:pPr>
            <w:r w:rsidRPr="00F601FD">
              <w:rPr>
                <w:rStyle w:val="12"/>
                <w:color w:val="000000"/>
                <w:sz w:val="20"/>
                <w:szCs w:val="20"/>
              </w:rPr>
              <w:t>0.00020</w:t>
            </w:r>
            <w:r w:rsidRPr="00F601FD">
              <w:rPr>
                <w:rStyle w:val="12"/>
                <w:color w:val="000000"/>
                <w:sz w:val="20"/>
                <w:szCs w:val="20"/>
                <w:vertAlign w:val="superscript"/>
              </w:rPr>
              <w:t>ab</w:t>
            </w:r>
          </w:p>
        </w:tc>
        <w:tc>
          <w:tcPr>
            <w:tcW w:w="1409" w:type="dxa"/>
            <w:tcBorders>
              <w:top w:val="nil"/>
              <w:bottom w:val="nil"/>
            </w:tcBorders>
          </w:tcPr>
          <w:p w14:paraId="144AAB11" w14:textId="77777777" w:rsidR="00090C10" w:rsidRPr="00F601FD" w:rsidRDefault="00DA43DA" w:rsidP="0052567F">
            <w:pPr>
              <w:rPr>
                <w:rStyle w:val="12"/>
                <w:color w:val="000000"/>
                <w:sz w:val="20"/>
                <w:szCs w:val="20"/>
              </w:rPr>
            </w:pPr>
            <w:r w:rsidRPr="00F601FD">
              <w:rPr>
                <w:rStyle w:val="12"/>
                <w:b/>
                <w:color w:val="000000"/>
                <w:sz w:val="20"/>
                <w:szCs w:val="20"/>
              </w:rPr>
              <w:t>0.00015</w:t>
            </w:r>
            <w:r w:rsidRPr="00F601FD">
              <w:rPr>
                <w:rStyle w:val="12"/>
                <w:b/>
                <w:color w:val="000000"/>
                <w:sz w:val="20"/>
                <w:szCs w:val="20"/>
                <w:vertAlign w:val="superscript"/>
              </w:rPr>
              <w:t>b</w:t>
            </w:r>
          </w:p>
        </w:tc>
      </w:tr>
      <w:tr w:rsidR="005F1385" w14:paraId="2A17BF2F" w14:textId="77777777" w:rsidTr="00DD2084">
        <w:trPr>
          <w:trHeight w:val="227"/>
          <w:jc w:val="center"/>
        </w:trPr>
        <w:tc>
          <w:tcPr>
            <w:tcW w:w="2687" w:type="dxa"/>
            <w:tcBorders>
              <w:top w:val="nil"/>
              <w:bottom w:val="single" w:sz="6" w:space="0" w:color="auto"/>
            </w:tcBorders>
            <w:shd w:val="clear" w:color="000000" w:fill="FFFFFF"/>
          </w:tcPr>
          <w:p w14:paraId="5925049A" w14:textId="77777777" w:rsidR="00090C10" w:rsidRPr="00F601FD" w:rsidRDefault="00DA43DA" w:rsidP="0052567F">
            <w:pPr>
              <w:rPr>
                <w:color w:val="000000"/>
                <w:sz w:val="20"/>
                <w:szCs w:val="20"/>
              </w:rPr>
            </w:pPr>
            <w:r w:rsidRPr="00F601FD">
              <w:rPr>
                <w:color w:val="000000"/>
                <w:sz w:val="20"/>
                <w:szCs w:val="20"/>
              </w:rPr>
              <w:t>Lactic acid</w:t>
            </w:r>
          </w:p>
        </w:tc>
        <w:tc>
          <w:tcPr>
            <w:tcW w:w="1253" w:type="dxa"/>
            <w:tcBorders>
              <w:top w:val="nil"/>
              <w:bottom w:val="single" w:sz="6" w:space="0" w:color="auto"/>
            </w:tcBorders>
            <w:shd w:val="clear" w:color="auto" w:fill="auto"/>
          </w:tcPr>
          <w:p w14:paraId="7C2E793C" w14:textId="77777777" w:rsidR="00090C10" w:rsidRPr="00F601FD" w:rsidRDefault="00DA43DA" w:rsidP="0052567F">
            <w:pPr>
              <w:rPr>
                <w:color w:val="000000"/>
                <w:sz w:val="20"/>
                <w:szCs w:val="20"/>
              </w:rPr>
            </w:pPr>
            <w:r w:rsidRPr="00F601FD">
              <w:rPr>
                <w:color w:val="000000"/>
                <w:sz w:val="20"/>
                <w:szCs w:val="20"/>
              </w:rPr>
              <w:t>0.02204</w:t>
            </w:r>
            <w:r w:rsidRPr="00F601FD">
              <w:rPr>
                <w:color w:val="000000"/>
                <w:sz w:val="20"/>
                <w:szCs w:val="20"/>
                <w:vertAlign w:val="superscript"/>
              </w:rPr>
              <w:t>a</w:t>
            </w:r>
          </w:p>
        </w:tc>
        <w:tc>
          <w:tcPr>
            <w:tcW w:w="1253" w:type="dxa"/>
            <w:tcBorders>
              <w:top w:val="nil"/>
              <w:bottom w:val="single" w:sz="6" w:space="0" w:color="auto"/>
            </w:tcBorders>
            <w:shd w:val="clear" w:color="auto" w:fill="auto"/>
          </w:tcPr>
          <w:p w14:paraId="1DEDE537" w14:textId="77777777" w:rsidR="00090C10" w:rsidRPr="00F601FD" w:rsidRDefault="00DA43DA" w:rsidP="0052567F">
            <w:pPr>
              <w:rPr>
                <w:b/>
                <w:color w:val="000000"/>
                <w:sz w:val="20"/>
                <w:szCs w:val="20"/>
              </w:rPr>
            </w:pPr>
            <w:r w:rsidRPr="00F601FD">
              <w:rPr>
                <w:b/>
                <w:color w:val="000000"/>
                <w:sz w:val="20"/>
                <w:szCs w:val="20"/>
              </w:rPr>
              <w:t>0.01354</w:t>
            </w:r>
            <w:r w:rsidRPr="00F601FD">
              <w:rPr>
                <w:b/>
                <w:color w:val="000000"/>
                <w:sz w:val="20"/>
                <w:szCs w:val="20"/>
                <w:vertAlign w:val="superscript"/>
              </w:rPr>
              <w:t>b</w:t>
            </w:r>
          </w:p>
        </w:tc>
        <w:tc>
          <w:tcPr>
            <w:tcW w:w="1115" w:type="dxa"/>
            <w:tcBorders>
              <w:top w:val="nil"/>
              <w:bottom w:val="single" w:sz="6" w:space="0" w:color="auto"/>
            </w:tcBorders>
            <w:shd w:val="clear" w:color="auto" w:fill="auto"/>
          </w:tcPr>
          <w:p w14:paraId="4A7F308B" w14:textId="77777777" w:rsidR="00090C10" w:rsidRPr="00F601FD" w:rsidRDefault="00DA43DA" w:rsidP="0052567F">
            <w:pPr>
              <w:rPr>
                <w:color w:val="000000"/>
                <w:sz w:val="20"/>
                <w:szCs w:val="20"/>
              </w:rPr>
            </w:pPr>
            <w:r w:rsidRPr="00F601FD">
              <w:rPr>
                <w:color w:val="000000"/>
                <w:sz w:val="20"/>
                <w:szCs w:val="20"/>
              </w:rPr>
              <w:t>0.01955</w:t>
            </w:r>
            <w:r w:rsidRPr="00F601FD">
              <w:rPr>
                <w:color w:val="000000"/>
                <w:sz w:val="20"/>
                <w:szCs w:val="20"/>
                <w:vertAlign w:val="superscript"/>
              </w:rPr>
              <w:t>a</w:t>
            </w:r>
          </w:p>
        </w:tc>
        <w:tc>
          <w:tcPr>
            <w:tcW w:w="1409" w:type="dxa"/>
            <w:tcBorders>
              <w:top w:val="nil"/>
              <w:bottom w:val="single" w:sz="6" w:space="0" w:color="auto"/>
            </w:tcBorders>
            <w:shd w:val="clear" w:color="auto" w:fill="auto"/>
          </w:tcPr>
          <w:p w14:paraId="0C761BDE" w14:textId="77777777" w:rsidR="00090C10" w:rsidRPr="00F601FD" w:rsidRDefault="00DA43DA" w:rsidP="0052567F">
            <w:pPr>
              <w:rPr>
                <w:b/>
                <w:color w:val="000000"/>
                <w:sz w:val="20"/>
                <w:szCs w:val="20"/>
              </w:rPr>
            </w:pPr>
            <w:r w:rsidRPr="00F601FD">
              <w:rPr>
                <w:b/>
                <w:color w:val="000000"/>
                <w:sz w:val="20"/>
                <w:szCs w:val="20"/>
              </w:rPr>
              <w:t>0.01385</w:t>
            </w:r>
            <w:r w:rsidRPr="00F601FD">
              <w:rPr>
                <w:b/>
                <w:color w:val="000000"/>
                <w:sz w:val="20"/>
                <w:szCs w:val="20"/>
                <w:vertAlign w:val="superscript"/>
              </w:rPr>
              <w:t>b</w:t>
            </w:r>
          </w:p>
        </w:tc>
      </w:tr>
      <w:tr w:rsidR="005F1385" w14:paraId="088D83F7" w14:textId="77777777" w:rsidTr="00DD2084">
        <w:trPr>
          <w:trHeight w:val="227"/>
          <w:jc w:val="center"/>
        </w:trPr>
        <w:tc>
          <w:tcPr>
            <w:tcW w:w="2687" w:type="dxa"/>
            <w:tcBorders>
              <w:top w:val="single" w:sz="6" w:space="0" w:color="auto"/>
              <w:bottom w:val="single" w:sz="6" w:space="0" w:color="auto"/>
            </w:tcBorders>
          </w:tcPr>
          <w:p w14:paraId="6C0E3601" w14:textId="77777777" w:rsidR="00090C10" w:rsidRPr="00F601FD" w:rsidRDefault="00DA43DA" w:rsidP="0052567F">
            <w:pPr>
              <w:rPr>
                <w:rStyle w:val="12"/>
                <w:color w:val="000000"/>
                <w:sz w:val="20"/>
                <w:szCs w:val="20"/>
              </w:rPr>
            </w:pPr>
            <w:r w:rsidRPr="00F601FD">
              <w:rPr>
                <w:rStyle w:val="12"/>
                <w:color w:val="000000"/>
                <w:sz w:val="20"/>
                <w:szCs w:val="20"/>
              </w:rPr>
              <w:t>Normal carboxylic acids (2)</w:t>
            </w:r>
          </w:p>
        </w:tc>
        <w:tc>
          <w:tcPr>
            <w:tcW w:w="1253" w:type="dxa"/>
            <w:tcBorders>
              <w:top w:val="single" w:sz="6" w:space="0" w:color="auto"/>
              <w:bottom w:val="single" w:sz="6" w:space="0" w:color="auto"/>
            </w:tcBorders>
          </w:tcPr>
          <w:p w14:paraId="783AAC96" w14:textId="77777777" w:rsidR="00090C10" w:rsidRPr="00F601FD" w:rsidRDefault="00090C10" w:rsidP="0052567F">
            <w:pPr>
              <w:rPr>
                <w:rStyle w:val="12"/>
                <w:color w:val="000000"/>
                <w:sz w:val="20"/>
                <w:szCs w:val="20"/>
              </w:rPr>
            </w:pPr>
          </w:p>
        </w:tc>
        <w:tc>
          <w:tcPr>
            <w:tcW w:w="1253" w:type="dxa"/>
            <w:tcBorders>
              <w:top w:val="single" w:sz="6" w:space="0" w:color="auto"/>
              <w:bottom w:val="single" w:sz="6" w:space="0" w:color="auto"/>
            </w:tcBorders>
          </w:tcPr>
          <w:p w14:paraId="7DFBE9CE" w14:textId="77777777" w:rsidR="00090C10" w:rsidRPr="00F601FD" w:rsidRDefault="00090C10" w:rsidP="0052567F">
            <w:pPr>
              <w:rPr>
                <w:rStyle w:val="12"/>
                <w:b/>
                <w:color w:val="000000"/>
                <w:sz w:val="20"/>
                <w:szCs w:val="20"/>
              </w:rPr>
            </w:pPr>
          </w:p>
        </w:tc>
        <w:tc>
          <w:tcPr>
            <w:tcW w:w="1115" w:type="dxa"/>
            <w:tcBorders>
              <w:top w:val="single" w:sz="6" w:space="0" w:color="auto"/>
              <w:bottom w:val="single" w:sz="6" w:space="0" w:color="auto"/>
            </w:tcBorders>
          </w:tcPr>
          <w:p w14:paraId="444572A8" w14:textId="77777777" w:rsidR="00090C10" w:rsidRPr="00F601FD" w:rsidRDefault="00090C10" w:rsidP="0052567F">
            <w:pPr>
              <w:rPr>
                <w:rStyle w:val="12"/>
                <w:color w:val="000000"/>
                <w:sz w:val="20"/>
                <w:szCs w:val="20"/>
              </w:rPr>
            </w:pPr>
          </w:p>
        </w:tc>
        <w:tc>
          <w:tcPr>
            <w:tcW w:w="1409" w:type="dxa"/>
            <w:tcBorders>
              <w:top w:val="single" w:sz="6" w:space="0" w:color="auto"/>
              <w:bottom w:val="single" w:sz="6" w:space="0" w:color="auto"/>
            </w:tcBorders>
          </w:tcPr>
          <w:p w14:paraId="374C6362" w14:textId="77777777" w:rsidR="00090C10" w:rsidRPr="00F601FD" w:rsidRDefault="00090C10" w:rsidP="0052567F">
            <w:pPr>
              <w:rPr>
                <w:rStyle w:val="12"/>
                <w:b/>
                <w:color w:val="000000"/>
                <w:sz w:val="20"/>
                <w:szCs w:val="20"/>
              </w:rPr>
            </w:pPr>
          </w:p>
        </w:tc>
      </w:tr>
      <w:tr w:rsidR="005F1385" w14:paraId="5984AA8A" w14:textId="77777777" w:rsidTr="00DD2084">
        <w:trPr>
          <w:trHeight w:val="227"/>
          <w:jc w:val="center"/>
        </w:trPr>
        <w:tc>
          <w:tcPr>
            <w:tcW w:w="2687" w:type="dxa"/>
            <w:tcBorders>
              <w:top w:val="single" w:sz="6" w:space="0" w:color="auto"/>
              <w:bottom w:val="nil"/>
            </w:tcBorders>
            <w:vAlign w:val="center"/>
          </w:tcPr>
          <w:p w14:paraId="380C5AA5" w14:textId="77777777" w:rsidR="00090C10" w:rsidRPr="00F601FD" w:rsidRDefault="00DA43DA" w:rsidP="0052567F">
            <w:pPr>
              <w:rPr>
                <w:rStyle w:val="12"/>
                <w:color w:val="000000"/>
                <w:sz w:val="20"/>
                <w:szCs w:val="20"/>
              </w:rPr>
            </w:pPr>
            <w:r w:rsidRPr="00F601FD">
              <w:rPr>
                <w:rStyle w:val="12"/>
                <w:color w:val="000000"/>
                <w:sz w:val="20"/>
                <w:szCs w:val="20"/>
              </w:rPr>
              <w:lastRenderedPageBreak/>
              <w:t>Pyruvic acid</w:t>
            </w:r>
          </w:p>
        </w:tc>
        <w:tc>
          <w:tcPr>
            <w:tcW w:w="1253" w:type="dxa"/>
            <w:tcBorders>
              <w:top w:val="single" w:sz="6" w:space="0" w:color="auto"/>
              <w:bottom w:val="nil"/>
            </w:tcBorders>
            <w:vAlign w:val="center"/>
          </w:tcPr>
          <w:p w14:paraId="4CFE4375" w14:textId="77777777" w:rsidR="00090C10" w:rsidRPr="00F601FD" w:rsidRDefault="00DA43DA" w:rsidP="0052567F">
            <w:pPr>
              <w:rPr>
                <w:rStyle w:val="12"/>
                <w:color w:val="000000"/>
                <w:sz w:val="20"/>
                <w:szCs w:val="20"/>
              </w:rPr>
            </w:pPr>
            <w:r w:rsidRPr="00F601FD">
              <w:rPr>
                <w:rStyle w:val="12"/>
                <w:color w:val="000000"/>
                <w:sz w:val="20"/>
                <w:szCs w:val="20"/>
              </w:rPr>
              <w:t>0.01844</w:t>
            </w:r>
            <w:r w:rsidRPr="00F601FD">
              <w:rPr>
                <w:rStyle w:val="12"/>
                <w:color w:val="000000"/>
                <w:sz w:val="20"/>
                <w:szCs w:val="20"/>
                <w:vertAlign w:val="superscript"/>
              </w:rPr>
              <w:t>c</w:t>
            </w:r>
          </w:p>
        </w:tc>
        <w:tc>
          <w:tcPr>
            <w:tcW w:w="1253" w:type="dxa"/>
            <w:tcBorders>
              <w:top w:val="single" w:sz="6" w:space="0" w:color="auto"/>
              <w:bottom w:val="nil"/>
            </w:tcBorders>
            <w:vAlign w:val="center"/>
          </w:tcPr>
          <w:p w14:paraId="516EBF56" w14:textId="77777777" w:rsidR="00090C10" w:rsidRPr="00F601FD" w:rsidRDefault="00DA43DA" w:rsidP="0052567F">
            <w:pPr>
              <w:rPr>
                <w:rStyle w:val="12"/>
                <w:b/>
                <w:color w:val="000000"/>
                <w:sz w:val="20"/>
                <w:szCs w:val="20"/>
              </w:rPr>
            </w:pPr>
            <w:r w:rsidRPr="00F601FD">
              <w:rPr>
                <w:rStyle w:val="12"/>
                <w:b/>
                <w:color w:val="000000"/>
                <w:sz w:val="20"/>
                <w:szCs w:val="20"/>
              </w:rPr>
              <w:t>0.10335</w:t>
            </w:r>
            <w:r w:rsidRPr="00F601FD">
              <w:rPr>
                <w:rStyle w:val="12"/>
                <w:b/>
                <w:color w:val="000000"/>
                <w:sz w:val="20"/>
                <w:szCs w:val="20"/>
                <w:vertAlign w:val="superscript"/>
              </w:rPr>
              <w:t>a</w:t>
            </w:r>
          </w:p>
        </w:tc>
        <w:tc>
          <w:tcPr>
            <w:tcW w:w="1115" w:type="dxa"/>
            <w:tcBorders>
              <w:top w:val="single" w:sz="6" w:space="0" w:color="auto"/>
              <w:bottom w:val="nil"/>
            </w:tcBorders>
            <w:vAlign w:val="center"/>
          </w:tcPr>
          <w:p w14:paraId="20AF2C4C" w14:textId="77777777" w:rsidR="00090C10" w:rsidRPr="00F601FD" w:rsidRDefault="00DA43DA" w:rsidP="0052567F">
            <w:pPr>
              <w:rPr>
                <w:rStyle w:val="12"/>
                <w:color w:val="000000"/>
                <w:sz w:val="20"/>
                <w:szCs w:val="20"/>
              </w:rPr>
            </w:pPr>
            <w:r w:rsidRPr="00F601FD">
              <w:rPr>
                <w:rStyle w:val="12"/>
                <w:b/>
                <w:color w:val="000000"/>
                <w:sz w:val="20"/>
                <w:szCs w:val="20"/>
              </w:rPr>
              <w:t>0.04351</w:t>
            </w:r>
            <w:r w:rsidRPr="00F601FD">
              <w:rPr>
                <w:rStyle w:val="12"/>
                <w:b/>
                <w:color w:val="000000"/>
                <w:sz w:val="20"/>
                <w:szCs w:val="20"/>
                <w:vertAlign w:val="superscript"/>
              </w:rPr>
              <w:t>b</w:t>
            </w:r>
          </w:p>
        </w:tc>
        <w:tc>
          <w:tcPr>
            <w:tcW w:w="1409" w:type="dxa"/>
            <w:tcBorders>
              <w:top w:val="single" w:sz="6" w:space="0" w:color="auto"/>
              <w:bottom w:val="nil"/>
            </w:tcBorders>
            <w:vAlign w:val="center"/>
          </w:tcPr>
          <w:p w14:paraId="7B432238" w14:textId="77777777" w:rsidR="00090C10" w:rsidRPr="00F601FD" w:rsidRDefault="00DA43DA" w:rsidP="0052567F">
            <w:pPr>
              <w:rPr>
                <w:rStyle w:val="12"/>
                <w:b/>
                <w:color w:val="000000"/>
                <w:sz w:val="20"/>
                <w:szCs w:val="20"/>
              </w:rPr>
            </w:pPr>
            <w:r w:rsidRPr="00F601FD">
              <w:rPr>
                <w:rStyle w:val="12"/>
                <w:b/>
                <w:color w:val="000000"/>
                <w:sz w:val="20"/>
                <w:szCs w:val="20"/>
              </w:rPr>
              <w:t>0.06773</w:t>
            </w:r>
            <w:r w:rsidRPr="00F601FD">
              <w:rPr>
                <w:rStyle w:val="12"/>
                <w:b/>
                <w:color w:val="000000"/>
                <w:sz w:val="20"/>
                <w:szCs w:val="20"/>
                <w:vertAlign w:val="superscript"/>
              </w:rPr>
              <w:t>ab</w:t>
            </w:r>
          </w:p>
        </w:tc>
      </w:tr>
      <w:tr w:rsidR="005F1385" w14:paraId="782852EB" w14:textId="77777777" w:rsidTr="00DD2084">
        <w:trPr>
          <w:trHeight w:val="227"/>
          <w:jc w:val="center"/>
        </w:trPr>
        <w:tc>
          <w:tcPr>
            <w:tcW w:w="2687" w:type="dxa"/>
            <w:tcBorders>
              <w:top w:val="nil"/>
              <w:bottom w:val="single" w:sz="8" w:space="0" w:color="auto"/>
            </w:tcBorders>
          </w:tcPr>
          <w:p w14:paraId="518F550F" w14:textId="77777777" w:rsidR="00090C10" w:rsidRPr="00F601FD" w:rsidRDefault="00DA43DA" w:rsidP="0052567F">
            <w:pPr>
              <w:rPr>
                <w:rStyle w:val="12"/>
                <w:color w:val="000000"/>
                <w:sz w:val="20"/>
                <w:szCs w:val="20"/>
              </w:rPr>
            </w:pPr>
            <w:r w:rsidRPr="00F601FD">
              <w:rPr>
                <w:rStyle w:val="12"/>
                <w:color w:val="000000"/>
                <w:sz w:val="20"/>
                <w:szCs w:val="20"/>
              </w:rPr>
              <w:t>Malonic acid</w:t>
            </w:r>
          </w:p>
        </w:tc>
        <w:tc>
          <w:tcPr>
            <w:tcW w:w="1253" w:type="dxa"/>
            <w:tcBorders>
              <w:top w:val="nil"/>
              <w:bottom w:val="single" w:sz="8" w:space="0" w:color="auto"/>
            </w:tcBorders>
          </w:tcPr>
          <w:p w14:paraId="02BF13FE" w14:textId="77777777" w:rsidR="00090C10" w:rsidRPr="00F601FD" w:rsidRDefault="00DA43DA" w:rsidP="0052567F">
            <w:pPr>
              <w:rPr>
                <w:rStyle w:val="12"/>
                <w:color w:val="000000"/>
                <w:sz w:val="20"/>
                <w:szCs w:val="20"/>
              </w:rPr>
            </w:pPr>
            <w:r w:rsidRPr="00F601FD">
              <w:rPr>
                <w:rStyle w:val="12"/>
                <w:color w:val="000000"/>
                <w:sz w:val="20"/>
                <w:szCs w:val="20"/>
              </w:rPr>
              <w:t>0.00124</w:t>
            </w:r>
            <w:r w:rsidRPr="00F601FD">
              <w:rPr>
                <w:rStyle w:val="12"/>
                <w:color w:val="000000"/>
                <w:sz w:val="20"/>
                <w:szCs w:val="20"/>
                <w:vertAlign w:val="superscript"/>
              </w:rPr>
              <w:t>a</w:t>
            </w:r>
          </w:p>
        </w:tc>
        <w:tc>
          <w:tcPr>
            <w:tcW w:w="1253" w:type="dxa"/>
            <w:tcBorders>
              <w:top w:val="nil"/>
              <w:bottom w:val="single" w:sz="8" w:space="0" w:color="auto"/>
            </w:tcBorders>
          </w:tcPr>
          <w:p w14:paraId="776EAE31" w14:textId="77777777" w:rsidR="00090C10" w:rsidRPr="00F601FD" w:rsidRDefault="00DA43DA" w:rsidP="0052567F">
            <w:pPr>
              <w:rPr>
                <w:rStyle w:val="12"/>
                <w:b/>
                <w:color w:val="000000"/>
                <w:sz w:val="20"/>
                <w:szCs w:val="20"/>
              </w:rPr>
            </w:pPr>
            <w:r w:rsidRPr="00F601FD">
              <w:rPr>
                <w:rStyle w:val="12"/>
                <w:color w:val="000000"/>
                <w:sz w:val="20"/>
                <w:szCs w:val="20"/>
              </w:rPr>
              <w:t>0.00107</w:t>
            </w:r>
            <w:r w:rsidRPr="00F601FD">
              <w:rPr>
                <w:rStyle w:val="12"/>
                <w:color w:val="000000"/>
                <w:sz w:val="20"/>
                <w:szCs w:val="20"/>
                <w:vertAlign w:val="superscript"/>
              </w:rPr>
              <w:t>ab</w:t>
            </w:r>
          </w:p>
        </w:tc>
        <w:tc>
          <w:tcPr>
            <w:tcW w:w="1115" w:type="dxa"/>
            <w:tcBorders>
              <w:top w:val="nil"/>
              <w:bottom w:val="single" w:sz="8" w:space="0" w:color="auto"/>
            </w:tcBorders>
          </w:tcPr>
          <w:p w14:paraId="6C1D9379" w14:textId="77777777" w:rsidR="00090C10" w:rsidRPr="00F601FD" w:rsidRDefault="00DA43DA" w:rsidP="0052567F">
            <w:pPr>
              <w:rPr>
                <w:rStyle w:val="12"/>
                <w:color w:val="000000"/>
                <w:sz w:val="20"/>
                <w:szCs w:val="20"/>
              </w:rPr>
            </w:pPr>
            <w:r w:rsidRPr="00F601FD">
              <w:rPr>
                <w:rStyle w:val="12"/>
                <w:color w:val="000000"/>
                <w:sz w:val="20"/>
                <w:szCs w:val="20"/>
              </w:rPr>
              <w:t>0.00102</w:t>
            </w:r>
            <w:r w:rsidRPr="00F601FD">
              <w:rPr>
                <w:rStyle w:val="12"/>
                <w:color w:val="000000"/>
                <w:sz w:val="20"/>
                <w:szCs w:val="20"/>
                <w:vertAlign w:val="superscript"/>
              </w:rPr>
              <w:t>ab</w:t>
            </w:r>
          </w:p>
        </w:tc>
        <w:tc>
          <w:tcPr>
            <w:tcW w:w="1409" w:type="dxa"/>
            <w:tcBorders>
              <w:top w:val="nil"/>
              <w:bottom w:val="single" w:sz="8" w:space="0" w:color="auto"/>
            </w:tcBorders>
          </w:tcPr>
          <w:p w14:paraId="45AF7BAC" w14:textId="77777777" w:rsidR="00090C10" w:rsidRPr="00F601FD" w:rsidRDefault="00DA43DA" w:rsidP="0052567F">
            <w:pPr>
              <w:rPr>
                <w:rStyle w:val="12"/>
                <w:b/>
                <w:color w:val="000000"/>
                <w:sz w:val="20"/>
                <w:szCs w:val="20"/>
              </w:rPr>
            </w:pPr>
            <w:r w:rsidRPr="00F601FD">
              <w:rPr>
                <w:rStyle w:val="12"/>
                <w:b/>
                <w:color w:val="000000"/>
                <w:sz w:val="20"/>
                <w:szCs w:val="20"/>
              </w:rPr>
              <w:t>0.00102</w:t>
            </w:r>
            <w:r w:rsidRPr="00F601FD">
              <w:rPr>
                <w:rStyle w:val="12"/>
                <w:b/>
                <w:color w:val="000000"/>
                <w:sz w:val="20"/>
                <w:szCs w:val="20"/>
                <w:vertAlign w:val="superscript"/>
              </w:rPr>
              <w:t>b</w:t>
            </w:r>
          </w:p>
        </w:tc>
      </w:tr>
      <w:tr w:rsidR="005F1385" w14:paraId="0007C14A" w14:textId="77777777" w:rsidTr="00DD2084">
        <w:trPr>
          <w:trHeight w:val="227"/>
          <w:jc w:val="center"/>
        </w:trPr>
        <w:tc>
          <w:tcPr>
            <w:tcW w:w="2687" w:type="dxa"/>
            <w:tcBorders>
              <w:top w:val="single" w:sz="8" w:space="0" w:color="auto"/>
              <w:bottom w:val="single" w:sz="4" w:space="0" w:color="auto"/>
            </w:tcBorders>
          </w:tcPr>
          <w:p w14:paraId="3E01EE9E" w14:textId="77777777" w:rsidR="00090C10" w:rsidRPr="00F601FD" w:rsidRDefault="00DA43DA" w:rsidP="0052567F">
            <w:pPr>
              <w:rPr>
                <w:rStyle w:val="12"/>
                <w:color w:val="000000"/>
                <w:sz w:val="20"/>
                <w:szCs w:val="20"/>
              </w:rPr>
            </w:pPr>
            <w:r w:rsidRPr="00F601FD">
              <w:rPr>
                <w:rStyle w:val="12"/>
                <w:color w:val="000000"/>
                <w:sz w:val="20"/>
                <w:szCs w:val="20"/>
              </w:rPr>
              <w:t>Esters (2)</w:t>
            </w:r>
          </w:p>
        </w:tc>
        <w:tc>
          <w:tcPr>
            <w:tcW w:w="1253" w:type="dxa"/>
            <w:tcBorders>
              <w:top w:val="single" w:sz="8" w:space="0" w:color="auto"/>
              <w:bottom w:val="single" w:sz="4" w:space="0" w:color="auto"/>
            </w:tcBorders>
          </w:tcPr>
          <w:p w14:paraId="6B2BF6F1" w14:textId="77777777" w:rsidR="00090C10" w:rsidRPr="00F601FD" w:rsidRDefault="00090C10" w:rsidP="0052567F">
            <w:pPr>
              <w:rPr>
                <w:rStyle w:val="12"/>
                <w:color w:val="000000"/>
                <w:sz w:val="20"/>
                <w:szCs w:val="20"/>
              </w:rPr>
            </w:pPr>
          </w:p>
        </w:tc>
        <w:tc>
          <w:tcPr>
            <w:tcW w:w="1253" w:type="dxa"/>
            <w:tcBorders>
              <w:top w:val="single" w:sz="8" w:space="0" w:color="auto"/>
              <w:bottom w:val="single" w:sz="4" w:space="0" w:color="auto"/>
            </w:tcBorders>
          </w:tcPr>
          <w:p w14:paraId="10AD69B3" w14:textId="77777777" w:rsidR="00090C10" w:rsidRPr="00F601FD" w:rsidRDefault="00090C10" w:rsidP="0052567F">
            <w:pPr>
              <w:rPr>
                <w:rStyle w:val="12"/>
                <w:color w:val="000000"/>
                <w:sz w:val="20"/>
                <w:szCs w:val="20"/>
              </w:rPr>
            </w:pPr>
          </w:p>
        </w:tc>
        <w:tc>
          <w:tcPr>
            <w:tcW w:w="1115" w:type="dxa"/>
            <w:tcBorders>
              <w:top w:val="single" w:sz="8" w:space="0" w:color="auto"/>
              <w:bottom w:val="single" w:sz="4" w:space="0" w:color="auto"/>
            </w:tcBorders>
          </w:tcPr>
          <w:p w14:paraId="67BCAC1A" w14:textId="77777777" w:rsidR="00090C10" w:rsidRPr="00F601FD" w:rsidRDefault="00090C10" w:rsidP="0052567F">
            <w:pPr>
              <w:rPr>
                <w:rStyle w:val="12"/>
                <w:color w:val="000000"/>
                <w:sz w:val="20"/>
                <w:szCs w:val="20"/>
              </w:rPr>
            </w:pPr>
          </w:p>
        </w:tc>
        <w:tc>
          <w:tcPr>
            <w:tcW w:w="1409" w:type="dxa"/>
            <w:tcBorders>
              <w:top w:val="single" w:sz="8" w:space="0" w:color="auto"/>
              <w:bottom w:val="single" w:sz="4" w:space="0" w:color="auto"/>
            </w:tcBorders>
          </w:tcPr>
          <w:p w14:paraId="4C234480" w14:textId="77777777" w:rsidR="00090C10" w:rsidRPr="00F601FD" w:rsidRDefault="00090C10" w:rsidP="0052567F">
            <w:pPr>
              <w:rPr>
                <w:rStyle w:val="12"/>
                <w:color w:val="000000"/>
                <w:sz w:val="20"/>
                <w:szCs w:val="20"/>
              </w:rPr>
            </w:pPr>
          </w:p>
        </w:tc>
      </w:tr>
      <w:tr w:rsidR="005F1385" w14:paraId="3668ABD7" w14:textId="77777777" w:rsidTr="00DD2084">
        <w:trPr>
          <w:trHeight w:val="227"/>
          <w:jc w:val="center"/>
        </w:trPr>
        <w:tc>
          <w:tcPr>
            <w:tcW w:w="2687" w:type="dxa"/>
            <w:tcBorders>
              <w:top w:val="single" w:sz="4" w:space="0" w:color="auto"/>
            </w:tcBorders>
          </w:tcPr>
          <w:p w14:paraId="448EDEBE"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Xylonolactone</w:t>
            </w:r>
            <w:proofErr w:type="spellEnd"/>
          </w:p>
        </w:tc>
        <w:tc>
          <w:tcPr>
            <w:tcW w:w="1253" w:type="dxa"/>
            <w:tcBorders>
              <w:top w:val="single" w:sz="4" w:space="0" w:color="auto"/>
            </w:tcBorders>
          </w:tcPr>
          <w:p w14:paraId="3803F4F8" w14:textId="77777777" w:rsidR="00090C10" w:rsidRPr="00F601FD" w:rsidRDefault="00DA43DA" w:rsidP="0052567F">
            <w:pPr>
              <w:rPr>
                <w:rStyle w:val="12"/>
                <w:color w:val="000000"/>
                <w:sz w:val="20"/>
                <w:szCs w:val="20"/>
              </w:rPr>
            </w:pPr>
            <w:r w:rsidRPr="00F601FD">
              <w:rPr>
                <w:rStyle w:val="12"/>
                <w:color w:val="000000"/>
                <w:sz w:val="20"/>
                <w:szCs w:val="20"/>
              </w:rPr>
              <w:t>0.00033</w:t>
            </w:r>
            <w:r w:rsidRPr="00F601FD">
              <w:rPr>
                <w:rStyle w:val="12"/>
                <w:color w:val="000000"/>
                <w:sz w:val="20"/>
                <w:szCs w:val="20"/>
                <w:vertAlign w:val="superscript"/>
              </w:rPr>
              <w:t>a</w:t>
            </w:r>
          </w:p>
        </w:tc>
        <w:tc>
          <w:tcPr>
            <w:tcW w:w="1253" w:type="dxa"/>
            <w:tcBorders>
              <w:top w:val="single" w:sz="4" w:space="0" w:color="auto"/>
            </w:tcBorders>
          </w:tcPr>
          <w:p w14:paraId="0AD99C53" w14:textId="77777777" w:rsidR="00090C10" w:rsidRPr="00F601FD" w:rsidRDefault="00DA43DA" w:rsidP="0052567F">
            <w:pPr>
              <w:rPr>
                <w:rStyle w:val="12"/>
                <w:b/>
                <w:color w:val="000000"/>
                <w:sz w:val="20"/>
                <w:szCs w:val="20"/>
              </w:rPr>
            </w:pPr>
            <w:r w:rsidRPr="00F601FD">
              <w:rPr>
                <w:rStyle w:val="12"/>
                <w:b/>
                <w:color w:val="000000"/>
                <w:sz w:val="20"/>
                <w:szCs w:val="20"/>
              </w:rPr>
              <w:t>0.00012</w:t>
            </w:r>
            <w:r w:rsidRPr="00F601FD">
              <w:rPr>
                <w:rStyle w:val="12"/>
                <w:b/>
                <w:color w:val="000000"/>
                <w:sz w:val="20"/>
                <w:szCs w:val="20"/>
                <w:vertAlign w:val="superscript"/>
              </w:rPr>
              <w:t>c</w:t>
            </w:r>
          </w:p>
        </w:tc>
        <w:tc>
          <w:tcPr>
            <w:tcW w:w="1115" w:type="dxa"/>
            <w:tcBorders>
              <w:top w:val="single" w:sz="4" w:space="0" w:color="auto"/>
            </w:tcBorders>
          </w:tcPr>
          <w:p w14:paraId="594EC18A" w14:textId="77777777" w:rsidR="00090C10" w:rsidRPr="00F601FD" w:rsidRDefault="00DA43DA" w:rsidP="0052567F">
            <w:pPr>
              <w:rPr>
                <w:rStyle w:val="12"/>
                <w:b/>
                <w:color w:val="000000"/>
                <w:sz w:val="20"/>
                <w:szCs w:val="20"/>
              </w:rPr>
            </w:pPr>
            <w:r w:rsidRPr="00F601FD">
              <w:rPr>
                <w:rStyle w:val="12"/>
                <w:b/>
                <w:color w:val="000000"/>
                <w:sz w:val="20"/>
                <w:szCs w:val="20"/>
              </w:rPr>
              <w:t>0.00024</w:t>
            </w:r>
            <w:r w:rsidRPr="00F601FD">
              <w:rPr>
                <w:rStyle w:val="12"/>
                <w:b/>
                <w:color w:val="000000"/>
                <w:sz w:val="20"/>
                <w:szCs w:val="20"/>
                <w:vertAlign w:val="superscript"/>
              </w:rPr>
              <w:t>b</w:t>
            </w:r>
          </w:p>
        </w:tc>
        <w:tc>
          <w:tcPr>
            <w:tcW w:w="1409" w:type="dxa"/>
            <w:tcBorders>
              <w:top w:val="single" w:sz="4" w:space="0" w:color="auto"/>
            </w:tcBorders>
          </w:tcPr>
          <w:p w14:paraId="3D63BD79" w14:textId="77777777" w:rsidR="00090C10" w:rsidRPr="00F601FD" w:rsidRDefault="00DA43DA" w:rsidP="0052567F">
            <w:pPr>
              <w:rPr>
                <w:rStyle w:val="12"/>
                <w:b/>
                <w:color w:val="000000"/>
                <w:sz w:val="20"/>
                <w:szCs w:val="20"/>
              </w:rPr>
            </w:pPr>
            <w:r w:rsidRPr="00F601FD">
              <w:rPr>
                <w:rStyle w:val="12"/>
                <w:b/>
                <w:color w:val="000000"/>
                <w:sz w:val="20"/>
                <w:szCs w:val="20"/>
              </w:rPr>
              <w:t>0.00015</w:t>
            </w:r>
            <w:r w:rsidRPr="00F601FD">
              <w:rPr>
                <w:rStyle w:val="12"/>
                <w:b/>
                <w:color w:val="000000"/>
                <w:sz w:val="20"/>
                <w:szCs w:val="20"/>
                <w:vertAlign w:val="superscript"/>
              </w:rPr>
              <w:t>c</w:t>
            </w:r>
          </w:p>
        </w:tc>
      </w:tr>
      <w:tr w:rsidR="005F1385" w14:paraId="618B6EAF" w14:textId="77777777" w:rsidTr="00DD2084">
        <w:trPr>
          <w:trHeight w:val="227"/>
          <w:jc w:val="center"/>
        </w:trPr>
        <w:tc>
          <w:tcPr>
            <w:tcW w:w="2687" w:type="dxa"/>
            <w:tcBorders>
              <w:bottom w:val="single" w:sz="8" w:space="0" w:color="auto"/>
            </w:tcBorders>
          </w:tcPr>
          <w:p w14:paraId="68952B9F"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Monomyristin</w:t>
            </w:r>
            <w:proofErr w:type="spellEnd"/>
          </w:p>
        </w:tc>
        <w:tc>
          <w:tcPr>
            <w:tcW w:w="1253" w:type="dxa"/>
            <w:tcBorders>
              <w:bottom w:val="single" w:sz="8" w:space="0" w:color="auto"/>
            </w:tcBorders>
          </w:tcPr>
          <w:p w14:paraId="3DB76EC5" w14:textId="77777777" w:rsidR="00090C10" w:rsidRPr="00F601FD" w:rsidRDefault="00DA43DA" w:rsidP="0052567F">
            <w:pPr>
              <w:rPr>
                <w:rStyle w:val="12"/>
                <w:color w:val="000000"/>
                <w:sz w:val="20"/>
                <w:szCs w:val="20"/>
              </w:rPr>
            </w:pPr>
            <w:r w:rsidRPr="00F601FD">
              <w:rPr>
                <w:rStyle w:val="12"/>
                <w:color w:val="000000"/>
                <w:sz w:val="20"/>
                <w:szCs w:val="20"/>
              </w:rPr>
              <w:t>0.00916</w:t>
            </w:r>
            <w:r w:rsidRPr="00F601FD">
              <w:rPr>
                <w:rStyle w:val="12"/>
                <w:color w:val="000000"/>
                <w:sz w:val="20"/>
                <w:szCs w:val="20"/>
                <w:vertAlign w:val="superscript"/>
              </w:rPr>
              <w:t>ab</w:t>
            </w:r>
          </w:p>
        </w:tc>
        <w:tc>
          <w:tcPr>
            <w:tcW w:w="1253" w:type="dxa"/>
            <w:tcBorders>
              <w:bottom w:val="single" w:sz="8" w:space="0" w:color="auto"/>
            </w:tcBorders>
          </w:tcPr>
          <w:p w14:paraId="412146A5" w14:textId="77777777" w:rsidR="00090C10" w:rsidRPr="00F601FD" w:rsidRDefault="00DA43DA" w:rsidP="0052567F">
            <w:pPr>
              <w:rPr>
                <w:rStyle w:val="12"/>
                <w:color w:val="000000"/>
                <w:sz w:val="20"/>
                <w:szCs w:val="20"/>
              </w:rPr>
            </w:pPr>
            <w:r w:rsidRPr="00F601FD">
              <w:rPr>
                <w:rStyle w:val="12"/>
                <w:color w:val="000000"/>
                <w:sz w:val="20"/>
                <w:szCs w:val="20"/>
              </w:rPr>
              <w:t>0.00804</w:t>
            </w:r>
            <w:r w:rsidRPr="00F601FD">
              <w:rPr>
                <w:rStyle w:val="12"/>
                <w:color w:val="000000"/>
                <w:sz w:val="20"/>
                <w:szCs w:val="20"/>
                <w:vertAlign w:val="superscript"/>
              </w:rPr>
              <w:t>ab</w:t>
            </w:r>
          </w:p>
        </w:tc>
        <w:tc>
          <w:tcPr>
            <w:tcW w:w="1115" w:type="dxa"/>
            <w:tcBorders>
              <w:bottom w:val="single" w:sz="8" w:space="0" w:color="auto"/>
            </w:tcBorders>
          </w:tcPr>
          <w:p w14:paraId="34A001EE" w14:textId="77777777" w:rsidR="00090C10" w:rsidRPr="00F601FD" w:rsidRDefault="00DA43DA" w:rsidP="0052567F">
            <w:pPr>
              <w:rPr>
                <w:rStyle w:val="12"/>
                <w:color w:val="000000"/>
                <w:sz w:val="20"/>
                <w:szCs w:val="20"/>
              </w:rPr>
            </w:pPr>
            <w:r w:rsidRPr="00F601FD">
              <w:rPr>
                <w:rStyle w:val="12"/>
                <w:color w:val="000000"/>
                <w:sz w:val="20"/>
                <w:szCs w:val="20"/>
              </w:rPr>
              <w:t>0.00984</w:t>
            </w:r>
            <w:r w:rsidRPr="00F601FD">
              <w:rPr>
                <w:rStyle w:val="12"/>
                <w:color w:val="000000"/>
                <w:sz w:val="20"/>
                <w:szCs w:val="20"/>
                <w:vertAlign w:val="superscript"/>
              </w:rPr>
              <w:t>a</w:t>
            </w:r>
          </w:p>
        </w:tc>
        <w:tc>
          <w:tcPr>
            <w:tcW w:w="1409" w:type="dxa"/>
            <w:tcBorders>
              <w:bottom w:val="single" w:sz="8" w:space="0" w:color="auto"/>
            </w:tcBorders>
          </w:tcPr>
          <w:p w14:paraId="7976E711" w14:textId="77777777" w:rsidR="00090C10" w:rsidRPr="00F601FD" w:rsidRDefault="00DA43DA" w:rsidP="0052567F">
            <w:pPr>
              <w:rPr>
                <w:rStyle w:val="12"/>
                <w:color w:val="000000"/>
                <w:sz w:val="20"/>
                <w:szCs w:val="20"/>
              </w:rPr>
            </w:pPr>
            <w:r w:rsidRPr="00F601FD">
              <w:rPr>
                <w:rStyle w:val="12"/>
                <w:color w:val="000000"/>
                <w:sz w:val="20"/>
                <w:szCs w:val="20"/>
              </w:rPr>
              <w:t>0.00764</w:t>
            </w:r>
            <w:r w:rsidRPr="00F601FD">
              <w:rPr>
                <w:rStyle w:val="12"/>
                <w:color w:val="000000"/>
                <w:sz w:val="20"/>
                <w:szCs w:val="20"/>
                <w:vertAlign w:val="superscript"/>
              </w:rPr>
              <w:t>b</w:t>
            </w:r>
          </w:p>
        </w:tc>
      </w:tr>
      <w:tr w:rsidR="005F1385" w14:paraId="57D4B1B5" w14:textId="77777777" w:rsidTr="00DD2084">
        <w:trPr>
          <w:trHeight w:val="227"/>
          <w:jc w:val="center"/>
        </w:trPr>
        <w:tc>
          <w:tcPr>
            <w:tcW w:w="2687" w:type="dxa"/>
            <w:tcBorders>
              <w:top w:val="single" w:sz="8" w:space="0" w:color="auto"/>
              <w:bottom w:val="single" w:sz="4" w:space="0" w:color="auto"/>
            </w:tcBorders>
          </w:tcPr>
          <w:p w14:paraId="3D2224FD" w14:textId="77777777" w:rsidR="00090C10" w:rsidRPr="00F601FD" w:rsidRDefault="00DA43DA" w:rsidP="0052567F">
            <w:pPr>
              <w:rPr>
                <w:rStyle w:val="12"/>
                <w:color w:val="000000"/>
                <w:sz w:val="20"/>
                <w:szCs w:val="20"/>
              </w:rPr>
            </w:pPr>
            <w:r w:rsidRPr="00F601FD">
              <w:rPr>
                <w:rStyle w:val="12"/>
                <w:color w:val="000000"/>
                <w:sz w:val="20"/>
                <w:szCs w:val="20"/>
              </w:rPr>
              <w:t>Alkane</w:t>
            </w:r>
            <w:r w:rsidR="00561807" w:rsidRPr="00F601FD">
              <w:rPr>
                <w:rStyle w:val="12"/>
                <w:color w:val="000000"/>
                <w:sz w:val="20"/>
                <w:szCs w:val="20"/>
              </w:rPr>
              <w:t>s</w:t>
            </w:r>
            <w:r w:rsidRPr="00F601FD">
              <w:rPr>
                <w:rStyle w:val="12"/>
                <w:color w:val="000000"/>
                <w:sz w:val="20"/>
                <w:szCs w:val="20"/>
              </w:rPr>
              <w:t xml:space="preserve"> (3)</w:t>
            </w:r>
          </w:p>
        </w:tc>
        <w:tc>
          <w:tcPr>
            <w:tcW w:w="1253" w:type="dxa"/>
            <w:tcBorders>
              <w:top w:val="single" w:sz="8" w:space="0" w:color="auto"/>
              <w:bottom w:val="single" w:sz="4" w:space="0" w:color="auto"/>
            </w:tcBorders>
          </w:tcPr>
          <w:p w14:paraId="61F1C996" w14:textId="77777777" w:rsidR="00090C10" w:rsidRPr="00F601FD" w:rsidRDefault="00090C10" w:rsidP="0052567F">
            <w:pPr>
              <w:rPr>
                <w:rStyle w:val="12"/>
                <w:color w:val="000000"/>
                <w:sz w:val="20"/>
                <w:szCs w:val="20"/>
              </w:rPr>
            </w:pPr>
          </w:p>
        </w:tc>
        <w:tc>
          <w:tcPr>
            <w:tcW w:w="1253" w:type="dxa"/>
            <w:tcBorders>
              <w:top w:val="single" w:sz="8" w:space="0" w:color="auto"/>
              <w:bottom w:val="single" w:sz="4" w:space="0" w:color="auto"/>
            </w:tcBorders>
          </w:tcPr>
          <w:p w14:paraId="13CF6ADE" w14:textId="77777777" w:rsidR="00090C10" w:rsidRPr="00F601FD" w:rsidRDefault="00090C10" w:rsidP="0052567F">
            <w:pPr>
              <w:rPr>
                <w:rStyle w:val="12"/>
                <w:color w:val="000000"/>
                <w:sz w:val="20"/>
                <w:szCs w:val="20"/>
              </w:rPr>
            </w:pPr>
          </w:p>
        </w:tc>
        <w:tc>
          <w:tcPr>
            <w:tcW w:w="1115" w:type="dxa"/>
            <w:tcBorders>
              <w:top w:val="single" w:sz="8" w:space="0" w:color="auto"/>
              <w:bottom w:val="single" w:sz="4" w:space="0" w:color="auto"/>
            </w:tcBorders>
          </w:tcPr>
          <w:p w14:paraId="1743854B" w14:textId="77777777" w:rsidR="00090C10" w:rsidRPr="00F601FD" w:rsidRDefault="00090C10" w:rsidP="0052567F">
            <w:pPr>
              <w:rPr>
                <w:rStyle w:val="12"/>
                <w:color w:val="000000"/>
                <w:sz w:val="20"/>
                <w:szCs w:val="20"/>
              </w:rPr>
            </w:pPr>
          </w:p>
        </w:tc>
        <w:tc>
          <w:tcPr>
            <w:tcW w:w="1409" w:type="dxa"/>
            <w:tcBorders>
              <w:top w:val="single" w:sz="8" w:space="0" w:color="auto"/>
              <w:bottom w:val="single" w:sz="4" w:space="0" w:color="auto"/>
            </w:tcBorders>
          </w:tcPr>
          <w:p w14:paraId="145D3C08" w14:textId="77777777" w:rsidR="00090C10" w:rsidRPr="00F601FD" w:rsidRDefault="00090C10" w:rsidP="0052567F">
            <w:pPr>
              <w:rPr>
                <w:rStyle w:val="12"/>
                <w:color w:val="000000"/>
                <w:sz w:val="20"/>
                <w:szCs w:val="20"/>
              </w:rPr>
            </w:pPr>
          </w:p>
        </w:tc>
      </w:tr>
      <w:tr w:rsidR="005F1385" w14:paraId="6FFDBC50" w14:textId="77777777" w:rsidTr="00DD2084">
        <w:trPr>
          <w:trHeight w:val="227"/>
          <w:jc w:val="center"/>
        </w:trPr>
        <w:tc>
          <w:tcPr>
            <w:tcW w:w="2687" w:type="dxa"/>
            <w:tcBorders>
              <w:top w:val="single" w:sz="4" w:space="0" w:color="auto"/>
            </w:tcBorders>
            <w:vAlign w:val="center"/>
          </w:tcPr>
          <w:p w14:paraId="15B24C71" w14:textId="77777777" w:rsidR="00090C10" w:rsidRPr="00F601FD" w:rsidRDefault="00DA43DA" w:rsidP="0052567F">
            <w:pPr>
              <w:rPr>
                <w:rStyle w:val="12"/>
                <w:color w:val="000000"/>
                <w:sz w:val="20"/>
                <w:szCs w:val="20"/>
              </w:rPr>
            </w:pPr>
            <w:r w:rsidRPr="00F601FD">
              <w:rPr>
                <w:rStyle w:val="12"/>
                <w:color w:val="000000"/>
                <w:sz w:val="20"/>
                <w:szCs w:val="20"/>
              </w:rPr>
              <w:t>Alkane</w:t>
            </w:r>
          </w:p>
        </w:tc>
        <w:tc>
          <w:tcPr>
            <w:tcW w:w="1253" w:type="dxa"/>
            <w:tcBorders>
              <w:top w:val="single" w:sz="4" w:space="0" w:color="auto"/>
            </w:tcBorders>
            <w:vAlign w:val="center"/>
          </w:tcPr>
          <w:p w14:paraId="742B3CCD" w14:textId="77777777" w:rsidR="00090C10" w:rsidRPr="00F601FD" w:rsidRDefault="00DA43DA" w:rsidP="0052567F">
            <w:pPr>
              <w:rPr>
                <w:rStyle w:val="12"/>
                <w:color w:val="000000"/>
                <w:sz w:val="20"/>
                <w:szCs w:val="20"/>
              </w:rPr>
            </w:pPr>
            <w:r w:rsidRPr="00F601FD">
              <w:rPr>
                <w:rStyle w:val="12"/>
                <w:color w:val="000000"/>
                <w:sz w:val="20"/>
                <w:szCs w:val="20"/>
              </w:rPr>
              <w:t>0.00265</w:t>
            </w:r>
            <w:r w:rsidRPr="00F601FD">
              <w:rPr>
                <w:rStyle w:val="12"/>
                <w:color w:val="000000"/>
                <w:sz w:val="20"/>
                <w:szCs w:val="20"/>
                <w:vertAlign w:val="superscript"/>
              </w:rPr>
              <w:t>a</w:t>
            </w:r>
          </w:p>
        </w:tc>
        <w:tc>
          <w:tcPr>
            <w:tcW w:w="1253" w:type="dxa"/>
            <w:tcBorders>
              <w:top w:val="single" w:sz="4" w:space="0" w:color="auto"/>
            </w:tcBorders>
            <w:vAlign w:val="center"/>
          </w:tcPr>
          <w:p w14:paraId="39C875B1" w14:textId="77777777" w:rsidR="00090C10" w:rsidRPr="00F601FD" w:rsidRDefault="00DA43DA" w:rsidP="0052567F">
            <w:pPr>
              <w:rPr>
                <w:rStyle w:val="12"/>
                <w:b/>
                <w:color w:val="000000"/>
                <w:sz w:val="20"/>
                <w:szCs w:val="20"/>
              </w:rPr>
            </w:pPr>
            <w:r w:rsidRPr="00F601FD">
              <w:rPr>
                <w:rStyle w:val="12"/>
                <w:b/>
                <w:color w:val="000000"/>
                <w:sz w:val="20"/>
                <w:szCs w:val="20"/>
              </w:rPr>
              <w:t>0.00256</w:t>
            </w:r>
            <w:r w:rsidRPr="00F601FD">
              <w:rPr>
                <w:rStyle w:val="12"/>
                <w:b/>
                <w:color w:val="000000"/>
                <w:sz w:val="20"/>
                <w:szCs w:val="20"/>
                <w:vertAlign w:val="superscript"/>
              </w:rPr>
              <w:t>b</w:t>
            </w:r>
          </w:p>
        </w:tc>
        <w:tc>
          <w:tcPr>
            <w:tcW w:w="1115" w:type="dxa"/>
            <w:tcBorders>
              <w:top w:val="single" w:sz="4" w:space="0" w:color="auto"/>
            </w:tcBorders>
            <w:vAlign w:val="center"/>
          </w:tcPr>
          <w:p w14:paraId="5A57CC75" w14:textId="77777777" w:rsidR="00090C10" w:rsidRPr="00F601FD" w:rsidRDefault="00DA43DA" w:rsidP="0052567F">
            <w:pPr>
              <w:rPr>
                <w:rStyle w:val="12"/>
                <w:b/>
                <w:color w:val="000000"/>
                <w:sz w:val="20"/>
                <w:szCs w:val="20"/>
              </w:rPr>
            </w:pPr>
            <w:r w:rsidRPr="00F601FD">
              <w:rPr>
                <w:rStyle w:val="12"/>
                <w:b/>
                <w:color w:val="000000"/>
                <w:sz w:val="20"/>
                <w:szCs w:val="20"/>
              </w:rPr>
              <w:t>0.00261</w:t>
            </w:r>
            <w:r w:rsidRPr="00F601FD">
              <w:rPr>
                <w:rStyle w:val="12"/>
                <w:b/>
                <w:color w:val="000000"/>
                <w:sz w:val="20"/>
                <w:szCs w:val="20"/>
                <w:vertAlign w:val="superscript"/>
              </w:rPr>
              <w:t>b</w:t>
            </w:r>
          </w:p>
        </w:tc>
        <w:tc>
          <w:tcPr>
            <w:tcW w:w="1409" w:type="dxa"/>
            <w:tcBorders>
              <w:top w:val="single" w:sz="4" w:space="0" w:color="auto"/>
            </w:tcBorders>
            <w:vAlign w:val="center"/>
          </w:tcPr>
          <w:p w14:paraId="754B9771" w14:textId="77777777" w:rsidR="00090C10" w:rsidRPr="00F601FD" w:rsidRDefault="00DA43DA" w:rsidP="0052567F">
            <w:pPr>
              <w:rPr>
                <w:rStyle w:val="12"/>
                <w:b/>
                <w:color w:val="000000"/>
                <w:sz w:val="20"/>
                <w:szCs w:val="20"/>
              </w:rPr>
            </w:pPr>
            <w:r w:rsidRPr="00F601FD">
              <w:rPr>
                <w:rStyle w:val="12"/>
                <w:b/>
                <w:color w:val="000000"/>
                <w:sz w:val="20"/>
                <w:szCs w:val="20"/>
              </w:rPr>
              <w:t>0.00254</w:t>
            </w:r>
            <w:r w:rsidRPr="00F601FD">
              <w:rPr>
                <w:rStyle w:val="12"/>
                <w:b/>
                <w:color w:val="000000"/>
                <w:sz w:val="20"/>
                <w:szCs w:val="20"/>
                <w:vertAlign w:val="superscript"/>
              </w:rPr>
              <w:t>b</w:t>
            </w:r>
          </w:p>
        </w:tc>
      </w:tr>
      <w:tr w:rsidR="005F1385" w14:paraId="14F56658" w14:textId="77777777" w:rsidTr="00DD2084">
        <w:trPr>
          <w:trHeight w:val="227"/>
          <w:jc w:val="center"/>
        </w:trPr>
        <w:tc>
          <w:tcPr>
            <w:tcW w:w="2687" w:type="dxa"/>
          </w:tcPr>
          <w:p w14:paraId="742E4969" w14:textId="77777777" w:rsidR="00090C10" w:rsidRPr="00F601FD" w:rsidRDefault="00DA43DA" w:rsidP="0052567F">
            <w:pPr>
              <w:rPr>
                <w:rStyle w:val="12"/>
                <w:color w:val="000000"/>
                <w:sz w:val="20"/>
                <w:szCs w:val="20"/>
              </w:rPr>
            </w:pPr>
            <w:r w:rsidRPr="00F601FD">
              <w:rPr>
                <w:rStyle w:val="12"/>
                <w:color w:val="000000"/>
                <w:sz w:val="20"/>
                <w:szCs w:val="20"/>
              </w:rPr>
              <w:t>Hexadecane</w:t>
            </w:r>
          </w:p>
        </w:tc>
        <w:tc>
          <w:tcPr>
            <w:tcW w:w="1253" w:type="dxa"/>
          </w:tcPr>
          <w:p w14:paraId="2EC34731" w14:textId="77777777" w:rsidR="00090C10" w:rsidRPr="00F601FD" w:rsidRDefault="00DA43DA" w:rsidP="0052567F">
            <w:pPr>
              <w:rPr>
                <w:rStyle w:val="12"/>
                <w:color w:val="000000"/>
                <w:sz w:val="20"/>
                <w:szCs w:val="20"/>
              </w:rPr>
            </w:pPr>
            <w:r w:rsidRPr="00F601FD">
              <w:rPr>
                <w:rStyle w:val="12"/>
                <w:color w:val="000000"/>
                <w:sz w:val="20"/>
                <w:szCs w:val="20"/>
              </w:rPr>
              <w:t>0.00052</w:t>
            </w:r>
            <w:r w:rsidRPr="00F601FD">
              <w:rPr>
                <w:rStyle w:val="12"/>
                <w:color w:val="000000"/>
                <w:sz w:val="20"/>
                <w:szCs w:val="20"/>
                <w:vertAlign w:val="superscript"/>
              </w:rPr>
              <w:t>ab</w:t>
            </w:r>
          </w:p>
        </w:tc>
        <w:tc>
          <w:tcPr>
            <w:tcW w:w="1253" w:type="dxa"/>
          </w:tcPr>
          <w:p w14:paraId="148EFAFF" w14:textId="77777777" w:rsidR="00090C10" w:rsidRPr="00F601FD" w:rsidRDefault="00DA43DA" w:rsidP="0052567F">
            <w:pPr>
              <w:rPr>
                <w:rStyle w:val="12"/>
                <w:color w:val="000000"/>
                <w:sz w:val="20"/>
                <w:szCs w:val="20"/>
              </w:rPr>
            </w:pPr>
            <w:r w:rsidRPr="00F601FD">
              <w:rPr>
                <w:rStyle w:val="12"/>
                <w:color w:val="000000"/>
                <w:sz w:val="20"/>
                <w:szCs w:val="20"/>
              </w:rPr>
              <w:t>0.00047</w:t>
            </w:r>
            <w:r w:rsidRPr="00F601FD">
              <w:rPr>
                <w:rStyle w:val="12"/>
                <w:color w:val="000000"/>
                <w:sz w:val="20"/>
                <w:szCs w:val="20"/>
                <w:vertAlign w:val="superscript"/>
              </w:rPr>
              <w:t>b</w:t>
            </w:r>
          </w:p>
        </w:tc>
        <w:tc>
          <w:tcPr>
            <w:tcW w:w="1115" w:type="dxa"/>
          </w:tcPr>
          <w:p w14:paraId="4C3FB418" w14:textId="77777777" w:rsidR="00090C10" w:rsidRPr="00F601FD" w:rsidRDefault="00DA43DA" w:rsidP="0052567F">
            <w:pPr>
              <w:rPr>
                <w:rStyle w:val="12"/>
                <w:color w:val="000000"/>
                <w:sz w:val="20"/>
                <w:szCs w:val="20"/>
              </w:rPr>
            </w:pPr>
            <w:r w:rsidRPr="00F601FD">
              <w:rPr>
                <w:rStyle w:val="12"/>
                <w:color w:val="000000"/>
                <w:sz w:val="20"/>
                <w:szCs w:val="20"/>
              </w:rPr>
              <w:t>0.0006</w:t>
            </w:r>
            <w:r w:rsidRPr="00F601FD">
              <w:rPr>
                <w:rStyle w:val="12"/>
                <w:color w:val="000000"/>
                <w:sz w:val="20"/>
                <w:szCs w:val="20"/>
                <w:vertAlign w:val="superscript"/>
              </w:rPr>
              <w:t>a</w:t>
            </w:r>
          </w:p>
        </w:tc>
        <w:tc>
          <w:tcPr>
            <w:tcW w:w="1409" w:type="dxa"/>
          </w:tcPr>
          <w:p w14:paraId="42ECE40C" w14:textId="77777777" w:rsidR="00090C10" w:rsidRPr="00F601FD" w:rsidRDefault="00DA43DA" w:rsidP="0052567F">
            <w:pPr>
              <w:rPr>
                <w:rStyle w:val="12"/>
                <w:color w:val="000000"/>
                <w:sz w:val="20"/>
                <w:szCs w:val="20"/>
              </w:rPr>
            </w:pPr>
            <w:r w:rsidRPr="00F601FD">
              <w:rPr>
                <w:rStyle w:val="12"/>
                <w:color w:val="000000"/>
                <w:sz w:val="20"/>
                <w:szCs w:val="20"/>
              </w:rPr>
              <w:t>0.00051</w:t>
            </w:r>
            <w:r w:rsidRPr="00F601FD">
              <w:rPr>
                <w:rStyle w:val="12"/>
                <w:color w:val="000000"/>
                <w:sz w:val="20"/>
                <w:szCs w:val="20"/>
                <w:vertAlign w:val="superscript"/>
              </w:rPr>
              <w:t>ab</w:t>
            </w:r>
          </w:p>
        </w:tc>
      </w:tr>
      <w:tr w:rsidR="005F1385" w14:paraId="63197E4B" w14:textId="77777777" w:rsidTr="00DD2084">
        <w:trPr>
          <w:trHeight w:val="227"/>
          <w:jc w:val="center"/>
        </w:trPr>
        <w:tc>
          <w:tcPr>
            <w:tcW w:w="2687" w:type="dxa"/>
            <w:tcBorders>
              <w:bottom w:val="single" w:sz="8" w:space="0" w:color="auto"/>
            </w:tcBorders>
          </w:tcPr>
          <w:p w14:paraId="25640A79" w14:textId="77777777" w:rsidR="00090C10" w:rsidRPr="00F601FD" w:rsidRDefault="00DA43DA" w:rsidP="0052567F">
            <w:pPr>
              <w:rPr>
                <w:rStyle w:val="12"/>
                <w:color w:val="000000"/>
                <w:sz w:val="20"/>
                <w:szCs w:val="20"/>
              </w:rPr>
            </w:pPr>
            <w:r w:rsidRPr="00F601FD">
              <w:rPr>
                <w:rStyle w:val="12"/>
                <w:color w:val="000000"/>
                <w:sz w:val="20"/>
                <w:szCs w:val="20"/>
              </w:rPr>
              <w:t xml:space="preserve">Tetracosane </w:t>
            </w:r>
          </w:p>
        </w:tc>
        <w:tc>
          <w:tcPr>
            <w:tcW w:w="1253" w:type="dxa"/>
            <w:tcBorders>
              <w:bottom w:val="single" w:sz="8" w:space="0" w:color="auto"/>
            </w:tcBorders>
          </w:tcPr>
          <w:p w14:paraId="09F288E5" w14:textId="77777777" w:rsidR="00090C10" w:rsidRPr="00F601FD" w:rsidRDefault="00DA43DA" w:rsidP="0052567F">
            <w:pPr>
              <w:rPr>
                <w:rStyle w:val="12"/>
                <w:color w:val="000000"/>
                <w:sz w:val="20"/>
                <w:szCs w:val="20"/>
              </w:rPr>
            </w:pPr>
            <w:r w:rsidRPr="00F601FD">
              <w:rPr>
                <w:rStyle w:val="12"/>
                <w:color w:val="000000"/>
                <w:sz w:val="20"/>
                <w:szCs w:val="20"/>
              </w:rPr>
              <w:t>0.00204</w:t>
            </w:r>
            <w:r w:rsidRPr="00F601FD">
              <w:rPr>
                <w:rStyle w:val="12"/>
                <w:color w:val="000000"/>
                <w:sz w:val="20"/>
                <w:szCs w:val="20"/>
                <w:vertAlign w:val="superscript"/>
              </w:rPr>
              <w:t>a</w:t>
            </w:r>
          </w:p>
        </w:tc>
        <w:tc>
          <w:tcPr>
            <w:tcW w:w="1253" w:type="dxa"/>
            <w:tcBorders>
              <w:bottom w:val="single" w:sz="8" w:space="0" w:color="auto"/>
            </w:tcBorders>
          </w:tcPr>
          <w:p w14:paraId="387A70DD" w14:textId="77777777" w:rsidR="00090C10" w:rsidRPr="00F601FD" w:rsidRDefault="00DA43DA" w:rsidP="0052567F">
            <w:pPr>
              <w:rPr>
                <w:rStyle w:val="12"/>
                <w:color w:val="000000"/>
                <w:sz w:val="20"/>
                <w:szCs w:val="20"/>
              </w:rPr>
            </w:pPr>
            <w:r w:rsidRPr="00F601FD">
              <w:rPr>
                <w:rStyle w:val="12"/>
                <w:b/>
                <w:color w:val="000000"/>
                <w:sz w:val="20"/>
                <w:szCs w:val="20"/>
              </w:rPr>
              <w:t>0.00196</w:t>
            </w:r>
            <w:r w:rsidRPr="00F601FD">
              <w:rPr>
                <w:rStyle w:val="12"/>
                <w:b/>
                <w:color w:val="000000"/>
                <w:sz w:val="20"/>
                <w:szCs w:val="20"/>
                <w:vertAlign w:val="superscript"/>
              </w:rPr>
              <w:t>b</w:t>
            </w:r>
          </w:p>
        </w:tc>
        <w:tc>
          <w:tcPr>
            <w:tcW w:w="1115" w:type="dxa"/>
            <w:tcBorders>
              <w:bottom w:val="single" w:sz="8" w:space="0" w:color="auto"/>
            </w:tcBorders>
          </w:tcPr>
          <w:p w14:paraId="4C48A68D" w14:textId="77777777" w:rsidR="00090C10" w:rsidRPr="00F601FD" w:rsidRDefault="00DA43DA" w:rsidP="0052567F">
            <w:pPr>
              <w:rPr>
                <w:rStyle w:val="12"/>
                <w:color w:val="000000"/>
                <w:sz w:val="20"/>
                <w:szCs w:val="20"/>
              </w:rPr>
            </w:pPr>
            <w:r w:rsidRPr="00F601FD">
              <w:rPr>
                <w:rStyle w:val="12"/>
                <w:color w:val="000000"/>
                <w:sz w:val="20"/>
                <w:szCs w:val="20"/>
              </w:rPr>
              <w:t>0.00203</w:t>
            </w:r>
            <w:r w:rsidRPr="00F601FD">
              <w:rPr>
                <w:rStyle w:val="12"/>
                <w:color w:val="000000"/>
                <w:sz w:val="20"/>
                <w:szCs w:val="20"/>
                <w:vertAlign w:val="superscript"/>
              </w:rPr>
              <w:t>a</w:t>
            </w:r>
          </w:p>
        </w:tc>
        <w:tc>
          <w:tcPr>
            <w:tcW w:w="1409" w:type="dxa"/>
            <w:tcBorders>
              <w:bottom w:val="single" w:sz="8" w:space="0" w:color="auto"/>
            </w:tcBorders>
          </w:tcPr>
          <w:p w14:paraId="1A2A4804" w14:textId="77777777" w:rsidR="00090C10" w:rsidRPr="00F601FD" w:rsidRDefault="00DA43DA" w:rsidP="0052567F">
            <w:pPr>
              <w:rPr>
                <w:rStyle w:val="12"/>
                <w:color w:val="000000"/>
                <w:sz w:val="20"/>
                <w:szCs w:val="20"/>
              </w:rPr>
            </w:pPr>
            <w:r w:rsidRPr="00F601FD">
              <w:rPr>
                <w:rStyle w:val="12"/>
                <w:b/>
                <w:color w:val="000000"/>
                <w:sz w:val="20"/>
                <w:szCs w:val="20"/>
              </w:rPr>
              <w:t>0.00201</w:t>
            </w:r>
            <w:r w:rsidRPr="00F601FD">
              <w:rPr>
                <w:rStyle w:val="12"/>
                <w:b/>
                <w:color w:val="000000"/>
                <w:sz w:val="20"/>
                <w:szCs w:val="20"/>
                <w:vertAlign w:val="superscript"/>
              </w:rPr>
              <w:t>bc</w:t>
            </w:r>
          </w:p>
        </w:tc>
      </w:tr>
      <w:tr w:rsidR="005F1385" w14:paraId="0918A6CC" w14:textId="77777777" w:rsidTr="00DD2084">
        <w:trPr>
          <w:trHeight w:val="227"/>
          <w:jc w:val="center"/>
        </w:trPr>
        <w:tc>
          <w:tcPr>
            <w:tcW w:w="2687" w:type="dxa"/>
            <w:tcBorders>
              <w:top w:val="single" w:sz="8" w:space="0" w:color="auto"/>
              <w:bottom w:val="single" w:sz="4" w:space="0" w:color="auto"/>
            </w:tcBorders>
          </w:tcPr>
          <w:p w14:paraId="640EEFF7" w14:textId="77777777" w:rsidR="00090C10" w:rsidRPr="00F601FD" w:rsidRDefault="00DA43DA" w:rsidP="0052567F">
            <w:pPr>
              <w:rPr>
                <w:rStyle w:val="12"/>
                <w:color w:val="000000"/>
                <w:sz w:val="20"/>
                <w:szCs w:val="20"/>
              </w:rPr>
            </w:pPr>
            <w:r w:rsidRPr="00F601FD">
              <w:rPr>
                <w:rStyle w:val="12"/>
                <w:color w:val="000000"/>
                <w:sz w:val="20"/>
                <w:szCs w:val="20"/>
              </w:rPr>
              <w:t>Pyridine and its derivatives</w:t>
            </w:r>
            <w:r w:rsidR="008127E2" w:rsidRPr="00F601FD">
              <w:rPr>
                <w:rStyle w:val="12"/>
                <w:color w:val="000000"/>
                <w:sz w:val="20"/>
                <w:szCs w:val="20"/>
              </w:rPr>
              <w:t xml:space="preserve"> </w:t>
            </w:r>
            <w:r w:rsidRPr="00F601FD">
              <w:rPr>
                <w:rStyle w:val="12"/>
                <w:color w:val="000000"/>
                <w:sz w:val="20"/>
                <w:szCs w:val="20"/>
              </w:rPr>
              <w:t>(3)</w:t>
            </w:r>
          </w:p>
        </w:tc>
        <w:tc>
          <w:tcPr>
            <w:tcW w:w="1253" w:type="dxa"/>
            <w:tcBorders>
              <w:top w:val="single" w:sz="8" w:space="0" w:color="auto"/>
              <w:bottom w:val="single" w:sz="4" w:space="0" w:color="auto"/>
            </w:tcBorders>
          </w:tcPr>
          <w:p w14:paraId="2C18C613" w14:textId="77777777" w:rsidR="00090C10" w:rsidRPr="00F601FD" w:rsidRDefault="00090C10" w:rsidP="0052567F">
            <w:pPr>
              <w:rPr>
                <w:rStyle w:val="12"/>
                <w:color w:val="000000"/>
                <w:sz w:val="20"/>
                <w:szCs w:val="20"/>
              </w:rPr>
            </w:pPr>
          </w:p>
        </w:tc>
        <w:tc>
          <w:tcPr>
            <w:tcW w:w="1253" w:type="dxa"/>
            <w:tcBorders>
              <w:top w:val="single" w:sz="8" w:space="0" w:color="auto"/>
              <w:bottom w:val="single" w:sz="4" w:space="0" w:color="auto"/>
            </w:tcBorders>
          </w:tcPr>
          <w:p w14:paraId="4D739D98" w14:textId="77777777" w:rsidR="00090C10" w:rsidRPr="00F601FD" w:rsidRDefault="00090C10" w:rsidP="0052567F">
            <w:pPr>
              <w:rPr>
                <w:rStyle w:val="12"/>
                <w:color w:val="000000"/>
                <w:sz w:val="20"/>
                <w:szCs w:val="20"/>
              </w:rPr>
            </w:pPr>
          </w:p>
        </w:tc>
        <w:tc>
          <w:tcPr>
            <w:tcW w:w="1115" w:type="dxa"/>
            <w:tcBorders>
              <w:top w:val="single" w:sz="8" w:space="0" w:color="auto"/>
              <w:bottom w:val="single" w:sz="4" w:space="0" w:color="auto"/>
            </w:tcBorders>
          </w:tcPr>
          <w:p w14:paraId="6771B020" w14:textId="77777777" w:rsidR="00090C10" w:rsidRPr="00F601FD" w:rsidRDefault="00090C10" w:rsidP="0052567F">
            <w:pPr>
              <w:rPr>
                <w:rStyle w:val="12"/>
                <w:color w:val="000000"/>
                <w:sz w:val="20"/>
                <w:szCs w:val="20"/>
              </w:rPr>
            </w:pPr>
          </w:p>
        </w:tc>
        <w:tc>
          <w:tcPr>
            <w:tcW w:w="1409" w:type="dxa"/>
            <w:tcBorders>
              <w:top w:val="single" w:sz="8" w:space="0" w:color="auto"/>
              <w:bottom w:val="single" w:sz="4" w:space="0" w:color="auto"/>
            </w:tcBorders>
          </w:tcPr>
          <w:p w14:paraId="0F7EA8A6" w14:textId="77777777" w:rsidR="00090C10" w:rsidRPr="00F601FD" w:rsidRDefault="00090C10" w:rsidP="0052567F">
            <w:pPr>
              <w:rPr>
                <w:rStyle w:val="12"/>
                <w:color w:val="000000"/>
                <w:sz w:val="20"/>
                <w:szCs w:val="20"/>
              </w:rPr>
            </w:pPr>
          </w:p>
        </w:tc>
      </w:tr>
      <w:tr w:rsidR="005F1385" w14:paraId="099F157C" w14:textId="77777777" w:rsidTr="00DD2084">
        <w:trPr>
          <w:trHeight w:val="227"/>
          <w:jc w:val="center"/>
        </w:trPr>
        <w:tc>
          <w:tcPr>
            <w:tcW w:w="2687" w:type="dxa"/>
            <w:tcBorders>
              <w:top w:val="single" w:sz="4" w:space="0" w:color="auto"/>
            </w:tcBorders>
          </w:tcPr>
          <w:p w14:paraId="11C3A652" w14:textId="77777777" w:rsidR="00090C10" w:rsidRPr="00F601FD" w:rsidRDefault="00DA43DA" w:rsidP="0052567F">
            <w:pPr>
              <w:rPr>
                <w:rStyle w:val="12"/>
                <w:color w:val="000000"/>
                <w:sz w:val="20"/>
                <w:szCs w:val="20"/>
              </w:rPr>
            </w:pPr>
            <w:r w:rsidRPr="00F601FD">
              <w:rPr>
                <w:rStyle w:val="12"/>
                <w:color w:val="000000"/>
                <w:sz w:val="20"/>
                <w:szCs w:val="20"/>
              </w:rPr>
              <w:t>1,3–</w:t>
            </w:r>
            <w:proofErr w:type="spellStart"/>
            <w:r w:rsidRPr="00F601FD">
              <w:rPr>
                <w:rStyle w:val="12"/>
                <w:color w:val="000000"/>
                <w:sz w:val="20"/>
                <w:szCs w:val="20"/>
              </w:rPr>
              <w:t>dihydroxypyridine</w:t>
            </w:r>
            <w:proofErr w:type="spellEnd"/>
          </w:p>
        </w:tc>
        <w:tc>
          <w:tcPr>
            <w:tcW w:w="1253" w:type="dxa"/>
            <w:tcBorders>
              <w:top w:val="single" w:sz="4" w:space="0" w:color="auto"/>
            </w:tcBorders>
          </w:tcPr>
          <w:p w14:paraId="19D052D6" w14:textId="77777777" w:rsidR="00090C10" w:rsidRPr="00F601FD" w:rsidRDefault="00DA43DA" w:rsidP="0052567F">
            <w:pPr>
              <w:rPr>
                <w:rStyle w:val="12"/>
                <w:color w:val="000000"/>
                <w:sz w:val="20"/>
                <w:szCs w:val="20"/>
              </w:rPr>
            </w:pPr>
            <w:r w:rsidRPr="00F601FD">
              <w:rPr>
                <w:rStyle w:val="12"/>
                <w:color w:val="000000"/>
                <w:sz w:val="20"/>
                <w:szCs w:val="20"/>
              </w:rPr>
              <w:t>0.00129</w:t>
            </w:r>
            <w:r w:rsidRPr="00F601FD">
              <w:rPr>
                <w:rStyle w:val="12"/>
                <w:color w:val="000000"/>
                <w:sz w:val="20"/>
                <w:szCs w:val="20"/>
                <w:vertAlign w:val="superscript"/>
              </w:rPr>
              <w:t>a</w:t>
            </w:r>
          </w:p>
        </w:tc>
        <w:tc>
          <w:tcPr>
            <w:tcW w:w="1253" w:type="dxa"/>
            <w:tcBorders>
              <w:top w:val="single" w:sz="4" w:space="0" w:color="auto"/>
            </w:tcBorders>
          </w:tcPr>
          <w:p w14:paraId="68069450" w14:textId="77777777" w:rsidR="00090C10" w:rsidRPr="00F601FD" w:rsidRDefault="00DA43DA" w:rsidP="0052567F">
            <w:pPr>
              <w:rPr>
                <w:rStyle w:val="12"/>
                <w:b/>
                <w:color w:val="000000"/>
                <w:sz w:val="20"/>
                <w:szCs w:val="20"/>
              </w:rPr>
            </w:pPr>
            <w:r w:rsidRPr="00F601FD">
              <w:rPr>
                <w:rStyle w:val="12"/>
                <w:b/>
                <w:color w:val="000000"/>
                <w:sz w:val="20"/>
                <w:szCs w:val="20"/>
              </w:rPr>
              <w:t>0.00086</w:t>
            </w:r>
            <w:r w:rsidRPr="00F601FD">
              <w:rPr>
                <w:rStyle w:val="12"/>
                <w:b/>
                <w:color w:val="000000"/>
                <w:sz w:val="20"/>
                <w:szCs w:val="20"/>
                <w:vertAlign w:val="superscript"/>
              </w:rPr>
              <w:t>b</w:t>
            </w:r>
          </w:p>
        </w:tc>
        <w:tc>
          <w:tcPr>
            <w:tcW w:w="1115" w:type="dxa"/>
            <w:tcBorders>
              <w:top w:val="single" w:sz="4" w:space="0" w:color="auto"/>
            </w:tcBorders>
          </w:tcPr>
          <w:p w14:paraId="5F74A038" w14:textId="77777777" w:rsidR="00090C10" w:rsidRPr="00F601FD" w:rsidRDefault="00DA43DA" w:rsidP="0052567F">
            <w:pPr>
              <w:rPr>
                <w:rStyle w:val="12"/>
                <w:b/>
                <w:color w:val="000000"/>
                <w:sz w:val="20"/>
                <w:szCs w:val="20"/>
              </w:rPr>
            </w:pPr>
            <w:r w:rsidRPr="00F601FD">
              <w:rPr>
                <w:rStyle w:val="12"/>
                <w:b/>
                <w:color w:val="000000"/>
                <w:sz w:val="20"/>
                <w:szCs w:val="20"/>
              </w:rPr>
              <w:t>0.00086</w:t>
            </w:r>
            <w:r w:rsidRPr="00F601FD">
              <w:rPr>
                <w:rStyle w:val="12"/>
                <w:b/>
                <w:color w:val="000000"/>
                <w:sz w:val="20"/>
                <w:szCs w:val="20"/>
                <w:vertAlign w:val="superscript"/>
              </w:rPr>
              <w:t>b</w:t>
            </w:r>
          </w:p>
        </w:tc>
        <w:tc>
          <w:tcPr>
            <w:tcW w:w="1409" w:type="dxa"/>
            <w:tcBorders>
              <w:top w:val="single" w:sz="4" w:space="0" w:color="auto"/>
            </w:tcBorders>
          </w:tcPr>
          <w:p w14:paraId="18337869" w14:textId="77777777" w:rsidR="00090C10" w:rsidRPr="00F601FD" w:rsidRDefault="00DA43DA" w:rsidP="0052567F">
            <w:pPr>
              <w:rPr>
                <w:rStyle w:val="12"/>
                <w:b/>
                <w:color w:val="000000"/>
                <w:sz w:val="20"/>
                <w:szCs w:val="20"/>
              </w:rPr>
            </w:pPr>
            <w:r w:rsidRPr="00F601FD">
              <w:rPr>
                <w:rStyle w:val="12"/>
                <w:b/>
                <w:color w:val="000000"/>
                <w:sz w:val="20"/>
                <w:szCs w:val="20"/>
              </w:rPr>
              <w:t>0.0008</w:t>
            </w:r>
            <w:r w:rsidRPr="00F601FD">
              <w:rPr>
                <w:rStyle w:val="12"/>
                <w:b/>
                <w:color w:val="000000"/>
                <w:sz w:val="20"/>
                <w:szCs w:val="20"/>
                <w:vertAlign w:val="superscript"/>
              </w:rPr>
              <w:t>b</w:t>
            </w:r>
          </w:p>
        </w:tc>
      </w:tr>
      <w:tr w:rsidR="005F1385" w14:paraId="6E25D36B" w14:textId="77777777" w:rsidTr="00DD2084">
        <w:trPr>
          <w:trHeight w:val="227"/>
          <w:jc w:val="center"/>
        </w:trPr>
        <w:tc>
          <w:tcPr>
            <w:tcW w:w="2687" w:type="dxa"/>
          </w:tcPr>
          <w:p w14:paraId="3707F882" w14:textId="77777777" w:rsidR="00090C10" w:rsidRPr="00F601FD" w:rsidRDefault="00DA43DA" w:rsidP="0052567F">
            <w:pPr>
              <w:rPr>
                <w:rStyle w:val="12"/>
                <w:color w:val="000000"/>
                <w:sz w:val="20"/>
                <w:szCs w:val="20"/>
              </w:rPr>
            </w:pPr>
            <w:r w:rsidRPr="00F601FD">
              <w:rPr>
                <w:rStyle w:val="12"/>
                <w:color w:val="000000"/>
                <w:sz w:val="20"/>
                <w:szCs w:val="20"/>
              </w:rPr>
              <w:t>Nicotinic acid</w:t>
            </w:r>
          </w:p>
        </w:tc>
        <w:tc>
          <w:tcPr>
            <w:tcW w:w="1253" w:type="dxa"/>
          </w:tcPr>
          <w:p w14:paraId="47D5717C" w14:textId="77777777" w:rsidR="00090C10" w:rsidRPr="00F601FD" w:rsidRDefault="00DA43DA" w:rsidP="0052567F">
            <w:pPr>
              <w:rPr>
                <w:rStyle w:val="12"/>
                <w:color w:val="000000"/>
                <w:sz w:val="20"/>
                <w:szCs w:val="20"/>
              </w:rPr>
            </w:pPr>
            <w:r w:rsidRPr="00F601FD">
              <w:rPr>
                <w:rStyle w:val="12"/>
                <w:color w:val="000000"/>
                <w:sz w:val="20"/>
                <w:szCs w:val="20"/>
              </w:rPr>
              <w:t>0.00028</w:t>
            </w:r>
            <w:r w:rsidRPr="00F601FD">
              <w:rPr>
                <w:rStyle w:val="12"/>
                <w:color w:val="000000"/>
                <w:sz w:val="20"/>
                <w:szCs w:val="20"/>
                <w:vertAlign w:val="superscript"/>
              </w:rPr>
              <w:t>a</w:t>
            </w:r>
          </w:p>
        </w:tc>
        <w:tc>
          <w:tcPr>
            <w:tcW w:w="1253" w:type="dxa"/>
          </w:tcPr>
          <w:p w14:paraId="626F8F37" w14:textId="77777777" w:rsidR="00090C10" w:rsidRPr="00F601FD" w:rsidRDefault="00DA43DA" w:rsidP="0052567F">
            <w:pPr>
              <w:rPr>
                <w:rStyle w:val="12"/>
                <w:color w:val="000000"/>
                <w:sz w:val="20"/>
                <w:szCs w:val="20"/>
              </w:rPr>
            </w:pPr>
            <w:r w:rsidRPr="00F601FD">
              <w:rPr>
                <w:rStyle w:val="12"/>
                <w:color w:val="000000"/>
                <w:sz w:val="20"/>
                <w:szCs w:val="20"/>
              </w:rPr>
              <w:t>0.00025</w:t>
            </w:r>
            <w:r w:rsidRPr="00F601FD">
              <w:rPr>
                <w:rStyle w:val="12"/>
                <w:color w:val="000000"/>
                <w:sz w:val="20"/>
                <w:szCs w:val="20"/>
                <w:vertAlign w:val="superscript"/>
              </w:rPr>
              <w:t>ab</w:t>
            </w:r>
          </w:p>
        </w:tc>
        <w:tc>
          <w:tcPr>
            <w:tcW w:w="1115" w:type="dxa"/>
          </w:tcPr>
          <w:p w14:paraId="6CD623C5" w14:textId="77777777" w:rsidR="00090C10" w:rsidRPr="00F601FD" w:rsidRDefault="00DA43DA" w:rsidP="0052567F">
            <w:pPr>
              <w:rPr>
                <w:rStyle w:val="12"/>
                <w:color w:val="000000"/>
                <w:sz w:val="20"/>
                <w:szCs w:val="20"/>
              </w:rPr>
            </w:pPr>
            <w:r w:rsidRPr="00F601FD">
              <w:rPr>
                <w:rStyle w:val="12"/>
                <w:color w:val="000000"/>
                <w:sz w:val="20"/>
                <w:szCs w:val="20"/>
              </w:rPr>
              <w:t>0.00024</w:t>
            </w:r>
            <w:r w:rsidRPr="00F601FD">
              <w:rPr>
                <w:rStyle w:val="12"/>
                <w:color w:val="000000"/>
                <w:sz w:val="20"/>
                <w:szCs w:val="20"/>
                <w:vertAlign w:val="superscript"/>
              </w:rPr>
              <w:t>ab</w:t>
            </w:r>
          </w:p>
        </w:tc>
        <w:tc>
          <w:tcPr>
            <w:tcW w:w="1409" w:type="dxa"/>
          </w:tcPr>
          <w:p w14:paraId="6E2720E5" w14:textId="77777777" w:rsidR="00090C10" w:rsidRPr="00F601FD" w:rsidRDefault="00DA43DA" w:rsidP="0052567F">
            <w:pPr>
              <w:rPr>
                <w:rStyle w:val="12"/>
                <w:b/>
                <w:color w:val="000000"/>
                <w:sz w:val="20"/>
                <w:szCs w:val="20"/>
              </w:rPr>
            </w:pPr>
            <w:r w:rsidRPr="00F601FD">
              <w:rPr>
                <w:rStyle w:val="12"/>
                <w:b/>
                <w:color w:val="000000"/>
                <w:sz w:val="20"/>
                <w:szCs w:val="20"/>
              </w:rPr>
              <w:t>0.00024</w:t>
            </w:r>
            <w:r w:rsidRPr="00F601FD">
              <w:rPr>
                <w:rStyle w:val="12"/>
                <w:b/>
                <w:color w:val="000000"/>
                <w:sz w:val="20"/>
                <w:szCs w:val="20"/>
                <w:vertAlign w:val="superscript"/>
              </w:rPr>
              <w:t>b</w:t>
            </w:r>
          </w:p>
        </w:tc>
      </w:tr>
      <w:tr w:rsidR="005F1385" w14:paraId="25BD879A" w14:textId="77777777" w:rsidTr="00DD2084">
        <w:trPr>
          <w:trHeight w:val="227"/>
          <w:jc w:val="center"/>
        </w:trPr>
        <w:tc>
          <w:tcPr>
            <w:tcW w:w="2687" w:type="dxa"/>
            <w:tcBorders>
              <w:bottom w:val="single" w:sz="8" w:space="0" w:color="auto"/>
            </w:tcBorders>
          </w:tcPr>
          <w:p w14:paraId="3C2CB52B" w14:textId="77777777" w:rsidR="00090C10" w:rsidRPr="00F601FD" w:rsidRDefault="00DA43DA" w:rsidP="0052567F">
            <w:pPr>
              <w:rPr>
                <w:rStyle w:val="12"/>
                <w:color w:val="000000"/>
                <w:sz w:val="20"/>
                <w:szCs w:val="20"/>
              </w:rPr>
            </w:pPr>
            <w:r w:rsidRPr="00F601FD">
              <w:rPr>
                <w:rStyle w:val="12"/>
                <w:color w:val="000000"/>
                <w:sz w:val="20"/>
                <w:szCs w:val="20"/>
              </w:rPr>
              <w:t>Nicotinamide</w:t>
            </w:r>
          </w:p>
        </w:tc>
        <w:tc>
          <w:tcPr>
            <w:tcW w:w="1253" w:type="dxa"/>
            <w:tcBorders>
              <w:bottom w:val="single" w:sz="8" w:space="0" w:color="auto"/>
            </w:tcBorders>
          </w:tcPr>
          <w:p w14:paraId="1A2F11DC" w14:textId="77777777" w:rsidR="00090C10" w:rsidRPr="00F601FD" w:rsidRDefault="00DA43DA" w:rsidP="0052567F">
            <w:pPr>
              <w:rPr>
                <w:rStyle w:val="12"/>
                <w:color w:val="000000"/>
                <w:sz w:val="20"/>
                <w:szCs w:val="20"/>
              </w:rPr>
            </w:pPr>
            <w:r w:rsidRPr="00F601FD">
              <w:rPr>
                <w:rStyle w:val="12"/>
                <w:color w:val="000000"/>
                <w:sz w:val="20"/>
                <w:szCs w:val="20"/>
              </w:rPr>
              <w:t>0.00261</w:t>
            </w:r>
            <w:r w:rsidRPr="00F601FD">
              <w:rPr>
                <w:rStyle w:val="12"/>
                <w:color w:val="000000"/>
                <w:sz w:val="20"/>
                <w:szCs w:val="20"/>
                <w:vertAlign w:val="superscript"/>
              </w:rPr>
              <w:t>a</w:t>
            </w:r>
          </w:p>
        </w:tc>
        <w:tc>
          <w:tcPr>
            <w:tcW w:w="1253" w:type="dxa"/>
            <w:tcBorders>
              <w:bottom w:val="single" w:sz="8" w:space="0" w:color="auto"/>
            </w:tcBorders>
          </w:tcPr>
          <w:p w14:paraId="1ACCD33B" w14:textId="77777777" w:rsidR="00090C10" w:rsidRPr="00F601FD" w:rsidRDefault="00DA43DA" w:rsidP="0052567F">
            <w:pPr>
              <w:rPr>
                <w:rStyle w:val="12"/>
                <w:b/>
                <w:color w:val="000000"/>
                <w:sz w:val="20"/>
                <w:szCs w:val="20"/>
              </w:rPr>
            </w:pPr>
            <w:r w:rsidRPr="00F601FD">
              <w:rPr>
                <w:rStyle w:val="12"/>
                <w:b/>
                <w:color w:val="000000"/>
                <w:sz w:val="20"/>
                <w:szCs w:val="20"/>
              </w:rPr>
              <w:t>0.00226</w:t>
            </w:r>
            <w:r w:rsidRPr="00F601FD">
              <w:rPr>
                <w:rStyle w:val="12"/>
                <w:b/>
                <w:color w:val="000000"/>
                <w:sz w:val="20"/>
                <w:szCs w:val="20"/>
                <w:vertAlign w:val="superscript"/>
              </w:rPr>
              <w:t>b</w:t>
            </w:r>
          </w:p>
        </w:tc>
        <w:tc>
          <w:tcPr>
            <w:tcW w:w="1115" w:type="dxa"/>
            <w:tcBorders>
              <w:bottom w:val="single" w:sz="8" w:space="0" w:color="auto"/>
            </w:tcBorders>
          </w:tcPr>
          <w:p w14:paraId="3ED03BA7" w14:textId="77777777" w:rsidR="00090C10" w:rsidRPr="00F601FD" w:rsidRDefault="00DA43DA" w:rsidP="0052567F">
            <w:pPr>
              <w:rPr>
                <w:rStyle w:val="12"/>
                <w:b/>
                <w:color w:val="000000"/>
                <w:sz w:val="20"/>
                <w:szCs w:val="20"/>
              </w:rPr>
            </w:pPr>
            <w:r w:rsidRPr="00F601FD">
              <w:rPr>
                <w:rStyle w:val="12"/>
                <w:b/>
                <w:color w:val="000000"/>
                <w:sz w:val="20"/>
                <w:szCs w:val="20"/>
              </w:rPr>
              <w:t>0.00217</w:t>
            </w:r>
            <w:r w:rsidRPr="00F601FD">
              <w:rPr>
                <w:rStyle w:val="12"/>
                <w:b/>
                <w:color w:val="000000"/>
                <w:sz w:val="20"/>
                <w:szCs w:val="20"/>
                <w:vertAlign w:val="superscript"/>
              </w:rPr>
              <w:t>b</w:t>
            </w:r>
          </w:p>
        </w:tc>
        <w:tc>
          <w:tcPr>
            <w:tcW w:w="1409" w:type="dxa"/>
            <w:tcBorders>
              <w:bottom w:val="single" w:sz="8" w:space="0" w:color="auto"/>
            </w:tcBorders>
          </w:tcPr>
          <w:p w14:paraId="558D3881" w14:textId="77777777" w:rsidR="00090C10" w:rsidRPr="00F601FD" w:rsidRDefault="00DA43DA" w:rsidP="0052567F">
            <w:pPr>
              <w:rPr>
                <w:rStyle w:val="12"/>
                <w:b/>
                <w:color w:val="000000"/>
                <w:sz w:val="20"/>
                <w:szCs w:val="20"/>
              </w:rPr>
            </w:pPr>
            <w:r w:rsidRPr="00F601FD">
              <w:rPr>
                <w:rStyle w:val="12"/>
                <w:b/>
                <w:color w:val="000000"/>
                <w:sz w:val="20"/>
                <w:szCs w:val="20"/>
              </w:rPr>
              <w:t>0.00225</w:t>
            </w:r>
            <w:r w:rsidRPr="00F601FD">
              <w:rPr>
                <w:rStyle w:val="12"/>
                <w:b/>
                <w:color w:val="000000"/>
                <w:sz w:val="20"/>
                <w:szCs w:val="20"/>
                <w:vertAlign w:val="superscript"/>
              </w:rPr>
              <w:t>b</w:t>
            </w:r>
          </w:p>
        </w:tc>
      </w:tr>
      <w:tr w:rsidR="005F1385" w14:paraId="0C90C1E2" w14:textId="77777777" w:rsidTr="00DD2084">
        <w:trPr>
          <w:trHeight w:val="227"/>
          <w:jc w:val="center"/>
        </w:trPr>
        <w:tc>
          <w:tcPr>
            <w:tcW w:w="2687" w:type="dxa"/>
            <w:tcBorders>
              <w:top w:val="single" w:sz="4" w:space="0" w:color="auto"/>
              <w:bottom w:val="single" w:sz="4" w:space="0" w:color="auto"/>
            </w:tcBorders>
          </w:tcPr>
          <w:p w14:paraId="7307F782" w14:textId="77777777" w:rsidR="00090C10" w:rsidRPr="00F601FD" w:rsidRDefault="00DA43DA" w:rsidP="0052567F">
            <w:pPr>
              <w:rPr>
                <w:rStyle w:val="12"/>
                <w:color w:val="000000"/>
                <w:sz w:val="20"/>
                <w:szCs w:val="20"/>
              </w:rPr>
            </w:pPr>
            <w:r w:rsidRPr="00F601FD">
              <w:rPr>
                <w:rStyle w:val="12"/>
                <w:color w:val="000000"/>
                <w:sz w:val="20"/>
                <w:szCs w:val="20"/>
              </w:rPr>
              <w:t>Ketone</w:t>
            </w:r>
            <w:r w:rsidR="00561807" w:rsidRPr="00F601FD">
              <w:rPr>
                <w:rStyle w:val="12"/>
                <w:color w:val="000000"/>
                <w:sz w:val="20"/>
                <w:szCs w:val="20"/>
              </w:rPr>
              <w:t>s</w:t>
            </w:r>
            <w:r w:rsidRPr="00F601FD">
              <w:rPr>
                <w:rStyle w:val="12"/>
                <w:color w:val="000000"/>
                <w:sz w:val="20"/>
                <w:szCs w:val="20"/>
              </w:rPr>
              <w:t xml:space="preserve"> (3)</w:t>
            </w:r>
          </w:p>
        </w:tc>
        <w:tc>
          <w:tcPr>
            <w:tcW w:w="1253" w:type="dxa"/>
            <w:tcBorders>
              <w:top w:val="single" w:sz="4" w:space="0" w:color="auto"/>
              <w:bottom w:val="single" w:sz="4" w:space="0" w:color="auto"/>
            </w:tcBorders>
          </w:tcPr>
          <w:p w14:paraId="13AF2AE5" w14:textId="77777777" w:rsidR="00090C10" w:rsidRPr="00F601FD" w:rsidRDefault="00090C10" w:rsidP="0052567F">
            <w:pPr>
              <w:rPr>
                <w:rStyle w:val="12"/>
                <w:color w:val="000000"/>
                <w:sz w:val="20"/>
                <w:szCs w:val="20"/>
              </w:rPr>
            </w:pPr>
          </w:p>
        </w:tc>
        <w:tc>
          <w:tcPr>
            <w:tcW w:w="1253" w:type="dxa"/>
            <w:tcBorders>
              <w:top w:val="single" w:sz="4" w:space="0" w:color="auto"/>
              <w:bottom w:val="single" w:sz="4" w:space="0" w:color="auto"/>
            </w:tcBorders>
          </w:tcPr>
          <w:p w14:paraId="420D3FA0" w14:textId="77777777" w:rsidR="00090C10" w:rsidRPr="00F601FD" w:rsidRDefault="00090C10" w:rsidP="0052567F">
            <w:pPr>
              <w:rPr>
                <w:rStyle w:val="12"/>
                <w:color w:val="000000"/>
                <w:sz w:val="20"/>
                <w:szCs w:val="20"/>
              </w:rPr>
            </w:pPr>
          </w:p>
        </w:tc>
        <w:tc>
          <w:tcPr>
            <w:tcW w:w="1115" w:type="dxa"/>
            <w:tcBorders>
              <w:top w:val="single" w:sz="4" w:space="0" w:color="auto"/>
              <w:bottom w:val="single" w:sz="4" w:space="0" w:color="auto"/>
            </w:tcBorders>
          </w:tcPr>
          <w:p w14:paraId="114EABF4" w14:textId="77777777" w:rsidR="00090C10" w:rsidRPr="00F601FD" w:rsidRDefault="00090C10" w:rsidP="0052567F">
            <w:pPr>
              <w:rPr>
                <w:rStyle w:val="12"/>
                <w:color w:val="000000"/>
                <w:sz w:val="20"/>
                <w:szCs w:val="20"/>
              </w:rPr>
            </w:pPr>
          </w:p>
        </w:tc>
        <w:tc>
          <w:tcPr>
            <w:tcW w:w="1409" w:type="dxa"/>
            <w:tcBorders>
              <w:top w:val="single" w:sz="4" w:space="0" w:color="auto"/>
              <w:bottom w:val="single" w:sz="4" w:space="0" w:color="auto"/>
            </w:tcBorders>
          </w:tcPr>
          <w:p w14:paraId="1227666B" w14:textId="77777777" w:rsidR="00090C10" w:rsidRPr="00F601FD" w:rsidRDefault="00090C10" w:rsidP="0052567F">
            <w:pPr>
              <w:rPr>
                <w:rStyle w:val="12"/>
                <w:color w:val="000000"/>
                <w:sz w:val="20"/>
                <w:szCs w:val="20"/>
              </w:rPr>
            </w:pPr>
          </w:p>
        </w:tc>
      </w:tr>
      <w:tr w:rsidR="005F1385" w14:paraId="4273497C" w14:textId="77777777" w:rsidTr="00DD2084">
        <w:trPr>
          <w:trHeight w:val="227"/>
          <w:jc w:val="center"/>
        </w:trPr>
        <w:tc>
          <w:tcPr>
            <w:tcW w:w="2687" w:type="dxa"/>
            <w:tcBorders>
              <w:top w:val="single" w:sz="4" w:space="0" w:color="auto"/>
              <w:bottom w:val="single" w:sz="12" w:space="0" w:color="auto"/>
            </w:tcBorders>
          </w:tcPr>
          <w:p w14:paraId="286AB89F" w14:textId="77777777" w:rsidR="00090C10" w:rsidRPr="00F601FD" w:rsidRDefault="00DA43DA" w:rsidP="0052567F">
            <w:pPr>
              <w:rPr>
                <w:rStyle w:val="12"/>
                <w:color w:val="000000"/>
                <w:sz w:val="20"/>
                <w:szCs w:val="20"/>
              </w:rPr>
            </w:pPr>
            <w:r w:rsidRPr="00F601FD">
              <w:rPr>
                <w:rStyle w:val="12"/>
                <w:color w:val="000000"/>
                <w:sz w:val="20"/>
                <w:szCs w:val="20"/>
              </w:rPr>
              <w:t>Acetophenone</w:t>
            </w:r>
          </w:p>
        </w:tc>
        <w:tc>
          <w:tcPr>
            <w:tcW w:w="1253" w:type="dxa"/>
            <w:tcBorders>
              <w:top w:val="single" w:sz="4" w:space="0" w:color="auto"/>
              <w:bottom w:val="single" w:sz="12" w:space="0" w:color="auto"/>
            </w:tcBorders>
          </w:tcPr>
          <w:p w14:paraId="2139641C" w14:textId="77777777" w:rsidR="00090C10" w:rsidRPr="00F601FD" w:rsidRDefault="00DA43DA" w:rsidP="0052567F">
            <w:pPr>
              <w:rPr>
                <w:rStyle w:val="12"/>
                <w:color w:val="000000"/>
                <w:sz w:val="20"/>
                <w:szCs w:val="20"/>
              </w:rPr>
            </w:pPr>
            <w:r w:rsidRPr="00F601FD">
              <w:rPr>
                <w:rStyle w:val="12"/>
                <w:color w:val="000000"/>
                <w:sz w:val="20"/>
                <w:szCs w:val="20"/>
              </w:rPr>
              <w:t>0.00044</w:t>
            </w:r>
            <w:r w:rsidRPr="00F601FD">
              <w:rPr>
                <w:rStyle w:val="12"/>
                <w:color w:val="000000"/>
                <w:sz w:val="20"/>
                <w:szCs w:val="20"/>
                <w:vertAlign w:val="superscript"/>
              </w:rPr>
              <w:t>a</w:t>
            </w:r>
          </w:p>
        </w:tc>
        <w:tc>
          <w:tcPr>
            <w:tcW w:w="1253" w:type="dxa"/>
            <w:tcBorders>
              <w:top w:val="single" w:sz="4" w:space="0" w:color="auto"/>
              <w:bottom w:val="single" w:sz="12" w:space="0" w:color="auto"/>
            </w:tcBorders>
          </w:tcPr>
          <w:p w14:paraId="31C2506D" w14:textId="77777777" w:rsidR="00090C10" w:rsidRPr="00F601FD" w:rsidRDefault="00DA43DA" w:rsidP="0052567F">
            <w:pPr>
              <w:rPr>
                <w:rStyle w:val="12"/>
                <w:b/>
                <w:color w:val="000000"/>
                <w:sz w:val="20"/>
                <w:szCs w:val="20"/>
              </w:rPr>
            </w:pPr>
            <w:r w:rsidRPr="00F601FD">
              <w:rPr>
                <w:rStyle w:val="12"/>
                <w:b/>
                <w:color w:val="000000"/>
                <w:sz w:val="20"/>
                <w:szCs w:val="20"/>
              </w:rPr>
              <w:t>0.00027</w:t>
            </w:r>
            <w:r w:rsidRPr="00F601FD">
              <w:rPr>
                <w:rStyle w:val="12"/>
                <w:b/>
                <w:color w:val="000000"/>
                <w:sz w:val="20"/>
                <w:szCs w:val="20"/>
                <w:vertAlign w:val="superscript"/>
              </w:rPr>
              <w:t>b</w:t>
            </w:r>
          </w:p>
        </w:tc>
        <w:tc>
          <w:tcPr>
            <w:tcW w:w="1115" w:type="dxa"/>
            <w:tcBorders>
              <w:top w:val="single" w:sz="4" w:space="0" w:color="auto"/>
              <w:bottom w:val="single" w:sz="12" w:space="0" w:color="auto"/>
            </w:tcBorders>
          </w:tcPr>
          <w:p w14:paraId="06943FAA" w14:textId="77777777" w:rsidR="00090C10" w:rsidRPr="00F601FD" w:rsidRDefault="00DA43DA" w:rsidP="0052567F">
            <w:pPr>
              <w:rPr>
                <w:rStyle w:val="12"/>
                <w:b/>
                <w:color w:val="000000"/>
                <w:sz w:val="20"/>
                <w:szCs w:val="20"/>
              </w:rPr>
            </w:pPr>
            <w:r w:rsidRPr="00F601FD">
              <w:rPr>
                <w:rStyle w:val="12"/>
                <w:b/>
                <w:color w:val="000000"/>
                <w:sz w:val="20"/>
                <w:szCs w:val="20"/>
              </w:rPr>
              <w:t>0.00033</w:t>
            </w:r>
            <w:r w:rsidRPr="00F601FD">
              <w:rPr>
                <w:rStyle w:val="12"/>
                <w:b/>
                <w:color w:val="000000"/>
                <w:sz w:val="20"/>
                <w:szCs w:val="20"/>
                <w:vertAlign w:val="superscript"/>
              </w:rPr>
              <w:t>b</w:t>
            </w:r>
          </w:p>
        </w:tc>
        <w:tc>
          <w:tcPr>
            <w:tcW w:w="1409" w:type="dxa"/>
            <w:tcBorders>
              <w:top w:val="single" w:sz="4" w:space="0" w:color="auto"/>
              <w:bottom w:val="single" w:sz="12" w:space="0" w:color="auto"/>
            </w:tcBorders>
          </w:tcPr>
          <w:p w14:paraId="005B1CFA" w14:textId="77777777" w:rsidR="00090C10" w:rsidRPr="00F601FD" w:rsidRDefault="00DA43DA" w:rsidP="0052567F">
            <w:pPr>
              <w:rPr>
                <w:rStyle w:val="12"/>
                <w:b/>
                <w:color w:val="000000"/>
                <w:sz w:val="20"/>
                <w:szCs w:val="20"/>
              </w:rPr>
            </w:pPr>
            <w:r w:rsidRPr="00F601FD">
              <w:rPr>
                <w:rStyle w:val="12"/>
                <w:b/>
                <w:color w:val="000000"/>
                <w:sz w:val="20"/>
                <w:szCs w:val="20"/>
              </w:rPr>
              <w:t>0.00028</w:t>
            </w:r>
            <w:r w:rsidRPr="00F601FD">
              <w:rPr>
                <w:rStyle w:val="12"/>
                <w:b/>
                <w:color w:val="000000"/>
                <w:sz w:val="20"/>
                <w:szCs w:val="20"/>
                <w:vertAlign w:val="superscript"/>
              </w:rPr>
              <w:t>b</w:t>
            </w:r>
          </w:p>
        </w:tc>
      </w:tr>
      <w:tr w:rsidR="005F1385" w14:paraId="0675621B" w14:textId="77777777" w:rsidTr="00DD2084">
        <w:trPr>
          <w:trHeight w:val="227"/>
          <w:jc w:val="center"/>
        </w:trPr>
        <w:tc>
          <w:tcPr>
            <w:tcW w:w="2687" w:type="dxa"/>
            <w:tcBorders>
              <w:top w:val="single" w:sz="8" w:space="0" w:color="auto"/>
              <w:bottom w:val="single" w:sz="4" w:space="0" w:color="auto"/>
            </w:tcBorders>
          </w:tcPr>
          <w:p w14:paraId="5BD6E965" w14:textId="77777777" w:rsidR="00090C10" w:rsidRPr="00F601FD" w:rsidRDefault="00DA43DA" w:rsidP="0052567F">
            <w:pPr>
              <w:rPr>
                <w:rStyle w:val="12"/>
                <w:color w:val="000000"/>
                <w:sz w:val="20"/>
                <w:szCs w:val="20"/>
              </w:rPr>
            </w:pPr>
            <w:r w:rsidRPr="00F601FD">
              <w:rPr>
                <w:rStyle w:val="12"/>
                <w:color w:val="000000"/>
                <w:sz w:val="20"/>
                <w:szCs w:val="20"/>
              </w:rPr>
              <w:t>Phenols (3)</w:t>
            </w:r>
          </w:p>
        </w:tc>
        <w:tc>
          <w:tcPr>
            <w:tcW w:w="1253" w:type="dxa"/>
            <w:tcBorders>
              <w:top w:val="single" w:sz="8" w:space="0" w:color="auto"/>
              <w:bottom w:val="single" w:sz="4" w:space="0" w:color="auto"/>
            </w:tcBorders>
          </w:tcPr>
          <w:p w14:paraId="5EC4BDA1" w14:textId="77777777" w:rsidR="00090C10" w:rsidRPr="00F601FD" w:rsidRDefault="00DA43DA" w:rsidP="0052567F">
            <w:pPr>
              <w:rPr>
                <w:rStyle w:val="12"/>
                <w:color w:val="000000"/>
                <w:sz w:val="20"/>
                <w:szCs w:val="20"/>
              </w:rPr>
            </w:pPr>
            <w:r w:rsidRPr="00F601FD">
              <w:rPr>
                <w:rStyle w:val="12"/>
                <w:color w:val="000000"/>
                <w:sz w:val="20"/>
                <w:szCs w:val="20"/>
              </w:rPr>
              <w:t>CK</w:t>
            </w:r>
          </w:p>
        </w:tc>
        <w:tc>
          <w:tcPr>
            <w:tcW w:w="1253" w:type="dxa"/>
            <w:tcBorders>
              <w:top w:val="single" w:sz="8" w:space="0" w:color="auto"/>
              <w:bottom w:val="single" w:sz="4" w:space="0" w:color="auto"/>
            </w:tcBorders>
          </w:tcPr>
          <w:p w14:paraId="3CAB9F95" w14:textId="77777777" w:rsidR="00090C10" w:rsidRPr="00F601FD" w:rsidRDefault="00DA43DA" w:rsidP="0052567F">
            <w:pPr>
              <w:rPr>
                <w:rStyle w:val="12"/>
                <w:color w:val="000000"/>
                <w:sz w:val="20"/>
                <w:szCs w:val="20"/>
              </w:rPr>
            </w:pPr>
            <w:r w:rsidRPr="00F601FD">
              <w:rPr>
                <w:rStyle w:val="12"/>
                <w:color w:val="000000"/>
                <w:sz w:val="20"/>
                <w:szCs w:val="20"/>
              </w:rPr>
              <w:t>A1</w:t>
            </w:r>
          </w:p>
        </w:tc>
        <w:tc>
          <w:tcPr>
            <w:tcW w:w="1115" w:type="dxa"/>
            <w:tcBorders>
              <w:top w:val="single" w:sz="8" w:space="0" w:color="auto"/>
              <w:bottom w:val="single" w:sz="4" w:space="0" w:color="auto"/>
            </w:tcBorders>
          </w:tcPr>
          <w:p w14:paraId="1F15E5A8" w14:textId="77777777" w:rsidR="00090C10" w:rsidRPr="00F601FD" w:rsidRDefault="00DA43DA" w:rsidP="0052567F">
            <w:pPr>
              <w:rPr>
                <w:rStyle w:val="12"/>
                <w:color w:val="000000"/>
                <w:sz w:val="20"/>
                <w:szCs w:val="20"/>
              </w:rPr>
            </w:pPr>
            <w:r w:rsidRPr="00F601FD">
              <w:rPr>
                <w:rStyle w:val="12"/>
                <w:color w:val="000000"/>
                <w:sz w:val="20"/>
                <w:szCs w:val="20"/>
              </w:rPr>
              <w:t>A10</w:t>
            </w:r>
          </w:p>
        </w:tc>
        <w:tc>
          <w:tcPr>
            <w:tcW w:w="1409" w:type="dxa"/>
            <w:tcBorders>
              <w:top w:val="single" w:sz="8" w:space="0" w:color="auto"/>
              <w:bottom w:val="single" w:sz="4" w:space="0" w:color="auto"/>
            </w:tcBorders>
          </w:tcPr>
          <w:p w14:paraId="26181F4C" w14:textId="77777777" w:rsidR="00090C10" w:rsidRPr="00F601FD" w:rsidRDefault="00DA43DA" w:rsidP="0052567F">
            <w:pPr>
              <w:rPr>
                <w:rStyle w:val="12"/>
                <w:color w:val="000000"/>
                <w:sz w:val="20"/>
                <w:szCs w:val="20"/>
              </w:rPr>
            </w:pPr>
            <w:r w:rsidRPr="00F601FD">
              <w:rPr>
                <w:rStyle w:val="12"/>
                <w:color w:val="000000"/>
                <w:sz w:val="20"/>
                <w:szCs w:val="20"/>
              </w:rPr>
              <w:t>A20</w:t>
            </w:r>
          </w:p>
        </w:tc>
      </w:tr>
      <w:tr w:rsidR="005F1385" w14:paraId="6D9504EB" w14:textId="77777777" w:rsidTr="00DD2084">
        <w:trPr>
          <w:trHeight w:val="227"/>
          <w:jc w:val="center"/>
        </w:trPr>
        <w:tc>
          <w:tcPr>
            <w:tcW w:w="2687" w:type="dxa"/>
            <w:tcBorders>
              <w:top w:val="single" w:sz="4" w:space="0" w:color="auto"/>
            </w:tcBorders>
          </w:tcPr>
          <w:p w14:paraId="604161D3" w14:textId="77777777" w:rsidR="00090C10" w:rsidRPr="00F601FD" w:rsidRDefault="00DA43DA" w:rsidP="0052567F">
            <w:pPr>
              <w:rPr>
                <w:rStyle w:val="12"/>
                <w:color w:val="000000"/>
                <w:sz w:val="20"/>
                <w:szCs w:val="20"/>
              </w:rPr>
            </w:pPr>
            <w:r w:rsidRPr="00F601FD">
              <w:rPr>
                <w:rStyle w:val="12"/>
                <w:color w:val="000000"/>
                <w:sz w:val="20"/>
                <w:szCs w:val="20"/>
              </w:rPr>
              <w:t>1,2,4–</w:t>
            </w:r>
            <w:proofErr w:type="spellStart"/>
            <w:r w:rsidRPr="00F601FD">
              <w:rPr>
                <w:rStyle w:val="12"/>
                <w:color w:val="000000"/>
                <w:sz w:val="20"/>
                <w:szCs w:val="20"/>
              </w:rPr>
              <w:t>benzenetriol</w:t>
            </w:r>
            <w:proofErr w:type="spellEnd"/>
          </w:p>
        </w:tc>
        <w:tc>
          <w:tcPr>
            <w:tcW w:w="1253" w:type="dxa"/>
            <w:tcBorders>
              <w:top w:val="single" w:sz="4" w:space="0" w:color="auto"/>
            </w:tcBorders>
          </w:tcPr>
          <w:p w14:paraId="4752C873" w14:textId="77777777" w:rsidR="00090C10" w:rsidRPr="00F601FD" w:rsidRDefault="00DA43DA" w:rsidP="0052567F">
            <w:pPr>
              <w:rPr>
                <w:rStyle w:val="12"/>
                <w:color w:val="000000"/>
                <w:sz w:val="20"/>
                <w:szCs w:val="20"/>
              </w:rPr>
            </w:pPr>
            <w:r w:rsidRPr="00F601FD">
              <w:rPr>
                <w:rStyle w:val="12"/>
                <w:color w:val="000000"/>
                <w:sz w:val="20"/>
                <w:szCs w:val="20"/>
              </w:rPr>
              <w:t>0.00754</w:t>
            </w:r>
            <w:r w:rsidRPr="00F601FD">
              <w:rPr>
                <w:rStyle w:val="12"/>
                <w:color w:val="000000"/>
                <w:sz w:val="20"/>
                <w:szCs w:val="20"/>
                <w:vertAlign w:val="superscript"/>
              </w:rPr>
              <w:t>a</w:t>
            </w:r>
          </w:p>
        </w:tc>
        <w:tc>
          <w:tcPr>
            <w:tcW w:w="1253" w:type="dxa"/>
            <w:tcBorders>
              <w:top w:val="single" w:sz="4" w:space="0" w:color="auto"/>
            </w:tcBorders>
          </w:tcPr>
          <w:p w14:paraId="4DE0B3BA" w14:textId="77777777" w:rsidR="00090C10" w:rsidRPr="00F601FD" w:rsidRDefault="00DA43DA" w:rsidP="0052567F">
            <w:pPr>
              <w:rPr>
                <w:rStyle w:val="12"/>
                <w:b/>
                <w:color w:val="000000"/>
                <w:sz w:val="20"/>
                <w:szCs w:val="20"/>
              </w:rPr>
            </w:pPr>
            <w:r w:rsidRPr="00F601FD">
              <w:rPr>
                <w:rStyle w:val="12"/>
                <w:b/>
                <w:color w:val="000000"/>
                <w:sz w:val="20"/>
                <w:szCs w:val="20"/>
              </w:rPr>
              <w:t>0.00573b</w:t>
            </w:r>
          </w:p>
        </w:tc>
        <w:tc>
          <w:tcPr>
            <w:tcW w:w="1115" w:type="dxa"/>
            <w:tcBorders>
              <w:top w:val="single" w:sz="4" w:space="0" w:color="auto"/>
            </w:tcBorders>
          </w:tcPr>
          <w:p w14:paraId="405BB924" w14:textId="77777777" w:rsidR="00090C10" w:rsidRPr="00F601FD" w:rsidRDefault="00DA43DA" w:rsidP="0052567F">
            <w:pPr>
              <w:rPr>
                <w:rStyle w:val="12"/>
                <w:b/>
                <w:color w:val="000000"/>
                <w:sz w:val="20"/>
                <w:szCs w:val="20"/>
              </w:rPr>
            </w:pPr>
            <w:r w:rsidRPr="00F601FD">
              <w:rPr>
                <w:rStyle w:val="12"/>
                <w:b/>
                <w:color w:val="000000"/>
                <w:sz w:val="20"/>
                <w:szCs w:val="20"/>
              </w:rPr>
              <w:t>0.00651</w:t>
            </w:r>
            <w:r w:rsidRPr="00F601FD">
              <w:rPr>
                <w:rStyle w:val="12"/>
                <w:b/>
                <w:color w:val="000000"/>
                <w:sz w:val="20"/>
                <w:szCs w:val="20"/>
                <w:vertAlign w:val="superscript"/>
              </w:rPr>
              <w:t>b</w:t>
            </w:r>
          </w:p>
        </w:tc>
        <w:tc>
          <w:tcPr>
            <w:tcW w:w="1409" w:type="dxa"/>
            <w:tcBorders>
              <w:top w:val="single" w:sz="4" w:space="0" w:color="auto"/>
            </w:tcBorders>
          </w:tcPr>
          <w:p w14:paraId="19DA7A5D" w14:textId="77777777" w:rsidR="00090C10" w:rsidRPr="00F601FD" w:rsidRDefault="00DA43DA" w:rsidP="0052567F">
            <w:pPr>
              <w:rPr>
                <w:rStyle w:val="12"/>
                <w:b/>
                <w:color w:val="000000"/>
                <w:sz w:val="20"/>
                <w:szCs w:val="20"/>
              </w:rPr>
            </w:pPr>
            <w:r w:rsidRPr="00F601FD">
              <w:rPr>
                <w:rStyle w:val="12"/>
                <w:b/>
                <w:color w:val="000000"/>
                <w:sz w:val="20"/>
                <w:szCs w:val="20"/>
              </w:rPr>
              <w:t>0.00625</w:t>
            </w:r>
            <w:r w:rsidRPr="00F601FD">
              <w:rPr>
                <w:rStyle w:val="12"/>
                <w:b/>
                <w:color w:val="000000"/>
                <w:sz w:val="20"/>
                <w:szCs w:val="20"/>
                <w:vertAlign w:val="superscript"/>
              </w:rPr>
              <w:t>b</w:t>
            </w:r>
          </w:p>
        </w:tc>
      </w:tr>
      <w:tr w:rsidR="005F1385" w14:paraId="39062371" w14:textId="77777777" w:rsidTr="00DD2084">
        <w:trPr>
          <w:trHeight w:val="227"/>
          <w:jc w:val="center"/>
        </w:trPr>
        <w:tc>
          <w:tcPr>
            <w:tcW w:w="2687" w:type="dxa"/>
            <w:tcBorders>
              <w:bottom w:val="single" w:sz="8" w:space="0" w:color="auto"/>
            </w:tcBorders>
          </w:tcPr>
          <w:p w14:paraId="08EAA1FC" w14:textId="77777777" w:rsidR="00090C10" w:rsidRPr="00F601FD" w:rsidRDefault="00DA43DA" w:rsidP="0052567F">
            <w:pPr>
              <w:rPr>
                <w:rStyle w:val="12"/>
                <w:color w:val="000000"/>
                <w:sz w:val="20"/>
                <w:szCs w:val="20"/>
              </w:rPr>
            </w:pPr>
            <w:r w:rsidRPr="00F601FD">
              <w:rPr>
                <w:rStyle w:val="12"/>
                <w:color w:val="000000"/>
                <w:sz w:val="20"/>
                <w:szCs w:val="20"/>
              </w:rPr>
              <w:t>2,6–</w:t>
            </w:r>
            <w:r w:rsidR="00561807" w:rsidRPr="00F601FD">
              <w:rPr>
                <w:rStyle w:val="12"/>
                <w:color w:val="000000"/>
                <w:sz w:val="20"/>
                <w:szCs w:val="20"/>
              </w:rPr>
              <w:t>Bis</w:t>
            </w:r>
            <w:r w:rsidRPr="00F601FD">
              <w:rPr>
                <w:rStyle w:val="12"/>
                <w:color w:val="000000"/>
                <w:sz w:val="20"/>
                <w:szCs w:val="20"/>
              </w:rPr>
              <w:t>(</w:t>
            </w:r>
            <w:proofErr w:type="spellStart"/>
            <w:r w:rsidRPr="00F601FD">
              <w:rPr>
                <w:rStyle w:val="12"/>
                <w:color w:val="000000"/>
                <w:sz w:val="20"/>
                <w:szCs w:val="20"/>
              </w:rPr>
              <w:t>tert</w:t>
            </w:r>
            <w:proofErr w:type="spellEnd"/>
            <w:r w:rsidRPr="00F601FD">
              <w:rPr>
                <w:rStyle w:val="12"/>
                <w:color w:val="000000"/>
                <w:sz w:val="20"/>
                <w:szCs w:val="20"/>
              </w:rPr>
              <w:t>–</w:t>
            </w:r>
            <w:proofErr w:type="gramStart"/>
            <w:r w:rsidRPr="00F601FD">
              <w:rPr>
                <w:rStyle w:val="12"/>
                <w:color w:val="000000"/>
                <w:sz w:val="20"/>
                <w:szCs w:val="20"/>
              </w:rPr>
              <w:t>butyl)phenol</w:t>
            </w:r>
            <w:proofErr w:type="gramEnd"/>
          </w:p>
        </w:tc>
        <w:tc>
          <w:tcPr>
            <w:tcW w:w="1253" w:type="dxa"/>
            <w:tcBorders>
              <w:bottom w:val="single" w:sz="8" w:space="0" w:color="auto"/>
            </w:tcBorders>
          </w:tcPr>
          <w:p w14:paraId="2C5508B4" w14:textId="77777777" w:rsidR="00090C10" w:rsidRPr="00F601FD" w:rsidRDefault="00DA43DA" w:rsidP="0052567F">
            <w:pPr>
              <w:rPr>
                <w:rStyle w:val="12"/>
                <w:color w:val="000000"/>
                <w:sz w:val="20"/>
                <w:szCs w:val="20"/>
              </w:rPr>
            </w:pPr>
            <w:r w:rsidRPr="00F601FD">
              <w:rPr>
                <w:rStyle w:val="12"/>
                <w:color w:val="000000"/>
                <w:sz w:val="20"/>
                <w:szCs w:val="20"/>
              </w:rPr>
              <w:t>0.00235</w:t>
            </w:r>
            <w:r w:rsidRPr="00F601FD">
              <w:rPr>
                <w:rStyle w:val="12"/>
                <w:color w:val="000000"/>
                <w:sz w:val="20"/>
                <w:szCs w:val="20"/>
                <w:vertAlign w:val="superscript"/>
              </w:rPr>
              <w:t>a</w:t>
            </w:r>
          </w:p>
        </w:tc>
        <w:tc>
          <w:tcPr>
            <w:tcW w:w="1253" w:type="dxa"/>
            <w:tcBorders>
              <w:bottom w:val="single" w:sz="8" w:space="0" w:color="auto"/>
            </w:tcBorders>
          </w:tcPr>
          <w:p w14:paraId="553BB828" w14:textId="77777777" w:rsidR="00090C10" w:rsidRPr="00F601FD" w:rsidRDefault="00DA43DA" w:rsidP="0052567F">
            <w:pPr>
              <w:rPr>
                <w:rStyle w:val="12"/>
                <w:b/>
                <w:color w:val="000000"/>
                <w:sz w:val="20"/>
                <w:szCs w:val="20"/>
              </w:rPr>
            </w:pPr>
            <w:r w:rsidRPr="00F601FD">
              <w:rPr>
                <w:rStyle w:val="12"/>
                <w:b/>
                <w:color w:val="000000"/>
                <w:sz w:val="20"/>
                <w:szCs w:val="20"/>
              </w:rPr>
              <w:t>0.00205</w:t>
            </w:r>
            <w:r w:rsidRPr="00F601FD">
              <w:rPr>
                <w:rStyle w:val="12"/>
                <w:b/>
                <w:color w:val="000000"/>
                <w:sz w:val="20"/>
                <w:szCs w:val="20"/>
                <w:vertAlign w:val="superscript"/>
              </w:rPr>
              <w:t>b</w:t>
            </w:r>
          </w:p>
        </w:tc>
        <w:tc>
          <w:tcPr>
            <w:tcW w:w="1115" w:type="dxa"/>
            <w:tcBorders>
              <w:bottom w:val="single" w:sz="8" w:space="0" w:color="auto"/>
            </w:tcBorders>
          </w:tcPr>
          <w:p w14:paraId="6F14BD68" w14:textId="77777777" w:rsidR="00090C10" w:rsidRPr="00F601FD" w:rsidRDefault="00DA43DA" w:rsidP="0052567F">
            <w:pPr>
              <w:rPr>
                <w:rStyle w:val="12"/>
                <w:b/>
                <w:color w:val="000000"/>
                <w:sz w:val="20"/>
                <w:szCs w:val="20"/>
              </w:rPr>
            </w:pPr>
            <w:r w:rsidRPr="00F601FD">
              <w:rPr>
                <w:rStyle w:val="12"/>
                <w:b/>
                <w:color w:val="000000"/>
                <w:sz w:val="20"/>
                <w:szCs w:val="20"/>
              </w:rPr>
              <w:t>0.00206</w:t>
            </w:r>
            <w:r w:rsidRPr="00F601FD">
              <w:rPr>
                <w:rStyle w:val="12"/>
                <w:b/>
                <w:color w:val="000000"/>
                <w:sz w:val="20"/>
                <w:szCs w:val="20"/>
                <w:vertAlign w:val="superscript"/>
              </w:rPr>
              <w:t>b</w:t>
            </w:r>
          </w:p>
        </w:tc>
        <w:tc>
          <w:tcPr>
            <w:tcW w:w="1409" w:type="dxa"/>
            <w:tcBorders>
              <w:bottom w:val="single" w:sz="8" w:space="0" w:color="auto"/>
            </w:tcBorders>
          </w:tcPr>
          <w:p w14:paraId="09B327AF" w14:textId="77777777" w:rsidR="00090C10" w:rsidRPr="00F601FD" w:rsidRDefault="00DA43DA" w:rsidP="0052567F">
            <w:pPr>
              <w:rPr>
                <w:rStyle w:val="12"/>
                <w:b/>
                <w:color w:val="000000"/>
                <w:sz w:val="20"/>
                <w:szCs w:val="20"/>
              </w:rPr>
            </w:pPr>
            <w:r w:rsidRPr="00F601FD">
              <w:rPr>
                <w:rStyle w:val="12"/>
                <w:b/>
                <w:color w:val="000000"/>
                <w:sz w:val="20"/>
                <w:szCs w:val="20"/>
              </w:rPr>
              <w:t>0.0019</w:t>
            </w:r>
            <w:r w:rsidRPr="00F601FD">
              <w:rPr>
                <w:rStyle w:val="12"/>
                <w:b/>
                <w:color w:val="000000"/>
                <w:sz w:val="20"/>
                <w:szCs w:val="20"/>
                <w:vertAlign w:val="superscript"/>
              </w:rPr>
              <w:t>b</w:t>
            </w:r>
          </w:p>
        </w:tc>
      </w:tr>
      <w:tr w:rsidR="005F1385" w14:paraId="200908FF" w14:textId="77777777" w:rsidTr="00DD2084">
        <w:trPr>
          <w:trHeight w:val="227"/>
          <w:jc w:val="center"/>
        </w:trPr>
        <w:tc>
          <w:tcPr>
            <w:tcW w:w="2687" w:type="dxa"/>
            <w:tcBorders>
              <w:top w:val="single" w:sz="8" w:space="0" w:color="auto"/>
              <w:bottom w:val="single" w:sz="4" w:space="0" w:color="auto"/>
            </w:tcBorders>
          </w:tcPr>
          <w:p w14:paraId="3B8A68BD" w14:textId="77777777" w:rsidR="00090C10" w:rsidRPr="00F601FD" w:rsidRDefault="00DA43DA" w:rsidP="0052567F">
            <w:pPr>
              <w:rPr>
                <w:rStyle w:val="12"/>
                <w:color w:val="000000"/>
                <w:sz w:val="20"/>
                <w:szCs w:val="20"/>
              </w:rPr>
            </w:pPr>
            <w:r w:rsidRPr="00F601FD">
              <w:rPr>
                <w:rStyle w:val="12"/>
                <w:color w:val="000000"/>
                <w:sz w:val="20"/>
                <w:szCs w:val="20"/>
              </w:rPr>
              <w:t xml:space="preserve">Chlorine </w:t>
            </w:r>
            <w:r w:rsidR="00F64182" w:rsidRPr="00F601FD">
              <w:rPr>
                <w:rStyle w:val="12"/>
                <w:color w:val="000000"/>
                <w:sz w:val="20"/>
                <w:szCs w:val="20"/>
              </w:rPr>
              <w:t>compound</w:t>
            </w:r>
            <w:r w:rsidR="00561807" w:rsidRPr="00F601FD">
              <w:rPr>
                <w:rStyle w:val="12"/>
                <w:color w:val="000000"/>
                <w:sz w:val="20"/>
                <w:szCs w:val="20"/>
              </w:rPr>
              <w:t>s</w:t>
            </w:r>
            <w:r w:rsidRPr="00F601FD">
              <w:rPr>
                <w:rStyle w:val="12"/>
                <w:color w:val="000000"/>
                <w:sz w:val="20"/>
                <w:szCs w:val="20"/>
              </w:rPr>
              <w:t xml:space="preserve"> </w:t>
            </w:r>
            <w:r w:rsidR="00F64182" w:rsidRPr="00F601FD">
              <w:rPr>
                <w:rStyle w:val="12"/>
                <w:color w:val="000000"/>
                <w:sz w:val="20"/>
                <w:szCs w:val="20"/>
              </w:rPr>
              <w:t>(3)</w:t>
            </w:r>
          </w:p>
        </w:tc>
        <w:tc>
          <w:tcPr>
            <w:tcW w:w="1253" w:type="dxa"/>
            <w:tcBorders>
              <w:top w:val="single" w:sz="8" w:space="0" w:color="auto"/>
              <w:bottom w:val="single" w:sz="4" w:space="0" w:color="auto"/>
            </w:tcBorders>
          </w:tcPr>
          <w:p w14:paraId="47E0E776" w14:textId="77777777" w:rsidR="00090C10" w:rsidRPr="00F601FD" w:rsidRDefault="00DA43DA" w:rsidP="0052567F">
            <w:pPr>
              <w:rPr>
                <w:rStyle w:val="12"/>
                <w:color w:val="000000"/>
                <w:sz w:val="20"/>
                <w:szCs w:val="20"/>
              </w:rPr>
            </w:pPr>
            <w:r w:rsidRPr="00F601FD">
              <w:rPr>
                <w:rStyle w:val="12"/>
                <w:color w:val="000000"/>
                <w:sz w:val="20"/>
                <w:szCs w:val="20"/>
              </w:rPr>
              <w:t>CK</w:t>
            </w:r>
          </w:p>
        </w:tc>
        <w:tc>
          <w:tcPr>
            <w:tcW w:w="1253" w:type="dxa"/>
            <w:tcBorders>
              <w:top w:val="single" w:sz="8" w:space="0" w:color="auto"/>
              <w:bottom w:val="single" w:sz="4" w:space="0" w:color="auto"/>
            </w:tcBorders>
          </w:tcPr>
          <w:p w14:paraId="1A1C7AAD" w14:textId="77777777" w:rsidR="00090C10" w:rsidRPr="00F601FD" w:rsidRDefault="00DA43DA" w:rsidP="0052567F">
            <w:pPr>
              <w:rPr>
                <w:rStyle w:val="12"/>
                <w:b/>
                <w:color w:val="000000"/>
                <w:sz w:val="20"/>
                <w:szCs w:val="20"/>
              </w:rPr>
            </w:pPr>
            <w:r w:rsidRPr="00F601FD">
              <w:rPr>
                <w:rStyle w:val="12"/>
                <w:color w:val="000000"/>
                <w:sz w:val="20"/>
                <w:szCs w:val="20"/>
              </w:rPr>
              <w:t>A1</w:t>
            </w:r>
          </w:p>
        </w:tc>
        <w:tc>
          <w:tcPr>
            <w:tcW w:w="1115" w:type="dxa"/>
            <w:tcBorders>
              <w:top w:val="single" w:sz="8" w:space="0" w:color="auto"/>
              <w:bottom w:val="single" w:sz="4" w:space="0" w:color="auto"/>
            </w:tcBorders>
          </w:tcPr>
          <w:p w14:paraId="519B0C66" w14:textId="77777777" w:rsidR="00090C10" w:rsidRPr="00F601FD" w:rsidRDefault="00DA43DA" w:rsidP="0052567F">
            <w:pPr>
              <w:rPr>
                <w:rStyle w:val="12"/>
                <w:b/>
                <w:color w:val="000000"/>
                <w:sz w:val="20"/>
                <w:szCs w:val="20"/>
              </w:rPr>
            </w:pPr>
            <w:r w:rsidRPr="00F601FD">
              <w:rPr>
                <w:rStyle w:val="12"/>
                <w:color w:val="000000"/>
                <w:sz w:val="20"/>
                <w:szCs w:val="20"/>
              </w:rPr>
              <w:t>A10</w:t>
            </w:r>
          </w:p>
        </w:tc>
        <w:tc>
          <w:tcPr>
            <w:tcW w:w="1409" w:type="dxa"/>
            <w:tcBorders>
              <w:top w:val="single" w:sz="8" w:space="0" w:color="auto"/>
              <w:bottom w:val="single" w:sz="4" w:space="0" w:color="auto"/>
            </w:tcBorders>
          </w:tcPr>
          <w:p w14:paraId="44377ED2" w14:textId="77777777" w:rsidR="00090C10" w:rsidRPr="00F601FD" w:rsidRDefault="00DA43DA" w:rsidP="0052567F">
            <w:pPr>
              <w:rPr>
                <w:rStyle w:val="12"/>
                <w:b/>
                <w:color w:val="000000"/>
                <w:sz w:val="20"/>
                <w:szCs w:val="20"/>
              </w:rPr>
            </w:pPr>
            <w:r w:rsidRPr="00F601FD">
              <w:rPr>
                <w:rStyle w:val="12"/>
                <w:color w:val="000000"/>
                <w:sz w:val="20"/>
                <w:szCs w:val="20"/>
              </w:rPr>
              <w:t>A20</w:t>
            </w:r>
          </w:p>
        </w:tc>
      </w:tr>
      <w:tr w:rsidR="005F1385" w14:paraId="67169444" w14:textId="77777777" w:rsidTr="00DD2084">
        <w:trPr>
          <w:trHeight w:val="251"/>
          <w:jc w:val="center"/>
        </w:trPr>
        <w:tc>
          <w:tcPr>
            <w:tcW w:w="2687" w:type="dxa"/>
            <w:tcBorders>
              <w:top w:val="single" w:sz="4" w:space="0" w:color="auto"/>
              <w:bottom w:val="single" w:sz="8" w:space="0" w:color="auto"/>
            </w:tcBorders>
            <w:vAlign w:val="center"/>
          </w:tcPr>
          <w:p w14:paraId="15AAD5C9" w14:textId="77777777" w:rsidR="00090C10" w:rsidRPr="00F601FD" w:rsidRDefault="00DA43DA" w:rsidP="0052567F">
            <w:pPr>
              <w:rPr>
                <w:rStyle w:val="12"/>
                <w:color w:val="000000"/>
                <w:sz w:val="20"/>
                <w:szCs w:val="20"/>
              </w:rPr>
            </w:pPr>
            <w:proofErr w:type="spellStart"/>
            <w:r w:rsidRPr="00F601FD">
              <w:rPr>
                <w:rStyle w:val="12"/>
                <w:color w:val="000000"/>
                <w:sz w:val="20"/>
                <w:szCs w:val="20"/>
              </w:rPr>
              <w:t>Chlorphentermine</w:t>
            </w:r>
            <w:proofErr w:type="spellEnd"/>
          </w:p>
        </w:tc>
        <w:tc>
          <w:tcPr>
            <w:tcW w:w="1253" w:type="dxa"/>
            <w:tcBorders>
              <w:top w:val="single" w:sz="4" w:space="0" w:color="auto"/>
              <w:bottom w:val="single" w:sz="8" w:space="0" w:color="auto"/>
            </w:tcBorders>
            <w:vAlign w:val="center"/>
          </w:tcPr>
          <w:p w14:paraId="55D84DDE" w14:textId="77777777" w:rsidR="00090C10" w:rsidRPr="00F601FD" w:rsidRDefault="00DA43DA" w:rsidP="0052567F">
            <w:pPr>
              <w:rPr>
                <w:rStyle w:val="12"/>
                <w:color w:val="000000"/>
                <w:sz w:val="20"/>
                <w:szCs w:val="20"/>
              </w:rPr>
            </w:pPr>
            <w:r w:rsidRPr="00F601FD">
              <w:rPr>
                <w:rStyle w:val="12"/>
                <w:color w:val="000000"/>
                <w:sz w:val="20"/>
                <w:szCs w:val="20"/>
              </w:rPr>
              <w:t>0.00254</w:t>
            </w:r>
            <w:r w:rsidRPr="00F601FD">
              <w:rPr>
                <w:rStyle w:val="12"/>
                <w:color w:val="000000"/>
                <w:sz w:val="20"/>
                <w:szCs w:val="20"/>
                <w:vertAlign w:val="superscript"/>
              </w:rPr>
              <w:t>b</w:t>
            </w:r>
          </w:p>
        </w:tc>
        <w:tc>
          <w:tcPr>
            <w:tcW w:w="1253" w:type="dxa"/>
            <w:tcBorders>
              <w:top w:val="single" w:sz="4" w:space="0" w:color="auto"/>
              <w:bottom w:val="single" w:sz="8" w:space="0" w:color="auto"/>
            </w:tcBorders>
            <w:vAlign w:val="center"/>
          </w:tcPr>
          <w:p w14:paraId="66303349" w14:textId="77777777" w:rsidR="00090C10" w:rsidRPr="00F601FD" w:rsidRDefault="00DA43DA" w:rsidP="0052567F">
            <w:pPr>
              <w:rPr>
                <w:rStyle w:val="12"/>
                <w:b/>
                <w:bCs/>
                <w:color w:val="000000"/>
                <w:sz w:val="20"/>
                <w:szCs w:val="20"/>
              </w:rPr>
            </w:pPr>
            <w:r w:rsidRPr="00F601FD">
              <w:rPr>
                <w:rStyle w:val="12"/>
                <w:b/>
                <w:bCs/>
                <w:color w:val="000000"/>
                <w:sz w:val="20"/>
                <w:szCs w:val="20"/>
              </w:rPr>
              <w:t>0.00416</w:t>
            </w:r>
            <w:r w:rsidRPr="00F601FD">
              <w:rPr>
                <w:rStyle w:val="12"/>
                <w:b/>
                <w:bCs/>
                <w:color w:val="000000"/>
                <w:sz w:val="20"/>
                <w:szCs w:val="20"/>
                <w:vertAlign w:val="superscript"/>
              </w:rPr>
              <w:t>a</w:t>
            </w:r>
          </w:p>
        </w:tc>
        <w:tc>
          <w:tcPr>
            <w:tcW w:w="1115" w:type="dxa"/>
            <w:tcBorders>
              <w:top w:val="single" w:sz="4" w:space="0" w:color="auto"/>
              <w:bottom w:val="single" w:sz="8" w:space="0" w:color="auto"/>
            </w:tcBorders>
            <w:vAlign w:val="center"/>
          </w:tcPr>
          <w:p w14:paraId="622C581A" w14:textId="77777777" w:rsidR="00090C10" w:rsidRPr="00F601FD" w:rsidRDefault="00DA43DA" w:rsidP="0052567F">
            <w:pPr>
              <w:rPr>
                <w:rStyle w:val="12"/>
                <w:b/>
                <w:bCs/>
                <w:color w:val="000000"/>
                <w:sz w:val="20"/>
                <w:szCs w:val="20"/>
              </w:rPr>
            </w:pPr>
            <w:r w:rsidRPr="00F601FD">
              <w:rPr>
                <w:rStyle w:val="12"/>
                <w:b/>
                <w:bCs/>
                <w:color w:val="000000"/>
                <w:sz w:val="20"/>
                <w:szCs w:val="20"/>
              </w:rPr>
              <w:t>0.00348</w:t>
            </w:r>
            <w:r w:rsidRPr="00F601FD">
              <w:rPr>
                <w:rStyle w:val="12"/>
                <w:b/>
                <w:bCs/>
                <w:color w:val="000000"/>
                <w:sz w:val="20"/>
                <w:szCs w:val="20"/>
                <w:vertAlign w:val="superscript"/>
              </w:rPr>
              <w:t>a</w:t>
            </w:r>
          </w:p>
        </w:tc>
        <w:tc>
          <w:tcPr>
            <w:tcW w:w="1409" w:type="dxa"/>
            <w:tcBorders>
              <w:top w:val="single" w:sz="4" w:space="0" w:color="auto"/>
              <w:bottom w:val="single" w:sz="8" w:space="0" w:color="auto"/>
            </w:tcBorders>
            <w:vAlign w:val="center"/>
          </w:tcPr>
          <w:p w14:paraId="5A3CBC74" w14:textId="77777777" w:rsidR="00090C10" w:rsidRPr="00F601FD" w:rsidRDefault="00DA43DA" w:rsidP="0052567F">
            <w:pPr>
              <w:rPr>
                <w:rStyle w:val="12"/>
                <w:b/>
                <w:bCs/>
                <w:color w:val="000000"/>
                <w:sz w:val="20"/>
                <w:szCs w:val="20"/>
              </w:rPr>
            </w:pPr>
            <w:r w:rsidRPr="00F601FD">
              <w:rPr>
                <w:rStyle w:val="12"/>
                <w:b/>
                <w:bCs/>
                <w:color w:val="000000"/>
                <w:sz w:val="20"/>
                <w:szCs w:val="20"/>
              </w:rPr>
              <w:t>0.00348</w:t>
            </w:r>
            <w:r w:rsidRPr="00F601FD">
              <w:rPr>
                <w:rStyle w:val="12"/>
                <w:b/>
                <w:bCs/>
                <w:color w:val="000000"/>
                <w:sz w:val="20"/>
                <w:szCs w:val="20"/>
                <w:vertAlign w:val="superscript"/>
              </w:rPr>
              <w:t>a</w:t>
            </w:r>
          </w:p>
        </w:tc>
      </w:tr>
    </w:tbl>
    <w:p w14:paraId="6842E4A5" w14:textId="77777777" w:rsidR="00553E6B" w:rsidRPr="00F601FD" w:rsidRDefault="00DA43DA" w:rsidP="0052567F">
      <w:pPr>
        <w:rPr>
          <w:rStyle w:val="13"/>
          <w:color w:val="000000"/>
          <w:sz w:val="20"/>
          <w:szCs w:val="20"/>
        </w:rPr>
      </w:pPr>
      <w:r w:rsidRPr="00F601FD">
        <w:rPr>
          <w:color w:val="000000"/>
          <w:sz w:val="20"/>
          <w:szCs w:val="20"/>
        </w:rPr>
        <w:t xml:space="preserve">CK, control soil with no ginseng cultivation history; A1, soil with 1-year post-ginseng rotation; A10, soil with 10-year post-ginseng rotation; A20, soil with 20-year post-ginseng rotation. </w:t>
      </w:r>
      <w:r w:rsidR="00DE234B" w:rsidRPr="00F601FD">
        <w:rPr>
          <w:rStyle w:val="13"/>
          <w:color w:val="000000"/>
          <w:sz w:val="20"/>
          <w:szCs w:val="20"/>
        </w:rPr>
        <w:t>D</w:t>
      </w:r>
      <w:r w:rsidRPr="00F601FD">
        <w:rPr>
          <w:rStyle w:val="13"/>
          <w:color w:val="000000"/>
          <w:sz w:val="20"/>
          <w:szCs w:val="20"/>
        </w:rPr>
        <w:t xml:space="preserve">ata </w:t>
      </w:r>
      <w:r w:rsidR="00DE234B" w:rsidRPr="00F601FD">
        <w:rPr>
          <w:rStyle w:val="13"/>
          <w:color w:val="000000"/>
          <w:sz w:val="20"/>
          <w:szCs w:val="20"/>
        </w:rPr>
        <w:t>are presented as</w:t>
      </w:r>
      <w:r w:rsidRPr="00F601FD">
        <w:rPr>
          <w:rStyle w:val="13"/>
          <w:color w:val="000000"/>
          <w:sz w:val="20"/>
          <w:szCs w:val="20"/>
        </w:rPr>
        <w:t xml:space="preserve"> average expression of each metabolite, and different lowercase letters in the same row indicate significant differences between samples (</w:t>
      </w:r>
      <w:r w:rsidR="002650BA" w:rsidRPr="00F601FD">
        <w:rPr>
          <w:rStyle w:val="13"/>
          <w:color w:val="000000"/>
          <w:sz w:val="20"/>
          <w:szCs w:val="20"/>
          <w:lang w:eastAsia="zh-CN"/>
        </w:rPr>
        <w:t xml:space="preserve">n </w:t>
      </w:r>
      <w:r w:rsidR="002650BA" w:rsidRPr="00F601FD">
        <w:rPr>
          <w:rStyle w:val="13"/>
          <w:color w:val="000000"/>
          <w:sz w:val="20"/>
          <w:szCs w:val="20"/>
        </w:rPr>
        <w:t xml:space="preserve">= 10, </w:t>
      </w:r>
      <w:r w:rsidRPr="00F601FD">
        <w:rPr>
          <w:rStyle w:val="13"/>
          <w:i/>
          <w:iCs/>
          <w:color w:val="000000"/>
          <w:sz w:val="20"/>
          <w:szCs w:val="20"/>
          <w:lang w:eastAsia="zh-CN"/>
        </w:rPr>
        <w:t>p</w:t>
      </w:r>
      <w:r w:rsidRPr="00F601FD">
        <w:rPr>
          <w:rStyle w:val="13"/>
          <w:i/>
          <w:iCs/>
          <w:color w:val="000000"/>
          <w:sz w:val="20"/>
          <w:szCs w:val="20"/>
        </w:rPr>
        <w:t xml:space="preserve"> </w:t>
      </w:r>
      <w:r w:rsidRPr="00F601FD">
        <w:rPr>
          <w:rStyle w:val="13"/>
          <w:color w:val="000000"/>
          <w:sz w:val="20"/>
          <w:szCs w:val="20"/>
        </w:rPr>
        <w:t xml:space="preserve">&lt; 0.05); bold </w:t>
      </w:r>
      <w:r w:rsidR="00DE234B" w:rsidRPr="00F601FD">
        <w:rPr>
          <w:rStyle w:val="13"/>
          <w:color w:val="000000"/>
          <w:sz w:val="20"/>
          <w:szCs w:val="20"/>
        </w:rPr>
        <w:t xml:space="preserve">values </w:t>
      </w:r>
      <w:r w:rsidRPr="00F601FD">
        <w:rPr>
          <w:rStyle w:val="13"/>
          <w:color w:val="000000"/>
          <w:sz w:val="20"/>
          <w:szCs w:val="20"/>
        </w:rPr>
        <w:t xml:space="preserve">represent </w:t>
      </w:r>
      <w:r w:rsidR="00DE234B" w:rsidRPr="00F601FD">
        <w:rPr>
          <w:rStyle w:val="13"/>
          <w:color w:val="000000"/>
          <w:sz w:val="20"/>
          <w:szCs w:val="20"/>
        </w:rPr>
        <w:t xml:space="preserve">a </w:t>
      </w:r>
      <w:r w:rsidRPr="00F601FD">
        <w:rPr>
          <w:rStyle w:val="13"/>
          <w:color w:val="000000"/>
          <w:sz w:val="20"/>
          <w:szCs w:val="20"/>
        </w:rPr>
        <w:t xml:space="preserve">significant difference compared with </w:t>
      </w:r>
      <w:r w:rsidR="00DE234B" w:rsidRPr="00F601FD">
        <w:rPr>
          <w:rStyle w:val="13"/>
          <w:color w:val="000000"/>
          <w:sz w:val="20"/>
          <w:szCs w:val="20"/>
        </w:rPr>
        <w:t xml:space="preserve">the </w:t>
      </w:r>
      <w:r w:rsidRPr="00F601FD">
        <w:rPr>
          <w:rStyle w:val="13"/>
          <w:color w:val="000000"/>
          <w:sz w:val="20"/>
          <w:szCs w:val="20"/>
        </w:rPr>
        <w:t>CK</w:t>
      </w:r>
      <w:r w:rsidR="00DE234B" w:rsidRPr="00F601FD">
        <w:rPr>
          <w:rStyle w:val="13"/>
          <w:color w:val="000000"/>
          <w:sz w:val="20"/>
          <w:szCs w:val="20"/>
        </w:rPr>
        <w:t xml:space="preserve"> group</w:t>
      </w:r>
      <w:r w:rsidRPr="00F601FD">
        <w:rPr>
          <w:rStyle w:val="13"/>
          <w:color w:val="000000"/>
          <w:sz w:val="20"/>
          <w:szCs w:val="20"/>
        </w:rPr>
        <w:t xml:space="preserve">. Classification basis: substances </w:t>
      </w:r>
      <w:r w:rsidR="00DE234B" w:rsidRPr="00F601FD">
        <w:rPr>
          <w:rStyle w:val="13"/>
          <w:color w:val="000000"/>
          <w:sz w:val="20"/>
          <w:szCs w:val="20"/>
        </w:rPr>
        <w:t>we</w:t>
      </w:r>
      <w:r w:rsidRPr="00F601FD">
        <w:rPr>
          <w:rStyle w:val="13"/>
          <w:color w:val="000000"/>
          <w:sz w:val="20"/>
          <w:szCs w:val="20"/>
        </w:rPr>
        <w:t>re classified mainly according to functional groups</w:t>
      </w:r>
      <w:r w:rsidR="008D6D33" w:rsidRPr="00F601FD">
        <w:rPr>
          <w:rStyle w:val="13"/>
          <w:color w:val="000000"/>
          <w:sz w:val="20"/>
          <w:szCs w:val="20"/>
        </w:rPr>
        <w:t xml:space="preserve"> that</w:t>
      </w:r>
      <w:r w:rsidRPr="00F601FD">
        <w:rPr>
          <w:rStyle w:val="13"/>
          <w:color w:val="000000"/>
          <w:sz w:val="20"/>
          <w:szCs w:val="20"/>
        </w:rPr>
        <w:t xml:space="preserve"> are divided into 8 categories, including amines (– NH</w:t>
      </w:r>
      <w:r w:rsidRPr="00F601FD">
        <w:rPr>
          <w:rStyle w:val="13"/>
          <w:color w:val="000000"/>
          <w:sz w:val="20"/>
          <w:szCs w:val="20"/>
          <w:vertAlign w:val="subscript"/>
        </w:rPr>
        <w:t>2</w:t>
      </w:r>
      <w:r w:rsidRPr="00F601FD">
        <w:rPr>
          <w:rStyle w:val="13"/>
          <w:color w:val="000000"/>
          <w:sz w:val="20"/>
          <w:szCs w:val="20"/>
        </w:rPr>
        <w:t>), carboxylic acids (– COOH), esters (– COOC–), alkanes (C</w:t>
      </w:r>
      <w:r w:rsidRPr="00F601FD">
        <w:rPr>
          <w:rStyle w:val="13"/>
          <w:color w:val="000000"/>
          <w:sz w:val="20"/>
          <w:szCs w:val="20"/>
          <w:vertAlign w:val="subscript"/>
        </w:rPr>
        <w:t>n</w:t>
      </w:r>
      <w:r w:rsidRPr="00F601FD">
        <w:rPr>
          <w:rStyle w:val="13"/>
          <w:color w:val="000000"/>
          <w:sz w:val="20"/>
          <w:szCs w:val="20"/>
        </w:rPr>
        <w:t>H</w:t>
      </w:r>
      <w:r w:rsidRPr="00F601FD">
        <w:rPr>
          <w:rStyle w:val="13"/>
          <w:color w:val="000000"/>
          <w:sz w:val="20"/>
          <w:szCs w:val="20"/>
          <w:vertAlign w:val="subscript"/>
        </w:rPr>
        <w:t>2n + 2</w:t>
      </w:r>
      <w:r w:rsidRPr="00F601FD">
        <w:rPr>
          <w:rStyle w:val="13"/>
          <w:color w:val="000000"/>
          <w:sz w:val="20"/>
          <w:szCs w:val="20"/>
        </w:rPr>
        <w:t>), pyridines (C</w:t>
      </w:r>
      <w:r w:rsidRPr="00F601FD">
        <w:rPr>
          <w:rStyle w:val="13"/>
          <w:color w:val="000000"/>
          <w:sz w:val="20"/>
          <w:szCs w:val="20"/>
          <w:vertAlign w:val="subscript"/>
        </w:rPr>
        <w:t>5</w:t>
      </w:r>
      <w:r w:rsidRPr="00F601FD">
        <w:rPr>
          <w:rStyle w:val="13"/>
          <w:color w:val="000000"/>
          <w:sz w:val="20"/>
          <w:szCs w:val="20"/>
        </w:rPr>
        <w:t>H</w:t>
      </w:r>
      <w:r w:rsidRPr="00F601FD">
        <w:rPr>
          <w:rStyle w:val="13"/>
          <w:color w:val="000000"/>
          <w:sz w:val="20"/>
          <w:szCs w:val="20"/>
          <w:vertAlign w:val="subscript"/>
        </w:rPr>
        <w:t>5</w:t>
      </w:r>
      <w:r w:rsidRPr="00F601FD">
        <w:rPr>
          <w:rStyle w:val="13"/>
          <w:color w:val="000000"/>
          <w:sz w:val="20"/>
          <w:szCs w:val="20"/>
        </w:rPr>
        <w:t>N), inorganic acids, ketones (– CO –), phenols (benzene ring – OH)</w:t>
      </w:r>
      <w:r w:rsidR="00DE234B" w:rsidRPr="00F601FD">
        <w:rPr>
          <w:rStyle w:val="13"/>
          <w:color w:val="000000"/>
          <w:sz w:val="20"/>
          <w:szCs w:val="20"/>
        </w:rPr>
        <w:t>,</w:t>
      </w:r>
      <w:r w:rsidRPr="00F601FD">
        <w:rPr>
          <w:rStyle w:val="13"/>
          <w:color w:val="000000"/>
          <w:sz w:val="20"/>
          <w:szCs w:val="20"/>
        </w:rPr>
        <w:t xml:space="preserve"> and chlorinated organics (– Cl). </w:t>
      </w:r>
      <w:r w:rsidR="00DE234B" w:rsidRPr="00F601FD">
        <w:rPr>
          <w:rStyle w:val="13"/>
          <w:color w:val="000000"/>
          <w:sz w:val="20"/>
          <w:szCs w:val="20"/>
        </w:rPr>
        <w:t xml:space="preserve">The </w:t>
      </w:r>
      <w:r w:rsidRPr="00F601FD">
        <w:rPr>
          <w:rStyle w:val="13"/>
          <w:color w:val="000000"/>
          <w:sz w:val="20"/>
          <w:szCs w:val="20"/>
        </w:rPr>
        <w:t>amines and carboxylic acids</w:t>
      </w:r>
      <w:r w:rsidR="00DE234B" w:rsidRPr="00F601FD">
        <w:rPr>
          <w:rStyle w:val="13"/>
          <w:color w:val="000000"/>
          <w:sz w:val="20"/>
          <w:szCs w:val="20"/>
        </w:rPr>
        <w:t xml:space="preserve"> categories were</w:t>
      </w:r>
      <w:r w:rsidRPr="00F601FD">
        <w:rPr>
          <w:rStyle w:val="13"/>
          <w:color w:val="000000"/>
          <w:sz w:val="20"/>
          <w:szCs w:val="20"/>
        </w:rPr>
        <w:t xml:space="preserve"> subdivided into other subclasses according to different functional groups. For example, amines are divided into monoamines and polyamines according to the number of amino groups, and amides according to the presence or absence of acyl groups; carboxylic acids are divided into carboxylic acids with benzene ring (aromatic carboxylic acids), fatty acids, carboxylic acids with alcohol hydroxyl groups</w:t>
      </w:r>
      <w:r w:rsidR="00DE234B" w:rsidRPr="00F601FD">
        <w:rPr>
          <w:rStyle w:val="13"/>
          <w:color w:val="000000"/>
          <w:sz w:val="20"/>
          <w:szCs w:val="20"/>
        </w:rPr>
        <w:t>,</w:t>
      </w:r>
      <w:r w:rsidRPr="00F601FD">
        <w:rPr>
          <w:rStyle w:val="13"/>
          <w:color w:val="000000"/>
          <w:sz w:val="20"/>
          <w:szCs w:val="20"/>
        </w:rPr>
        <w:t xml:space="preserve"> and general carboxylic acids according to the presence or absence of benzene ring, long-chain alkanes</w:t>
      </w:r>
      <w:r w:rsidR="00DE234B" w:rsidRPr="00F601FD">
        <w:rPr>
          <w:rStyle w:val="13"/>
          <w:color w:val="000000"/>
          <w:sz w:val="20"/>
          <w:szCs w:val="20"/>
        </w:rPr>
        <w:t>,</w:t>
      </w:r>
      <w:r w:rsidRPr="00F601FD">
        <w:rPr>
          <w:rStyle w:val="13"/>
          <w:color w:val="000000"/>
          <w:sz w:val="20"/>
          <w:szCs w:val="20"/>
        </w:rPr>
        <w:t xml:space="preserve"> and alcohol hydroxyl groups.</w:t>
      </w:r>
    </w:p>
    <w:p w14:paraId="694A7604" w14:textId="77777777" w:rsidR="00105A6F" w:rsidRDefault="00DA43DA">
      <w:pPr>
        <w:rPr>
          <w:rStyle w:val="13"/>
          <w:color w:val="000000"/>
          <w:sz w:val="20"/>
          <w:szCs w:val="20"/>
        </w:rPr>
      </w:pPr>
      <w:r w:rsidRPr="00F601FD">
        <w:rPr>
          <w:rStyle w:val="13"/>
          <w:color w:val="000000"/>
          <w:sz w:val="20"/>
          <w:szCs w:val="20"/>
        </w:rPr>
        <w:br w:type="page"/>
      </w:r>
      <w:r w:rsidR="00105A6F">
        <w:rPr>
          <w:rStyle w:val="13"/>
          <w:color w:val="000000"/>
          <w:sz w:val="20"/>
          <w:szCs w:val="20"/>
        </w:rPr>
        <w:lastRenderedPageBreak/>
        <w:br w:type="page"/>
      </w:r>
    </w:p>
    <w:p w14:paraId="689E5CC1" w14:textId="77777777" w:rsidR="00105A6F" w:rsidRPr="00F601FD" w:rsidRDefault="00105A6F" w:rsidP="00105A6F">
      <w:pPr>
        <w:widowControl w:val="0"/>
        <w:spacing w:line="480" w:lineRule="auto"/>
        <w:rPr>
          <w:rStyle w:val="af8"/>
          <w:color w:val="000000"/>
          <w:sz w:val="20"/>
          <w:szCs w:val="20"/>
        </w:rPr>
      </w:pPr>
      <w:r>
        <w:rPr>
          <w:b/>
          <w:bCs/>
          <w:sz w:val="20"/>
          <w:szCs w:val="20"/>
        </w:rPr>
        <w:lastRenderedPageBreak/>
        <w:t xml:space="preserve">Supplementary </w:t>
      </w:r>
      <w:r w:rsidRPr="00F601FD">
        <w:rPr>
          <w:b/>
          <w:bCs/>
          <w:sz w:val="20"/>
          <w:szCs w:val="20"/>
        </w:rPr>
        <w:t xml:space="preserve">Table </w:t>
      </w:r>
      <w:r>
        <w:rPr>
          <w:b/>
          <w:bCs/>
          <w:sz w:val="20"/>
          <w:szCs w:val="20"/>
        </w:rPr>
        <w:t>6</w:t>
      </w:r>
      <w:r w:rsidRPr="00F601FD">
        <w:rPr>
          <w:b/>
          <w:bCs/>
          <w:sz w:val="20"/>
          <w:szCs w:val="20"/>
        </w:rPr>
        <w:t xml:space="preserve"> </w:t>
      </w:r>
      <w:sdt>
        <w:sdtPr>
          <w:rPr>
            <w:sz w:val="20"/>
            <w:szCs w:val="20"/>
          </w:rPr>
          <w:alias w:val="Insert short legend here"/>
          <w:tag w:val="Insert short legend here"/>
          <w:id w:val="381210127"/>
          <w:placeholder>
            <w:docPart w:val="87647156812D4B9DAF121F17CA5204FD"/>
          </w:placeholder>
        </w:sdtPr>
        <w:sdtEndPr>
          <w:rPr>
            <w:b/>
            <w:bCs/>
          </w:rPr>
        </w:sdtEndPr>
        <w:sdtContent>
          <w:r w:rsidRPr="00F601FD">
            <w:rPr>
              <w:color w:val="000000" w:themeColor="text1"/>
              <w:sz w:val="20"/>
              <w:szCs w:val="20"/>
            </w:rPr>
            <w:t xml:space="preserve">Changes </w:t>
          </w:r>
          <w:bookmarkStart w:id="7" w:name="_Hlk142397112"/>
          <w:r w:rsidRPr="00F601FD">
            <w:rPr>
              <w:color w:val="000000" w:themeColor="text1"/>
              <w:sz w:val="20"/>
              <w:szCs w:val="20"/>
            </w:rPr>
            <w:t xml:space="preserve">in </w:t>
          </w:r>
          <w:r w:rsidRPr="00F601FD">
            <w:rPr>
              <w:color w:val="000000" w:themeColor="text1"/>
              <w:sz w:val="20"/>
              <w:szCs w:val="20"/>
              <w:lang w:eastAsia="zh-CN"/>
            </w:rPr>
            <w:t>the</w:t>
          </w:r>
          <w:r w:rsidRPr="00F601FD">
            <w:rPr>
              <w:color w:val="000000" w:themeColor="text1"/>
              <w:sz w:val="20"/>
              <w:szCs w:val="20"/>
            </w:rPr>
            <w:t xml:space="preserve"> </w:t>
          </w:r>
          <w:r w:rsidRPr="00F601FD">
            <w:rPr>
              <w:color w:val="000000" w:themeColor="text1"/>
              <w:sz w:val="20"/>
              <w:szCs w:val="20"/>
              <w:lang w:eastAsia="zh-CN"/>
            </w:rPr>
            <w:t>abundance</w:t>
          </w:r>
          <w:r w:rsidRPr="00F601FD">
            <w:rPr>
              <w:color w:val="000000" w:themeColor="text1"/>
              <w:sz w:val="20"/>
              <w:szCs w:val="20"/>
            </w:rPr>
            <w:t xml:space="preserve"> </w:t>
          </w:r>
          <w:r w:rsidRPr="00F601FD">
            <w:rPr>
              <w:color w:val="000000" w:themeColor="text1"/>
              <w:sz w:val="20"/>
              <w:szCs w:val="20"/>
              <w:lang w:eastAsia="zh-CN"/>
            </w:rPr>
            <w:t>of</w:t>
          </w:r>
          <w:r w:rsidRPr="00F601FD">
            <w:rPr>
              <w:color w:val="000000" w:themeColor="text1"/>
              <w:sz w:val="20"/>
              <w:szCs w:val="20"/>
            </w:rPr>
            <w:t xml:space="preserve"> beneficial and harmful microbes</w:t>
          </w:r>
          <w:bookmarkEnd w:id="7"/>
          <w:r w:rsidRPr="00F601FD">
            <w:rPr>
              <w:color w:val="000000" w:themeColor="text1"/>
              <w:sz w:val="20"/>
              <w:szCs w:val="20"/>
            </w:rPr>
            <w:t xml:space="preserve"> in American ginseng-cultivated soils</w:t>
          </w:r>
        </w:sdtContent>
      </w:sdt>
    </w:p>
    <w:tbl>
      <w:tblPr>
        <w:tblW w:w="0" w:type="auto"/>
        <w:tblLook w:val="04A0" w:firstRow="1" w:lastRow="0" w:firstColumn="1" w:lastColumn="0" w:noHBand="0" w:noVBand="1"/>
      </w:tblPr>
      <w:tblGrid>
        <w:gridCol w:w="2977"/>
        <w:gridCol w:w="2496"/>
        <w:gridCol w:w="3887"/>
      </w:tblGrid>
      <w:tr w:rsidR="00105A6F" w14:paraId="094A9163" w14:textId="77777777" w:rsidTr="000E43E7">
        <w:trPr>
          <w:trHeight w:val="227"/>
        </w:trPr>
        <w:tc>
          <w:tcPr>
            <w:tcW w:w="2977" w:type="dxa"/>
            <w:tcBorders>
              <w:top w:val="single" w:sz="8" w:space="0" w:color="auto"/>
              <w:bottom w:val="single" w:sz="4" w:space="0" w:color="auto"/>
            </w:tcBorders>
            <w:noWrap/>
          </w:tcPr>
          <w:p w14:paraId="1E594822" w14:textId="77777777" w:rsidR="00105A6F" w:rsidRPr="00F601FD" w:rsidRDefault="00105A6F" w:rsidP="000E43E7">
            <w:pPr>
              <w:pStyle w:val="11"/>
              <w:numPr>
                <w:ilvl w:val="0"/>
                <w:numId w:val="0"/>
              </w:numPr>
              <w:spacing w:line="360" w:lineRule="auto"/>
              <w:rPr>
                <w:rStyle w:val="af8"/>
                <w:i w:val="0"/>
                <w:iCs w:val="0"/>
                <w:color w:val="000000" w:themeColor="text1"/>
                <w:sz w:val="20"/>
                <w:szCs w:val="20"/>
                <w:lang w:eastAsia="zh-CN"/>
              </w:rPr>
            </w:pPr>
            <w:r w:rsidRPr="00F601FD">
              <w:rPr>
                <w:rStyle w:val="af8"/>
                <w:i w:val="0"/>
                <w:iCs w:val="0"/>
                <w:color w:val="000000" w:themeColor="text1"/>
                <w:sz w:val="20"/>
                <w:szCs w:val="20"/>
                <w:lang w:eastAsia="zh-CN"/>
              </w:rPr>
              <w:t>M</w:t>
            </w:r>
            <w:r w:rsidRPr="00F601FD">
              <w:rPr>
                <w:rStyle w:val="af8"/>
                <w:i w:val="0"/>
                <w:iCs w:val="0"/>
                <w:sz w:val="20"/>
                <w:szCs w:val="20"/>
                <w:lang w:eastAsia="zh-CN"/>
              </w:rPr>
              <w:t>icrobe</w:t>
            </w:r>
          </w:p>
        </w:tc>
        <w:tc>
          <w:tcPr>
            <w:tcW w:w="2496" w:type="dxa"/>
            <w:tcBorders>
              <w:top w:val="single" w:sz="8" w:space="0" w:color="auto"/>
              <w:bottom w:val="single" w:sz="4" w:space="0" w:color="auto"/>
            </w:tcBorders>
          </w:tcPr>
          <w:p w14:paraId="62310908" w14:textId="77777777" w:rsidR="00105A6F" w:rsidRPr="00F601FD" w:rsidRDefault="00105A6F" w:rsidP="000E43E7">
            <w:pPr>
              <w:rPr>
                <w:rStyle w:val="af8"/>
                <w:color w:val="000000"/>
                <w:sz w:val="20"/>
                <w:szCs w:val="20"/>
                <w:lang w:eastAsia="zh-CN"/>
              </w:rPr>
            </w:pPr>
            <w:r w:rsidRPr="00F601FD">
              <w:rPr>
                <w:rStyle w:val="af8"/>
                <w:color w:val="000000"/>
                <w:sz w:val="20"/>
                <w:szCs w:val="20"/>
                <w:lang w:eastAsia="zh-CN"/>
              </w:rPr>
              <w:t>Results</w:t>
            </w:r>
          </w:p>
        </w:tc>
        <w:tc>
          <w:tcPr>
            <w:tcW w:w="3887" w:type="dxa"/>
            <w:tcBorders>
              <w:top w:val="single" w:sz="8" w:space="0" w:color="auto"/>
              <w:bottom w:val="single" w:sz="4" w:space="0" w:color="auto"/>
            </w:tcBorders>
            <w:noWrap/>
          </w:tcPr>
          <w:p w14:paraId="0E345917" w14:textId="77777777" w:rsidR="00105A6F" w:rsidRPr="00F601FD" w:rsidRDefault="00105A6F" w:rsidP="000E43E7">
            <w:pPr>
              <w:rPr>
                <w:rStyle w:val="af8"/>
                <w:color w:val="000000"/>
                <w:sz w:val="20"/>
                <w:szCs w:val="20"/>
              </w:rPr>
            </w:pPr>
            <w:r w:rsidRPr="00F601FD">
              <w:rPr>
                <w:rStyle w:val="af8"/>
                <w:color w:val="000000"/>
                <w:sz w:val="20"/>
                <w:szCs w:val="20"/>
              </w:rPr>
              <w:t>Functional description</w:t>
            </w:r>
          </w:p>
        </w:tc>
      </w:tr>
      <w:tr w:rsidR="00105A6F" w14:paraId="14B3C034" w14:textId="77777777" w:rsidTr="000E43E7">
        <w:trPr>
          <w:trHeight w:val="227"/>
        </w:trPr>
        <w:tc>
          <w:tcPr>
            <w:tcW w:w="9360" w:type="dxa"/>
            <w:gridSpan w:val="3"/>
            <w:tcBorders>
              <w:top w:val="single" w:sz="8" w:space="0" w:color="auto"/>
              <w:bottom w:val="single" w:sz="4" w:space="0" w:color="auto"/>
            </w:tcBorders>
            <w:noWrap/>
          </w:tcPr>
          <w:p w14:paraId="0CB84821" w14:textId="64D2B3ED" w:rsidR="00105A6F" w:rsidRPr="00F601FD" w:rsidRDefault="00105A6F" w:rsidP="000E43E7">
            <w:pPr>
              <w:rPr>
                <w:rStyle w:val="af8"/>
                <w:color w:val="000000"/>
                <w:sz w:val="20"/>
                <w:szCs w:val="20"/>
              </w:rPr>
            </w:pPr>
            <w:bookmarkStart w:id="8" w:name="_Hlk142397310"/>
            <w:r w:rsidRPr="00F601FD">
              <w:rPr>
                <w:color w:val="000000" w:themeColor="text1"/>
                <w:sz w:val="20"/>
                <w:szCs w:val="20"/>
              </w:rPr>
              <w:t xml:space="preserve">Reduction in the abundance of </w:t>
            </w:r>
            <w:bookmarkStart w:id="9" w:name="_Hlk142393344"/>
            <w:r w:rsidRPr="00F601FD">
              <w:rPr>
                <w:color w:val="000000" w:themeColor="text1"/>
                <w:sz w:val="20"/>
                <w:szCs w:val="20"/>
              </w:rPr>
              <w:t>beneficial</w:t>
            </w:r>
            <w:bookmarkEnd w:id="9"/>
            <w:r w:rsidRPr="00F601FD">
              <w:rPr>
                <w:color w:val="000000" w:themeColor="text1"/>
                <w:sz w:val="20"/>
                <w:szCs w:val="20"/>
              </w:rPr>
              <w:t xml:space="preserve"> bacteria in </w:t>
            </w:r>
            <w:bookmarkEnd w:id="8"/>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p>
        </w:tc>
      </w:tr>
      <w:tr w:rsidR="00105A6F" w14:paraId="5BF50589" w14:textId="77777777" w:rsidTr="000E43E7">
        <w:trPr>
          <w:trHeight w:val="227"/>
        </w:trPr>
        <w:tc>
          <w:tcPr>
            <w:tcW w:w="2977" w:type="dxa"/>
            <w:tcBorders>
              <w:top w:val="single" w:sz="4" w:space="0" w:color="auto"/>
            </w:tcBorders>
            <w:noWrap/>
          </w:tcPr>
          <w:p w14:paraId="4EE156CB" w14:textId="77777777" w:rsidR="00105A6F" w:rsidRPr="00F601FD" w:rsidRDefault="00105A6F" w:rsidP="000E43E7">
            <w:pPr>
              <w:rPr>
                <w:rStyle w:val="af8"/>
                <w:color w:val="000000" w:themeColor="text1"/>
                <w:sz w:val="20"/>
                <w:szCs w:val="20"/>
              </w:rPr>
            </w:pPr>
            <w:proofErr w:type="spellStart"/>
            <w:r w:rsidRPr="00F601FD">
              <w:rPr>
                <w:i/>
                <w:color w:val="000000" w:themeColor="text1"/>
                <w:sz w:val="20"/>
                <w:szCs w:val="20"/>
              </w:rPr>
              <w:t>Sphingomonas</w:t>
            </w:r>
            <w:proofErr w:type="spellEnd"/>
          </w:p>
        </w:tc>
        <w:tc>
          <w:tcPr>
            <w:tcW w:w="2496" w:type="dxa"/>
            <w:tcBorders>
              <w:top w:val="single" w:sz="4" w:space="0" w:color="auto"/>
            </w:tcBorders>
          </w:tcPr>
          <w:p w14:paraId="35CB83A9" w14:textId="77777777" w:rsidR="00105A6F" w:rsidRPr="00F601FD" w:rsidRDefault="00105A6F" w:rsidP="000E43E7">
            <w:pPr>
              <w:rPr>
                <w:color w:val="000000" w:themeColor="text1"/>
                <w:sz w:val="20"/>
                <w:szCs w:val="20"/>
              </w:rPr>
            </w:pPr>
            <w:r w:rsidRPr="00F601FD">
              <w:rPr>
                <w:color w:val="000000" w:themeColor="text1"/>
                <w:sz w:val="20"/>
                <w:szCs w:val="20"/>
              </w:rPr>
              <w:t>Decreased in the A1, A10, and A20 soils compared with that in the CK</w:t>
            </w:r>
          </w:p>
        </w:tc>
        <w:tc>
          <w:tcPr>
            <w:tcW w:w="3887" w:type="dxa"/>
            <w:tcBorders>
              <w:top w:val="single" w:sz="4" w:space="0" w:color="auto"/>
            </w:tcBorders>
            <w:noWrap/>
          </w:tcPr>
          <w:p w14:paraId="5B86C309" w14:textId="19D23EA9" w:rsidR="00105A6F" w:rsidRPr="00F601FD" w:rsidRDefault="00105A6F" w:rsidP="000E43E7">
            <w:pPr>
              <w:rPr>
                <w:rStyle w:val="af8"/>
                <w:color w:val="000000" w:themeColor="text1"/>
                <w:sz w:val="20"/>
                <w:szCs w:val="20"/>
              </w:rPr>
            </w:pPr>
            <w:proofErr w:type="spellStart"/>
            <w:r w:rsidRPr="00F601FD">
              <w:rPr>
                <w:i/>
                <w:color w:val="000000" w:themeColor="text1"/>
                <w:sz w:val="20"/>
                <w:szCs w:val="20"/>
              </w:rPr>
              <w:t>Sphingomonas</w:t>
            </w:r>
            <w:proofErr w:type="spellEnd"/>
            <w:r w:rsidRPr="00F601FD">
              <w:rPr>
                <w:color w:val="000000" w:themeColor="text1"/>
                <w:sz w:val="20"/>
                <w:szCs w:val="20"/>
              </w:rPr>
              <w:t xml:space="preserve"> can improve plant stress resistance</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{"citationID":"Jg7qmira","properties":{"formattedCitation":"[17]","plainCitation":"[17]","noteIndex":0},"citationItems":[{"id":898,"uris":["http://zotero.org/users/11459219/items/674JPCFJ"],"itemData":{"id":898,"type":"article-journal","abstract":"Miscanthus has good tolerance to heavy metals (HMs) and has received increasing attention in studies of HM-contaminated soil remediation. In this study, four Miscanthus cultivars (M. lutarioriparius Xiangnadi NO4, M. sinensis Xiangmang NO1, M. lutarioriparius × M. sinensis hybrid Xiangzamang NO1, and M. floridulus Wujiemang NO1) that grow in China were studied. Their tolerance and enrichment abilities in soils containing 50 mg kg-1 cadmium (Cd) and the structure and function of their rhizosphere bacterial communities during the remediation process were analyzed. The results exhibiting a tolerance index (TI) higher than 75 in roots and the aboveground parts (TI &gt; 60, indicating highly tolerant plants) indicated that all four Miscanthus cultivars were tolerant to high Cd concentrations. Moreover, Cd was mainly enriched in roots, the translocation ability from roots to aboveground parts was weak, and the four cultivars exhibited phytostabilization ability in Cd-contaminated soils. High-throughput sequencing (HTS) analysis showed that the Miscanthus rhizosphere bacterial community comprised 33 phyla and 446 genera, including plant growth-promoting rhizobacteria (PGPRs), such as Bacillus, Sphingomonas, and Mesorhizobium. The addition of Cd affected the Miscanthus rhizosphere bacterial community and reduced community diversity. Phylogenetic molecular ecological networks (pMENs) indicated that Cd addition reduced interactions between Miscanthus rhizosphere bacteria and thereby led to a simpler network structure, increased the number of negative-correlation links, enhanced the competition between rhizosphere bacterial species, reduced the number of key bacteria, and changed the composition of those bacteria. PICRUSt functional predictive analysis indicated that Cd stress reduced soil bacterial functions in the Miscanthus rhizosphere. The results of this study provide a basis for the remediation of Cd-contaminated soils by Miscanthus and provide a reference for the subsequent regulation of Miscanthus remediation efficiency by PGPRs or key bacteria.","container-title":"Environmental Pollution (Barking, Essex: 1987)","DOI":"10.1016/j.envpol.2021.117663","ISSN":"1873-6424","journalAbbreviation":"Environ. Pollut.","language":"eng","note":"PMID: 34435565","page":"117663","source":"PubMed","title":"Responses of rhizosphere bacterial communities, their functions and their network interactions to Cd stress under phytostabilization by Miscanthus spp","volume":"287","author":[{"family":"Chen","given":"Zhao Jin"},{"family":"Tian","given":"Wei"},{"family":"Li","given":"Ying Jun"},{"family":"Sun","given":"Le Ni"},{"family":"Chen","given":"Yan"},{"family":"Zhang","given":"Hao"},{"family":"Li","given":"Yu Ying"},{"family":"Han","given":"Hui"}],"issued":{"date-parts":[["2021",10,15]]}}}],"schema":"https://github.com/citation-style-language/schema/raw/master/csl-citation.json"} </w:instrText>
            </w:r>
            <w:r w:rsidRPr="00F601FD">
              <w:rPr>
                <w:color w:val="000000" w:themeColor="text1"/>
                <w:sz w:val="20"/>
                <w:szCs w:val="20"/>
              </w:rPr>
              <w:fldChar w:fldCharType="separate"/>
            </w:r>
            <w:r w:rsidR="000543C2" w:rsidRPr="000543C2">
              <w:rPr>
                <w:sz w:val="20"/>
              </w:rPr>
              <w:t>[17]</w:t>
            </w:r>
            <w:r w:rsidRPr="00F601FD">
              <w:rPr>
                <w:color w:val="000000" w:themeColor="text1"/>
                <w:sz w:val="20"/>
                <w:szCs w:val="20"/>
              </w:rPr>
              <w:fldChar w:fldCharType="end"/>
            </w:r>
            <w:r w:rsidRPr="00F601FD">
              <w:rPr>
                <w:color w:val="000000" w:themeColor="text1"/>
                <w:sz w:val="20"/>
                <w:szCs w:val="20"/>
              </w:rPr>
              <w:t xml:space="preserve"> and degrade monocyclic and polycyclic aromatic hydrocarbons, including phenolic acids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{"citationID":"3DYwgM22","properties":{"formattedCitation":"[18]","plainCitation":"[18]","noteIndex":0},"citationItems":[{"id":900,"uris":["http://zotero.org/users/11459219/items/EKTE5NIR"],"itemData":{"id":900,"type":"chapter","abstract":"The bacterial order Sphingomonadales includes many Sphingomonadaceae and Erythrobacteraceae isolates that have the ability to degrade a wide range of hydrocarbons. Hydrocarbon-degrading members of the Sphingomonadaceae (mainly belonging to the genera Sphingomonas, Sphingobium, Novosphingobium, and Sphingopyxis) are common Gram-negative aerobic organisms that have been isolated from a wide variety of environments, including temperate and polar soils, marine sediments, and plant surfaces and tissues. They degrade a broad range of mono- and polycyclic aromatic compounds, and the genetics and enzymology of these processes have been elucidated in some detail. Recently, the genome sequences of several hydrocarbon-degrading strains have been determined. In sphingomonads, the biodegradation gene loci are often widely distributed in the genome and are not colocalized as in other hydrocarbon-degrading genera, which has hindered genetic manipulation. The relevant degradative genes are very often located on specific large plasmids (“megaplasmids”). Sphingomonad strains are easy to cultivate and are strong candidates for bioremediation applications, but the recent results suggest that their role in the degradation of recalcitrant aromatics in contaminated soils in situ may be less than previously thought.","collection-title":"Handbook of Hydrocarbon and Lipid Microbiology","container-title":"Taxonomy, Genomics and Ecophysiology of Hydrocarbon-Degrading Microbes","event-place":"Cham","ISBN":"978-3-319-60053-6","language":"en","note":"DOI: 10.1007/978-3-319-60053-6_9-1","page":"1-21","publisher":"Springer International Publishing","publisher-place":"Cham","source":"Springer Link","title":"Aerobic hydrocarbon-degrading Alphaproteobacteria: Sphingomonadales. In: McGenity, T. (eds) Taxonomy, Genomics and Ecophysiology of Hydrocarbon-Degrading Microbes","title-short":"Aerobic Hydrocarbon-Degrading Alphaproteobacteria","URL":"https://doi.org/10.1007/978-3-319-60053-6_9-1","author":[{"family":"Kertesz","given":"Michael A."},{"family":"Kawasaki","given":"Akitomo"},{"family":"Stolz","given":"Andreas"}],"editor":[{"family":"McGenity","given":"Terry J."}],"accessed":{"date-parts":[["2023",8,16]]},"issued":{"date-parts":[["2017"]]}}}],"schema":"https://github.com/citation-style-language/schema/raw/master/csl-citation.json"} </w:instrText>
            </w:r>
            <w:r w:rsidRPr="00F601FD">
              <w:rPr>
                <w:color w:val="000000" w:themeColor="text1"/>
                <w:sz w:val="20"/>
                <w:szCs w:val="20"/>
              </w:rPr>
              <w:fldChar w:fldCharType="separate"/>
            </w:r>
            <w:r w:rsidR="000543C2" w:rsidRPr="000543C2">
              <w:rPr>
                <w:sz w:val="20"/>
              </w:rPr>
              <w:t>[18]</w:t>
            </w:r>
            <w:r w:rsidRPr="00F601FD">
              <w:rPr>
                <w:color w:val="000000" w:themeColor="text1"/>
                <w:sz w:val="20"/>
                <w:szCs w:val="20"/>
              </w:rPr>
              <w:fldChar w:fldCharType="end"/>
            </w:r>
            <w:r w:rsidRPr="00F601FD">
              <w:rPr>
                <w:color w:val="000000" w:themeColor="text1"/>
                <w:sz w:val="20"/>
                <w:szCs w:val="20"/>
              </w:rPr>
              <w:t xml:space="preserve"> that are considered plant probiotics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{"citationID":"9eNPms0d","properties":{"formattedCitation":"[19]","plainCitation":"[19]","noteIndex":0},"citationItems":[{"id":902,"uris":["http://zotero.org/users/11459219/items/2VNPSR3B"],"itemData":{"id":902,"type":"article-journal","abstract":"Of 102 rhizoplane and endophytic bacteria isolated from rice roots and stems in California, 37% significantly (P &lt;= 0.05) inhibited the growth in vitro of two pathogens, Achlya klebsiana and Pythium spinosum, causing seedling disease of rice. Four endophytic strains were highly effective against seedling disease in growth pouch assays, and these were identified as Pseudomonas fluorescens (S3), Pseudomonas tolaasii (S20), Pseudomonas veronii (S21), and Sphingomonas trueperi (S12) by sequencing of amplified 16S rRNA genes. Strains S12, S20, and S21 contained the nitrogen fixation gene, nifD, but only S12 was able to reduce acetylene in pure culture. The four strains significantly enhanced plant growth in the absence of pathogens, as evidenced by increases in plant height and dry weight of inoculated rice seedlings relative to noninoculated rice. Three bacterial strains (S3, S20, and S21) were evaluated in pot bioassays and reduced disease incidence by 50%-73%. Strain S3 was as effective at suppressing disease at the lowest inoculum density (10(6) CFU/mL) as at higher density (10(8) CFU/mL or undiluted suspension). This study indicates that selected endophytic bacterial strains have potential for control of seedling disease of rice and for plant growth promotion.","container-title":"CANADIAN JOURNAL OF MICROBIOLOGY","DOI":"10.1139/cjm-47-10-916","ISSN":"0008-4166","issue":"10","journalAbbreviation":"Can. J. Microbiol.","language":"English","note":"number-of-pages: 9\npublisher-place: Ottawa\npublisher: Natl Research Council Canada\nWeb of Science ID: WOS:000171520400005","page":"916-924","source":"Clarivate Analytics Web of Science","title":"Evaluation of bacteria isolated from rice for plant growth promotion and biological control of seedling disease of rice","volume":"47","author":[{"family":"Adhikari","given":"T. B."},{"family":"Joseph","given":"C. M."},{"family":"Yang","given":"G. P."},{"family":"Phillips","given":"D. A."},{"family":"Nelson","given":"L. M."}],"issued":{"date-parts":[["2001",10]]}}}],"schema":"https://github.com/citation-style-language/schema/raw/master/csl-citation.json"} </w:instrText>
            </w:r>
            <w:r w:rsidRPr="00F601FD">
              <w:rPr>
                <w:color w:val="000000" w:themeColor="text1"/>
                <w:sz w:val="20"/>
                <w:szCs w:val="20"/>
              </w:rPr>
              <w:fldChar w:fldCharType="separate"/>
            </w:r>
            <w:r w:rsidR="000543C2" w:rsidRPr="000543C2">
              <w:rPr>
                <w:sz w:val="20"/>
              </w:rPr>
              <w:t>[19]</w:t>
            </w:r>
            <w:r w:rsidRPr="00F601FD">
              <w:rPr>
                <w:color w:val="000000" w:themeColor="text1"/>
                <w:sz w:val="20"/>
                <w:szCs w:val="20"/>
              </w:rPr>
              <w:fldChar w:fldCharType="end"/>
            </w:r>
            <w:r w:rsidRPr="00F601FD">
              <w:rPr>
                <w:color w:val="000000" w:themeColor="text1"/>
                <w:sz w:val="20"/>
                <w:szCs w:val="20"/>
              </w:rPr>
              <w:t>.</w:t>
            </w:r>
          </w:p>
        </w:tc>
      </w:tr>
      <w:tr w:rsidR="00105A6F" w14:paraId="279F820D" w14:textId="77777777" w:rsidTr="000E43E7">
        <w:trPr>
          <w:trHeight w:val="227"/>
        </w:trPr>
        <w:tc>
          <w:tcPr>
            <w:tcW w:w="2977" w:type="dxa"/>
            <w:noWrap/>
          </w:tcPr>
          <w:p w14:paraId="61E24DBB" w14:textId="77777777" w:rsidR="00105A6F" w:rsidRPr="00F601FD" w:rsidRDefault="00105A6F" w:rsidP="000E43E7">
            <w:pPr>
              <w:rPr>
                <w:rStyle w:val="af8"/>
                <w:color w:val="000000" w:themeColor="text1"/>
                <w:sz w:val="20"/>
                <w:szCs w:val="20"/>
              </w:rPr>
            </w:pPr>
            <w:proofErr w:type="spellStart"/>
            <w:r w:rsidRPr="00F601FD">
              <w:rPr>
                <w:i/>
                <w:color w:val="000000" w:themeColor="text1"/>
                <w:sz w:val="20"/>
                <w:szCs w:val="20"/>
              </w:rPr>
              <w:t>Burkholderia-Caballeronia</w:t>
            </w:r>
            <w:r w:rsidRPr="00F601FD">
              <w:rPr>
                <w:iCs/>
                <w:color w:val="000000" w:themeColor="text1"/>
                <w:sz w:val="20"/>
                <w:szCs w:val="20"/>
              </w:rPr>
              <w:t>-</w:t>
            </w:r>
            <w:r w:rsidRPr="00F601FD">
              <w:rPr>
                <w:i/>
                <w:color w:val="000000" w:themeColor="text1"/>
                <w:sz w:val="20"/>
                <w:szCs w:val="20"/>
              </w:rPr>
              <w:t>Paraburkholderia</w:t>
            </w:r>
            <w:proofErr w:type="spellEnd"/>
          </w:p>
        </w:tc>
        <w:tc>
          <w:tcPr>
            <w:tcW w:w="2496" w:type="dxa"/>
          </w:tcPr>
          <w:p w14:paraId="41CCED87" w14:textId="77777777" w:rsidR="00105A6F" w:rsidRPr="00F601FD" w:rsidRDefault="00105A6F" w:rsidP="000E43E7">
            <w:pPr>
              <w:rPr>
                <w:color w:val="000000" w:themeColor="text1"/>
                <w:sz w:val="20"/>
                <w:szCs w:val="20"/>
              </w:rPr>
            </w:pPr>
            <w:r w:rsidRPr="00F601FD">
              <w:rPr>
                <w:color w:val="000000" w:themeColor="text1"/>
                <w:sz w:val="20"/>
                <w:szCs w:val="20"/>
              </w:rPr>
              <w:t>Decreased in A1</w:t>
            </w:r>
          </w:p>
        </w:tc>
        <w:tc>
          <w:tcPr>
            <w:tcW w:w="3887" w:type="dxa"/>
            <w:noWrap/>
          </w:tcPr>
          <w:p w14:paraId="6DC131C7" w14:textId="5F1CEF24" w:rsidR="00105A6F" w:rsidRPr="00F601FD" w:rsidRDefault="00105A6F" w:rsidP="000E43E7">
            <w:pPr>
              <w:rPr>
                <w:rStyle w:val="af8"/>
                <w:color w:val="000000" w:themeColor="text1"/>
                <w:sz w:val="20"/>
                <w:szCs w:val="20"/>
              </w:rPr>
            </w:pPr>
            <w:proofErr w:type="spellStart"/>
            <w:r w:rsidRPr="00F601FD">
              <w:rPr>
                <w:i/>
                <w:color w:val="000000" w:themeColor="text1"/>
                <w:sz w:val="20"/>
                <w:szCs w:val="20"/>
              </w:rPr>
              <w:t>Burkholderia-Caballeronia</w:t>
            </w:r>
            <w:r w:rsidRPr="00F601FD">
              <w:rPr>
                <w:iCs/>
                <w:color w:val="000000" w:themeColor="text1"/>
                <w:sz w:val="20"/>
                <w:szCs w:val="20"/>
              </w:rPr>
              <w:t>-</w:t>
            </w:r>
            <w:r w:rsidRPr="00F601FD">
              <w:rPr>
                <w:i/>
                <w:color w:val="000000" w:themeColor="text1"/>
                <w:sz w:val="20"/>
                <w:szCs w:val="20"/>
              </w:rPr>
              <w:t>Paraburkholderia</w:t>
            </w:r>
            <w:proofErr w:type="spellEnd"/>
            <w:r w:rsidRPr="00F601FD">
              <w:rPr>
                <w:i/>
                <w:color w:val="000000" w:themeColor="text1"/>
                <w:sz w:val="20"/>
                <w:szCs w:val="20"/>
              </w:rPr>
              <w:t xml:space="preserve"> </w:t>
            </w:r>
            <w:r w:rsidRPr="00F601FD">
              <w:rPr>
                <w:color w:val="000000" w:themeColor="text1"/>
                <w:sz w:val="20"/>
                <w:szCs w:val="20"/>
              </w:rPr>
              <w:t xml:space="preserve">is a beneficial bacterium recruited by ginsenosides in </w:t>
            </w:r>
            <w:r w:rsidRPr="00F601FD">
              <w:rPr>
                <w:i/>
                <w:iCs/>
                <w:color w:val="000000" w:themeColor="text1"/>
                <w:sz w:val="20"/>
                <w:szCs w:val="20"/>
              </w:rPr>
              <w:t xml:space="preserve">P. </w:t>
            </w:r>
            <w:proofErr w:type="spellStart"/>
            <w:r w:rsidRPr="00F601FD">
              <w:rPr>
                <w:i/>
                <w:iCs/>
                <w:color w:val="000000" w:themeColor="text1"/>
                <w:sz w:val="20"/>
                <w:szCs w:val="20"/>
              </w:rPr>
              <w:t>notoginseng</w:t>
            </w:r>
            <w:proofErr w:type="spellEnd"/>
            <w:r w:rsidRPr="00F601FD">
              <w:rPr>
                <w:color w:val="000000" w:themeColor="text1"/>
                <w:sz w:val="20"/>
                <w:szCs w:val="20"/>
              </w:rPr>
              <w:t xml:space="preserve"> and enhances pathogenic fungal resistance</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{"citationID":"h9Ce6exh","properties":{"formattedCitation":"[20]","plainCitation":"[20]","noteIndex":0},"citationItems":[{"id":903,"uris":["http://zotero.org/users/11459219/items/2RUBLMJQ"],"itemData":{"id":903,"type":"article-journal","abstract":"The accumulation of autotoxins and soilborne pathogens in soil was shown to be the primary driver of negative plant-soil feedback (NPSF). There is a concerted understanding that plants could enhance their adaptability to biotic or abiotic stress by modifying the rhizosphere microbiome. However, it is not clear whether autotoxins could enrich microbes to degrade themselves or antagonize soilborne pathogens. Here, we found that the microbiome degraded autotoxic ginsenosides, belonging to triterpenoid glycosides, and antagonized pathogens in the rhizosphere soil of Panax notoginseng (sanqi). Deep analysis by 16S rRNA sequencing showed that the bacterial community was obviously changed in the rhizosphere soil and identified the Burkholderia-Caballeronia-Paraburkholderia (BCP) group as the main ginsenoside-enriched bacteria in the rhizosphere soil. Eight strains belonging to the BCP group were isolated, and Burkholderia isolate B36 showed a high ability to simultaneously degrade autotoxic ginsenosides (Rb-1, Rg(1), and Rd) and antagonize the soilborne pathogen Ilyonectria destructans. Interestingly, ginsenosides could stimulate the growth and biofilm formation of B36, eventually enhancing the antagonistic ability of B36 to I. destructans and the colonization ability in the rhizosphere soil. In summary, autotoxic ginsenosides secreted by P. notoginseng could enrich beneficial microbes in the rhizosphere to simultaneously degrade autotoxins and antagonize pathogen, providing a novel ecological strategy to alleviate NPSF. IMPORTANCE Autotoxic ginsenosides, secreted by sanqi into soil, could enrich Burkholderia sp. to alleviate negative plant-soil feedback (NPSF) by degrading autotoxins and antagonizing the root rot pathogen. In detail, ginsenosides could stimulate the growth and biofilm formation of Burkholderia sp. B36, eventually enhancing the antagonistic ability of Burkholderia sp. B36 to a soilborne pathogen and the colonization of B36 in soil. This ecological strategy could alleviate NPSF by manipulating the rhizosphere microbiome to simultaneously degrade autotoxins and antagonize pathogen.","container-title":"MICROBIOLOGY SPECTRUM","DOI":"10.1128/Spectrum.01400-21","ISSN":"2165-0497","issue":"3","journalAbbreviation":"Microbiol. Spectr.","language":"English","note":"number-of-pages: 15\npublisher-place: Washington\npublisher: Amer Soc Microbiology\nWeb of Science ID: WOS:000736124700138","page":"e0140021","source":"Clarivate Analytics Web of Science","title":"Enrichment of Burkholderia in the rhizosphere by autotoxic ginsenosides to alleviate negative plant-soil feedback","volume":"9","author":[{"family":"Luo","given":"Lifen"},{"family":"Wang","given":"Luotao"},{"family":"Deng","given":"Linmei"},{"family":"Mei","given":"Xinyue"},{"family":"Liu","given":"Yixiang"},{"family":"Huang","given":"Huichuan"},{"family":"Du","given":"Fei"},{"family":"Zhu","given":"Shusheng"},{"family":"Yang","given":"Min"}],"issued":{"date-parts":[["2021",12]]}}}],"schema":"https://github.com/citation-style-language/schema/raw/master/csl-citation.json"} </w:instrText>
            </w:r>
            <w:r w:rsidRPr="00F601FD">
              <w:rPr>
                <w:color w:val="000000" w:themeColor="text1"/>
                <w:sz w:val="20"/>
                <w:szCs w:val="20"/>
              </w:rPr>
              <w:fldChar w:fldCharType="separate"/>
            </w:r>
            <w:r w:rsidR="000543C2" w:rsidRPr="000543C2">
              <w:rPr>
                <w:sz w:val="20"/>
              </w:rPr>
              <w:t>[20]</w:t>
            </w:r>
            <w:r w:rsidRPr="00F601FD">
              <w:rPr>
                <w:color w:val="000000" w:themeColor="text1"/>
                <w:sz w:val="20"/>
                <w:szCs w:val="20"/>
              </w:rPr>
              <w:fldChar w:fldCharType="end"/>
            </w:r>
            <w:r w:rsidRPr="00F601FD">
              <w:rPr>
                <w:color w:val="000000" w:themeColor="text1"/>
                <w:sz w:val="20"/>
                <w:szCs w:val="20"/>
              </w:rPr>
              <w:t>.</w:t>
            </w:r>
          </w:p>
        </w:tc>
      </w:tr>
      <w:tr w:rsidR="00105A6F" w14:paraId="23DF9ED9" w14:textId="77777777" w:rsidTr="000E43E7">
        <w:trPr>
          <w:trHeight w:val="227"/>
        </w:trPr>
        <w:tc>
          <w:tcPr>
            <w:tcW w:w="2977" w:type="dxa"/>
            <w:noWrap/>
          </w:tcPr>
          <w:p w14:paraId="2D4CEFC9" w14:textId="77777777" w:rsidR="00105A6F" w:rsidRPr="00F601FD" w:rsidRDefault="00105A6F" w:rsidP="000E43E7">
            <w:pPr>
              <w:rPr>
                <w:rStyle w:val="af8"/>
                <w:color w:val="000000" w:themeColor="text1"/>
                <w:sz w:val="20"/>
                <w:szCs w:val="20"/>
              </w:rPr>
            </w:pPr>
            <w:bookmarkStart w:id="10" w:name="_Hlk142403794"/>
            <w:proofErr w:type="spellStart"/>
            <w:r w:rsidRPr="00F601FD">
              <w:rPr>
                <w:i/>
                <w:color w:val="000000" w:themeColor="text1"/>
                <w:sz w:val="20"/>
                <w:szCs w:val="20"/>
              </w:rPr>
              <w:t>Gemmatimonas</w:t>
            </w:r>
            <w:bookmarkEnd w:id="10"/>
            <w:proofErr w:type="spellEnd"/>
          </w:p>
        </w:tc>
        <w:tc>
          <w:tcPr>
            <w:tcW w:w="2496" w:type="dxa"/>
          </w:tcPr>
          <w:p w14:paraId="7B97BB4C" w14:textId="77777777" w:rsidR="00105A6F" w:rsidRPr="00F601FD" w:rsidRDefault="00105A6F" w:rsidP="000E43E7">
            <w:pPr>
              <w:rPr>
                <w:color w:val="000000" w:themeColor="text1"/>
                <w:sz w:val="20"/>
                <w:szCs w:val="20"/>
              </w:rPr>
            </w:pPr>
            <w:r w:rsidRPr="00F601FD">
              <w:rPr>
                <w:color w:val="000000" w:themeColor="text1"/>
                <w:sz w:val="20"/>
                <w:szCs w:val="20"/>
              </w:rPr>
              <w:t>Decreased in A1</w:t>
            </w:r>
          </w:p>
        </w:tc>
        <w:tc>
          <w:tcPr>
            <w:tcW w:w="3887" w:type="dxa"/>
            <w:noWrap/>
          </w:tcPr>
          <w:p w14:paraId="06F9452E" w14:textId="2E74C774" w:rsidR="00105A6F" w:rsidRPr="00F601FD" w:rsidRDefault="00105A6F" w:rsidP="000E43E7">
            <w:pPr>
              <w:rPr>
                <w:rStyle w:val="af8"/>
                <w:color w:val="000000" w:themeColor="text1"/>
                <w:sz w:val="20"/>
                <w:szCs w:val="20"/>
              </w:rPr>
            </w:pPr>
            <w:r w:rsidRPr="00F601FD">
              <w:rPr>
                <w:color w:val="000000" w:themeColor="text1"/>
                <w:sz w:val="20"/>
                <w:szCs w:val="20"/>
              </w:rPr>
              <w:t xml:space="preserve">The relative abundance of </w:t>
            </w:r>
            <w:proofErr w:type="spellStart"/>
            <w:r w:rsidRPr="00F601FD">
              <w:rPr>
                <w:i/>
                <w:color w:val="000000" w:themeColor="text1"/>
                <w:sz w:val="20"/>
                <w:szCs w:val="20"/>
              </w:rPr>
              <w:t>Gemmatimonas</w:t>
            </w:r>
            <w:proofErr w:type="spellEnd"/>
            <w:r w:rsidRPr="00F601FD">
              <w:rPr>
                <w:color w:val="000000" w:themeColor="text1"/>
                <w:sz w:val="20"/>
                <w:szCs w:val="20"/>
              </w:rPr>
              <w:t xml:space="preserve"> positively correlates with organic nutrient content</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{"citationID":"Lgt4zoF7","properties":{"formattedCitation":"[21, 22]","plainCitation":"[21, 22]","noteIndex":0},"citationItems":[{"id":908,"uris":["http://zotero.org/users/11459219/items/LLYD92TA"],"itemData":{"id":908,"type":"article-journal","abstract":"Continuous cropping practice in tomato leads to an outbreak of the destructive soilborne disease bacterial wilt (BW). In this study, an integrated microbiome agent (IMA) was produced as organic fertilizer to improve successive crop soil and suppress tomato BW. Three treatments were established: IMA, organic fertilizer (OF), and control (CK, without the application of IMA or OF). Compared to CK and OF, the treatment of IMA significantly improved the growth of tomato plants and reduced the disease severity index (DSI) of tomato BW (P &lt; 0.05, Tukey test). The contents of soil organic carbon (SOC), total nitrogen (TN), total phosphorus (TP), total potassium (TK), and exchangeable calcium were significantly higher in the IMA treatment than in the CK treatment (P &lt; 0.05, Tukey test). The Illumina sequencing-based community analysis revealed that IMA increased rhizobacterial richness and diversity. Actinobacteria and Bacteroidetes were more abundant and Acidobacteria was less abundant in the IMA treatment than in the CK or OF treatments. Linear discriminant analysis effect size (LEfSe) analyses showed that the application of IMA significantly enriched the rhizosphere soil with Terrabacter, Acidovorax, Truepera, Mycobacterium, and Oxalicibacterium (P &lt; 0.05, Tukey test). The redundancy analysis (RDA) revealed a negative relationship between the tested soil properties and DSI. Moreover, the abundances of bacterial phyla, including Bacteroidetes, Actinobacteria, and Firmicutes, were negatively correlated with DSI, while others, including Planctomycetes, Gemmatimonadetes, and Proteobacteria, were positively correlated with DSI. Overall, these results suggested that the application of IMA could effectively control tomato BW by improving soil physiochemical properties and affecting the composition of the rhizobacterial community.","container-title":"Applied Soil Ecology","DOI":"10.1016/j.apsoil.2020.103717","journalAbbreviation":"Appl. Soil Ecol.","page":"103717","source":"Baidu Scholar","title":"Effects of a novel bio-organic fertilizer on the composition of rhizobacterial communities and bacterial wilt outbreak in a continuously mono-cropped tomato field","volume":"156","author":[{"family":"Zheng","given":"Xuefang"},{"family":"Zhu","given":"Yujing"},{"family":"Wang","given":"Ziran"},{"family":"Zhang","given":"Haifeng"},{"family":"Liu","given":"Bo"}],"issued":{"date-parts":[["2020"]]}}},{"id":905,"uris":["http://zotero.org/users/11459219/items/4PTSLE2X"],"itemData":{"id":905,"type":"article-journal","abstract":"Fertilization has a large impact on the soil microbial communities, which play pivotal roles in soil biogeochemical cycling and ecological processes. While the effects of changes in nutrient availability due to fertilization on the soil microbial communities have received considerable attention, specific microbial taxa strongly influenced by long-term organic and inorganic fertilization, their potential effects and associations with soil nutrients remain unclear. Here, we use deep 16S amplicon sequencing to investigate bacterial community characteristics in a fluvo-aquic soil treated for 24 years with inorganic fertilizers and organics (manure and straw)-inorganic fertilizers, and uncover potential links between soil nutrient parameters and specific bacterial taxa. Our results showed that combined organic-inorganic fertilization increased soil organic carbon (SOC) and total nitrogen (TN) contents and altered bacterial community composition, while inorganic fertilization had little impact on soil nutrients and bacterial community composition. SOC and TN emerged as the major determinants of community composition. The abundances of specific taxa, especially Arenimonas, Gemmatimonas, and an unclassified member of Xanthomonadaceae, were substantially increased by organic-inorganic amendments rather than inorganic amendments only. A co-occurrence based network analysis demonstrated that SOC and TN had strong positive associations with some taxa (Gemmatimonas and the members of Acidobacteria subgroup 6, Myxococcales, Betaproteobacteria, and Bacteroidetes), and Gemmatimonas, Flavobacterium, and an unclassified member of Verrucomicrobia were identified as the keystone taxa. These specific taxa identified above are implicated in the decomposition of complex organic matters and soil carbon, nitrogen, and phosphorus transformations. The present work strengthens our current understanding of the soil microbial community structure and functions under long-term fertilization management and provides certain theoretical support for selection of rational fertilization strategies.","container-title":"Frontiers in Microbiology","DOI":"10.3389/fmicb.2017.00187","ISSN":"1664-302X","journalAbbreviation":"Front. Microbiol.","language":"eng","note":"PMID: 28232824\nPMCID: PMC5298992","page":"187","source":"PubMed","title":"Bacterial community structure after long-term organic and inorganic fertilization reveals important associations between soil nutrients and specific taxa involved in nutrient transformations","volume":"8","author":[{"family":"Li","given":"Fang"},{"family":"Chen","given":"Lin"},{"family":"Zhang","given":"Jiabao"},{"family":"Yin","given":"Jun"},{"family":"Huang","given":"Shaomin"}],"issued":{"date-parts":[["2017"]]}}}],"schema":"https://github.com/citation-style-language/schema/raw/master/csl-citation.json"} </w:instrText>
            </w:r>
            <w:r w:rsidRPr="00F601FD">
              <w:rPr>
                <w:color w:val="000000" w:themeColor="text1"/>
                <w:sz w:val="20"/>
                <w:szCs w:val="20"/>
              </w:rPr>
              <w:fldChar w:fldCharType="separate"/>
            </w:r>
            <w:r w:rsidR="000543C2" w:rsidRPr="000543C2">
              <w:rPr>
                <w:sz w:val="20"/>
              </w:rPr>
              <w:t>[21, 22]</w:t>
            </w:r>
            <w:r w:rsidRPr="00F601FD">
              <w:rPr>
                <w:color w:val="000000" w:themeColor="text1"/>
                <w:sz w:val="20"/>
                <w:szCs w:val="20"/>
              </w:rPr>
              <w:fldChar w:fldCharType="end"/>
            </w:r>
            <w:r w:rsidRPr="00F601FD">
              <w:rPr>
                <w:color w:val="000000" w:themeColor="text1"/>
                <w:sz w:val="20"/>
                <w:szCs w:val="20"/>
              </w:rPr>
              <w:t xml:space="preserve">. This indicates that the loss of organic nutrients affects soil microbes in the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r w:rsidRPr="00F601FD">
              <w:rPr>
                <w:color w:val="000000" w:themeColor="text1"/>
                <w:sz w:val="20"/>
                <w:szCs w:val="20"/>
              </w:rPr>
              <w:t xml:space="preserve">; this </w:t>
            </w:r>
            <w:r>
              <w:rPr>
                <w:color w:val="000000" w:themeColor="text1"/>
                <w:sz w:val="20"/>
                <w:szCs w:val="20"/>
              </w:rPr>
              <w:t>has been</w:t>
            </w:r>
            <w:r w:rsidRPr="00F601FD">
              <w:rPr>
                <w:color w:val="000000" w:themeColor="text1"/>
                <w:sz w:val="20"/>
                <w:szCs w:val="20"/>
              </w:rPr>
              <w:t xml:space="preserve"> verified by the PLS-SEM results that revealed a positive effect of soil microorganisms on organic nutrient content.</w:t>
            </w:r>
          </w:p>
        </w:tc>
      </w:tr>
      <w:tr w:rsidR="00105A6F" w14:paraId="124BA5F8" w14:textId="77777777" w:rsidTr="000E43E7">
        <w:trPr>
          <w:trHeight w:val="227"/>
        </w:trPr>
        <w:tc>
          <w:tcPr>
            <w:tcW w:w="2977" w:type="dxa"/>
            <w:noWrap/>
          </w:tcPr>
          <w:p w14:paraId="54DDB9F5" w14:textId="77777777" w:rsidR="00105A6F" w:rsidRPr="00F601FD" w:rsidRDefault="00105A6F" w:rsidP="000E43E7">
            <w:pPr>
              <w:rPr>
                <w:rStyle w:val="af8"/>
                <w:color w:val="000000"/>
                <w:sz w:val="20"/>
                <w:szCs w:val="20"/>
              </w:rPr>
            </w:pPr>
            <w:proofErr w:type="spellStart"/>
            <w:r w:rsidRPr="00F601FD">
              <w:rPr>
                <w:i/>
                <w:color w:val="000000" w:themeColor="text1"/>
                <w:sz w:val="20"/>
                <w:szCs w:val="20"/>
              </w:rPr>
              <w:t>Terrabacter</w:t>
            </w:r>
            <w:proofErr w:type="spellEnd"/>
          </w:p>
        </w:tc>
        <w:tc>
          <w:tcPr>
            <w:tcW w:w="2496" w:type="dxa"/>
          </w:tcPr>
          <w:p w14:paraId="5933BEA6" w14:textId="77777777" w:rsidR="00105A6F" w:rsidRPr="00F601FD" w:rsidRDefault="00105A6F" w:rsidP="000E43E7">
            <w:pPr>
              <w:rPr>
                <w:sz w:val="20"/>
                <w:szCs w:val="20"/>
              </w:rPr>
            </w:pPr>
            <w:r w:rsidRPr="00F601FD">
              <w:rPr>
                <w:color w:val="000000"/>
                <w:sz w:val="20"/>
                <w:szCs w:val="20"/>
              </w:rPr>
              <w:t>Decreased in A1</w:t>
            </w:r>
          </w:p>
        </w:tc>
        <w:tc>
          <w:tcPr>
            <w:tcW w:w="3887" w:type="dxa"/>
            <w:noWrap/>
          </w:tcPr>
          <w:p w14:paraId="3125CD8F" w14:textId="4621FB20" w:rsidR="00105A6F" w:rsidRPr="00F601FD" w:rsidRDefault="00105A6F" w:rsidP="000E43E7">
            <w:pPr>
              <w:rPr>
                <w:rStyle w:val="af8"/>
                <w:color w:val="000000"/>
                <w:sz w:val="20"/>
                <w:szCs w:val="20"/>
              </w:rPr>
            </w:pPr>
            <w:bookmarkStart w:id="11" w:name="_Hlk142403804"/>
            <w:r w:rsidRPr="00F601FD">
              <w:rPr>
                <w:color w:val="000000" w:themeColor="text1"/>
                <w:sz w:val="20"/>
                <w:szCs w:val="20"/>
              </w:rPr>
              <w:t xml:space="preserve">The relative abundance of </w:t>
            </w:r>
            <w:proofErr w:type="spellStart"/>
            <w:r w:rsidRPr="00F601FD">
              <w:rPr>
                <w:i/>
                <w:color w:val="000000" w:themeColor="text1"/>
                <w:sz w:val="20"/>
                <w:szCs w:val="20"/>
              </w:rPr>
              <w:t>Terrabacter</w:t>
            </w:r>
            <w:proofErr w:type="spellEnd"/>
            <w:r w:rsidRPr="00F601FD">
              <w:rPr>
                <w:color w:val="000000" w:themeColor="text1"/>
                <w:sz w:val="20"/>
                <w:szCs w:val="20"/>
              </w:rPr>
              <w:t xml:space="preserve"> positively correlates with organic </w:t>
            </w:r>
            <w:bookmarkEnd w:id="11"/>
            <w:r w:rsidRPr="00F601FD">
              <w:rPr>
                <w:color w:val="000000" w:themeColor="text1"/>
                <w:sz w:val="20"/>
                <w:szCs w:val="20"/>
              </w:rPr>
              <w:t>nutrient content</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{"citationID":"4QWKQF99","properties":{"formattedCitation":"[21, 22]","plainCitation":"[21, 22]","noteIndex":0},"citationItems":[{"id":908,"uris":["http://zotero.org/users/11459219/items/LLYD92TA"],"itemData":{"id":908,"type":"article-journal","abstract":"Continuous cropping practice in tomato leads to an outbreak of the destructive soilborne disease bacterial wilt (BW). In this study, an integrated microbiome agent (IMA) was produced as organic fertilizer to improve successive crop soil and suppress tomato BW. Three treatments were established: IMA, organic fertilizer (OF), and control (CK, without the application of IMA or OF). Compared to CK and OF, the treatment of IMA significantly improved the growth of tomato plants and reduced the disease severity index (DSI) of tomato BW (P &lt; 0.05, Tukey test). The contents of soil organic carbon (SOC), total nitrogen (TN), total phosphorus (TP), total potassium (TK), and exchangeable calcium were significantly higher in the IMA treatment than in the CK treatment (P &lt; 0.05, Tukey test). The Illumina sequencing-based community analysis revealed that IMA increased rhizobacterial richness and diversity. Actinobacteria and Bacteroidetes were more abundant and Acidobacteria was less abundant in the IMA treatment than in the CK or OF treatments. Linear discriminant analysis effect size (LEfSe) analyses showed that the application of IMA significantly enriched the rhizosphere soil with Terrabacter, Acidovorax, Truepera, Mycobacterium, and Oxalicibacterium (P &lt; 0.05, Tukey test). The redundancy analysis (RDA) revealed a negative relationship between the tested soil properties and DSI. Moreover, the abundances of bacterial phyla, including Bacteroidetes, Actinobacteria, and Firmicutes, were negatively correlated with DSI, while others, including Planctomycetes, Gemmatimonadetes, and Proteobacteria, were positively correlated with DSI. Overall, these results suggested that the application of IMA could effectively control tomato BW by improving soil physiochemical properties and affecting the composition of the rhizobacterial community.","container-title":"Applied Soil Ecology","DOI":"10.1016/j.apsoil.2020.103717","journalAbbreviation":"Appl. Soil Ecol.","page":"103717","source":"Baidu Scholar","title":"Effects of a novel bio-organic fertilizer on the composition of rhizobacterial communities and bacterial wilt outbreak in a continuously mono-cropped tomato field","volume":"156","author":[{"family":"Zheng","given":"Xuefang"},{"family":"Zhu","given":"Yujing"},{"family":"Wang","given":"Ziran"},{"family":"Zhang","given":"Haifeng"},{"family":"Liu","given":"Bo"}],"issued":{"date-parts":[["2020"]]}}},{"id":905,"uris":["http://zotero.org/users/11459219/items/4PTSLE2X"],"itemData":{"id":905,"type":"article-journal","abstract":"Fertilization has a large impact on the soil microbial communities, which play pivotal roles in soil biogeochemical cycling and ecological processes. While the effects of changes in nutrient availability due to fertilization on the soil microbial communities have received considerable attention, specific microbial taxa strongly influenced by long-term organic and inorganic fertilization, their potential effects and associations with soil nutrients remain unclear. Here, we use deep 16S amplicon sequencing to investigate bacterial community characteristics in a fluvo-aquic soil treated for 24 years with inorganic fertilizers and organics (manure and straw)-inorganic fertilizers, and uncover potential links between soil nutrient parameters and specific bacterial taxa. Our results showed that combined organic-inorganic fertilization increased soil organic carbon (SOC) and total nitrogen (TN) contents and altered bacterial community composition, while inorganic fertilization had little impact on soil nutrients and bacterial community composition. SOC and TN emerged as the major determinants of community composition. The abundances of specific taxa, especially Arenimonas, Gemmatimonas, and an unclassified member of Xanthomonadaceae, were substantially increased by organic-inorganic amendments rather than inorganic amendments only. A co-occurrence based network analysis demonstrated that SOC and TN had strong positive associations with some taxa (Gemmatimonas and the members of Acidobacteria subgroup 6, Myxococcales, Betaproteobacteria, and Bacteroidetes), and Gemmatimonas, Flavobacterium, and an unclassified member of Verrucomicrobia were identified as the keystone taxa. These specific taxa identified above are implicated in the decomposition of complex organic matters and soil carbon, nitrogen, and phosphorus transformations. The present work strengthens our current understanding of the soil microbial community structure and functions under long-term fertilization management and provides certain theoretical support for selection of rational fertilization strategies.","container-title":"Frontiers in Microbiology","DOI":"10.3389/fmicb.2017.00187","ISSN":"1664-302X","journalAbbreviation":"Front. Microbiol.","language":"eng","note":"PMID: 28232824\nPMCID: PMC5298992","page":"187","source":"PubMed","title":"Bacterial community structure after long-term organic and inorganic fertilization reveals important associations between soil nutrients and specific taxa involved in nutrient transformations","volume":"8","author":[{"family":"Li","given":"Fang"},{"family":"Chen","given":"Lin"},{"family":"Zhang","given":"Jiabao"},{"family":"Yin","given":"Jun"},{"family":"Huang","given":"Shaomin"}],"issued":{"date-parts":[["2017"]]}}}],"schema":"https://github.com/citation-style-language/schema/raw/master/csl-citation.json"} </w:instrText>
            </w:r>
            <w:r w:rsidRPr="00F601FD">
              <w:rPr>
                <w:color w:val="000000" w:themeColor="text1"/>
                <w:sz w:val="20"/>
                <w:szCs w:val="20"/>
              </w:rPr>
              <w:fldChar w:fldCharType="separate"/>
            </w:r>
            <w:r w:rsidR="000543C2" w:rsidRPr="000543C2">
              <w:rPr>
                <w:sz w:val="20"/>
              </w:rPr>
              <w:t>[21, 22]</w:t>
            </w:r>
            <w:r w:rsidRPr="00F601FD">
              <w:rPr>
                <w:color w:val="000000" w:themeColor="text1"/>
                <w:sz w:val="20"/>
                <w:szCs w:val="20"/>
              </w:rPr>
              <w:fldChar w:fldCharType="end"/>
            </w:r>
            <w:r w:rsidRPr="00F601FD">
              <w:rPr>
                <w:color w:val="000000" w:themeColor="text1"/>
                <w:sz w:val="20"/>
                <w:szCs w:val="20"/>
              </w:rPr>
              <w:t xml:space="preserve">. In addition, </w:t>
            </w:r>
            <w:proofErr w:type="spellStart"/>
            <w:r w:rsidRPr="00F601FD">
              <w:rPr>
                <w:i/>
                <w:color w:val="000000" w:themeColor="text1"/>
                <w:sz w:val="20"/>
                <w:szCs w:val="20"/>
              </w:rPr>
              <w:t>Terrabacter</w:t>
            </w:r>
            <w:proofErr w:type="spellEnd"/>
            <w:r w:rsidRPr="00F601FD">
              <w:rPr>
                <w:i/>
                <w:color w:val="000000" w:themeColor="text1"/>
                <w:sz w:val="20"/>
                <w:szCs w:val="20"/>
              </w:rPr>
              <w:t xml:space="preserve"> </w:t>
            </w:r>
            <w:r w:rsidRPr="00F601FD">
              <w:rPr>
                <w:color w:val="000000" w:themeColor="text1"/>
                <w:sz w:val="20"/>
                <w:szCs w:val="20"/>
              </w:rPr>
              <w:t>could improve soil pH</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{"citationID":"0X4JXl5e","properties":{"formattedCitation":"[23]","plainCitation":"[23]","noteIndex":0},"citationItems":[{"id":912,"uris":["http://zotero.org/users/11459219/items/3AMW94ZH"],"itemData":{"id":912,"type":"article-journal","abstract":"Quicklime has been used to improve acidic soils for several decades. The influence of quicklime on the microbial community in strong acidic soil of tobacco plants was investigated. Quicklime at concentrations of 0.75, 2.5, and 4.5</w:instrText>
            </w:r>
            <w:r w:rsidR="000543C2">
              <w:rPr>
                <w:rFonts w:hint="eastAsia"/>
                <w:color w:val="000000" w:themeColor="text1"/>
                <w:sz w:val="20"/>
                <w:szCs w:val="20"/>
              </w:rPr>
              <w:instrText> </w:instrText>
            </w:r>
            <w:r w:rsidR="000543C2">
              <w:rPr>
                <w:color w:val="000000" w:themeColor="text1"/>
                <w:sz w:val="20"/>
                <w:szCs w:val="20"/>
              </w:rPr>
              <w:instrText xml:space="preserve">g·kg−1 was mixed with the soil for an incubation experiment. The soil physicochemical properties and enzyme activities of each samples were measured, and microbial diversity of the samples at different periods were determined using high-throughput sequencing. Quicklime had a significant impact on the pH, cation exchange capacity, NO3−–N, NH4+–N, K, and P of the soil. Additionally, quicklime contributed to the increased soil urease and soil β-glucosaminidase activities. According to high-throughput sequencing, the microbial diversity had not significantly increased by the 20th day due to quicklime. Similarly, on the 50th day, the diversity of bacteria significantly increased whereas that of fungi was not affected when the quicklime concentration was 0.75 g·kg−1. Rhodanobacter, Gaiellales, Streptomyces, Terrabacter, and Acidobacteriales were the key bacterial genera and Mortierella, Penicillium, Trichoderma, Aspergillus, Talaromyces, and Fusarium were the fungal genera which were affected on the 50th day. Redundancy analysis indicted that pH was an important environmental factor affecting fungal and bacterial communities. Quicklime concentration of 0.75 g·kg−1 positively affected the microbial community in strongly acidic soils of tobacco plants (pH &lt;5).","container-title":"Journal of Soil Science and Plant Nutrition","DOI":"10.1007/s42729-021-00478-0","ISSN":"0718-9516","issue":"3","journalAbbreviation":"J. Soil Sci. Plant Nutr.","language":"en","page":"1771-1781","source":"Springer Link","title":"Effect of quicklime on microbial community in strong acidic soil","volume":"21","author":[{"family":"Liang","given":"Junwei"},{"family":"Yu","given":"Xiangquan"},{"family":"Cao","given":"Yafan"},{"family":"Zhang","given":"Jiguang"},{"family":"Yan","given":"Ning"},{"family":"Xue","given":"Lin"},{"family":"Cai","given":"Xianjie"},{"family":"Shen","given":"Guoming"}],"issued":{"date-parts":[["2021",9,1]]}}}],"schema":"https://github.com/citation-style-language/schema/raw/master/csl-citation.json"} </w:instrText>
            </w:r>
            <w:r w:rsidRPr="00F601FD">
              <w:rPr>
                <w:color w:val="000000" w:themeColor="text1"/>
                <w:sz w:val="20"/>
                <w:szCs w:val="20"/>
              </w:rPr>
              <w:fldChar w:fldCharType="separate"/>
            </w:r>
            <w:r w:rsidR="000543C2" w:rsidRPr="000543C2">
              <w:rPr>
                <w:sz w:val="20"/>
              </w:rPr>
              <w:t>[23]</w:t>
            </w:r>
            <w:r w:rsidRPr="00F601FD">
              <w:rPr>
                <w:color w:val="000000" w:themeColor="text1"/>
                <w:sz w:val="20"/>
                <w:szCs w:val="20"/>
              </w:rPr>
              <w:fldChar w:fldCharType="end"/>
            </w:r>
            <w:r w:rsidRPr="00F601FD">
              <w:rPr>
                <w:rFonts w:eastAsia="宋体"/>
                <w:color w:val="000000" w:themeColor="text1"/>
                <w:sz w:val="20"/>
                <w:szCs w:val="20"/>
              </w:rPr>
              <w:t>. It</w:t>
            </w:r>
            <w:r w:rsidRPr="00F601FD">
              <w:rPr>
                <w:color w:val="000000" w:themeColor="text1"/>
                <w:sz w:val="20"/>
                <w:szCs w:val="20"/>
              </w:rPr>
              <w:t xml:space="preserve"> </w:t>
            </w:r>
            <w:r>
              <w:rPr>
                <w:color w:val="000000" w:themeColor="text1"/>
                <w:sz w:val="20"/>
                <w:szCs w:val="20"/>
              </w:rPr>
              <w:t>has been</w:t>
            </w:r>
            <w:r w:rsidRPr="00F601FD">
              <w:rPr>
                <w:color w:val="000000" w:themeColor="text1"/>
                <w:sz w:val="20"/>
                <w:szCs w:val="20"/>
              </w:rPr>
              <w:t xml:space="preserve"> isolated from ginseng soil and can convert ginsenoside Rb1 into the more active ginsenoside XVII</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{"citationID":"vmmz8N8Q","properties":{"formattedCitation":"[24]","plainCitation":"[24]","noteIndex":0},"citationItems":[{"id":914,"uris":["http://zotero.org/users/11459219/items/MYVJEM4E"],"itemData":{"id":914,"type":"article-journal","abstract":"A new beta-glucosidase from a novel strain of Terrabacter ginsenosidimutans (Gsoil 3082(T)) obtained from the soil of a ginseng farm was characterized, and the gene, bgpA (1,947 bp), was cloned in Escherichia coli. The enzyme catalyzed the conversion of ginsenoside Rb1 {3-O-[beta-D-glucopyranosyl-(1-2)-beta-D-glucopyranosyl]-20-O-[beta-D-glucopyranosyl-(1-6)-beta-D-glucopyranosyl]-20(S)-protopanaxadiol} to the more pharmacologically active rare ginsenosides gypenoside XVII {3-O-beta-D-glucopyranosyl-20-O-[beta-D-glucopyranosyl-(1-6)-beta-D-glucopyranosyl]-20(S)-protopanaxadiol}, gypenoside LXXV {20-O-[beta-v-glucopyranosyl-(1-6)-beta-D-glucopyranosyl]-20(S)-protopanaxadiol}, and C-K [20-O-(beta-D-glucopyranosyl)-20(S)-protopanaxadiol]. A BLAST search of the bgpA sequence revealed significant homology to family 3 glycoside hydrolases. Expressed in E. coli, beta-glucosidase had apparent K(m) values of 4.2 +/- 0.8 and 0.14 +/- 0.05 mM and V(max) values of 100.6 +/- 17.1 and 329 +/- 31 micromol x min(-1) x mg of protein(-1) against p-nitrophenyl-beta-D-glucopyranoside and Rb1, respectively. The enzyme catalyzed the hydrolysis of the two glucose moieties attached to the C-3 position of ginsenoside Rb1, and the outer glucose attached to the C-20 position at pH 7.0 and 37 degrees C. These cleavages occurred in a defined order, with the outer glucose of C-3 cleaved first, followed by the inner glucose of C-3, and finally the outer glucose of C-20. These results indicated that BgpA selectively and sequentially converts ginsenoside Rb1 to the rare ginsenosides gypenoside XVII, gypenoside LXXV, and then C-K. Herein is the first report of the cloning and characterization of a novel ginsenoside-transforming beta-glucosidase of the glycoside hydrolase family 3.","container-title":"Applied and Environmental Microbiology","DOI":"10.1128/AEM.00106-10","ISSN":"1098-5336","issue":"17","journalAbbreviation":"Appl. Environ. Microbiol.","language":"eng","note":"PMID: 20622122\nPMCID: PMC2935048","page":"5827-5836","source":"PubMed","title":"Identification and characterization of a novel Terrabacter ginsenosidimutans sp. nov. beta-glucosidase that transforms ginsenoside Rb1 into the rare gypenosides XVII and LXXV","volume":"76","author":[{"family":"An","given":"Dong-Shan"},{"family":"Cui","given":"Chang-Hao"},{"family":"Lee","given":"Hyung-Gwan"},{"family":"Wang","given":"Liang"},{"family":"Kim","given":"Sun Chang"},{"family":"Lee","given":"Sung-Taik"},{"family":"Jin","given":"Fengxie"},{"family":"Yu","given":"Hongshan"},{"family":"Chin","given":"Young-Won"},{"family":"Lee","given":"Hyeong-Kyu"},{"family":"Im","given":"Wan-Taek"},{"family":"Kim","given":"Song-Gun"}],"issued":{"date-parts":[["2010",9]]}}}],"schema":"https://github.com/citation-style-language/schema/raw/master/csl-citation.json"} </w:instrText>
            </w:r>
            <w:r w:rsidRPr="00F601FD">
              <w:rPr>
                <w:color w:val="000000" w:themeColor="text1"/>
                <w:sz w:val="20"/>
                <w:szCs w:val="20"/>
              </w:rPr>
              <w:fldChar w:fldCharType="separate"/>
            </w:r>
            <w:r w:rsidR="000543C2" w:rsidRPr="000543C2">
              <w:rPr>
                <w:sz w:val="20"/>
              </w:rPr>
              <w:t>[24]</w:t>
            </w:r>
            <w:r w:rsidRPr="00F601FD">
              <w:rPr>
                <w:color w:val="000000" w:themeColor="text1"/>
                <w:sz w:val="20"/>
                <w:szCs w:val="20"/>
              </w:rPr>
              <w:fldChar w:fldCharType="end"/>
            </w:r>
            <w:r w:rsidRPr="00F601FD">
              <w:rPr>
                <w:color w:val="000000" w:themeColor="text1"/>
                <w:sz w:val="20"/>
                <w:szCs w:val="20"/>
              </w:rPr>
              <w:t>.</w:t>
            </w:r>
          </w:p>
        </w:tc>
      </w:tr>
      <w:tr w:rsidR="00105A6F" w14:paraId="3413AB62" w14:textId="77777777" w:rsidTr="000E43E7">
        <w:trPr>
          <w:trHeight w:val="227"/>
        </w:trPr>
        <w:tc>
          <w:tcPr>
            <w:tcW w:w="2977" w:type="dxa"/>
            <w:noWrap/>
          </w:tcPr>
          <w:p w14:paraId="7B2AC55A" w14:textId="77777777" w:rsidR="00105A6F" w:rsidRPr="00F601FD" w:rsidRDefault="00105A6F" w:rsidP="000E43E7">
            <w:pPr>
              <w:rPr>
                <w:rStyle w:val="af8"/>
                <w:color w:val="000000"/>
                <w:sz w:val="20"/>
                <w:szCs w:val="20"/>
              </w:rPr>
            </w:pPr>
            <w:proofErr w:type="spellStart"/>
            <w:r w:rsidRPr="00F601FD">
              <w:rPr>
                <w:i/>
                <w:color w:val="000000" w:themeColor="text1"/>
                <w:sz w:val="20"/>
                <w:szCs w:val="20"/>
              </w:rPr>
              <w:t>Catenulispora</w:t>
            </w:r>
            <w:proofErr w:type="spellEnd"/>
          </w:p>
        </w:tc>
        <w:tc>
          <w:tcPr>
            <w:tcW w:w="2496" w:type="dxa"/>
          </w:tcPr>
          <w:p w14:paraId="32E1F89E" w14:textId="77777777" w:rsidR="00105A6F" w:rsidRPr="00F601FD" w:rsidRDefault="00105A6F" w:rsidP="000E43E7">
            <w:pPr>
              <w:rPr>
                <w:sz w:val="20"/>
                <w:szCs w:val="20"/>
              </w:rPr>
            </w:pPr>
            <w:r w:rsidRPr="00F601FD">
              <w:rPr>
                <w:color w:val="000000"/>
                <w:sz w:val="20"/>
                <w:szCs w:val="20"/>
              </w:rPr>
              <w:t>Decreased in A1</w:t>
            </w:r>
          </w:p>
        </w:tc>
        <w:tc>
          <w:tcPr>
            <w:tcW w:w="3887" w:type="dxa"/>
            <w:noWrap/>
          </w:tcPr>
          <w:p w14:paraId="220BA708" w14:textId="59AE3A47" w:rsidR="00105A6F" w:rsidRPr="00F601FD" w:rsidRDefault="00105A6F" w:rsidP="000E43E7">
            <w:pPr>
              <w:rPr>
                <w:rStyle w:val="af8"/>
                <w:color w:val="000000"/>
                <w:sz w:val="20"/>
                <w:szCs w:val="20"/>
              </w:rPr>
            </w:pPr>
            <w:proofErr w:type="spellStart"/>
            <w:r w:rsidRPr="00F601FD">
              <w:rPr>
                <w:i/>
                <w:color w:val="000000" w:themeColor="text1"/>
                <w:sz w:val="20"/>
                <w:szCs w:val="20"/>
              </w:rPr>
              <w:t>Catenulispora</w:t>
            </w:r>
            <w:proofErr w:type="spellEnd"/>
            <w:r w:rsidRPr="00F601FD">
              <w:rPr>
                <w:color w:val="000000" w:themeColor="text1"/>
                <w:sz w:val="20"/>
                <w:szCs w:val="20"/>
              </w:rPr>
              <w:t xml:space="preserve"> can inhibit the reproduction of some </w:t>
            </w:r>
            <w:r w:rsidRPr="00F601FD">
              <w:rPr>
                <w:i/>
                <w:color w:val="000000" w:themeColor="text1"/>
                <w:sz w:val="20"/>
                <w:szCs w:val="20"/>
              </w:rPr>
              <w:t>Fusarium</w:t>
            </w:r>
            <w:r w:rsidRPr="00F601FD">
              <w:rPr>
                <w:color w:val="000000" w:themeColor="text1"/>
                <w:sz w:val="20"/>
                <w:szCs w:val="20"/>
              </w:rPr>
              <w:t xml:space="preserve"> species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{"citationID":"MPgEisjm","properties":{"formattedCitation":"[25]","plainCitation":"[25]","noteIndex":0},"citationItems":[{"id":917,"uris":["http://zotero.org/users/11459219/items/EBPMCP7W"],"itemData":{"id":917,"type":"article-journal","abstract":"Two actinobacteria, strains NF3 and NH11T, isolated from a pine forest soil, near Torun, Poland were examined for diverse chemotaxonomic and morphological properties that placed them in the genus Catenulispora. They produced an extensively branched stable mycelium, contained LL-diaminopimelic acid as the diamino acid of the peptidoglycan, arabinose as the diagnostic whole-organism sugar, tetra-, hexa- and octa-hydrogenated menaquinones with nine isoprenoid units as the predominant isoprenologues, iso-C16:0 and anteiso-C17:0 as major fatty acids, and formed a well supported clade within the Catenulispora 16S rRNA gene tree together with Catenulispora acidiphila DSM 44928T and Catenulispora rubra DSM 44948T sharing sequence similarities with the latter of 98.8 and 99.0%, respectively. The sizes of whole genome sequences generated for the isolates and the C. rubra strain ranged from 11.20 to 12.80 Mbp with corresponding in silico DNA G+C values of 69.9-70.0%. The isolates and the C. acidiphila and C. rubra strains formed a well supported branch in the actinobacterial phylogenomic tree. Isolates NF3 and NH11T belong to the same species as they have identical 16S rRNA gene sequences, share many chemotaxonomic, cultural and phenotypic features and show very high average nucleotide identity (ANI) and digital DNA:DNA relatedness (dDDH) similarities. They can be distinguished from their closest phylogenomic neighbours by using a combination of chemotaxonomic and phenotypic properties and by ANI and dDDH values well below the thresholds of these metrics used to assign closely related strains to different species. Consequently, we propose that the isolates be classified as a new Catenulispora species, Catenulispora pinisilvae sp. nov., the type strain is NH11T (=DSM 111109T =PCM 3046T). An emended description is given for C. rubra based on data acquired in the present study. Analyses of the draft genomes of the isolates and the C. acidiphila and C. rubra strains revealed the presence of many biosynthetic gene clusters with the potential to synthesize novel drug-like metabolites. In vitro screens showed that the isolates inhibited the growth of Gram-positive bacteria and wheat pathogens belonging to the genus Fusarium.","container-title":"Systematic and Applied Microbiology","DOI":"10.1016/j.syapm.2020.126164","ISSN":"1618-0984","issue":"1","journalAbbreviation":"Syst. Appl. Microbiol.","language":"eng","note":"PMID: 33360072","page":"126164","source":"PubMed","title":"Genomic-based classification of &lt;i&gt;Catenulispora pinisilvae sp. nov.&lt;/i&gt;, novel Actinobacteria isolated from a pine forest soil in Poland and emended description of &lt;i&gt;Catenulispora rubra&lt;/i&gt;","volume":"44","author":[{"family":"Świecimska","given":"Magdalena"},{"family":"Golińska","given":"Patrycja"},{"family":"Wypij","given":"Magdalena"},{"family":"Goodfellow","given":"Michael"}],"issued":{"date-parts":[["2021",1]]}}}],"schema":"https://github.com/citation-style-language/schema/raw/master/csl-citation.json"} </w:instrText>
            </w:r>
            <w:r w:rsidRPr="00F601FD">
              <w:rPr>
                <w:color w:val="000000" w:themeColor="text1"/>
                <w:sz w:val="20"/>
                <w:szCs w:val="20"/>
              </w:rPr>
              <w:fldChar w:fldCharType="separate"/>
            </w:r>
            <w:r w:rsidR="000543C2" w:rsidRPr="000543C2">
              <w:rPr>
                <w:sz w:val="20"/>
              </w:rPr>
              <w:t>[25]</w:t>
            </w:r>
            <w:r w:rsidRPr="00F601FD">
              <w:rPr>
                <w:color w:val="000000" w:themeColor="text1"/>
                <w:sz w:val="20"/>
                <w:szCs w:val="20"/>
              </w:rPr>
              <w:fldChar w:fldCharType="end"/>
            </w:r>
            <w:r w:rsidRPr="00F601FD">
              <w:rPr>
                <w:color w:val="000000" w:themeColor="text1"/>
                <w:sz w:val="20"/>
                <w:szCs w:val="20"/>
              </w:rPr>
              <w:t xml:space="preserve">. </w:t>
            </w:r>
            <w:proofErr w:type="spellStart"/>
            <w:r w:rsidRPr="00F601FD">
              <w:rPr>
                <w:i/>
                <w:color w:val="000000" w:themeColor="text1"/>
                <w:sz w:val="20"/>
                <w:szCs w:val="20"/>
              </w:rPr>
              <w:t>Catenulispora</w:t>
            </w:r>
            <w:proofErr w:type="spellEnd"/>
            <w:r w:rsidRPr="00F601FD">
              <w:rPr>
                <w:i/>
                <w:color w:val="000000" w:themeColor="text1"/>
                <w:sz w:val="20"/>
                <w:szCs w:val="20"/>
              </w:rPr>
              <w:t xml:space="preserve"> </w:t>
            </w:r>
            <w:proofErr w:type="spellStart"/>
            <w:r w:rsidRPr="00F601FD">
              <w:rPr>
                <w:i/>
                <w:color w:val="000000" w:themeColor="text1"/>
                <w:sz w:val="20"/>
                <w:szCs w:val="20"/>
              </w:rPr>
              <w:t>acidiphila</w:t>
            </w:r>
            <w:proofErr w:type="spellEnd"/>
            <w:r w:rsidRPr="00F601FD">
              <w:rPr>
                <w:i/>
                <w:color w:val="000000" w:themeColor="text1"/>
                <w:sz w:val="20"/>
                <w:szCs w:val="20"/>
              </w:rPr>
              <w:t xml:space="preserve"> </w:t>
            </w:r>
            <w:r w:rsidRPr="00F601FD">
              <w:rPr>
                <w:color w:val="000000" w:themeColor="text1"/>
                <w:sz w:val="20"/>
                <w:szCs w:val="20"/>
              </w:rPr>
              <w:t>is ubiquitous in forest soil</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{"citationID":"ovXAErZy","properties":{"formattedCitation":"[26]","plainCitation":"[26]","noteIndex":0},"citationItems":[{"id":919,"uris":["http://zotero.org/users/11459219/items/S8KA283P"],"itemData":{"id":919,"type":"article-journal","abstract":"Catenulispora acidiphila Busti et al. 2006 is the type species of the genus Catenulispora, and is of interest because of the rather isolated phylogenetic location it occupies within the scarcely explored suborder Catenulisporineae of the order Actinomycetales. C. acidiphilia is known for its acidophilic, aerobic lifestyle, but can also grow scantly under anaerobic conditions. Under regular conditions, C. acidiphilia grows in long filaments of relatively short aerial hyphae with marked septation. It is a free living, non motile, Gram-positive bacterium isolated from a forest soil sample taken from a wooded area in Gerenzano, Italy. Here we describe the features of this organism, together with the complete genome sequence and annotation. This is the first complete genome sequence of the actinobacterial family Catenulisporaceae, and the 10,467,782 bp long single replicon genome with its 9056 protein-coding and 69 RNA genes is a part of the Genomic Encyclopedia of Bacteria and Archaea project.","container-title":"Standards in Genomic Sciences","DOI":"10.4056/sigs.17259","ISSN":"1944-3277","issue":"2","journalAbbreviation":"Stand. Genomic Sci.","language":"eng","note":"PMID: 21304647\nPMCID: PMC3035231","page":"119-125","source":"PubMed","title":"Complete genome sequence of Catenulispora acidiphila type strain (ID 139908)","volume":"1","author":[{"family":"Copeland","given":"Alex"},{"family":"Lapidus","given":"Alla"},{"family":"Glavina Del Rio","given":"Tijana"},{"family":"Nolan","given":"Matt"},{"family":"Lucas","given":"Susan"},{"family":"Chen","given":"Feng"},{"family":"Tice","given":"Hope"},{"family":"Cheng","given":"Jan-Fang"},{"family":"Bruce","given":"David"},{"family":"Goodwin","given":"Lynne"},{"family":"Pitluck","given":"Sam"},{"family":"Mikhailova","given":"Natalia"},{"family":"Pati","given":"Amrita"},{"family":"Ivanova","given":"Natalia"},{"family":"Mavromatis","given":"Konstantinos"},{"family":"Chen","given":"Amy"},{"family":"Palaniappan","given":"Krishna"},{"family":"Chain","given":"Patrick"},{"family":"Land","given":"Miriam"},{"family":"Hauser","given":"Loren"},{"family":"Chang","given":"Yun-Juan"},{"family":"Jeffries","given":"Cynthia D."},{"family":"Chertkov","given":"Olga"},{"family":"Brettin","given":"Thomas"},{"family":"Detter","given":"John C."},{"family":"Han","given":"Cliff"},{"family":"Ali","given":"Zahid"},{"family":"Tindall","given":"Brian J."},{"family":"Göker","given":"Markus"},{"family":"Bristow","given":"James"},{"family":"Eisen","given":"Jonathan A."},{"family":"Markowitz","given":"Victor"},{"family":"Hugenholtz","given":"Philip"},{"family":"Kyrpides","given":"Nikos C."},{"family":"Klenk","given":"Hans-Peter"}],"issued":{"date-parts":[["2009",9,24]]}}}],"schema":"https://github.com/citation-style-language/schema/raw/master/csl-citation.json"} </w:instrText>
            </w:r>
            <w:r w:rsidRPr="00F601FD">
              <w:rPr>
                <w:color w:val="000000" w:themeColor="text1"/>
                <w:sz w:val="20"/>
                <w:szCs w:val="20"/>
              </w:rPr>
              <w:fldChar w:fldCharType="separate"/>
            </w:r>
            <w:r w:rsidR="000543C2" w:rsidRPr="000543C2">
              <w:rPr>
                <w:sz w:val="20"/>
              </w:rPr>
              <w:t>[26]</w:t>
            </w:r>
            <w:r w:rsidRPr="00F601FD">
              <w:rPr>
                <w:color w:val="000000" w:themeColor="text1"/>
                <w:sz w:val="20"/>
                <w:szCs w:val="20"/>
              </w:rPr>
              <w:fldChar w:fldCharType="end"/>
            </w:r>
            <w:r w:rsidRPr="00F601FD">
              <w:rPr>
                <w:color w:val="000000" w:themeColor="text1"/>
                <w:sz w:val="20"/>
                <w:szCs w:val="20"/>
              </w:rPr>
              <w:t xml:space="preserve"> and can help maintain the healthy development of forest ecosystems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{"citationID":"vT89nFtp","properties":{"formattedCitation":"[27]","plainCitation":"[27]","noteIndex":0},"citationItems":[{"id":922,"uris":["http://zotero.org/users/11459219/items/24V2KF9L"],"itemData":{"id":922,"type":"article-journal","abstract":"Pristine forest ecosystems provide a unique perspective for the study of plant-associated microbiota since they host a great microbial diversity. Although the Amazon forest is one of the hotspots of biodiversity around the world, few metagenomic studies described its microbial community diversity thus far. Understanding the environmental factors that can cause shifts in microbial profiles is key to improving soil health and biogeochemical cycles. Here we report a taxonomic and functional characterization of the microbiome from the rhizosphere of Brosimum guianense (Snakewood), a native tree, and bulk soil samples from a pristine Brazilian Amazon forest reserve (Cuniã), for the first time by the shotgun approach. We identified several fungi and bacteria taxon significantly enriched in forest rhizosphere compared to bulk soil samples. For archaea, the trend was the opposite, with many archaeal phylum and families being considerably more enriched in bulk soil compared to forest rhizosphere. Several fungal and bacterial decomposers like Postia placenta and Catenulispora acidiphila which help maintain healthy forest ecosystems were found enriched in our samples. Other bacterial species involved in nitrogen (Nitrobacter hamburgensis and Rhodopseudomonas palustris) and carbon cycling (Oligotropha carboxidovorans) were overrepresented in our samples indicating the importance of these metabolic pathways for the Amazon rainforest reserve soil health. Hierarchical clustering based on taxonomic similar microbial profiles grouped the forest rhizosphere samples in a distinct clade separated from bulk soil samples. Principal coordinate analysis of our samples with publicly available metagenomes from the Amazon region showed grouping into specific rhizosphere and bulk soil clusters, further indicating distinct microbial community profiles. In this work, we reported significant shifts in microbial community structure between forest rhizosphere and bulk soil samples from an Amazon forest reserve that are probably caused by more than one environmental factors such as rhizosphere and soil depth.","container-title":"Gene","DOI":"10.1016/j.gene.2017.11.039","ISSN":"1879-0038","journalAbbreviation":"Gene","language":"eng","note":"PMID: 29155257","page":"389-397","source":"PubMed","title":"Contrasting the microbiomes from forest rhizosphere and deeper bulk soil from an Amazon rainforest reserve","volume":"642","author":[{"family":"Fonseca","given":"Jose Pedro"},{"family":"Hoffmann","given":"Luisa"},{"family":"Cabral","given":"Bianca Catarina Azeredo"},{"family":"Dias","given":"Victor Hugo Giordano"},{"family":"Miranda","given":"Marcio Rodrigues"},{"family":"Azevedo Martins","given":"Allan Cezar","non-dropping-particle":"de"},{"family":"Boschiero","given":"Clarissa"},{"family":"Bastos","given":"Wanderley Rodrigues"},{"family":"Silva","given":"Rosane"}],"issued":{"date-parts":[["2018",2,5]]}}}],"schema":"https://github.com/citation-style-language/schema/raw/master/csl-citation.json"} </w:instrText>
            </w:r>
            <w:r w:rsidRPr="00F601FD">
              <w:rPr>
                <w:color w:val="000000" w:themeColor="text1"/>
                <w:sz w:val="20"/>
                <w:szCs w:val="20"/>
              </w:rPr>
              <w:fldChar w:fldCharType="separate"/>
            </w:r>
            <w:r w:rsidR="000543C2" w:rsidRPr="000543C2">
              <w:rPr>
                <w:sz w:val="20"/>
              </w:rPr>
              <w:t>[27]</w:t>
            </w:r>
            <w:r w:rsidRPr="00F601FD">
              <w:rPr>
                <w:color w:val="000000" w:themeColor="text1"/>
                <w:sz w:val="20"/>
                <w:szCs w:val="20"/>
              </w:rPr>
              <w:fldChar w:fldCharType="end"/>
            </w:r>
            <w:r w:rsidRPr="00F601FD">
              <w:rPr>
                <w:color w:val="000000" w:themeColor="text1"/>
                <w:sz w:val="20"/>
                <w:szCs w:val="20"/>
              </w:rPr>
              <w:t>.</w:t>
            </w:r>
          </w:p>
        </w:tc>
      </w:tr>
      <w:tr w:rsidR="00105A6F" w14:paraId="0D105AC0" w14:textId="77777777" w:rsidTr="000E43E7">
        <w:trPr>
          <w:trHeight w:val="227"/>
        </w:trPr>
        <w:tc>
          <w:tcPr>
            <w:tcW w:w="2977" w:type="dxa"/>
            <w:noWrap/>
          </w:tcPr>
          <w:p w14:paraId="71A2A165" w14:textId="77777777" w:rsidR="00105A6F" w:rsidRPr="00F601FD" w:rsidRDefault="00105A6F" w:rsidP="000E43E7">
            <w:pPr>
              <w:rPr>
                <w:rStyle w:val="af8"/>
                <w:color w:val="000000"/>
                <w:sz w:val="20"/>
                <w:szCs w:val="20"/>
              </w:rPr>
            </w:pPr>
            <w:proofErr w:type="spellStart"/>
            <w:r w:rsidRPr="00F601FD">
              <w:rPr>
                <w:i/>
                <w:color w:val="000000" w:themeColor="text1"/>
                <w:sz w:val="20"/>
                <w:szCs w:val="20"/>
              </w:rPr>
              <w:t>Mesorhizobium</w:t>
            </w:r>
            <w:proofErr w:type="spellEnd"/>
          </w:p>
        </w:tc>
        <w:tc>
          <w:tcPr>
            <w:tcW w:w="2496" w:type="dxa"/>
          </w:tcPr>
          <w:p w14:paraId="071694E2" w14:textId="77777777" w:rsidR="00105A6F" w:rsidRPr="00F601FD" w:rsidRDefault="00105A6F" w:rsidP="000E43E7">
            <w:pPr>
              <w:rPr>
                <w:sz w:val="20"/>
                <w:szCs w:val="20"/>
              </w:rPr>
            </w:pPr>
            <w:r w:rsidRPr="00F601FD">
              <w:rPr>
                <w:color w:val="000000"/>
                <w:sz w:val="20"/>
                <w:szCs w:val="20"/>
              </w:rPr>
              <w:t>Decreased in A1</w:t>
            </w:r>
          </w:p>
        </w:tc>
        <w:tc>
          <w:tcPr>
            <w:tcW w:w="3887" w:type="dxa"/>
            <w:noWrap/>
          </w:tcPr>
          <w:p w14:paraId="085A58E1" w14:textId="4BA50B72" w:rsidR="00105A6F" w:rsidRPr="00F601FD" w:rsidRDefault="00105A6F" w:rsidP="000E43E7">
            <w:pPr>
              <w:rPr>
                <w:rStyle w:val="af8"/>
                <w:color w:val="000000"/>
                <w:sz w:val="20"/>
                <w:szCs w:val="20"/>
              </w:rPr>
            </w:pPr>
            <w:r w:rsidRPr="00F601FD">
              <w:rPr>
                <w:color w:val="000000" w:themeColor="text1"/>
                <w:sz w:val="20"/>
                <w:szCs w:val="20"/>
              </w:rPr>
              <w:t xml:space="preserve">The abundances of several strains of </w:t>
            </w:r>
            <w:proofErr w:type="spellStart"/>
            <w:r w:rsidRPr="00F601FD">
              <w:rPr>
                <w:i/>
                <w:color w:val="000000" w:themeColor="text1"/>
                <w:sz w:val="20"/>
                <w:szCs w:val="20"/>
              </w:rPr>
              <w:t>Mesorhizobium</w:t>
            </w:r>
            <w:proofErr w:type="spellEnd"/>
            <w:r w:rsidRPr="00F601FD">
              <w:rPr>
                <w:iCs/>
                <w:color w:val="000000" w:themeColor="text1"/>
                <w:sz w:val="20"/>
                <w:szCs w:val="20"/>
              </w:rPr>
              <w:t xml:space="preserve"> that</w:t>
            </w:r>
            <w:r w:rsidRPr="00F601FD">
              <w:rPr>
                <w:i/>
                <w:color w:val="000000" w:themeColor="text1"/>
                <w:sz w:val="20"/>
                <w:szCs w:val="20"/>
              </w:rPr>
              <w:t xml:space="preserve"> </w:t>
            </w:r>
            <w:r w:rsidRPr="00F601FD">
              <w:rPr>
                <w:color w:val="000000" w:themeColor="text1"/>
                <w:sz w:val="20"/>
                <w:szCs w:val="20"/>
              </w:rPr>
              <w:t xml:space="preserve">improve salt and heavy metal stress resistance and </w:t>
            </w:r>
            <w:bookmarkStart w:id="12" w:name="_Hlk119532284"/>
            <w:r w:rsidRPr="00F601FD">
              <w:rPr>
                <w:color w:val="000000" w:themeColor="text1"/>
                <w:sz w:val="20"/>
                <w:szCs w:val="20"/>
              </w:rPr>
              <w:t>promote seed germination</w:t>
            </w:r>
            <w:bookmarkEnd w:id="12"/>
            <w:r w:rsidRPr="00F601FD">
              <w:rPr>
                <w:color w:val="000000" w:themeColor="text1"/>
                <w:sz w:val="20"/>
                <w:szCs w:val="20"/>
              </w:rPr>
              <w:fldChar w:fldCharType="begin"/>
            </w:r>
            <w:r w:rsidR="000543C2">
              <w:rPr>
                <w:color w:val="000000" w:themeColor="text1"/>
                <w:sz w:val="20"/>
                <w:szCs w:val="20"/>
              </w:rPr>
              <w:instrText xml:space="preserve"> ADDIN ZOTERO_ITEM CSL_CITATION {"citationID":"ylZMW7IE","properties":{"formattedCitation":"[28]","plainCitation":"[28]","noteIndex":0},"citationItems":[{"id":924,"uris":["http://zotero.org/users/11459219/items/ZTHK5B53"],"itemData":{"id":924,"type":"article-journal","abstract":"Phytoremediation is an eco-friendly method for rehabilitation of mine tailing. Some heavy metals and salt-tolerant plant growth-promoting rhizobacteria (PGPR) could be beneficial in alleviating soil salinity and heavy metal stress during plant growth. The aim of this work is to select PGPR that could be used in phytoremediation process. Twenty-nine rhizobacteria are examined for their ability to grow at increasing concentrations of NaCl, Zn, Pb, Cu, and Cd. The results showed that seventeen rhizobacteria displayed high salinity and metal tolerance up to 100 g L-1 of NaCl, 5 mM of Cd, 9 mM of Pb, 10 mM of Zn, and 6 mM of Cu. Moreover, almost all tested bacteria maintained their PGP traits under 10% of NaCl and multi-metal stress. Based on seedling bioassay under metallic and salt stress, using Peganum harmala L. and Lactuca sativa L., beneficial effects of seed inoculation with bacterial consortia (Mesorhizobium tamadayense, Enterobacter xiangfangensis, Pseudomonas azotifigens, and Streptomyces caelestis) have been observed in terms of root and shoot elongation. Our results show that the stress-tolerant consortium used has a great potential to sustain plants establishment in heavily disturbed soils.","container-title":"Environmental Science and Pollution Research International","DOI":"10.1007/s11356-021-15168-8","ISSN":"1614-7499","issue":"47","journalAbbreviation":"Environ. Sci. Pollut. Res. Int.","language":"eng","note":"PMID: 34247350","page":"67185-67202","source":"PubMed","title":"Alleviation of salinity and metal stress using plant growth-promoting rhizobacteria isolated from semiarid Moroccan copper-mine soils","volume":"28","author":[{"family":"Madline","given":"Atika"},{"family":"Benidire","given":"Leila"},{"family":"Boularbah","given":"Ali"}],"issued":{"date-parts":[["2021",12]]}}}],"schema":"https://github.com/citation-style-language/schema/raw/master/csl-citation.json"} </w:instrText>
            </w:r>
            <w:r w:rsidRPr="00F601FD">
              <w:rPr>
                <w:color w:val="000000" w:themeColor="text1"/>
                <w:sz w:val="20"/>
                <w:szCs w:val="20"/>
              </w:rPr>
              <w:fldChar w:fldCharType="separate"/>
            </w:r>
            <w:r w:rsidR="000543C2" w:rsidRPr="000543C2">
              <w:rPr>
                <w:sz w:val="20"/>
              </w:rPr>
              <w:t>[28]</w:t>
            </w:r>
            <w:r w:rsidRPr="00F601FD">
              <w:rPr>
                <w:color w:val="000000" w:themeColor="text1"/>
                <w:sz w:val="20"/>
                <w:szCs w:val="20"/>
              </w:rPr>
              <w:fldChar w:fldCharType="end"/>
            </w:r>
            <w:r w:rsidRPr="00F601FD">
              <w:rPr>
                <w:color w:val="000000" w:themeColor="text1"/>
                <w:sz w:val="20"/>
                <w:szCs w:val="20"/>
              </w:rPr>
              <w:t xml:space="preserve"> </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{"citationID":"NotVlzxO","properties":{"formattedCitation":"[29]","plainCitation":"[29]","noteIndex":0},"citationItems":[{"id":927,"uris":["http://zotero.org/users/11459219/items/VNM7EB5B"],"itemData":{"id":927,"type":"article-journal","abstract":"Microbial community diversity and composition are important for the maintenance of mangrove ecosystem. Bacterial and archaeal community composition of the Bamenwan Mangrove Wetland soil in Hainan, China, was determined using pyrosequencing technique. Bacterial community composition presented differences among the five soil samples. Rhizobiales with higher abundance were observed in inner mangrove forest samples, while Desulfobacterales were in the seaward edge samples, and Frankiales, Gaiellales and Rhodospirillales in the landedge sample. For archaea, Crenarchaeota and Euryarchaeota dominated in five samples, but the proportion in each samples were different. Dominant archaeal community composition at the order level was similar in the seaward edge samples. The dominant archaeal clusters in the two inner mangrove forest samples were different, with Soil Crenarchaeotic Group (SCG) and Halobacteriales in sample inside of Bruguiera sexangula forest and SCG, Methanosarcinales and Marine Benthic Group B (MBGB) in sample inside of Xylocarpus mekongensis forest. The dominant archaeal clusters in land sample were unique, with Terrestrial Group and South African Gold Mine Group 1. The metabolic pathways including metabolism, genetic information processing, environmental information processing, cellular processes, organismal systems and human diseases were all detected for bacterial and archaeal functional profiles, but metabolic potentials among five samples were different.","container-title":"Scientific Reports","DOI":"10.1038/s41598-019-44788-x","ISSN":"2045-2322","issue":"1","journalAbbreviation":"Sci. Rep.","language":"eng","note":"PMID: 31182804\nPMCID: PMC6557889","page":"8406","source":"PubMed","title":"Microbial community structure of soils in Bamenwan mangrove wetland","volume":"9","author":[{"family":"Liu","given":"Min"},{"family":"Huang","given":"Huiqin"},{"family":"Bao","given":"Shixiang"},{"family":"Tong","given":"Yuhe"}],"issued":{"date-parts":[["2019",6,10]]}}}],"schema":"https://github.com/citation-style-language/schema/raw/master/csl-citation.json"} </w:instrText>
            </w:r>
            <w:r w:rsidRPr="00F601FD">
              <w:rPr>
                <w:color w:val="000000" w:themeColor="text1"/>
                <w:sz w:val="20"/>
                <w:szCs w:val="20"/>
              </w:rPr>
              <w:fldChar w:fldCharType="separate"/>
            </w:r>
            <w:r w:rsidR="000543C2" w:rsidRPr="000543C2">
              <w:rPr>
                <w:sz w:val="20"/>
              </w:rPr>
              <w:t>[29]</w:t>
            </w:r>
            <w:r w:rsidRPr="00F601FD">
              <w:rPr>
                <w:color w:val="000000" w:themeColor="text1"/>
                <w:sz w:val="20"/>
                <w:szCs w:val="20"/>
              </w:rPr>
              <w:fldChar w:fldCharType="end"/>
            </w:r>
            <w:r w:rsidRPr="00F601FD">
              <w:rPr>
                <w:color w:val="000000" w:themeColor="text1"/>
                <w:sz w:val="20"/>
                <w:szCs w:val="20"/>
              </w:rPr>
              <w:t xml:space="preserve"> </w:t>
            </w:r>
            <w:r>
              <w:rPr>
                <w:color w:val="000000" w:themeColor="text1"/>
                <w:sz w:val="20"/>
                <w:szCs w:val="20"/>
              </w:rPr>
              <w:t>are</w:t>
            </w:r>
            <w:r w:rsidRPr="00F601FD">
              <w:rPr>
                <w:color w:val="000000" w:themeColor="text1"/>
                <w:sz w:val="20"/>
                <w:szCs w:val="20"/>
              </w:rPr>
              <w:t xml:space="preserve"> reduced in A1 soil.</w:t>
            </w:r>
          </w:p>
        </w:tc>
      </w:tr>
      <w:tr w:rsidR="00105A6F" w14:paraId="20015EE8" w14:textId="77777777" w:rsidTr="000E43E7">
        <w:trPr>
          <w:trHeight w:val="227"/>
        </w:trPr>
        <w:tc>
          <w:tcPr>
            <w:tcW w:w="2977" w:type="dxa"/>
            <w:tcBorders>
              <w:bottom w:val="single" w:sz="4" w:space="0" w:color="auto"/>
            </w:tcBorders>
            <w:noWrap/>
          </w:tcPr>
          <w:p w14:paraId="47763544" w14:textId="77777777" w:rsidR="00105A6F" w:rsidRPr="00F601FD" w:rsidRDefault="00105A6F" w:rsidP="000E43E7">
            <w:pPr>
              <w:rPr>
                <w:rStyle w:val="af8"/>
                <w:color w:val="000000"/>
                <w:sz w:val="20"/>
                <w:szCs w:val="20"/>
              </w:rPr>
            </w:pPr>
            <w:proofErr w:type="spellStart"/>
            <w:r w:rsidRPr="00F601FD">
              <w:rPr>
                <w:i/>
                <w:color w:val="000000" w:themeColor="text1"/>
                <w:sz w:val="20"/>
                <w:szCs w:val="20"/>
              </w:rPr>
              <w:t>Methylobacterium</w:t>
            </w:r>
            <w:proofErr w:type="spellEnd"/>
          </w:p>
        </w:tc>
        <w:tc>
          <w:tcPr>
            <w:tcW w:w="2496" w:type="dxa"/>
            <w:tcBorders>
              <w:bottom w:val="single" w:sz="4" w:space="0" w:color="auto"/>
            </w:tcBorders>
          </w:tcPr>
          <w:p w14:paraId="1CE6506A" w14:textId="77777777" w:rsidR="00105A6F" w:rsidRPr="00F601FD" w:rsidRDefault="00105A6F" w:rsidP="000E43E7">
            <w:pPr>
              <w:rPr>
                <w:sz w:val="20"/>
                <w:szCs w:val="20"/>
              </w:rPr>
            </w:pPr>
            <w:r w:rsidRPr="00F601FD">
              <w:rPr>
                <w:color w:val="000000"/>
                <w:sz w:val="20"/>
                <w:szCs w:val="20"/>
              </w:rPr>
              <w:t>Decreased in A1</w:t>
            </w:r>
          </w:p>
        </w:tc>
        <w:tc>
          <w:tcPr>
            <w:tcW w:w="3887" w:type="dxa"/>
            <w:tcBorders>
              <w:bottom w:val="single" w:sz="4" w:space="0" w:color="auto"/>
            </w:tcBorders>
            <w:noWrap/>
          </w:tcPr>
          <w:p w14:paraId="4AA7BCC3" w14:textId="0C2A874B" w:rsidR="00105A6F" w:rsidRPr="00F601FD" w:rsidRDefault="00105A6F" w:rsidP="000E43E7">
            <w:pPr>
              <w:rPr>
                <w:rStyle w:val="af8"/>
                <w:color w:val="000000"/>
                <w:sz w:val="20"/>
                <w:szCs w:val="20"/>
              </w:rPr>
            </w:pPr>
            <w:proofErr w:type="spellStart"/>
            <w:r w:rsidRPr="00F601FD">
              <w:rPr>
                <w:i/>
                <w:color w:val="000000"/>
                <w:sz w:val="20"/>
                <w:szCs w:val="20"/>
              </w:rPr>
              <w:t>Methylobacterium</w:t>
            </w:r>
            <w:proofErr w:type="spellEnd"/>
            <w:r w:rsidRPr="00F601FD">
              <w:rPr>
                <w:iCs/>
                <w:color w:val="000000"/>
                <w:sz w:val="20"/>
                <w:szCs w:val="20"/>
              </w:rPr>
              <w:t xml:space="preserve"> could pr</w:t>
            </w:r>
            <w:r w:rsidRPr="00F601FD">
              <w:rPr>
                <w:color w:val="000000"/>
                <w:sz w:val="20"/>
                <w:szCs w:val="20"/>
              </w:rPr>
              <w:t xml:space="preserve">oduce bioactive plant </w:t>
            </w:r>
            <w:proofErr w:type="spellStart"/>
            <w:r w:rsidRPr="00F601FD">
              <w:rPr>
                <w:color w:val="000000"/>
                <w:sz w:val="20"/>
                <w:szCs w:val="20"/>
              </w:rPr>
              <w:t>cytokinins</w:t>
            </w:r>
            <w:proofErr w:type="spellEnd"/>
            <w:r w:rsidRPr="00F601FD">
              <w:rPr>
                <w:color w:val="000000"/>
                <w:sz w:val="20"/>
                <w:szCs w:val="20"/>
              </w:rPr>
              <w:fldChar w:fldCharType="begin"/>
            </w:r>
            <w:r w:rsidRPr="00F601FD">
              <w:rPr>
                <w:color w:val="000000"/>
                <w:sz w:val="20"/>
                <w:szCs w:val="20"/>
              </w:rPr>
              <w:instrText xml:space="preserve"> ADDIN EN.CITE &lt;EndNote&gt;&lt;Cite&gt;&lt;Author&gt;Kosmiatin&lt;/Author&gt;&lt;Year&gt;2021&lt;/Year&gt;&lt;RecNum&gt;112&lt;/RecNum&gt;&lt;DisplayText&gt;&lt;style face="superscript"&gt;30&lt;/style&gt;&lt;/DisplayText&gt;&lt;record&gt;&lt;rec-number&gt;112&lt;/rec-number&gt;&lt;foreign-keys&gt;&lt;key app="EN" db-id="rvwp0fapdprt26extw4595djwet0vwppr5fx" timestamp="1683101266"&gt;112&lt;/key&gt;&lt;/foreign-keys&gt;&lt;ref-type name="Journal Article"&gt;17&lt;/ref-type&gt;&lt;contributors&gt;&lt;authors&gt;&lt;author&gt;Kosmiatin, M.&lt;/author&gt;&lt;author&gt;Husni, Ali&lt;/author&gt;&lt;author&gt;Salma, Selly&lt;/author&gt;&lt;/authors&gt;&lt;/contributors&gt;&lt;titles&gt;&lt;title&gt;&lt;style face="italic" font="default" size="100%"&gt;In vitro&lt;/style&gt;&lt;style face="normal" font="default" size="100%"&gt; growth response of patchouli (&lt;/style&gt;&lt;style face="italic" font="default" size="100%"&gt;Pogostemon cablin&lt;/style&gt;&lt;style face="normal" font="default" size="100%"&gt;) cultured in medium containing &lt;/style&gt;&lt;style face="italic" font="default" size="100%"&gt;Methylobacterium spp.&lt;/style&gt;&lt;style face="normal" font="default" size="100%"&gt; filtrate&lt;/style&gt;&lt;/title&gt;&lt;secondary-title&gt;IOP Conference Series: Earth and Environmental Science&lt;/secondary-title&gt;&lt;/titles&gt;&lt;periodical&gt;&lt;full-title&gt;IOP Conference Series: Earth and Environmental Science&lt;/full-title&gt;&lt;/periodical&gt;&lt;pages&gt;012076&lt;/pages&gt;&lt;volume&gt;762&lt;/volume&gt;&lt;dates&gt;&lt;year&gt;2021&lt;/year&gt;&lt;pub-dates&gt;&lt;date&gt;05/01&lt;/date&gt;&lt;/pub-dates&gt;&lt;/dates&gt;&lt;urls&gt;&lt;/urls&gt;&lt;electronic-resource-num&gt;10.1088/1755-1315/762/1/012076&lt;/electronic-resource-num&gt;&lt;/record&gt;&lt;/Cite&gt;&lt;/EndNote&gt;</w:instrText>
            </w:r>
            <w:r w:rsidRPr="00F601FD">
              <w:rPr>
                <w:color w:val="000000"/>
                <w:sz w:val="20"/>
                <w:szCs w:val="20"/>
              </w:rPr>
              <w:fldChar w:fldCharType="separate"/>
            </w:r>
            <w:r w:rsidRPr="00F601FD">
              <w:rPr>
                <w:color w:val="000000" w:themeColor="text1"/>
                <w:sz w:val="20"/>
                <w:szCs w:val="20"/>
              </w:rPr>
              <w:fldChar w:fldCharType="begin"/>
            </w:r>
            <w:r w:rsidR="000543C2">
              <w:rPr>
                <w:color w:val="000000" w:themeColor="text1"/>
                <w:sz w:val="20"/>
                <w:szCs w:val="20"/>
              </w:rPr>
              <w:instrText xml:space="preserve"> ADDIN ZOTERO_ITEM CSL_CITATION {"citationID":"YijTK4fx","properties":{"formattedCitation":"[30]","plainCitation":"[30]","noteIndex":0},"citationItems":[{"id":930,"uris":["http://zotero.org/users/11459219/items/FUJHEZ76"],"itemData":{"id":930,"type":"article-journal","abstract":"Mass seeds production through micropropagation can support modern agriculture, but this technique is expensive and largely determined by a medium formulation. The addition of synthetic Plant Growth Regulator (PGR) has a residual effect, meanwhile natural PGRs is more secure but expensive. In vitro testing of PGR activity obtained from bacteria was the first step to substituted synthetic PGRs to become nature PGR. Research to observe PGR activity obtained from four strains of Methylobacterium spp that had been analyzed of the capability of PGRs synthesis was done on in vitro patchouli cultured. There are three activities: 1) The sterilized technique of filtrate using filtration techniques, humid heat, and a combination of both; 2) Testing of Methylobacterium spp. from that production of cytokinins and compared its activity with commercial PGRs (BA and zeatin); and 3) auxin (NAA and IAA). The research showed that strain TD-J2 filtrate added to medium was similar to BA activities, and TD-J7 was similar to zeatin. Auxin activity derived from strain TD-J10 showed the capacity to induces root formation. The research result indicates that synthesis PGR derived from Methylobacterium spp. has similar activity with commercial PGRs.","container-title":"IOP Conference Series: Earth and Environmental Science","DOI":"10.1088/1755-1315/762/1/012076","journalAbbreviation":"IOP Conf. Ser.: Earth Environ. Sci.","note":"event-title: IOP Conference Series: Earth and Environmental Science\nADS Bibcode: 2021E&amp;ES..762a2076K","page":"012076","source":"NASA ADS","title":"In vitro growth response of patchouli (&lt;i&gt;Pogostemon cablin&lt;/i&gt;) cultured in medium containing &lt;i&gt;Methylobacterium spp.&lt;/i&gt; filtrate","volume":"762","author":[{"family":"Kosmiatin","given":"M."},{"family":"Husni","given":"Ali"},{"family":"Salma","given":"Selly"}],"issued":{"date-parts":[["2021",5,1]]}}}],"schema":"https://github.com/citation-style-language/schema/raw/master/csl-citation.json"} </w:instrText>
            </w:r>
            <w:r w:rsidRPr="00F601FD">
              <w:rPr>
                <w:color w:val="000000" w:themeColor="text1"/>
                <w:sz w:val="20"/>
                <w:szCs w:val="20"/>
              </w:rPr>
              <w:fldChar w:fldCharType="separate"/>
            </w:r>
            <w:r w:rsidR="000543C2" w:rsidRPr="000543C2">
              <w:rPr>
                <w:sz w:val="20"/>
              </w:rPr>
              <w:t>[30]</w:t>
            </w:r>
            <w:r w:rsidRPr="00F601FD">
              <w:rPr>
                <w:color w:val="000000" w:themeColor="text1"/>
                <w:sz w:val="20"/>
                <w:szCs w:val="20"/>
              </w:rPr>
              <w:fldChar w:fldCharType="end"/>
            </w:r>
            <w:r w:rsidRPr="00F601FD">
              <w:rPr>
                <w:color w:val="000000"/>
                <w:sz w:val="20"/>
                <w:szCs w:val="20"/>
              </w:rPr>
              <w:fldChar w:fldCharType="end"/>
            </w:r>
            <w:r w:rsidRPr="00F601FD">
              <w:rPr>
                <w:color w:val="000000"/>
                <w:sz w:val="20"/>
                <w:szCs w:val="20"/>
              </w:rPr>
              <w:t xml:space="preserve">, provide nutrients for plants, and enhance pathogen resistance </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{"citationID":"nxaJZLLy","properties":{"formattedCitation":"[31]","plainCitation":"[31]","noteIndex":0},"citationItems":[{"id":932,"uris":["http://zotero.org/users/11459219/items/5R5U5MWA"],"itemData":{"id":932,"type":"article-journal","abstract":"Plant growth-promoting bacteria (PGPB) have great potential to provide economical and sustainable solutions to current agricultural challenges. The Methylobacteria which are frequently present in the phyllosphere can promote plant growth and development. The Methylobacterium genus is composed mostly of pink-pigmented facultative methylotrophic bacteria, utilizing organic one-carbon compounds as the sole carbon and energy source for growth. Methylobacterium spp. have been isolated from diverse environments, especially from the surface of plants, because they can oxidize and assimilate methanol released by plant leaves as a byproduct of pectin formation during cell wall synthesis. Members of the Methylobacterium genus are good candidates as PGPB due to their positive impact on plant health and growth; they provide nutrients to plants, modulate phytohormone levels, and protect plants against pathogens. In this paper, interactions between Methylobacterium spp. and plants and how the bacteria promote crop growth is reviewed. Moreover, the following examples of how to engineer microbiomes of plants using plant-growth-promoting Methylobacterium are discussed in the present review: introducing external Methylobacterium spp. to plants, introducing functional genes or clusters to resident Methylobacterium spp. of crops, and enhancing the abilities of Methylobacterium spp. to promote plant growth by random mutation, acclimation, and engineering.","container-title":"Sustainability","issue":"7","note":"publisher: MDPI","page":"1-12","source":"RePEc - Econpapers","title":"Potentials, utilization, and bioengineering of plant growth-promoting Methylobacterium for sustainable agriculture","volume":"13","author":[{"family":"Zhang","given":"Cong"},{"family":"Wang","given":"Meng Ying"},{"family":"Khan","given":"Naeem"},{"family":"Tan","given":"Ling Ling"},{"family":"Yang","given":"Song"}],"issued":{"date-parts":[["2021"]]}}}],"schema":"https://github.com/citation-style-language/schema/raw/master/csl-citation.json"} </w:instrText>
            </w:r>
            <w:r w:rsidRPr="00F601FD">
              <w:rPr>
                <w:color w:val="000000" w:themeColor="text1"/>
                <w:sz w:val="20"/>
                <w:szCs w:val="20"/>
              </w:rPr>
              <w:fldChar w:fldCharType="separate"/>
            </w:r>
            <w:r w:rsidR="000543C2" w:rsidRPr="000543C2">
              <w:rPr>
                <w:sz w:val="20"/>
              </w:rPr>
              <w:t>[31]</w:t>
            </w:r>
            <w:r w:rsidRPr="00F601FD">
              <w:rPr>
                <w:color w:val="000000" w:themeColor="text1"/>
                <w:sz w:val="20"/>
                <w:szCs w:val="20"/>
              </w:rPr>
              <w:fldChar w:fldCharType="end"/>
            </w:r>
            <w:r w:rsidRPr="00F601FD">
              <w:rPr>
                <w:color w:val="000000"/>
                <w:sz w:val="20"/>
                <w:szCs w:val="20"/>
              </w:rPr>
              <w:t>.</w:t>
            </w:r>
          </w:p>
        </w:tc>
      </w:tr>
      <w:tr w:rsidR="00105A6F" w14:paraId="4E73972A" w14:textId="77777777" w:rsidTr="000E43E7">
        <w:trPr>
          <w:trHeight w:val="227"/>
        </w:trPr>
        <w:tc>
          <w:tcPr>
            <w:tcW w:w="9360" w:type="dxa"/>
            <w:gridSpan w:val="3"/>
            <w:tcBorders>
              <w:top w:val="single" w:sz="4" w:space="0" w:color="auto"/>
              <w:bottom w:val="single" w:sz="4" w:space="0" w:color="auto"/>
            </w:tcBorders>
            <w:noWrap/>
          </w:tcPr>
          <w:p w14:paraId="6FA2AA7E" w14:textId="73CEDBAD" w:rsidR="00105A6F" w:rsidRPr="00F601FD" w:rsidRDefault="00105A6F" w:rsidP="000E43E7">
            <w:pPr>
              <w:rPr>
                <w:color w:val="000000"/>
                <w:sz w:val="20"/>
                <w:szCs w:val="20"/>
              </w:rPr>
            </w:pPr>
            <w:r w:rsidRPr="00F601FD">
              <w:rPr>
                <w:color w:val="000000" w:themeColor="text1"/>
                <w:sz w:val="20"/>
                <w:szCs w:val="20"/>
              </w:rPr>
              <w:t xml:space="preserve">Reduction in the abundance of beneficial fungi in </w:t>
            </w:r>
            <w:r w:rsidR="003D3B4B" w:rsidRPr="003D3B4B">
              <w:rPr>
                <w:i/>
                <w:color w:val="000000" w:themeColor="text1"/>
                <w:sz w:val="20"/>
                <w:szCs w:val="20"/>
              </w:rPr>
              <w:t xml:space="preserve">P. </w:t>
            </w:r>
            <w:proofErr w:type="spellStart"/>
            <w:r w:rsidR="003D3B4B" w:rsidRPr="003D3B4B">
              <w:rPr>
                <w:i/>
                <w:color w:val="000000" w:themeColor="text1"/>
                <w:sz w:val="20"/>
                <w:szCs w:val="20"/>
              </w:rPr>
              <w:t>quinquefolius</w:t>
            </w:r>
            <w:proofErr w:type="spellEnd"/>
            <w:r w:rsidR="003D3B4B">
              <w:rPr>
                <w:color w:val="000000" w:themeColor="text1"/>
                <w:sz w:val="20"/>
                <w:szCs w:val="20"/>
              </w:rPr>
              <w:t>-cultivated soil</w:t>
            </w:r>
          </w:p>
        </w:tc>
      </w:tr>
      <w:tr w:rsidR="00105A6F" w14:paraId="3286E7B4" w14:textId="77777777" w:rsidTr="000E43E7">
        <w:trPr>
          <w:trHeight w:val="227"/>
        </w:trPr>
        <w:tc>
          <w:tcPr>
            <w:tcW w:w="2977" w:type="dxa"/>
            <w:tcBorders>
              <w:top w:val="single" w:sz="4" w:space="0" w:color="auto"/>
            </w:tcBorders>
            <w:noWrap/>
          </w:tcPr>
          <w:p w14:paraId="437AF59B" w14:textId="77777777" w:rsidR="00105A6F" w:rsidRPr="00F601FD" w:rsidRDefault="00105A6F" w:rsidP="000E43E7">
            <w:pPr>
              <w:rPr>
                <w:rStyle w:val="af8"/>
                <w:color w:val="000000"/>
                <w:sz w:val="20"/>
                <w:szCs w:val="20"/>
              </w:rPr>
            </w:pPr>
            <w:r w:rsidRPr="00F601FD">
              <w:rPr>
                <w:i/>
                <w:color w:val="000000" w:themeColor="text1"/>
                <w:sz w:val="20"/>
                <w:szCs w:val="20"/>
              </w:rPr>
              <w:t>Acremonium</w:t>
            </w:r>
          </w:p>
        </w:tc>
        <w:tc>
          <w:tcPr>
            <w:tcW w:w="2496" w:type="dxa"/>
            <w:tcBorders>
              <w:top w:val="single" w:sz="4" w:space="0" w:color="auto"/>
            </w:tcBorders>
          </w:tcPr>
          <w:p w14:paraId="5F2D22DC" w14:textId="77777777" w:rsidR="00105A6F" w:rsidRPr="00F601FD" w:rsidRDefault="00105A6F" w:rsidP="000E43E7">
            <w:pPr>
              <w:rPr>
                <w:rStyle w:val="af8"/>
                <w:color w:val="000000"/>
                <w:sz w:val="20"/>
                <w:szCs w:val="20"/>
              </w:rPr>
            </w:pPr>
            <w:r w:rsidRPr="00F601FD">
              <w:rPr>
                <w:color w:val="000000"/>
                <w:sz w:val="20"/>
                <w:szCs w:val="20"/>
              </w:rPr>
              <w:t>Decreased in A1</w:t>
            </w:r>
            <w:r w:rsidRPr="00F601FD">
              <w:rPr>
                <w:color w:val="000000"/>
                <w:sz w:val="20"/>
                <w:szCs w:val="20"/>
                <w:lang w:eastAsia="zh-CN"/>
              </w:rPr>
              <w:t>, A20</w:t>
            </w:r>
          </w:p>
        </w:tc>
        <w:tc>
          <w:tcPr>
            <w:tcW w:w="3887" w:type="dxa"/>
            <w:tcBorders>
              <w:top w:val="single" w:sz="4" w:space="0" w:color="auto"/>
            </w:tcBorders>
            <w:noWrap/>
          </w:tcPr>
          <w:p w14:paraId="619F2CCF" w14:textId="40D7802B" w:rsidR="00105A6F" w:rsidRPr="00F601FD" w:rsidRDefault="00105A6F" w:rsidP="000E43E7">
            <w:pPr>
              <w:rPr>
                <w:rStyle w:val="af8"/>
                <w:color w:val="000000"/>
                <w:sz w:val="20"/>
                <w:szCs w:val="20"/>
              </w:rPr>
            </w:pPr>
            <w:r w:rsidRPr="00F601FD">
              <w:rPr>
                <w:i/>
                <w:color w:val="000000" w:themeColor="text1"/>
                <w:sz w:val="20"/>
                <w:szCs w:val="20"/>
              </w:rPr>
              <w:t>Acremonium</w:t>
            </w:r>
            <w:r w:rsidRPr="00F601FD">
              <w:rPr>
                <w:color w:val="000000" w:themeColor="text1"/>
                <w:sz w:val="20"/>
                <w:szCs w:val="20"/>
              </w:rPr>
              <w:t xml:space="preserve"> is negatively correlated with the presence of viruses or pathogenic fungi</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{"citationID":"rz25b3UN","properties":{"formattedCitation":"[32, 33]","plainCitation":"[32, 33]","noteIndex":0},"citationItems":[{"id":935,"uris":["http://zotero.org/users/11459219/items/8ZWBG2K3"],"itemData":{"id":935,"type":"article-journal","abstract":"Application of organic amendments is considered an eco-friendly practice to promote soil fertility and suppressiveness against a wide range of soil-borne pathogens. However, limited information is available about the capabilities of organic amendments to control virus disease. In this study, the suppressiveness of different organic amendments (i.e., compost manure, biochar, alfalfa straw, and glucose) was determined against the Tomato spotted wilt virus (TSWV) on tomato plants in a 1-year-long mesocosm experiment. Organic treatments were compared to the ordinary soil management based on mineral fertilizers and fumigation. Tomato seedlings were inoculated with TSWV and the infection and symptoms were assessed three weeks later. The disease incidence was higher in soil treated with mineral fertilizers and fumigation (&gt; 80%) compared to the application of organic amendments, with alfalfa straw and biochar recording the lowest incidence (&lt; 40%). Moreover, soil microbiota structure and diversity were assessed by high-throughput sequencing of bacterial and eukaryotic rRNA gene markers. Several members belonging to the bacterial phyla of Acidobacteria, Actinobacteria, Bacteroidetes, and Proteobacteria, as well as members of the fungal genus Acremonium, were positively associated with plant health. This study showed that conventional practices, by shifting microbiome composition, may increase TSWV incidence and severity.","container-title":"Pathogens (Basel, Switzerland)","DOI":"10.3390/pathogens9050379","ISSN":"2076-0817","issue":"5","journalAbbreviation":"Pathogens","language":"eng","note":"PMID: 32423086\nPMCID: PMC7281679","page":"379","source":"PubMed","title":"Organic amendments modulate soil microbiota and reduce virus disease incidence in the TSWV-tomato pathosystem","volume":"9","author":[{"family":"Bonanomi","given":"Giuliano"},{"family":"Alioto","given":"Daniela"},{"family":"Minutolo","given":"Maria"},{"family":"Marra","given":"Roberta"},{"family":"Cesarano","given":"Gaspare"},{"family":"Vinale","given":"Francesco"}],"issued":{"date-parts":[["2020",5,14]]}}},{"id":934,"uris":["http://zotero.org/users/11459219/items/SVW4UHQI"],"itemData":{"id":934,"type":"article-journal","abstract":"Characterizing the relationship between soil biotic and abiotic properties and plant health status is crucial to understanding the pathogenesis of soil-borne diseases. Here, we compared these properties in the soils of lisianthus with different disease incidence plots and report the cause-effect relationship between soil properties and plant health status using heat treatment coupled with microbiota self/across re-inoculations. The relative importance of soil bacterial and fungal communities in predicting plant health was also analyzed. Results showed that the soils with low and high disease incidences (LDS and HDS) harbored differential microbial communities and physicochemical properties. The LDS soil had relatively low Fusarium oxysporum abundance, electrical conductivity (EC), and NO₃⁻-N content. Soil microbial community was the direct determinant of plant health. The disease-suppressive activity of the microbiome in the LDS soil could be transferred to the HDS soil. Also, the relative importance of the fungal community in predicting plant health status was greater than that of the bacterial community, as reflected by (1) the fungal community could drive more complex networks related to healthy plants and (2) the diversity and core taxa of the fungal community had higher mean predictor importance values for plant health. The relative abundances of core genera Acremonium, Mycothermus, and Chryseolinea were significantly and negatively correlated with the disease incidence and the abundances of pathogens, identifying these genera as potential disease-suppressive agents. Taken together, our results reveal a direct relationship between soil properties and plant health status, in which the fungal community composition is most important for predicting plant health status. KEY POINTS: • Soil with differing pathological groups harbors distinct microbial communities. • Soil microbial communities directly determine the plant’s health status. • Fungal community is a better predictor of plant health than the bacterial community.","container-title":"Applied microbiology and biotechnology","DOI":"10.1007/s00253-021-11486-6","ISSN":"0175-7598","issue":"16-17","journalAbbreviation":"Appl. Microbiol. Biotechnol.","language":"English","note":"PubAg AGID: 7491560","page":"6499-6513","source":"PubAg","title":"The fungal community outperforms the bacterial community in predicting plant health status","volume":"105","author":[{"family":"Liu","given":"Liangliang"},{"family":"Yan","given":"Yuanyuan"},{"family":"Ding","given":"Huanxin"},{"family":"Zhao","given":"Jun"},{"family":"Cai","given":"Zucong"},{"family":"Dai","given":"Chuanchao"},{"family":"Huang","given":"Xinqi"}],"issued":{"date-parts":[["2021"]]}}}],"schema":"https://github.com/citation-style-language/schema/raw/master/csl-citation.json"} </w:instrText>
            </w:r>
            <w:r w:rsidRPr="00F601FD">
              <w:rPr>
                <w:color w:val="000000" w:themeColor="text1"/>
                <w:sz w:val="20"/>
                <w:szCs w:val="20"/>
              </w:rPr>
              <w:fldChar w:fldCharType="separate"/>
            </w:r>
            <w:r w:rsidR="000543C2" w:rsidRPr="000543C2">
              <w:rPr>
                <w:sz w:val="20"/>
              </w:rPr>
              <w:t>[32, 33]</w:t>
            </w:r>
            <w:r w:rsidRPr="00F601FD">
              <w:rPr>
                <w:color w:val="000000" w:themeColor="text1"/>
                <w:sz w:val="20"/>
                <w:szCs w:val="20"/>
              </w:rPr>
              <w:fldChar w:fldCharType="end"/>
            </w:r>
            <w:r w:rsidRPr="00F601FD">
              <w:rPr>
                <w:color w:val="000000" w:themeColor="text1"/>
                <w:sz w:val="20"/>
                <w:szCs w:val="20"/>
              </w:rPr>
              <w:t>, act</w:t>
            </w:r>
            <w:r>
              <w:rPr>
                <w:color w:val="000000" w:themeColor="text1"/>
                <w:sz w:val="20"/>
                <w:szCs w:val="20"/>
              </w:rPr>
              <w:t>s</w:t>
            </w:r>
            <w:r w:rsidRPr="00F601FD">
              <w:rPr>
                <w:color w:val="000000" w:themeColor="text1"/>
                <w:sz w:val="20"/>
                <w:szCs w:val="20"/>
              </w:rPr>
              <w:t xml:space="preserve"> as a disease suppressor and probiotic, and controls root-knot nematodes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{"citationID":"pSZlHiBt","properties":{"formattedCitation":"[34]","plainCitation":"[34]","noteIndex":0},"citationItems":[{"id":938,"uris":["http://zotero.org/users/11459219/items/JY9EPF3U"],"itemData":{"id":938,"type":"article-journal","abstract":"Root-knot nematodes are the most damaging nematode pest for worldwide agricultural production. Chemical control is the most popular method; however, the risks of chemical nematicides to environment and health have made some effective nematicides being removed from the use for some crops. Comprehensive literature searches were conducted to identify the most potential and consistent alternative strategies. Biological control has been a popular option with various, bacteria, fungi and other predators (e.g. mites). Among all the natural enemies of nematodes, nematophagous fungi are the most diverse and they use a variety of mechanisms to capture and kill nematodes. Many studies of nematophagous fungi have been published, but no cohesive analysis of these studies has been attempted. Therefore, a systematic review and meta-analysis were conducted to identify biocontrol fungi with the most consistent effects against root-knot nematodes. Pochonia spp., Trichoderma spp. and Paecilomyces spp. were the most studied fungal genera against root-knot nematodes. In general, most of the fungal genera controlled root-knot nematodes and improved plant growth and yield. However, the results showed that fungi alone cannot achieve a high level of suppression. In general, fungal bio-agents could reduce root-knot nematode population and damage levels by 45% compared to untreated conditions. Arthrobotrys spp. and Acremonium spp. were found to be comparatively more effective in root-knot nematode damage reduction than other species. The relationship of fungal biocontrol with soil properties could not be developed as the data were insufficient, highlighting the importance of reporting such data in future biological control studies.","container-title":"Biological Control","DOI":"10.1016/j.biocontrol.2020.104235","ISSN":"1049-9644","issue":"104235","journalAbbreviation":"Biol. Control","source":"Charles Darwin University","title":"Fungal biocontrol against Meloidogyne spp. in agricultural crops: A systematic review and meta-analysis","title-short":"Fungal biocontrol against Meloidogyne spp. in agricultural crops","URL":"http://www.scopus.com/inward/record.url?scp=85080951654&amp;partnerID=8YFLogxK","volume":"144","author":[{"family":"Peiris","given":"P. Upamali S."},{"family":"Li","given":"Yujuan"},{"family":"Brown","given":"Philip"},{"family":"Xu","given":"Chengyuan"}],"accessed":{"date-parts":[["2023",8,16]]},"issued":{"date-parts":[["2020",5]]}}}],"schema":"https://github.com/citation-style-language/schema/raw/master/csl-citation.json"} </w:instrText>
            </w:r>
            <w:r w:rsidRPr="00F601FD">
              <w:rPr>
                <w:color w:val="000000" w:themeColor="text1"/>
                <w:sz w:val="20"/>
                <w:szCs w:val="20"/>
              </w:rPr>
              <w:fldChar w:fldCharType="separate"/>
            </w:r>
            <w:r w:rsidR="000543C2" w:rsidRPr="000543C2">
              <w:rPr>
                <w:sz w:val="20"/>
              </w:rPr>
              <w:t>[34]</w:t>
            </w:r>
            <w:r w:rsidRPr="00F601FD">
              <w:rPr>
                <w:color w:val="000000" w:themeColor="text1"/>
                <w:sz w:val="20"/>
                <w:szCs w:val="20"/>
              </w:rPr>
              <w:fldChar w:fldCharType="end"/>
            </w:r>
            <w:r w:rsidRPr="00F601FD">
              <w:rPr>
                <w:color w:val="000000" w:themeColor="text1"/>
                <w:sz w:val="20"/>
                <w:szCs w:val="20"/>
              </w:rPr>
              <w:t>.</w:t>
            </w:r>
          </w:p>
        </w:tc>
      </w:tr>
      <w:tr w:rsidR="00105A6F" w14:paraId="5902150A" w14:textId="77777777" w:rsidTr="000E43E7">
        <w:trPr>
          <w:trHeight w:val="71"/>
        </w:trPr>
        <w:tc>
          <w:tcPr>
            <w:tcW w:w="2977" w:type="dxa"/>
            <w:noWrap/>
          </w:tcPr>
          <w:p w14:paraId="7C73AA72" w14:textId="77777777" w:rsidR="00105A6F" w:rsidRPr="00F601FD" w:rsidRDefault="00105A6F" w:rsidP="000E43E7">
            <w:pPr>
              <w:rPr>
                <w:i/>
                <w:color w:val="000000" w:themeColor="text1"/>
                <w:sz w:val="20"/>
                <w:szCs w:val="20"/>
              </w:rPr>
            </w:pPr>
            <w:r w:rsidRPr="00F601FD">
              <w:rPr>
                <w:i/>
                <w:iCs/>
                <w:color w:val="000000" w:themeColor="text1"/>
                <w:sz w:val="20"/>
                <w:szCs w:val="20"/>
              </w:rPr>
              <w:t>Penicillium</w:t>
            </w:r>
          </w:p>
        </w:tc>
        <w:tc>
          <w:tcPr>
            <w:tcW w:w="2496" w:type="dxa"/>
          </w:tcPr>
          <w:p w14:paraId="7C5ED13E" w14:textId="77777777" w:rsidR="00105A6F" w:rsidRPr="00F601FD" w:rsidRDefault="00105A6F" w:rsidP="000E43E7">
            <w:pPr>
              <w:rPr>
                <w:color w:val="000000"/>
                <w:sz w:val="20"/>
                <w:szCs w:val="20"/>
              </w:rPr>
            </w:pPr>
            <w:r w:rsidRPr="00F601FD">
              <w:rPr>
                <w:color w:val="000000"/>
                <w:sz w:val="20"/>
                <w:szCs w:val="20"/>
              </w:rPr>
              <w:t>Decreased in A1</w:t>
            </w:r>
          </w:p>
        </w:tc>
        <w:tc>
          <w:tcPr>
            <w:tcW w:w="3887" w:type="dxa"/>
            <w:noWrap/>
          </w:tcPr>
          <w:p w14:paraId="5C8E4536" w14:textId="6410E7A8" w:rsidR="00105A6F" w:rsidRPr="00F601FD" w:rsidRDefault="00105A6F" w:rsidP="000E43E7">
            <w:pPr>
              <w:rPr>
                <w:i/>
                <w:color w:val="000000" w:themeColor="text1"/>
                <w:sz w:val="20"/>
                <w:szCs w:val="20"/>
              </w:rPr>
            </w:pPr>
            <w:r w:rsidRPr="00F601FD">
              <w:rPr>
                <w:i/>
                <w:iCs/>
                <w:color w:val="000000" w:themeColor="text1"/>
                <w:sz w:val="20"/>
                <w:szCs w:val="20"/>
              </w:rPr>
              <w:t>Penicillium</w:t>
            </w:r>
            <w:r w:rsidRPr="00F601FD">
              <w:rPr>
                <w:color w:val="000000" w:themeColor="text1"/>
                <w:sz w:val="20"/>
                <w:szCs w:val="20"/>
              </w:rPr>
              <w:t xml:space="preserve"> can degrade hydrocarbons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{"citationID":"0OJC2xvF","properties":{"formattedCitation":"[35, 36]","plainCitation":"[35, 36]","noteIndex":0},"citationItems":[{"id":943,"uris":["http://zotero.org/users/11459219/items/4TDEVGJW"],"itemData":{"id":943,"type":"article-journal","abstract":"The effectiveness of different bioremediation methods (biostimulation, bioaugmentation, the sorption-biological method) for the restoration of soil contaminated with petroleum products in the Russian Subarctic has been studied. The object of the study includes soil contaminated for 20 years with petroleum products. By laboratory experiment, we established five types of microfungi that most intensively decompose petroleum hydrocarbons: Penicillium canescens st. 1, Penicillium simplicissimum st. 1, Penicillum commune, Penicillium ochrochloron, and Penicillium restrictum. One day after the start of the experiment, 6 to 18% of the hydrocarbons decomposed: at 3 days, this was 16 to 49%; at 7 days, 40 to 73%; and at 10 days, 71 to 87%. Penicillium commune exhibited the greatest degrading activity throughout the experiment. For soils of light granulometric composition with a low content of organic matter, a more effective method of bioremediation is sorption-biological treatment using peat or granulated activated carbon: the content of hydrocarbons decreased by an average of 65%, which is 2.5 times more effective than without treatment. The sorbent not only binds hydrocarbons and their toxic metabolites but is also a carrier for hydrocarbon-oxidizing microorganisms and prevents nutrient leaching from the soil. High efficiency was noted due to the biostimulation of the native hydrocarbon-oxidizing microfungi and bacteria by mineral fertilizers and liming. An increase in the number of microfungi, bacteria and dehydrogenase activity indicate the presence of a certain microbial potential of the soil and the ability of the hydrocarbons to produce biochemical oxidation. The use of the considered methods of bioremediation will improve the ecological state of the contaminated area and further the gradual restoration of biodiversity.","container-title":"Microorganisms","DOI":"10.3390/microorganisms9081722","ISSN":"2076-2607","issue":"8","journalAbbreviation":"Microorganisms","language":"eng","note":"PMID: 34442801\nPMCID: PMC8400976","page":"1722","source":"PubMed","title":"The effectiveness of biostimulation, bioaugmentation and sorption-biological treatment of soil contaminated with petroleum products in the Russian subarctic","volume":"9","author":[{"family":"Myazin","given":"Vladimir A."},{"family":"Korneykova","given":"Maria V."},{"family":"Chaporgina","given":"Alexandra A."},{"family":"Fokina","given":"Nadezhda V."},{"family":"Vasilyeva","given":"Galina K."}],"issued":{"date-parts":[["2021",8,13]]}}},{"id":940,"uris":["http://zotero.org/users/11459219/items/43VC3QQX"],"itemData":{"id":940,"type":"article-journal","abstract":"The Kimberley region of Western Australia is a National Heritage listed region that is internationally recognised for its environmental and cultural significance. However, petroleum spills have been reported at a number of sites across the region, representing an environmental concern. The region is also characterised as having low soil nutrients, high temperatures and monsoonal rain – all of which may limit the potential for natural biodegradation of petroleum. Therefore, this work evaluated the effect of legacy petroleum hydrocarbons on the indigenous soil microbial community (across the domains Archaea, Bacteria and Fungi) at three sites in the Kimberley region. At each site, soil cores were removed from contaminated and control areas and analysed for total petroleum hydrocarbons, soil nutrients, pH and microbial community profiling (using16S rRNA and ITS sequencing on the Illumina MiSeq Platform). The presence of petroleum hydrocarbons decreased microbial diversity across all kingdoms, altered the structure of microbial communities and increased the abundance of putative hydrocarbon degraders (e.g. Mycobacterium, Acremonium, Penicillium, Bjerkandera and Candida). Microbial community shifts from contaminated soils were also associated with an increase in soil nutrients (notably Colwell P and S). Our study highlights the long-term effect of legacy hydrocarbon spills on soil microbial communities and their diversity in remote, infertile monsoonal soils, but also highlights the potential for natural attenuation to occur in these environments.","container-title":"Science of The Total Environment","DOI":"10.1016/j.scitotenv.2021.149335","ISSN":"0048-9697","journalAbbreviation":"Sci. Total Environ.","page":"149335","source":"ScienceDirect","title":"Natural attenuation of legacy hydrocarbon spills in pristine soils is feasible despite difficult environmental conditions in the monsoon tropics","volume":"799","author":[{"family":"Gleeson","given":"Deirdre B."},{"family":"Martin","given":"Belinda C."},{"family":"Lardner","given":"Tim"},{"family":"Ball","given":"Andrew S."},{"family":"Grice","given":"Kliti"},{"family":"Holman","given":"Alex I."},{"family":"Trolove","given":"Alastair"},{"family":"Manix","given":"Megan"},{"family":"Tibbett","given":"Mark"},{"family":"Bending","given":"Gary D."},{"family":"Hilton","given":"Sally"},{"family":"Ryan","given":"Megan H."}],"issued":{"date-parts":[["2021",12,10]]}}}],"schema":"https://github.com/citation-style-language/schema/raw/master/csl-citation.json"} </w:instrText>
            </w:r>
            <w:r w:rsidRPr="00F601FD">
              <w:rPr>
                <w:color w:val="000000" w:themeColor="text1"/>
                <w:sz w:val="20"/>
                <w:szCs w:val="20"/>
              </w:rPr>
              <w:fldChar w:fldCharType="separate"/>
            </w:r>
            <w:r w:rsidR="000543C2" w:rsidRPr="000543C2">
              <w:rPr>
                <w:sz w:val="20"/>
              </w:rPr>
              <w:t>[35, 36]</w:t>
            </w:r>
            <w:r w:rsidRPr="00F601FD">
              <w:rPr>
                <w:color w:val="000000" w:themeColor="text1"/>
                <w:sz w:val="20"/>
                <w:szCs w:val="20"/>
              </w:rPr>
              <w:fldChar w:fldCharType="end"/>
            </w:r>
            <w:r w:rsidRPr="00F601FD">
              <w:rPr>
                <w:color w:val="000000" w:themeColor="text1"/>
                <w:sz w:val="20"/>
                <w:szCs w:val="20"/>
              </w:rPr>
              <w:t xml:space="preserve"> and promote plant growth under stress conditions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{"citationID":"45SxC63h","properties":{"formattedCitation":"[37, 38]","plainCitation":"[37, 38]","noteIndex":0},"citationItems":[{"id":948,"uris":["http://zotero.org/users/11459219/items/V7BTX5VS"],"itemData":{"id":948,"type":"article-journal","abstract":"The halotolerant phosphate-solubilizing fungus Penicillium sp. NAUSF2 was isolated from rhizospheric soil in coastal regions of South Gujarat, India, and identified on the basis of morphological characteristics and internal transcribed spacer gene sequence (ITS1 and ITS4). The isolate solubilized rock phosphate up to 843 µM. There was drop in pH with the secretion of gluconate (31.7 mM) and oxalate (3.2 mM) mediated by the high glucose oxidase and oxaloacetate acetylhydrolase activities, respectively. This fungus also demonstrated plant growth-promoting activities such as indole-3-acetic acid (127.82 g/L) and siderophore production. Inoculation of Penicillium sp. NAUSF2 to Vigna radiata (mung bean) significantly increased plant P uptake and growth parameters. It showed reduced disease severity index due to increased levels of antioxidative enzymes and jasmonic acid when treated with the leaf spot pathogen Xanthomonas axonopodis pv. V. radiata. These results suggest the potential of Penicillium sp. NAUSF2 as a biotechnological tool to help plants to cope up with stress in saline soils and broaden the spectrum of phosphate solubilizers available for field application.","container-title":"Applied Biochemistry and Microbiology","DOI":"10.1134/S000368382104013X","ISSN":"1608-3024","issue":"4","journalAbbreviation":"Appl. Biochem. Microbiol.","language":"en","page":"500-507","source":"Springer Link","title":"Plant growth-promoting activities of &lt;i&gt;Penicillium sp.&lt;/i&gt; NAUSF2 ameliorate &lt;i&gt;Vigna radiata&lt;/i&gt; salinity stress in phosphate-deficient saline soil","volume":"57","author":[{"family":"Patel","given":"S."},{"family":"Parekh","given":"V."},{"family":"Patel","given":"K."},{"family":"Jha","given":"S."}],"issued":{"date-parts":[["2021",7,1]]}}},{"id":946,"uris":["http://zotero.org/users/11459219/items/KSYX97VF"],"itemData":{"id":946,"type":"article-journal","abstract":"Phytoremediation has been increasingly used as a green technology for the remediation of heavy metal contaminated soils. Microorganisms could enhance phytoremediation efficiency by solubilizing heavy metal and improve plant growth by producing phytohormones in the heavy metal contaminated soils. In this study, we investigated the abundance and composition of soil microbial communities in heavy metal contaminated soils. Furthermore, we identified a Cd-resistant fungal strain Penicillium janthinellum ZZ-2 and assessed its potential in improving plant growth, Cd accumulation and Cd tolerance in bermudagrass. The results indicated that long-term heavy metal pollution decreased microbial biomass and activity by inhibiting microbial community diversity, but did not significantly affect community composition. Mainly, the relative abundance of some specific bacterial and fungal taxa, such as Actinobacteria, Chloroflexi, Bacteroidetes, Ascomycota and Basidiomycota, changes under metal pollution. Furthermore, at genus level, certain microbial taxa, such as Pseudonocardiaceae, AD3, Latescibacteria, Apiotrichum and Paraboeremia, only exist in polluted soil. One Cd-resistant fungus ZZ-2 was isolated and identified as Penicillium janthinellum. Further characterization revealed that ZZ-2 had a greater capacity for Cd2+ absorption, produced indole-3-acid (IAA), and facilitated plant growth in the presence of Cd. Interestingly, ZZ-2 inoculation significantly increased Cd uptake in the stem and root of bermudagrass. Thus, ZZ-2 could improve plant growth under Cd stress by reducing Cd-toxicity, increasing Cd uptake and producing IAA. This study suggests a novel fungus-assisted phytoremediation approach to alleviate Cd toxicity in heavy metals contaminated soils.","container-title":"Environmental Research","DOI":"10.1016/j.envres.2021.111730","ISSN":"0013-9351","journalAbbreviation":"Environ. Res.","page":"111730","source":"ScienceDirect","title":"Identification of Cd-resistant microorganisms from heavy metal-contaminated soil and its potential in promoting the growth and Cd accumulation of bermudagrass","volume":"200","author":[{"family":"Xie","given":"Yan"},{"family":"Bu","given":"Heshen"},{"family":"Feng","given":"Qijia"},{"family":"Wassie","given":"Misganaw"},{"family":"Amee","given":"Maurice"},{"family":"Jiang","given":"Ying"},{"family":"Bi","given":"Yufang"},{"family":"Hu","given":"Longxing"},{"family":"Chen","given":"Liang"}],"issued":{"date-parts":[["2021",9,1]]}}}],"schema":"https://github.com/citation-style-language/schema/raw/master/csl-citation.json"} </w:instrText>
            </w:r>
            <w:r w:rsidRPr="00F601FD">
              <w:rPr>
                <w:color w:val="000000" w:themeColor="text1"/>
                <w:sz w:val="20"/>
                <w:szCs w:val="20"/>
              </w:rPr>
              <w:fldChar w:fldCharType="separate"/>
            </w:r>
            <w:r w:rsidR="000543C2" w:rsidRPr="000543C2">
              <w:rPr>
                <w:sz w:val="20"/>
              </w:rPr>
              <w:t>[37, 38]</w:t>
            </w:r>
            <w:r w:rsidRPr="00F601FD">
              <w:rPr>
                <w:color w:val="000000" w:themeColor="text1"/>
                <w:sz w:val="20"/>
                <w:szCs w:val="20"/>
              </w:rPr>
              <w:fldChar w:fldCharType="end"/>
            </w:r>
            <w:r w:rsidRPr="00F601FD">
              <w:rPr>
                <w:color w:val="000000" w:themeColor="text1"/>
                <w:sz w:val="20"/>
                <w:szCs w:val="20"/>
              </w:rPr>
              <w:t>.</w:t>
            </w:r>
          </w:p>
        </w:tc>
      </w:tr>
      <w:tr w:rsidR="00105A6F" w14:paraId="06E606BB" w14:textId="77777777" w:rsidTr="000E43E7">
        <w:trPr>
          <w:trHeight w:val="227"/>
        </w:trPr>
        <w:tc>
          <w:tcPr>
            <w:tcW w:w="2977" w:type="dxa"/>
            <w:tcBorders>
              <w:bottom w:val="single" w:sz="4" w:space="0" w:color="auto"/>
            </w:tcBorders>
            <w:noWrap/>
          </w:tcPr>
          <w:p w14:paraId="3FEDF41A" w14:textId="77777777" w:rsidR="00105A6F" w:rsidRPr="00F601FD" w:rsidRDefault="00105A6F" w:rsidP="000E43E7">
            <w:pPr>
              <w:rPr>
                <w:rStyle w:val="af8"/>
                <w:color w:val="000000"/>
                <w:sz w:val="20"/>
                <w:szCs w:val="20"/>
              </w:rPr>
            </w:pPr>
            <w:proofErr w:type="spellStart"/>
            <w:r w:rsidRPr="00F601FD">
              <w:rPr>
                <w:i/>
                <w:iCs/>
                <w:color w:val="000000" w:themeColor="text1"/>
                <w:sz w:val="20"/>
                <w:szCs w:val="20"/>
              </w:rPr>
              <w:t>Naganishia</w:t>
            </w:r>
            <w:proofErr w:type="spellEnd"/>
          </w:p>
        </w:tc>
        <w:tc>
          <w:tcPr>
            <w:tcW w:w="2496" w:type="dxa"/>
            <w:tcBorders>
              <w:bottom w:val="single" w:sz="4" w:space="0" w:color="auto"/>
            </w:tcBorders>
          </w:tcPr>
          <w:p w14:paraId="26BA70A0" w14:textId="77777777" w:rsidR="00105A6F" w:rsidRPr="00F601FD" w:rsidRDefault="00105A6F" w:rsidP="000E43E7">
            <w:pPr>
              <w:rPr>
                <w:rStyle w:val="af8"/>
                <w:color w:val="000000"/>
                <w:sz w:val="20"/>
                <w:szCs w:val="20"/>
                <w:lang w:eastAsia="zh-CN"/>
              </w:rPr>
            </w:pPr>
            <w:r w:rsidRPr="00F601FD">
              <w:rPr>
                <w:color w:val="000000"/>
                <w:sz w:val="20"/>
                <w:szCs w:val="20"/>
              </w:rPr>
              <w:t>Decreased in A1</w:t>
            </w:r>
          </w:p>
        </w:tc>
        <w:tc>
          <w:tcPr>
            <w:tcW w:w="3887" w:type="dxa"/>
            <w:tcBorders>
              <w:bottom w:val="single" w:sz="4" w:space="0" w:color="auto"/>
            </w:tcBorders>
            <w:noWrap/>
          </w:tcPr>
          <w:p w14:paraId="597F622C" w14:textId="5B9E8DD9" w:rsidR="00105A6F" w:rsidRPr="00F601FD" w:rsidRDefault="00105A6F" w:rsidP="000E43E7">
            <w:pPr>
              <w:pBdr>
                <w:top w:val="nil"/>
                <w:left w:val="nil"/>
                <w:bottom w:val="nil"/>
                <w:right w:val="nil"/>
                <w:between w:val="nil"/>
              </w:pBdr>
              <w:spacing w:line="360" w:lineRule="auto"/>
              <w:contextualSpacing/>
              <w:jc w:val="both"/>
              <w:rPr>
                <w:rStyle w:val="af8"/>
                <w:color w:val="000000"/>
                <w:sz w:val="20"/>
                <w:szCs w:val="20"/>
              </w:rPr>
            </w:pPr>
            <w:proofErr w:type="spellStart"/>
            <w:r w:rsidRPr="00F601FD">
              <w:rPr>
                <w:i/>
                <w:iCs/>
                <w:color w:val="000000" w:themeColor="text1"/>
                <w:sz w:val="20"/>
                <w:szCs w:val="20"/>
              </w:rPr>
              <w:t>Naganishia</w:t>
            </w:r>
            <w:proofErr w:type="spellEnd"/>
            <w:r w:rsidRPr="00F601FD">
              <w:rPr>
                <w:i/>
                <w:iCs/>
                <w:color w:val="000000" w:themeColor="text1"/>
                <w:sz w:val="20"/>
                <w:szCs w:val="20"/>
              </w:rPr>
              <w:t xml:space="preserve"> </w:t>
            </w:r>
            <w:r w:rsidRPr="00F601FD">
              <w:rPr>
                <w:color w:val="000000" w:themeColor="text1"/>
                <w:sz w:val="20"/>
                <w:szCs w:val="20"/>
              </w:rPr>
              <w:t>secretes substances that promote plant growth</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{"citationID":"RV8J1cHU","properties":{"formattedCitation":"[39]","plainCitation":"[39]","noteIndex":0},"citationItems":[{"id":949,"uris":["http://zotero.org/users/11459219/items/9CULJTJS"],"itemData":{"id":949,"type":"article-journal","abstract":"Cryptococcosis is an infectious disease of worldwide distribution, caused by encapsulated yeasts belonging to the phylum Basidiomycota. The genus Cryptococcus includes several species distributed around the world. The C. gattii/neoformans species complex is largely responsible for most cases of cryptococcosis. However, clinical series have been published of infections caused by Papiliotrema (Cryptococcus) laurentii and Naganishia albida (Cryptococcus albidus), among other related genera. Here, we examined the pathogenic potential and antifungal susceptibility of C. gattii/neoformans species complex (clades I and II) and related genera (Papiliotrema and Naganishia) isolated from environmental and clinical samples. P. laurentii (clade III), N. liquefasciens/N. albidosimilis (clade IV); and N. adeliensis/N. albida (clade V) strains produced higher levels of phospholipase and hemolysins, whereas the C. gattii/neoformans species complex strains (clades I and II) had markedly thicker capsules, produced more biofilm biomass and melanin, which are known virulence attributes. Interestingly, 40% of C. neoformans strains (clade II) had MICs above the ECV established for this species to amphotericin B. Several non-C. gattii/neoformans species complex (clades III to V) had MICs equal to or above the ECVs established for C. deuterogattii and C. neoformans for all the three antifungal drugs tested. Finally, all the non-C. gattii/neoformans clinical isolates (clades III to V) produced more melanin than the environmental isolates might reflect their particularly enhanced need for melanin during in vivo protection. It is very clear that C. gattii/neoformans species complex (clades I and II) strains, in general, show more similar virulence phenotypes between each other when compared to non-C. gattii/neoformans species complex (clades III to V) isolates. These observations together with the fact that P. laurentii and Naganishia spp. (clades III to V) strains were collected from the outside of a University Hospital, identify features of these yeasts important for environmental and patient colonization and furthermore, define mechanisms for infections with these uncommon pathogens.","container-title":"Frontiers in Cellular and Infection Microbiology","DOI":"10.3389/fcimb.2021.642658","ISSN":"2235-2988","journalAbbreviation":"Front. Cell. Infect. Microbiol.","language":"eng","note":"PMID: 34277464\nPMCID: PMC8281300","page":"642658","source":"PubMed","title":"Comparison of &lt;i&gt;Cryptococcus gattii&lt;/i&gt;/&lt;i&gt;neoformans&lt;/i&gt; species complex to related genera (&lt;i&gt;Papiliotrema and &lt;i&gt;Naganishia&lt;/i&gt;) reveal varia&lt;/i&gt;nces in virulence associated factors and antifungal susceptibility","volume":"11","author":[{"family":"Oliveira","given":"Lana Sarita Souza"},{"family":"Pinto","given":"Luciana Magalhães"},{"family":"Medeiros","given":"Mariana Araújo Paulo","non-dropping-particle":"de"},{"family":"Toffaletti","given":"Dena L."},{"family":"Tenor","given":"Jennifer L."},{"family":"Barros","given":"Tânia Fraga"},{"family":"Neves","given":"Rejane Pereira"},{"family":"Neto","given":"Reginaldo Gonçalves de Lima"},{"family":"Milan","given":"Eveline Pipolo"},{"family":"Padovan","given":"Ana Carolina Barbosa"},{"family":"Rocha","given":"Walicyranison Plinio da Silva"},{"family":"Perfect","given":"John R."},{"family":"Chaves","given":"Guilherme Maranhão"}],"issued":{"date-parts":[["2021"]]}}}],"schema":"https://github.com/citation-style-language/schema/raw/master/csl-citation.json"} </w:instrText>
            </w:r>
            <w:r w:rsidRPr="00F601FD">
              <w:rPr>
                <w:color w:val="000000" w:themeColor="text1"/>
                <w:sz w:val="20"/>
                <w:szCs w:val="20"/>
              </w:rPr>
              <w:fldChar w:fldCharType="separate"/>
            </w:r>
            <w:r w:rsidR="000543C2" w:rsidRPr="000543C2">
              <w:rPr>
                <w:sz w:val="20"/>
              </w:rPr>
              <w:t>[39]</w:t>
            </w:r>
            <w:r w:rsidRPr="00F601FD">
              <w:rPr>
                <w:color w:val="000000" w:themeColor="text1"/>
                <w:sz w:val="20"/>
                <w:szCs w:val="20"/>
              </w:rPr>
              <w:fldChar w:fldCharType="end"/>
            </w:r>
            <w:r w:rsidRPr="00F601FD">
              <w:rPr>
                <w:color w:val="000000" w:themeColor="text1"/>
                <w:sz w:val="20"/>
                <w:szCs w:val="20"/>
              </w:rPr>
              <w:t xml:space="preserve"> and exist</w:t>
            </w:r>
            <w:r>
              <w:rPr>
                <w:color w:val="000000" w:themeColor="text1"/>
                <w:sz w:val="20"/>
                <w:szCs w:val="20"/>
              </w:rPr>
              <w:t>s</w:t>
            </w:r>
            <w:r w:rsidRPr="00F601FD">
              <w:rPr>
                <w:color w:val="000000" w:themeColor="text1"/>
                <w:sz w:val="20"/>
                <w:szCs w:val="20"/>
              </w:rPr>
              <w:t xml:space="preserve"> in the rhizosphere </w:t>
            </w:r>
            <w:r w:rsidRPr="00F601FD">
              <w:rPr>
                <w:color w:val="000000" w:themeColor="text1"/>
                <w:sz w:val="20"/>
                <w:szCs w:val="20"/>
              </w:rPr>
              <w:lastRenderedPageBreak/>
              <w:t xml:space="preserve">soil of medicinal plants, including </w:t>
            </w:r>
            <w:r w:rsidRPr="00F601FD">
              <w:rPr>
                <w:i/>
                <w:iCs/>
                <w:color w:val="000000" w:themeColor="text1"/>
                <w:sz w:val="20"/>
                <w:szCs w:val="20"/>
              </w:rPr>
              <w:t>P. ginseng</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{"citationID":"rWL7yxAM","properties":{"formattedCitation":"[40]","plainCitation":"[40]","noteIndex":0},"citationItems":[{"id":953,"uris":["http://zotero.org/users/11459219/items/BY4TPMSR"],"itemData":{"id":953,"type":"article-journal","abstract":"</w:instrText>
            </w:r>
            <w:r w:rsidR="000543C2">
              <w:rPr>
                <w:rFonts w:ascii="Batang" w:eastAsia="Batang" w:hAnsi="Batang" w:cs="Batang" w:hint="eastAsia"/>
                <w:color w:val="000000" w:themeColor="text1"/>
                <w:sz w:val="20"/>
                <w:szCs w:val="20"/>
              </w:rPr>
              <w:instrText>약용식물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재배지</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토양의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야생효모</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분포특성을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조사하고</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이들</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야생효모들의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산업적</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응용성을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위한</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자료를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얻고자</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먼저</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약용식물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집단</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재배지인</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충남</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금산의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인삼과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당귀</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재배지의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토양들을</w:instrText>
            </w:r>
            <w:r w:rsidR="000543C2">
              <w:rPr>
                <w:color w:val="000000" w:themeColor="text1"/>
                <w:sz w:val="20"/>
                <w:szCs w:val="20"/>
              </w:rPr>
              <w:instrText xml:space="preserve"> 2018</w:instrText>
            </w:r>
            <w:r w:rsidR="000543C2">
              <w:rPr>
                <w:rFonts w:ascii="Batang" w:eastAsia="Batang" w:hAnsi="Batang" w:cs="Batang" w:hint="eastAsia"/>
                <w:color w:val="000000" w:themeColor="text1"/>
                <w:sz w:val="20"/>
                <w:szCs w:val="20"/>
              </w:rPr>
              <w:instrText>년</w:instrText>
            </w:r>
            <w:r w:rsidR="000543C2">
              <w:rPr>
                <w:color w:val="000000" w:themeColor="text1"/>
                <w:sz w:val="20"/>
                <w:szCs w:val="20"/>
              </w:rPr>
              <w:instrText xml:space="preserve"> 3</w:instrText>
            </w:r>
            <w:r w:rsidR="000543C2">
              <w:rPr>
                <w:rFonts w:ascii="Batang" w:eastAsia="Batang" w:hAnsi="Batang" w:cs="Batang" w:hint="eastAsia"/>
                <w:color w:val="000000" w:themeColor="text1"/>
                <w:sz w:val="20"/>
                <w:szCs w:val="20"/>
              </w:rPr>
              <w:instrText>월에</w:instrText>
            </w:r>
            <w:r w:rsidR="000543C2">
              <w:rPr>
                <w:color w:val="000000" w:themeColor="text1"/>
                <w:sz w:val="20"/>
                <w:szCs w:val="20"/>
              </w:rPr>
              <w:instrText xml:space="preserve"> 50</w:instrText>
            </w:r>
            <w:r w:rsidR="000543C2">
              <w:rPr>
                <w:rFonts w:ascii="Batang" w:eastAsia="Batang" w:hAnsi="Batang" w:cs="Batang" w:hint="eastAsia"/>
                <w:color w:val="000000" w:themeColor="text1"/>
                <w:sz w:val="20"/>
                <w:szCs w:val="20"/>
              </w:rPr>
              <w:instrText>점을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채취하여</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야생효모들을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분리</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동정하였다</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이들</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시료들로부터</w:instrText>
            </w:r>
            <w:r w:rsidR="000543C2">
              <w:rPr>
                <w:color w:val="000000" w:themeColor="text1"/>
                <w:sz w:val="20"/>
                <w:szCs w:val="20"/>
              </w:rPr>
              <w:instrText xml:space="preserve"> 21</w:instrText>
            </w:r>
            <w:r w:rsidR="000543C2">
              <w:rPr>
                <w:rFonts w:ascii="Batang" w:eastAsia="Batang" w:hAnsi="Batang" w:cs="Batang" w:hint="eastAsia"/>
                <w:color w:val="000000" w:themeColor="text1"/>
                <w:sz w:val="20"/>
                <w:szCs w:val="20"/>
              </w:rPr>
              <w:instrText>종</w:instrText>
            </w:r>
            <w:r w:rsidR="000543C2">
              <w:rPr>
                <w:color w:val="000000" w:themeColor="text1"/>
                <w:sz w:val="20"/>
                <w:szCs w:val="20"/>
              </w:rPr>
              <w:instrText xml:space="preserve"> 43</w:instrText>
            </w:r>
            <w:r w:rsidR="000543C2">
              <w:rPr>
                <w:rFonts w:ascii="Batang" w:eastAsia="Batang" w:hAnsi="Batang" w:cs="Batang" w:hint="eastAsia"/>
                <w:color w:val="000000" w:themeColor="text1"/>
                <w:sz w:val="20"/>
                <w:szCs w:val="20"/>
              </w:rPr>
              <w:instrText>균주의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야생효모들이</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분리되었고</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인삼재배</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토양에서는</w:instrText>
            </w:r>
            <w:r w:rsidR="000543C2">
              <w:rPr>
                <w:color w:val="000000" w:themeColor="text1"/>
                <w:sz w:val="20"/>
                <w:szCs w:val="20"/>
              </w:rPr>
              <w:instrText xml:space="preserve"> Rhodotorula glutinis </w:instrText>
            </w:r>
            <w:r w:rsidR="000543C2">
              <w:rPr>
                <w:rFonts w:ascii="Batang" w:eastAsia="Batang" w:hAnsi="Batang" w:cs="Batang" w:hint="eastAsia"/>
                <w:color w:val="000000" w:themeColor="text1"/>
                <w:sz w:val="20"/>
                <w:szCs w:val="20"/>
              </w:rPr>
              <w:instrText>균주가</w:instrText>
            </w:r>
            <w:r w:rsidR="000543C2">
              <w:rPr>
                <w:color w:val="000000" w:themeColor="text1"/>
                <w:sz w:val="20"/>
                <w:szCs w:val="20"/>
              </w:rPr>
              <w:instrText xml:space="preserve"> 6</w:instrText>
            </w:r>
            <w:r w:rsidR="000543C2">
              <w:rPr>
                <w:rFonts w:ascii="Batang" w:eastAsia="Batang" w:hAnsi="Batang" w:cs="Batang" w:hint="eastAsia"/>
                <w:color w:val="000000" w:themeColor="text1"/>
                <w:sz w:val="20"/>
                <w:szCs w:val="20"/>
              </w:rPr>
              <w:instrText>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당귀</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재배</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밭</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토양에서는</w:instrText>
            </w:r>
            <w:r w:rsidR="000543C2">
              <w:rPr>
                <w:color w:val="000000" w:themeColor="text1"/>
                <w:sz w:val="20"/>
                <w:szCs w:val="20"/>
              </w:rPr>
              <w:instrText xml:space="preserve"> Cyberlindnera saturnus </w:instrText>
            </w:r>
            <w:r w:rsidR="000543C2">
              <w:rPr>
                <w:rFonts w:ascii="Batang" w:eastAsia="Batang" w:hAnsi="Batang" w:cs="Batang" w:hint="eastAsia"/>
                <w:color w:val="000000" w:themeColor="text1"/>
                <w:sz w:val="20"/>
                <w:szCs w:val="20"/>
              </w:rPr>
              <w:instrText>균주가</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역시</w:instrText>
            </w:r>
            <w:r w:rsidR="000543C2">
              <w:rPr>
                <w:color w:val="000000" w:themeColor="text1"/>
                <w:sz w:val="20"/>
                <w:szCs w:val="20"/>
              </w:rPr>
              <w:instrText xml:space="preserve"> 6</w:instrText>
            </w:r>
            <w:r w:rsidR="000543C2">
              <w:rPr>
                <w:rFonts w:ascii="Batang" w:eastAsia="Batang" w:hAnsi="Batang" w:cs="Batang" w:hint="eastAsia"/>
                <w:color w:val="000000" w:themeColor="text1"/>
                <w:sz w:val="20"/>
                <w:szCs w:val="20"/>
              </w:rPr>
              <w:instrText>균주로</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가장</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많이</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분리되었다</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이들</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야생효모들을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이용하여</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미백성</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기능성</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화장품</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소재를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개발하고자</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이들의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무세포추출물을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제조하여</w:instrText>
            </w:r>
            <w:r w:rsidR="000543C2">
              <w:rPr>
                <w:color w:val="000000" w:themeColor="text1"/>
                <w:sz w:val="20"/>
                <w:szCs w:val="20"/>
              </w:rPr>
              <w:instrText xml:space="preserve"> tyrosinase </w:instrText>
            </w:r>
            <w:r w:rsidR="000543C2">
              <w:rPr>
                <w:rFonts w:ascii="Batang" w:eastAsia="Batang" w:hAnsi="Batang" w:cs="Batang" w:hint="eastAsia"/>
                <w:color w:val="000000" w:themeColor="text1"/>
                <w:sz w:val="20"/>
                <w:szCs w:val="20"/>
              </w:rPr>
              <w:instrText>저해활성을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측정한</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결과</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저온성</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야생효모인</w:instrText>
            </w:r>
            <w:r w:rsidR="000543C2">
              <w:rPr>
                <w:color w:val="000000" w:themeColor="text1"/>
                <w:sz w:val="20"/>
                <w:szCs w:val="20"/>
              </w:rPr>
              <w:instrText xml:space="preserve"> Naganishia globosa G1-7</w:instrText>
            </w:r>
            <w:r w:rsidR="000543C2">
              <w:rPr>
                <w:rFonts w:ascii="Batang" w:eastAsia="Batang" w:hAnsi="Batang" w:cs="Batang" w:hint="eastAsia"/>
                <w:color w:val="000000" w:themeColor="text1"/>
                <w:sz w:val="20"/>
                <w:szCs w:val="20"/>
              </w:rPr>
              <w:instrText>가</w:instrText>
            </w:r>
            <w:r w:rsidR="000543C2">
              <w:rPr>
                <w:color w:val="000000" w:themeColor="text1"/>
                <w:sz w:val="20"/>
                <w:szCs w:val="20"/>
              </w:rPr>
              <w:instrText xml:space="preserve"> 28%</w:instrText>
            </w:r>
            <w:r w:rsidR="000543C2">
              <w:rPr>
                <w:rFonts w:ascii="Batang" w:eastAsia="Batang" w:hAnsi="Batang" w:cs="Batang" w:hint="eastAsia"/>
                <w:color w:val="000000" w:themeColor="text1"/>
                <w:sz w:val="20"/>
                <w:szCs w:val="20"/>
              </w:rPr>
              <w:instrText>의</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가장</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높은</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저해활성을</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보여</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우수효모로</w:instrText>
            </w:r>
            <w:r w:rsidR="000543C2">
              <w:rPr>
                <w:color w:val="000000" w:themeColor="text1"/>
                <w:sz w:val="20"/>
                <w:szCs w:val="20"/>
              </w:rPr>
              <w:instrText xml:space="preserve"> </w:instrText>
            </w:r>
            <w:r w:rsidR="000543C2">
              <w:rPr>
                <w:rFonts w:ascii="Batang" w:eastAsia="Batang" w:hAnsi="Batang" w:cs="Batang" w:hint="eastAsia"/>
                <w:color w:val="000000" w:themeColor="text1"/>
                <w:sz w:val="20"/>
                <w:szCs w:val="20"/>
              </w:rPr>
              <w:instrText>선발하였다</w:instrText>
            </w:r>
            <w:r w:rsidR="000543C2">
              <w:rPr>
                <w:color w:val="000000" w:themeColor="text1"/>
                <w:sz w:val="20"/>
                <w:szCs w:val="20"/>
              </w:rPr>
              <w:instrText xml:space="preserve">. The goal of this study was to isolate wild yeasts from the fields of medicinal plants and investigate its tyrosinase inhibitory activities. Wild yeasts isolated from soil in the ginseng and Korean angelica fields of Geumsan, Chungcheongnam-do, Korea were identified by comparing the nucleotide sequences of the D1/D2 domain of 26S rDNA. In total, 43 yeast strains belonging to 21 species were isolated from 50 soil samples obtained from two medicinal plant fields. From the ginseng field, six strains of Rhodotorula glutinis and four strains of Sampaiozyma ingeniosa were isolated, out of which Rhodotorula glutinis strains were dominant. In the Korean angelica field, six strains of Cyberlindnera saturnus, three strains of Piskurozyma taiwanensis, and three strains of Saitozyma podzolica were isolated, out of which Cyberlindnera saturnus strains were dominant. We prepared cell-free extracts of the isolated wild yeasts and their tyrosinase inhibitory activities were investigated. Among 43 yeast strains, cell-free extracts of Naganishia globosa G1-7 showed the highest tyrosinase inhibitory activity (28.0%).","container-title":"The Korean Journal of Mycology","DOI":"10.4489/KJM.20180032","ISSN":"0253-651X","issue":"3","journalAbbreviation":"Kor. J. Mycol.","language":"kor","note":"publisher: The Korean Society of Mycology","page":"315-323","source":"koreascience.kr","title":"Isolation and tyrosinase inhibitory activity of wild yeasts obtained from soil in the fields of medicinal plants, ginseng and Korean angelica","volume":"46","author":[{"family":"Kim","given":"Ji Yoon"},{"family":"Han","given":"Sang Min"},{"family":"Lee","given":"Jong Soo"}],"issued":{"date-parts":[["2018"]]}}}],"schema":"https://github.com/citation-style-language/schema/raw/master/csl-citation.json"} </w:instrText>
            </w:r>
            <w:r w:rsidRPr="00F601FD">
              <w:rPr>
                <w:color w:val="000000" w:themeColor="text1"/>
                <w:sz w:val="20"/>
                <w:szCs w:val="20"/>
              </w:rPr>
              <w:fldChar w:fldCharType="separate"/>
            </w:r>
            <w:r w:rsidR="000543C2" w:rsidRPr="000543C2">
              <w:rPr>
                <w:sz w:val="20"/>
              </w:rPr>
              <w:t>[40]</w:t>
            </w:r>
            <w:r w:rsidRPr="00F601FD">
              <w:rPr>
                <w:color w:val="000000" w:themeColor="text1"/>
                <w:sz w:val="20"/>
                <w:szCs w:val="20"/>
              </w:rPr>
              <w:fldChar w:fldCharType="end"/>
            </w:r>
            <w:r w:rsidRPr="00F601FD">
              <w:rPr>
                <w:color w:val="000000" w:themeColor="text1"/>
                <w:sz w:val="20"/>
                <w:szCs w:val="20"/>
              </w:rPr>
              <w:t xml:space="preserve">. </w:t>
            </w:r>
          </w:p>
        </w:tc>
      </w:tr>
      <w:tr w:rsidR="00105A6F" w14:paraId="3DE77BFA" w14:textId="77777777" w:rsidTr="000E43E7">
        <w:trPr>
          <w:trHeight w:val="227"/>
        </w:trPr>
        <w:tc>
          <w:tcPr>
            <w:tcW w:w="9360" w:type="dxa"/>
            <w:gridSpan w:val="3"/>
            <w:tcBorders>
              <w:top w:val="single" w:sz="4" w:space="0" w:color="auto"/>
              <w:bottom w:val="single" w:sz="4" w:space="0" w:color="auto"/>
            </w:tcBorders>
            <w:noWrap/>
          </w:tcPr>
          <w:p w14:paraId="419CF81E" w14:textId="77777777" w:rsidR="00105A6F" w:rsidRPr="00F601FD" w:rsidRDefault="00105A6F" w:rsidP="000E43E7">
            <w:pPr>
              <w:pStyle w:val="11"/>
              <w:numPr>
                <w:ilvl w:val="0"/>
                <w:numId w:val="0"/>
              </w:numPr>
              <w:spacing w:line="360" w:lineRule="auto"/>
              <w:ind w:left="360" w:hanging="360"/>
              <w:rPr>
                <w:rStyle w:val="af8"/>
                <w:i w:val="0"/>
                <w:iCs w:val="0"/>
                <w:color w:val="000000" w:themeColor="text1"/>
                <w:sz w:val="20"/>
                <w:szCs w:val="20"/>
              </w:rPr>
            </w:pPr>
            <w:bookmarkStart w:id="13" w:name="_Hlk142397835"/>
            <w:r w:rsidRPr="00F601FD">
              <w:rPr>
                <w:i w:val="0"/>
                <w:iCs w:val="0"/>
                <w:color w:val="000000" w:themeColor="text1"/>
              </w:rPr>
              <w:lastRenderedPageBreak/>
              <w:t xml:space="preserve">Increase in the abundance of potentially beneficial </w:t>
            </w:r>
            <w:r w:rsidRPr="00F601FD">
              <w:rPr>
                <w:i w:val="0"/>
                <w:iCs w:val="0"/>
                <w:color w:val="000000" w:themeColor="text1"/>
                <w:lang w:eastAsia="zh-CN"/>
              </w:rPr>
              <w:t>bacterium</w:t>
            </w:r>
            <w:bookmarkEnd w:id="13"/>
          </w:p>
        </w:tc>
      </w:tr>
      <w:tr w:rsidR="00105A6F" w14:paraId="59047538" w14:textId="77777777" w:rsidTr="000E43E7">
        <w:trPr>
          <w:trHeight w:val="227"/>
        </w:trPr>
        <w:tc>
          <w:tcPr>
            <w:tcW w:w="2977" w:type="dxa"/>
            <w:tcBorders>
              <w:top w:val="single" w:sz="4" w:space="0" w:color="auto"/>
              <w:bottom w:val="single" w:sz="4" w:space="0" w:color="auto"/>
            </w:tcBorders>
            <w:noWrap/>
          </w:tcPr>
          <w:p w14:paraId="748C00EE" w14:textId="77777777" w:rsidR="00105A6F" w:rsidRPr="00F601FD" w:rsidRDefault="00105A6F" w:rsidP="000E43E7">
            <w:pPr>
              <w:rPr>
                <w:rStyle w:val="af8"/>
                <w:color w:val="000000"/>
                <w:sz w:val="20"/>
                <w:szCs w:val="20"/>
              </w:rPr>
            </w:pPr>
            <w:proofErr w:type="spellStart"/>
            <w:r w:rsidRPr="00F601FD">
              <w:rPr>
                <w:i/>
                <w:color w:val="000000" w:themeColor="text1"/>
                <w:sz w:val="20"/>
                <w:szCs w:val="20"/>
              </w:rPr>
              <w:t>Rhodanobacter</w:t>
            </w:r>
            <w:proofErr w:type="spellEnd"/>
          </w:p>
        </w:tc>
        <w:tc>
          <w:tcPr>
            <w:tcW w:w="2496" w:type="dxa"/>
            <w:tcBorders>
              <w:top w:val="single" w:sz="4" w:space="0" w:color="auto"/>
              <w:bottom w:val="single" w:sz="4" w:space="0" w:color="auto"/>
            </w:tcBorders>
          </w:tcPr>
          <w:p w14:paraId="3A0CA5DE" w14:textId="77777777" w:rsidR="00105A6F" w:rsidRPr="00F601FD" w:rsidRDefault="00105A6F" w:rsidP="000E43E7">
            <w:pPr>
              <w:rPr>
                <w:rStyle w:val="af8"/>
                <w:color w:val="000000"/>
                <w:sz w:val="20"/>
                <w:szCs w:val="20"/>
              </w:rPr>
            </w:pPr>
            <w:r w:rsidRPr="00F601FD">
              <w:rPr>
                <w:color w:val="000000" w:themeColor="text1"/>
                <w:sz w:val="20"/>
                <w:szCs w:val="20"/>
              </w:rPr>
              <w:t>Elevated in A1, A10, and A20</w:t>
            </w:r>
          </w:p>
        </w:tc>
        <w:tc>
          <w:tcPr>
            <w:tcW w:w="3887" w:type="dxa"/>
            <w:tcBorders>
              <w:top w:val="single" w:sz="4" w:space="0" w:color="auto"/>
              <w:bottom w:val="single" w:sz="4" w:space="0" w:color="auto"/>
            </w:tcBorders>
            <w:noWrap/>
          </w:tcPr>
          <w:p w14:paraId="124415C9" w14:textId="2F22988D" w:rsidR="00105A6F" w:rsidRPr="00F601FD" w:rsidRDefault="00105A6F" w:rsidP="000E43E7">
            <w:pPr>
              <w:pBdr>
                <w:top w:val="nil"/>
                <w:left w:val="nil"/>
                <w:bottom w:val="nil"/>
                <w:right w:val="nil"/>
                <w:between w:val="nil"/>
              </w:pBdr>
              <w:spacing w:line="360" w:lineRule="auto"/>
              <w:contextualSpacing/>
              <w:jc w:val="both"/>
              <w:rPr>
                <w:rStyle w:val="af8"/>
                <w:color w:val="000000" w:themeColor="text1"/>
                <w:sz w:val="20"/>
                <w:szCs w:val="20"/>
              </w:rPr>
            </w:pPr>
            <w:proofErr w:type="spellStart"/>
            <w:r w:rsidRPr="00F601FD">
              <w:rPr>
                <w:i/>
                <w:color w:val="000000" w:themeColor="text1"/>
                <w:sz w:val="20"/>
                <w:szCs w:val="20"/>
              </w:rPr>
              <w:t>Rhodanobacter</w:t>
            </w:r>
            <w:proofErr w:type="spellEnd"/>
            <w:r w:rsidRPr="00F601FD">
              <w:rPr>
                <w:color w:val="000000" w:themeColor="text1"/>
                <w:sz w:val="20"/>
                <w:szCs w:val="20"/>
              </w:rPr>
              <w:t xml:space="preserve"> is common in </w:t>
            </w:r>
            <w:r w:rsidRPr="00F601FD">
              <w:rPr>
                <w:i/>
                <w:color w:val="000000" w:themeColor="text1"/>
                <w:sz w:val="20"/>
                <w:szCs w:val="20"/>
              </w:rPr>
              <w:t>P. ginseng-</w:t>
            </w:r>
            <w:r w:rsidRPr="00F601FD">
              <w:rPr>
                <w:color w:val="000000" w:themeColor="text1"/>
                <w:sz w:val="20"/>
                <w:szCs w:val="20"/>
              </w:rPr>
              <w:t>cultivated soils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{"citationID":"llIpACq7","properties":{"formattedCitation":"[41]","plainCitation":"[41]","noteIndex":0},"citationItems":[{"id":955,"uris":["http://zotero.org/users/11459219/items/4V2K3GHD"],"itemData":{"id":955,"type":"article-journal","abstract":"Two bacterial isolates from ginseng fields in Korea, strains GR17-7(T) and GP18-1(T), were characterized using a polyphasic approach. Phylogenetic analysis of their 16S rRNA gene sequences revealed a clear affiliation with the Gammaproteobacteria, and showed that the closest phylogenetic relationships were with members of the genus Rhodanobacter. The 16S rRNA gene sequence similarity between strains GR17-7(T) and GP18-1(T) was 97.2 %. Both strains showed 16S rRNA gene sequence similarities of 95.2-96.9 % to type strains of recognized Rhodanobacter species. The G+C contents of the DNA of strains GR17-7(T) and GP18-1(T) were 61.0 and 62.5 mol%, respectively. According to the DNA-DNA hydridization tests, the hybridization value between strains GR17-7(T) and GP18-1(T) was 34 %. Strains GR17-7(T) and GP18-1(T) showed less than 32 % DNA-DNA relatedness with Rhodanobacter fulvus KCTC 12098(T) and Rhodanobacter spathiphylli LMG 23181(T). Strains GR17-7(T) and GP18-1(T) were aerobic, Gram-negative, rod-shaped, and catalase- and oxidase-positive. Major fatty acids of both strains were iso-C(17 : 1)omega9c and iso-C(16 : 0). Based on the data presented, two novel Rhodanobacter species are proposed, with the names Rhodanobacter ginsengisoli sp. nov. (type strain GR17-7(T)=KACC 11762(T)=DSM 18993(T)) and Rhodanobacter terrae sp. nov. (type strain GP18-1(T)=KACC 11761(T)=DSM 19241(T)).","container-title":"International Journal of Systematic and Evolutionary Microbiology","DOI":"10.1099/ijs.0.65018-0","ISSN":"1466-5026","issue":"Pt 12","journalAbbreviation":"Int. J. Syst. Evol. Microbiol.","language":"eng","note":"PMID: 18048729","page":"2810-2813","source":"PubMed","title":"Rhodanobacter ginsengisoli sp. nov. and Rhodanobacter terrae sp. nov., isolated from soil cultivated with Korean ginseng","volume":"57","author":[{"family":"Weon","given":"Hang Yeon"},{"family":"Kim","given":"Byung Yong"},{"family":"Hong","given":"Seung Beom"},{"family":"Jeon","given":"Young Ah"},{"family":"Kwon","given":"Soon Wo"},{"family":"Go","given":"Seung Joo"},{"family":"Koo","given":"Bon Sung"}],"issued":{"date-parts":[["2007",12]]}}}],"schema":"https://github.com/citation-style-language/schema/raw/master/csl-citation.json"} </w:instrText>
            </w:r>
            <w:r w:rsidRPr="00F601FD">
              <w:rPr>
                <w:color w:val="000000" w:themeColor="text1"/>
                <w:sz w:val="20"/>
                <w:szCs w:val="20"/>
              </w:rPr>
              <w:fldChar w:fldCharType="separate"/>
            </w:r>
            <w:r w:rsidR="000543C2" w:rsidRPr="000543C2">
              <w:rPr>
                <w:sz w:val="20"/>
              </w:rPr>
              <w:t>[41]</w:t>
            </w:r>
            <w:r w:rsidRPr="00F601FD">
              <w:rPr>
                <w:color w:val="000000" w:themeColor="text1"/>
                <w:sz w:val="20"/>
                <w:szCs w:val="20"/>
              </w:rPr>
              <w:fldChar w:fldCharType="end"/>
            </w:r>
            <w:r w:rsidRPr="00F601FD">
              <w:rPr>
                <w:color w:val="000000" w:themeColor="text1"/>
                <w:sz w:val="20"/>
                <w:szCs w:val="20"/>
              </w:rPr>
              <w:t xml:space="preserve"> and confers resistance against </w:t>
            </w:r>
            <w:r w:rsidRPr="00F601FD">
              <w:rPr>
                <w:i/>
                <w:color w:val="000000" w:themeColor="text1"/>
                <w:sz w:val="20"/>
                <w:szCs w:val="20"/>
              </w:rPr>
              <w:t xml:space="preserve">Fusarium </w:t>
            </w:r>
            <w:proofErr w:type="spellStart"/>
            <w:r w:rsidRPr="00F601FD">
              <w:rPr>
                <w:i/>
                <w:color w:val="000000" w:themeColor="text1"/>
                <w:sz w:val="20"/>
                <w:szCs w:val="20"/>
              </w:rPr>
              <w:t>solani</w:t>
            </w:r>
            <w:proofErr w:type="spellEnd"/>
            <w:r w:rsidRPr="00F601FD">
              <w:rPr>
                <w:i/>
                <w:color w:val="000000" w:themeColor="text1"/>
                <w:sz w:val="20"/>
                <w:szCs w:val="20"/>
              </w:rPr>
              <w:fldChar w:fldCharType="begin"/>
            </w:r>
            <w:r w:rsidR="000543C2">
              <w:rPr>
                <w:i/>
                <w:color w:val="000000" w:themeColor="text1"/>
                <w:sz w:val="20"/>
                <w:szCs w:val="20"/>
              </w:rPr>
              <w:instrText xml:space="preserve"> ADDIN ZOTERO_ITEM CSL_CITATION {"citationID":"TAzRR6xI","properties":{"formattedCitation":"[42]","plainCitation":"[42]","noteIndex":0},"citationItems":[{"id":958,"uris":["http://zotero.org/users/11459219/items/8CHCAWDR"],"itemData":{"id":958,"type":"article-journal","abstract":"A novel bacterium, designated DCY112T, was isolated from the rhizospheric soil of a ginseng-cultivated field in Gochang-gun, Republic of Korea. Based on 16S rRNA gene sequence analysis, this isolate was assigned to the genus Rhodanobacter and is closely related to Rhodanobacter soli DCY45T (98.0%) and R. umsongensis GR24-2T (98.0%). Strain DCY112T is Gram-negative, catalase- and oxidase-positive, aerobic, non-motile, rod-shaped, and produces yellow-pigmented colonies on R2A medium. Q-8 was the predominant respiratory quinone. The major cellular fatty acids were iso-C15:0, iso-C17:0, and summed feature 9 (iso-C17:1 ω9c and/or 10-methyl-C16:0). The major polar lipids were phosphatidylglycerol (PG), phosphatidylethanolamine (PE), an unknown amino lipid (AL1), and an unidentified polar lipid (L3). The genomic DNA G + C content was 65.2 mol%. DNA-DNA homology values between strain DCY112T and related strains were lower than 55%. The low DNA relatedness data in combination with phenotypic and genotypic tests indicated that strain DCY112T could not be assigned to a recognized species. Strain DCY112T showed antagonistic activity against the fungal pathogen Fusarium solani (KACC 44891T), which causes ginseng root rot. The results of this study support that strain DCY112T is a novel species belonging to the genus Rhodanobacter, for which the name Rhodanobacter ginsengiterrae is proposed. The type strain is DCY112T (= KCTC 62018T = JCM 32167T).","container-title":"Archives of Microbiology","DOI":"10.1007/s00203-018-1560-9","ISSN":"1432-072X","issue":"10","journalAbbreviation":"Arch. Microbiol.","language":"eng","note":"PMID: 30116848","page":"1457-1463","source":"PubMed","title":"Rhodanobacter ginsengiterrae sp. nov., an antagonistic bacterium against root rot fungal pathogen Fusarium solani, isolated from ginseng rhizospheric soil","volume":"200","author":[{"family":"Huo","given":"Yue"},{"family":"Kang","given":"Jong-Pyo"},{"family":"Park","given":"Jin-Kyu"},{"family":"Li","given":"Jinfeng"},{"family":"Chen","given":"Ling"},{"family":"Yang","given":"Deok-Chun"}],"issued":{"date-parts":[["2018",12]]}}}],"schema":"https://github.com/citation-style-language/schema/raw/master/csl-citation.json"} </w:instrText>
            </w:r>
            <w:r w:rsidRPr="00F601FD">
              <w:rPr>
                <w:i/>
                <w:color w:val="000000" w:themeColor="text1"/>
                <w:sz w:val="20"/>
                <w:szCs w:val="20"/>
              </w:rPr>
              <w:fldChar w:fldCharType="separate"/>
            </w:r>
            <w:r w:rsidR="000543C2" w:rsidRPr="000543C2">
              <w:rPr>
                <w:sz w:val="20"/>
              </w:rPr>
              <w:t>[42]</w:t>
            </w:r>
            <w:r w:rsidRPr="00F601FD">
              <w:rPr>
                <w:i/>
                <w:color w:val="000000" w:themeColor="text1"/>
                <w:sz w:val="20"/>
                <w:szCs w:val="20"/>
              </w:rPr>
              <w:fldChar w:fldCharType="end"/>
            </w:r>
            <w:r w:rsidRPr="00F601FD">
              <w:rPr>
                <w:color w:val="000000" w:themeColor="text1"/>
                <w:sz w:val="20"/>
                <w:szCs w:val="20"/>
              </w:rPr>
              <w:t xml:space="preserve">. </w:t>
            </w:r>
          </w:p>
        </w:tc>
      </w:tr>
      <w:tr w:rsidR="00105A6F" w14:paraId="12AC8214" w14:textId="77777777" w:rsidTr="000E43E7">
        <w:trPr>
          <w:trHeight w:val="227"/>
        </w:trPr>
        <w:tc>
          <w:tcPr>
            <w:tcW w:w="9360" w:type="dxa"/>
            <w:gridSpan w:val="3"/>
            <w:tcBorders>
              <w:top w:val="single" w:sz="4" w:space="0" w:color="auto"/>
              <w:bottom w:val="single" w:sz="4" w:space="0" w:color="auto"/>
            </w:tcBorders>
            <w:noWrap/>
          </w:tcPr>
          <w:p w14:paraId="1B11BDD6" w14:textId="77777777" w:rsidR="00105A6F" w:rsidRPr="00F601FD" w:rsidRDefault="00105A6F" w:rsidP="000E43E7">
            <w:pPr>
              <w:pBdr>
                <w:top w:val="nil"/>
                <w:left w:val="nil"/>
                <w:bottom w:val="nil"/>
                <w:right w:val="nil"/>
                <w:between w:val="nil"/>
              </w:pBdr>
              <w:spacing w:line="360" w:lineRule="auto"/>
              <w:contextualSpacing/>
              <w:jc w:val="both"/>
              <w:rPr>
                <w:i/>
                <w:color w:val="000000" w:themeColor="text1"/>
                <w:sz w:val="20"/>
                <w:szCs w:val="20"/>
              </w:rPr>
            </w:pPr>
            <w:r w:rsidRPr="00F601FD">
              <w:rPr>
                <w:color w:val="000000" w:themeColor="text1"/>
                <w:sz w:val="20"/>
                <w:szCs w:val="20"/>
              </w:rPr>
              <w:t xml:space="preserve">Increase in the abundance of potentially beneficial </w:t>
            </w:r>
            <w:r w:rsidRPr="00F601FD">
              <w:rPr>
                <w:color w:val="000000" w:themeColor="text1"/>
                <w:sz w:val="20"/>
                <w:szCs w:val="20"/>
                <w:lang w:eastAsia="zh-CN"/>
              </w:rPr>
              <w:t>fungus</w:t>
            </w:r>
          </w:p>
        </w:tc>
      </w:tr>
      <w:tr w:rsidR="00105A6F" w14:paraId="3EF782F1" w14:textId="77777777" w:rsidTr="000E43E7">
        <w:trPr>
          <w:trHeight w:val="227"/>
        </w:trPr>
        <w:tc>
          <w:tcPr>
            <w:tcW w:w="2977" w:type="dxa"/>
            <w:tcBorders>
              <w:top w:val="single" w:sz="4" w:space="0" w:color="auto"/>
              <w:bottom w:val="single" w:sz="4" w:space="0" w:color="auto"/>
            </w:tcBorders>
            <w:noWrap/>
          </w:tcPr>
          <w:p w14:paraId="7F06E9BE" w14:textId="77777777" w:rsidR="00105A6F" w:rsidRPr="00F601FD" w:rsidRDefault="00105A6F" w:rsidP="000E43E7">
            <w:pPr>
              <w:rPr>
                <w:i/>
                <w:color w:val="000000" w:themeColor="text1"/>
                <w:sz w:val="20"/>
                <w:szCs w:val="20"/>
              </w:rPr>
            </w:pPr>
            <w:r w:rsidRPr="00F601FD">
              <w:rPr>
                <w:i/>
                <w:color w:val="000000" w:themeColor="text1"/>
                <w:sz w:val="20"/>
                <w:szCs w:val="20"/>
              </w:rPr>
              <w:t>Acephala</w:t>
            </w:r>
          </w:p>
        </w:tc>
        <w:tc>
          <w:tcPr>
            <w:tcW w:w="2496" w:type="dxa"/>
            <w:tcBorders>
              <w:top w:val="single" w:sz="4" w:space="0" w:color="auto"/>
              <w:bottom w:val="single" w:sz="4" w:space="0" w:color="auto"/>
            </w:tcBorders>
          </w:tcPr>
          <w:p w14:paraId="47420BDE" w14:textId="77777777" w:rsidR="00105A6F" w:rsidRPr="00F601FD" w:rsidRDefault="00105A6F" w:rsidP="000E43E7">
            <w:pPr>
              <w:rPr>
                <w:color w:val="000000" w:themeColor="text1"/>
                <w:sz w:val="20"/>
                <w:szCs w:val="20"/>
              </w:rPr>
            </w:pPr>
            <w:r w:rsidRPr="00F601FD">
              <w:rPr>
                <w:color w:val="000000" w:themeColor="text1"/>
                <w:sz w:val="20"/>
                <w:szCs w:val="20"/>
              </w:rPr>
              <w:t>Increased in A1</w:t>
            </w:r>
          </w:p>
        </w:tc>
        <w:tc>
          <w:tcPr>
            <w:tcW w:w="3887" w:type="dxa"/>
            <w:tcBorders>
              <w:top w:val="single" w:sz="4" w:space="0" w:color="auto"/>
              <w:bottom w:val="single" w:sz="4" w:space="0" w:color="auto"/>
            </w:tcBorders>
            <w:noWrap/>
          </w:tcPr>
          <w:p w14:paraId="4BCE2894" w14:textId="2EEA0399" w:rsidR="00105A6F" w:rsidRPr="00F601FD" w:rsidRDefault="00105A6F" w:rsidP="000E43E7">
            <w:pPr>
              <w:pBdr>
                <w:top w:val="nil"/>
                <w:left w:val="nil"/>
                <w:bottom w:val="nil"/>
                <w:right w:val="nil"/>
                <w:between w:val="nil"/>
              </w:pBdr>
              <w:spacing w:line="360" w:lineRule="auto"/>
              <w:contextualSpacing/>
              <w:jc w:val="both"/>
              <w:rPr>
                <w:i/>
                <w:color w:val="000000" w:themeColor="text1"/>
                <w:sz w:val="20"/>
                <w:szCs w:val="20"/>
              </w:rPr>
            </w:pPr>
            <w:r w:rsidRPr="00F601FD">
              <w:rPr>
                <w:color w:val="000000" w:themeColor="text1"/>
                <w:sz w:val="20"/>
                <w:szCs w:val="20"/>
              </w:rPr>
              <w:t>Fungi from the</w:t>
            </w:r>
            <w:r w:rsidRPr="00F601FD">
              <w:rPr>
                <w:i/>
                <w:color w:val="000000" w:themeColor="text1"/>
                <w:sz w:val="20"/>
                <w:szCs w:val="20"/>
              </w:rPr>
              <w:t xml:space="preserve"> Acephala</w:t>
            </w:r>
            <w:r w:rsidRPr="00F601FD">
              <w:rPr>
                <w:color w:val="000000" w:themeColor="text1"/>
                <w:sz w:val="20"/>
                <w:szCs w:val="20"/>
              </w:rPr>
              <w:t xml:space="preserve"> group dissolve inorganic phosphorus and co-colonize plants with mutualist arbuscular mycorrhizal fungi</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{"citationID":"wzoc9ouC","properties":{"formattedCitation":"[43]","plainCitation":"[43]","noteIndex":0},"citationItems":[{"id":960,"uris":["http://zotero.org/users/11459219/items/Q86KTJTN"],"itemData":{"id":960,"type":"article-journal","abstract":"J. Martín Scervin","container-title":"Fungal Ecology","DOI":"10.1016/j.funeco.2015.04.004","journalAbbreviation":"Fungal Ecol.","page":"10-17","source":"Baidu Scholar","title":"The co-existence between DSE and AMF symbionts affects plant P pools through P mineralization and solubilization processes","volume":"17","author":[{"family":"Della Monica","given":"I. F."},{"family":"Saparrat","given":"Mario C. N."},{"family":"Godeas","given":"Alicia M."},{"family":"Scervino","given":"J. Martín Scervino"}],"issued":{"date-parts":[["2015"]]}}}],"schema":"https://github.com/citation-style-language/schema/raw/master/csl-citation.json"} </w:instrText>
            </w:r>
            <w:r w:rsidRPr="00F601FD">
              <w:rPr>
                <w:color w:val="000000" w:themeColor="text1"/>
                <w:sz w:val="20"/>
                <w:szCs w:val="20"/>
              </w:rPr>
              <w:fldChar w:fldCharType="separate"/>
            </w:r>
            <w:r w:rsidR="000543C2" w:rsidRPr="000543C2">
              <w:rPr>
                <w:sz w:val="20"/>
              </w:rPr>
              <w:t>[43]</w:t>
            </w:r>
            <w:r w:rsidRPr="00F601FD">
              <w:rPr>
                <w:color w:val="000000" w:themeColor="text1"/>
                <w:sz w:val="20"/>
                <w:szCs w:val="20"/>
              </w:rPr>
              <w:fldChar w:fldCharType="end"/>
            </w:r>
            <w:r w:rsidRPr="00F601FD">
              <w:rPr>
                <w:color w:val="000000" w:themeColor="text1"/>
                <w:sz w:val="20"/>
                <w:szCs w:val="20"/>
              </w:rPr>
              <w:t xml:space="preserve">. </w:t>
            </w:r>
          </w:p>
        </w:tc>
      </w:tr>
      <w:tr w:rsidR="00105A6F" w14:paraId="6A62D50C" w14:textId="77777777" w:rsidTr="000E43E7">
        <w:trPr>
          <w:trHeight w:val="227"/>
        </w:trPr>
        <w:tc>
          <w:tcPr>
            <w:tcW w:w="9360" w:type="dxa"/>
            <w:gridSpan w:val="3"/>
            <w:tcBorders>
              <w:top w:val="single" w:sz="4" w:space="0" w:color="auto"/>
              <w:bottom w:val="single" w:sz="4" w:space="0" w:color="auto"/>
            </w:tcBorders>
            <w:noWrap/>
          </w:tcPr>
          <w:p w14:paraId="386734D6" w14:textId="77777777" w:rsidR="00105A6F" w:rsidRPr="00F601FD" w:rsidRDefault="00105A6F" w:rsidP="000E43E7">
            <w:pPr>
              <w:rPr>
                <w:rStyle w:val="af8"/>
                <w:color w:val="000000"/>
                <w:sz w:val="20"/>
                <w:szCs w:val="20"/>
              </w:rPr>
            </w:pPr>
            <w:bookmarkStart w:id="14" w:name="_Hlk142398687"/>
            <w:r w:rsidRPr="00F601FD">
              <w:rPr>
                <w:color w:val="000000" w:themeColor="text1"/>
                <w:sz w:val="20"/>
                <w:szCs w:val="20"/>
              </w:rPr>
              <w:t>Reduction in the abundance of harmful fungi</w:t>
            </w:r>
          </w:p>
        </w:tc>
      </w:tr>
      <w:bookmarkEnd w:id="14"/>
      <w:tr w:rsidR="00105A6F" w14:paraId="5587E405" w14:textId="77777777" w:rsidTr="000E43E7">
        <w:trPr>
          <w:trHeight w:val="227"/>
        </w:trPr>
        <w:tc>
          <w:tcPr>
            <w:tcW w:w="2977" w:type="dxa"/>
            <w:noWrap/>
          </w:tcPr>
          <w:p w14:paraId="6C942F5C" w14:textId="77777777" w:rsidR="00105A6F" w:rsidRPr="00F601FD" w:rsidRDefault="00105A6F" w:rsidP="000E43E7">
            <w:pPr>
              <w:rPr>
                <w:rStyle w:val="af8"/>
                <w:color w:val="000000"/>
                <w:sz w:val="20"/>
                <w:szCs w:val="20"/>
              </w:rPr>
            </w:pPr>
            <w:r w:rsidRPr="00F601FD">
              <w:rPr>
                <w:i/>
                <w:color w:val="000000" w:themeColor="text1"/>
                <w:sz w:val="20"/>
                <w:szCs w:val="20"/>
              </w:rPr>
              <w:t>Fusarium</w:t>
            </w:r>
          </w:p>
        </w:tc>
        <w:tc>
          <w:tcPr>
            <w:tcW w:w="2496" w:type="dxa"/>
          </w:tcPr>
          <w:p w14:paraId="0BE9BBE2" w14:textId="77777777" w:rsidR="00105A6F" w:rsidRPr="00F601FD" w:rsidRDefault="00105A6F" w:rsidP="000E43E7">
            <w:pPr>
              <w:rPr>
                <w:rStyle w:val="af8"/>
                <w:color w:val="000000"/>
                <w:sz w:val="20"/>
                <w:szCs w:val="20"/>
              </w:rPr>
            </w:pPr>
            <w:r w:rsidRPr="00F601FD">
              <w:rPr>
                <w:color w:val="000000"/>
                <w:sz w:val="20"/>
                <w:szCs w:val="20"/>
              </w:rPr>
              <w:t>Decreased in A1</w:t>
            </w:r>
            <w:r w:rsidRPr="00F601FD">
              <w:rPr>
                <w:color w:val="000000"/>
                <w:sz w:val="20"/>
                <w:szCs w:val="20"/>
                <w:lang w:eastAsia="zh-CN"/>
              </w:rPr>
              <w:t>, A10</w:t>
            </w:r>
          </w:p>
        </w:tc>
        <w:tc>
          <w:tcPr>
            <w:tcW w:w="3887" w:type="dxa"/>
            <w:noWrap/>
          </w:tcPr>
          <w:p w14:paraId="20D99077" w14:textId="7AAAA58C" w:rsidR="00105A6F" w:rsidRPr="00F601FD" w:rsidRDefault="00105A6F" w:rsidP="000E43E7">
            <w:pPr>
              <w:rPr>
                <w:rStyle w:val="af8"/>
                <w:color w:val="000000"/>
                <w:sz w:val="20"/>
                <w:szCs w:val="20"/>
              </w:rPr>
            </w:pPr>
            <w:r w:rsidRPr="00F601FD">
              <w:rPr>
                <w:i/>
                <w:color w:val="000000" w:themeColor="text1"/>
                <w:sz w:val="20"/>
                <w:szCs w:val="20"/>
              </w:rPr>
              <w:t>Fusarium</w:t>
            </w:r>
            <w:r w:rsidRPr="00F601FD">
              <w:rPr>
                <w:color w:val="000000" w:themeColor="text1"/>
                <w:sz w:val="20"/>
                <w:szCs w:val="20"/>
              </w:rPr>
              <w:t xml:space="preserve"> </w:t>
            </w:r>
            <w:r>
              <w:rPr>
                <w:color w:val="000000" w:themeColor="text1"/>
                <w:sz w:val="20"/>
                <w:szCs w:val="20"/>
              </w:rPr>
              <w:t>is</w:t>
            </w:r>
            <w:r w:rsidRPr="00F601FD">
              <w:rPr>
                <w:color w:val="000000" w:themeColor="text1"/>
                <w:sz w:val="20"/>
                <w:szCs w:val="20"/>
              </w:rPr>
              <w:t xml:space="preserve"> pathogenic in numerous crops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{"citationID":"CBhuhZYZ","properties":{"formattedCitation":"[44]","plainCitation":"[44]","noteIndex":0},"citationItems":[{"id":962,"uris":["http://zotero.org/users/11459219/items/YRIQ4EFB"],"itemData":{"id":962,"type":"article-journal","abstract":"Chickpea (Cicer arietinum L.) is the major crop legume gaining steady focus for its enormous nutritional and medicinal properties globally. India is the crucial contributor to chickpea production in the world. Despite of its extensive significance, the yield of this crop legume is seriously curtailed by wilt causing pathogen Fusarium oxysporum f. sp. ciceris. Extensive pathogenic variability and mutability favors the pathogenesis over resistance. Although many approaches have been taken to restrain the pathogen most of them failed to meet the need. Recently, various advanced genomics and transcriptomics platforms give a wider arena in this field with a new dimension. The huge information that is generated bit-by-bit may give clues to develop future resistance strategy for Chickpea against Fusarium attack. The present review focuses on detailed symptomatic analyses of wilt disease in chickpea, the disease cycle, and genetic variability of the pathogen. Besides, different wilt management strategies that are followed are also discussed. Finally, the possibilities and utilization of different transcriptomic techniques, especially next-generation sequencing platforms are also highlighted. This review will surely portray a comprehensive idea of the disease, pathogen as well as control strategies which will be useful in future research on chickpea-Fusarium interplay.","container-title":"Proceedings of the Indian National Science Academy","DOI":"10.1007/s43538-021-00030-9","ISSN":"2454-9983","issue":"2","journalAbbreviation":"Proc. Indian Natl. Sci. Acad.","language":"en","page":"260-274","source":"Springer Link","title":"Soil pathogen, &lt;i&gt;Fusarium oxysporum&lt;/i&gt; induced wilt disease in chickpea: A review on its dynamicity and possible control strategies","title-short":"Soil pathogen, Fusarium oxysporum induced wilt disease in chickpea","volume":"87","author":[{"family":"Bhar","given":"Anirban"},{"family":"Jain","given":"Akansha"},{"family":"Das","given":"Sampa"}],"issued":{"date-parts":[["2021",6,1]]}}}],"schema":"https://github.com/citation-style-language/schema/raw/master/csl-citation.json"} </w:instrText>
            </w:r>
            <w:r w:rsidRPr="00F601FD">
              <w:rPr>
                <w:color w:val="000000" w:themeColor="text1"/>
                <w:sz w:val="20"/>
                <w:szCs w:val="20"/>
              </w:rPr>
              <w:fldChar w:fldCharType="separate"/>
            </w:r>
            <w:r w:rsidR="000543C2" w:rsidRPr="000543C2">
              <w:rPr>
                <w:sz w:val="20"/>
              </w:rPr>
              <w:t>[44]</w:t>
            </w:r>
            <w:r w:rsidRPr="00F601FD">
              <w:rPr>
                <w:color w:val="000000" w:themeColor="text1"/>
                <w:sz w:val="20"/>
                <w:szCs w:val="20"/>
              </w:rPr>
              <w:fldChar w:fldCharType="end"/>
            </w:r>
            <w:r w:rsidRPr="00F601FD">
              <w:rPr>
                <w:color w:val="000000" w:themeColor="text1"/>
                <w:sz w:val="20"/>
                <w:szCs w:val="20"/>
              </w:rPr>
              <w:t>.</w:t>
            </w:r>
          </w:p>
        </w:tc>
      </w:tr>
      <w:tr w:rsidR="00105A6F" w14:paraId="6E6C162F" w14:textId="77777777" w:rsidTr="000E43E7">
        <w:trPr>
          <w:trHeight w:val="227"/>
        </w:trPr>
        <w:tc>
          <w:tcPr>
            <w:tcW w:w="2977" w:type="dxa"/>
            <w:tcBorders>
              <w:bottom w:val="single" w:sz="4" w:space="0" w:color="auto"/>
            </w:tcBorders>
            <w:noWrap/>
          </w:tcPr>
          <w:p w14:paraId="594375E5" w14:textId="77777777" w:rsidR="00105A6F" w:rsidRPr="00F601FD" w:rsidRDefault="00105A6F" w:rsidP="000E43E7">
            <w:pPr>
              <w:rPr>
                <w:rStyle w:val="af8"/>
                <w:color w:val="000000"/>
                <w:sz w:val="20"/>
                <w:szCs w:val="20"/>
              </w:rPr>
            </w:pPr>
            <w:proofErr w:type="spellStart"/>
            <w:r w:rsidRPr="00F601FD">
              <w:rPr>
                <w:i/>
                <w:color w:val="000000" w:themeColor="text1"/>
                <w:sz w:val="20"/>
                <w:szCs w:val="20"/>
              </w:rPr>
              <w:t>Cercophora</w:t>
            </w:r>
            <w:proofErr w:type="spellEnd"/>
          </w:p>
        </w:tc>
        <w:tc>
          <w:tcPr>
            <w:tcW w:w="2496" w:type="dxa"/>
            <w:tcBorders>
              <w:bottom w:val="single" w:sz="4" w:space="0" w:color="auto"/>
            </w:tcBorders>
          </w:tcPr>
          <w:p w14:paraId="0C0EC97B" w14:textId="77777777" w:rsidR="00105A6F" w:rsidRPr="00F601FD" w:rsidRDefault="00105A6F" w:rsidP="000E43E7">
            <w:pPr>
              <w:rPr>
                <w:rStyle w:val="af8"/>
                <w:color w:val="000000"/>
                <w:sz w:val="20"/>
                <w:szCs w:val="20"/>
              </w:rPr>
            </w:pPr>
            <w:r w:rsidRPr="00F601FD">
              <w:rPr>
                <w:color w:val="000000"/>
                <w:sz w:val="20"/>
                <w:szCs w:val="20"/>
              </w:rPr>
              <w:t>Decreased in A1</w:t>
            </w:r>
          </w:p>
        </w:tc>
        <w:tc>
          <w:tcPr>
            <w:tcW w:w="3887" w:type="dxa"/>
            <w:tcBorders>
              <w:bottom w:val="single" w:sz="4" w:space="0" w:color="auto"/>
            </w:tcBorders>
            <w:noWrap/>
          </w:tcPr>
          <w:p w14:paraId="2E542DC1" w14:textId="5CF7DDA7" w:rsidR="00105A6F" w:rsidRPr="00F601FD" w:rsidRDefault="00105A6F" w:rsidP="000E43E7">
            <w:pPr>
              <w:rPr>
                <w:rStyle w:val="af8"/>
                <w:color w:val="000000"/>
                <w:sz w:val="20"/>
                <w:szCs w:val="20"/>
              </w:rPr>
            </w:pPr>
            <w:proofErr w:type="spellStart"/>
            <w:r w:rsidRPr="00F601FD">
              <w:rPr>
                <w:i/>
                <w:color w:val="000000" w:themeColor="text1"/>
                <w:sz w:val="20"/>
                <w:szCs w:val="20"/>
              </w:rPr>
              <w:t>Cercophora</w:t>
            </w:r>
            <w:proofErr w:type="spellEnd"/>
            <w:r w:rsidRPr="00F601FD">
              <w:rPr>
                <w:color w:val="000000" w:themeColor="text1"/>
                <w:sz w:val="20"/>
                <w:szCs w:val="20"/>
              </w:rPr>
              <w:t xml:space="preserve"> </w:t>
            </w:r>
            <w:r>
              <w:rPr>
                <w:color w:val="000000" w:themeColor="text1"/>
                <w:sz w:val="20"/>
                <w:szCs w:val="20"/>
              </w:rPr>
              <w:t>is</w:t>
            </w:r>
            <w:r w:rsidRPr="00F601FD">
              <w:rPr>
                <w:color w:val="000000" w:themeColor="text1"/>
                <w:sz w:val="20"/>
                <w:szCs w:val="20"/>
              </w:rPr>
              <w:t xml:space="preserve"> pathogenic in numerous crops</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{"citationID":"QBUtVkpM","properties":{"formattedCitation":"[44\\uc0\\u8211{}46]","plainCitation":"[44–46]","noteIndex":0},"citationItems":[{"id":969,"uris":["http://zotero.org/users/11459219/items/EICFYNR6"],"itemData":{"id":969,"type":"article-journal","abstract":"We examined the effect of different soil sample sizes obtained from an agricultural field, under a single cropping system uniform in soil properties and aboveground crop responses, on bacterial and fungal community structure and microbial diversity indices. DNA extracted from soil sample sizes of 0.25, 1, 5, and 10 g using MoBIO kits and from 10 and 100 g sizes using a bead-beating method (SARDI) were used as templates for high-throughput sequencing of 16S and 28S rRNA gene amplicons for bacteria and fungi, respectively, on the Illumina MiSeq and Roche 454 platforms. Sample size significantly affected overall bacterial and fungal community structure, replicate dispersion and the number of operational taxonomic units (OTUs) retrieved. Richness, evenness and diversity were also significantly affected. The largest diversity estimates were always associated with the 10 g MoBIO extractions with a corresponding reduction in replicate dispersion. For the fungal data, smaller MoBIO extractions identified more unclassified Eukaryota incertae sedis and unclassified glomeromycota while the SARDI method retrieved more abundant OTUs containing unclassified Pleosporales and the fungal genera Alternaria and Cercophora. Overall, these findings indicate that a 10 g soil DNA extraction is most suitable for both soil bacterial and fungal communities for retrieving optimal diversity while still capturing rarer taxa in concert with decreasing replicate variation.","container-title":"Frontiers in Microbiology","DOI":"10.3389/fmicb.2016.00824","ISSN":"1664-302X","journalAbbreviation":"Front. Microbiol.","language":"eng","note":"PMID: 27313569\nPMCID: PMC4889595","page":"824","source":"PubMed","title":"Size matters: Assessing optimum soil sample size for fungal and bacterial community structure analyses using high throughput sequencing of rRNA gene amplicons","title-short":"Size Matters","volume":"7","author":[{"family":"Penton","given":"C. Ryan"},{"family":"Gupta","given":"Vadakattu V. S. R."},{"family":"Yu","given":"Julian"},{"family":"Tiedje","given":"James M."}],"issued":{"date-parts":[["2016"]]}}},{"id":964,"uris":["http://zotero.org/users/11459219/items/MTIEEEQR"],"itemData":{"id":964,"type":"article-journal","abstract":"BACKGROUND: The ternary cropping system of Gastradia elata depends on a symbiotic relationship with the mycorrhizal fungi Armillaria mellea, which decays wood to assimilate nutrition for the growth of G. elata. The composition of microbe flora as key determinants of rhizoshere and mycorrhizoshere soil fertility and health was investigated to understand how G. elata and A. mellea impacted on its composition. The next generation pyrosequencing analysis was applied to assess the shift of structure of microbial community in rhizoshere of G. elata and mycorrhizoshere of A. mellea compared to the control sample under agriculture process.\nRESULTS: The root-associated microbe floras were significantly impacted by rhizocompartments (including rhizoshere and mycorrhizoshere) and agriculture process. Cropping process of G. elata enhanced the richness and diversity of the microbial community in rhizoshere and mycorrhizoshere soil. Furthermore, planting process of G. elata significantly reduced the abundance of phyla Basidiomycota, Firmicutes and Actinobacteria, while increased the abundance of phyla Ascomycota, Chloroflexi, Proteobacteria, Planctomycetes, and Gemmatimonadetes in rhizoshere and mycorrhizoshere. Besides, A. mellea and G. elata significantly enriched several members of saprophytoic and pathogenic fungus (i.e., Exophiala, Leptodontidium, Cosmospora, Cercophora, Metarhizium, Ilyonectria, and Sporothrix), which will enhance the possibility of G. elata disease incidence. At the same time, the ternary cropping system significantly deterred several members of beneficial ectomycorrhizal fungus (i.e., Russula, Sebacina, and Amanita), which will reduce the ability to protect G. elata from diseases.\nCONCLUSIONS: In the ternary cropping system of G. elata, A. mellea and G. elata lead to imbalance of microbial community in rhizoshere and mycorrhizoshere soil, suggested that further studies on maintaining the balance of microbial community in A. mellea mycorrhizosphere and G. elata rhizosphere soil under field conditions may provide a promising avenue for high yield and high quality G. elata.","container-title":"BMC microbiology","DOI":"10.1186/s12866-020-01790-y","ISSN":"1471-2180","issue":"1","journalAbbreviation":"BMC Microbiol.","language":"eng","note":"PMID: 32370761\nPMCID: PMC7201697","page":"108","source":"PubMed","title":"Insight to shape of soil microbiome during the ternary cropping system of &lt;i&gt;Gastradia elata&lt;/i&gt;","volume":"20","author":[{"family":"Yuan","given":"Qing-Song"},{"family":"Xu","given":"Jiao"},{"family":"Jiang","given":"Weike"},{"family":"Ou","given":"Xiaohong"},{"family":"Wang","given":"Hui"},{"family":"Guo","given":"Lanping"},{"family":"Xiao","given":"Chenghong"},{"family":"Wang","given":"Yanhong"},{"family":"Wang","given":"Xiao"},{"family":"Kang","given":"Chuanzhi"},{"family":"Zhou","given":"Tao"}],"issued":{"date-parts":[["2020",5,5]]}}},{"id":962,"uris":["http://zotero.org/users/11459219/items/YRIQ4EFB"],"itemData":{"id":962,"type":"article-journal","abstract":"Chickpea (Cicer arietinum L.) is the major crop legume gaining steady focus for its enormous nutritional and medicinal properties globally. India is the crucial contributor to chickpea production in the world. Despite of its extensive significance, the yield of this crop legume is seriously curtailed by wilt causing pathogen Fusarium oxysporum f. sp. ciceris. Extensive pathogenic variability and mutability favors the pathogenesis over resistance. Although many approaches have been taken to restrain the pathogen most of them failed to meet the need. Recently, various advanced genomics and transcriptomics platforms give a wider arena in this field with a new dimension. The huge information that is generated bit-by-bit may give clues to develop future resistance strategy for Chickpea against Fusarium attack. The present review focuses on detailed symptomatic analyses of wilt disease in chickpea, the disease cycle, and genetic variability of the pathogen. Besides, different wilt management strategies that are followed are also discussed. Finally, the possibilities and utilization of different transcriptomic techniques, especially next-generation sequencing platforms are also highlighted. This review will surely portray a comprehensive idea of the disease, pathogen as well as control strategies which will be useful in future research on chickpea-Fusarium interplay.","container-title":"Proceedings of the Indian National Science Academy","DOI":"10.1007/s43538-021-00030-9","ISSN":"2454-9983","issue":"2","journalAbbreviation":"Proc. Indian Natl. Sci. Acad.","language":"en","page":"260-274","source":"Springer Link","title":"Soil pathogen, &lt;i&gt;Fusarium oxysporum&lt;/i&gt; induced wilt disease in chickpea: A review on its dynamicity and possible control strategies","title-short":"Soil pathogen, Fusarium oxysporum induced wilt disease in chickpea","volume":"87","author":[{"family":"Bhar","given":"Anirban"},{"family":"Jain","given":"Akansha"},{"family":"Das","given":"Sampa"}],"issued":{"date-parts":[["2021",6,1]]}}}],"schema":"https://github.com/citation-style-language/schema/raw/master/csl-citation.json"} </w:instrText>
            </w:r>
            <w:r w:rsidRPr="00F601FD">
              <w:rPr>
                <w:color w:val="000000" w:themeColor="text1"/>
                <w:sz w:val="20"/>
                <w:szCs w:val="20"/>
              </w:rPr>
              <w:fldChar w:fldCharType="separate"/>
            </w:r>
            <w:r w:rsidR="000543C2" w:rsidRPr="000543C2">
              <w:rPr>
                <w:sz w:val="20"/>
              </w:rPr>
              <w:t>[44–46]</w:t>
            </w:r>
            <w:r w:rsidRPr="00F601FD">
              <w:rPr>
                <w:color w:val="000000" w:themeColor="text1"/>
                <w:sz w:val="20"/>
                <w:szCs w:val="20"/>
              </w:rPr>
              <w:fldChar w:fldCharType="end"/>
            </w:r>
            <w:r w:rsidRPr="00F601FD">
              <w:rPr>
                <w:color w:val="000000" w:themeColor="text1"/>
                <w:sz w:val="20"/>
                <w:szCs w:val="20"/>
                <w:lang w:eastAsia="zh-CN"/>
              </w:rPr>
              <w:t>.</w:t>
            </w:r>
            <w:r w:rsidRPr="00F601FD">
              <w:rPr>
                <w:rStyle w:val="af8"/>
                <w:color w:val="000000"/>
                <w:sz w:val="20"/>
                <w:szCs w:val="20"/>
              </w:rPr>
              <w:t xml:space="preserve"> </w:t>
            </w:r>
          </w:p>
        </w:tc>
      </w:tr>
      <w:tr w:rsidR="00105A6F" w14:paraId="51709952" w14:textId="77777777" w:rsidTr="000E43E7">
        <w:trPr>
          <w:trHeight w:val="227"/>
        </w:trPr>
        <w:tc>
          <w:tcPr>
            <w:tcW w:w="9360" w:type="dxa"/>
            <w:gridSpan w:val="3"/>
            <w:tcBorders>
              <w:top w:val="single" w:sz="4" w:space="0" w:color="auto"/>
              <w:bottom w:val="single" w:sz="4" w:space="0" w:color="auto"/>
            </w:tcBorders>
            <w:noWrap/>
          </w:tcPr>
          <w:p w14:paraId="439BF772" w14:textId="77777777" w:rsidR="00105A6F" w:rsidRPr="00F601FD" w:rsidRDefault="00105A6F" w:rsidP="000E43E7">
            <w:pPr>
              <w:rPr>
                <w:rStyle w:val="af8"/>
                <w:color w:val="000000"/>
                <w:sz w:val="20"/>
                <w:szCs w:val="20"/>
              </w:rPr>
            </w:pPr>
            <w:r w:rsidRPr="00F601FD">
              <w:rPr>
                <w:color w:val="000000" w:themeColor="text1"/>
                <w:sz w:val="20"/>
                <w:szCs w:val="20"/>
              </w:rPr>
              <w:t xml:space="preserve">Reduction in the abundance of harmful </w:t>
            </w:r>
            <w:r w:rsidRPr="00F601FD">
              <w:rPr>
                <w:color w:val="000000" w:themeColor="text1"/>
                <w:sz w:val="20"/>
                <w:szCs w:val="20"/>
                <w:lang w:eastAsia="zh-CN"/>
              </w:rPr>
              <w:t>nematodes</w:t>
            </w:r>
            <w:r w:rsidRPr="00F601FD">
              <w:rPr>
                <w:color w:val="000000" w:themeColor="text1"/>
                <w:sz w:val="20"/>
                <w:szCs w:val="20"/>
              </w:rPr>
              <w:t xml:space="preserve"> </w:t>
            </w:r>
          </w:p>
        </w:tc>
      </w:tr>
      <w:tr w:rsidR="00105A6F" w14:paraId="18715360" w14:textId="77777777" w:rsidTr="000E43E7">
        <w:trPr>
          <w:trHeight w:val="227"/>
        </w:trPr>
        <w:tc>
          <w:tcPr>
            <w:tcW w:w="2977" w:type="dxa"/>
            <w:tcBorders>
              <w:top w:val="single" w:sz="4" w:space="0" w:color="auto"/>
              <w:bottom w:val="single" w:sz="4" w:space="0" w:color="auto"/>
            </w:tcBorders>
            <w:noWrap/>
          </w:tcPr>
          <w:p w14:paraId="67B6AE83" w14:textId="77777777" w:rsidR="00105A6F" w:rsidRPr="00F601FD" w:rsidRDefault="00105A6F" w:rsidP="000E43E7">
            <w:pPr>
              <w:rPr>
                <w:rStyle w:val="af8"/>
                <w:color w:val="000000"/>
                <w:sz w:val="20"/>
                <w:szCs w:val="20"/>
              </w:rPr>
            </w:pPr>
            <w:r w:rsidRPr="00F601FD">
              <w:rPr>
                <w:color w:val="000000" w:themeColor="text1"/>
                <w:sz w:val="20"/>
                <w:szCs w:val="20"/>
              </w:rPr>
              <w:t>Nematode</w:t>
            </w:r>
            <w:r>
              <w:rPr>
                <w:color w:val="000000" w:themeColor="text1"/>
                <w:sz w:val="20"/>
                <w:szCs w:val="20"/>
              </w:rPr>
              <w:t>s</w:t>
            </w:r>
          </w:p>
        </w:tc>
        <w:tc>
          <w:tcPr>
            <w:tcW w:w="2496" w:type="dxa"/>
            <w:tcBorders>
              <w:top w:val="single" w:sz="4" w:space="0" w:color="auto"/>
              <w:bottom w:val="single" w:sz="4" w:space="0" w:color="auto"/>
            </w:tcBorders>
          </w:tcPr>
          <w:p w14:paraId="6651BB9E" w14:textId="77777777" w:rsidR="00105A6F" w:rsidRPr="00F601FD" w:rsidRDefault="00105A6F" w:rsidP="000E43E7">
            <w:pPr>
              <w:rPr>
                <w:rStyle w:val="af8"/>
                <w:color w:val="000000"/>
                <w:sz w:val="20"/>
                <w:szCs w:val="20"/>
              </w:rPr>
            </w:pPr>
            <w:r w:rsidRPr="00F601FD">
              <w:rPr>
                <w:color w:val="000000"/>
                <w:sz w:val="20"/>
                <w:szCs w:val="20"/>
              </w:rPr>
              <w:t>Decreased in A1</w:t>
            </w:r>
          </w:p>
        </w:tc>
        <w:tc>
          <w:tcPr>
            <w:tcW w:w="3887" w:type="dxa"/>
            <w:tcBorders>
              <w:top w:val="single" w:sz="4" w:space="0" w:color="auto"/>
              <w:bottom w:val="single" w:sz="4" w:space="0" w:color="auto"/>
            </w:tcBorders>
            <w:noWrap/>
          </w:tcPr>
          <w:p w14:paraId="6897890B" w14:textId="688F2649" w:rsidR="00105A6F" w:rsidRPr="00F601FD" w:rsidRDefault="00105A6F" w:rsidP="000E43E7">
            <w:pPr>
              <w:rPr>
                <w:rStyle w:val="af8"/>
                <w:color w:val="000000"/>
                <w:sz w:val="20"/>
                <w:szCs w:val="20"/>
                <w:lang w:eastAsia="zh-CN"/>
              </w:rPr>
            </w:pPr>
            <w:r w:rsidRPr="00F601FD">
              <w:rPr>
                <w:color w:val="000000" w:themeColor="text1"/>
                <w:sz w:val="20"/>
                <w:szCs w:val="20"/>
              </w:rPr>
              <w:t>Nematode</w:t>
            </w:r>
            <w:r>
              <w:rPr>
                <w:color w:val="000000" w:themeColor="text1"/>
                <w:sz w:val="20"/>
                <w:szCs w:val="20"/>
              </w:rPr>
              <w:t>s</w:t>
            </w:r>
            <w:r w:rsidRPr="00F601FD">
              <w:rPr>
                <w:color w:val="000000" w:themeColor="text1"/>
                <w:sz w:val="20"/>
                <w:szCs w:val="20"/>
              </w:rPr>
              <w:t xml:space="preserve"> </w:t>
            </w:r>
            <w:r>
              <w:rPr>
                <w:color w:val="000000" w:themeColor="text1"/>
                <w:sz w:val="20"/>
                <w:szCs w:val="20"/>
              </w:rPr>
              <w:t>are</w:t>
            </w:r>
            <w:r w:rsidRPr="00F601FD">
              <w:rPr>
                <w:color w:val="000000" w:themeColor="text1"/>
                <w:sz w:val="20"/>
                <w:szCs w:val="20"/>
              </w:rPr>
              <w:t xml:space="preserve"> an important factor in AG root-rot</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{"citationID":"rsEZ8JDv","properties":{"formattedCitation":"[47]","plainCitation":"[47]","noteIndex":0},"citationItems":[{"id":972,"uris":["http://zotero.org/users/11459219/items/WSHWACYL"],"itemData":{"id":972,"type":"article-journal","abstract":"During the summer of 2004, a root rot was observed on 3- and 4-year-old American ginseng cultivated in the Beijing area, and in 2006, the root rot was also found in the Hebei Province. The root epidermis appeared light brown with irregular lesions in the early stage. Sometimes the lesions had defined edges and were striped. In the later stages of the disease, the roots had splits in the epidermis and a rotted cortex causing them to lose commercial value. Plants wilted when the roots were severely damaged. The diseased roots were assayed for plant parasitic nematodes. A plant parasitic nematode was identified as Ditylenchus destructor on the basis of the following characteristics (1): stylet length ranged from 9.2 to 13.3 μm with rounded knobs; a single anterior outstretched ovary extended toward the base of the esophagus; the developing oocytes existed in two rows, changing to one near the middle of the ovary, and the vulva was thick and elevated, with the posterior uterus extending approximately three-quarters of the distance to the anus; the bursa extended from opposite the anterior end of the spicules approximately three-fourths of the tail length; and the tail was rounded and the lateral field had six incisures. Pathogenicity was tested by inoculating with a 2-ml suspension (approximately 2,000 nematodes) extracted from diseased roots to each of seven intact American ginseng roots. The roots were in a polyethylene bag surrounded by sterile soil and incubated at 25 ± 2°C. On five roots after 60 days, symptoms were similar to those observed in the field, and D. destructor was isolated from the infected parts. The control, inoculated only with sterile water, remained healthy. To our knowledge, this is the first report of D. destructor causing root rot of American ginseng. Reference: (1) G. Thorne. Proc. Helminthol. Soc. Wash. 12:27, 1945.","container-title":"Plant Disease","DOI":"10.1094/PDIS-91-4-0459C","ISSN":"0191-2917","issue":"4","journalAbbreviation":"Plant Dis.","language":"eng","note":"PMID: 30781192","page":"459","source":"PubMed","title":"First report of root rot of American ginseng (&lt;i&gt;Panax quinquefolium&lt;/i&gt;) caused by &lt;i&gt;Ditylenchus destructor&lt;/i&gt; in China","volume":"91","author":[{"family":"Zhang","given":"G. Z."},{"family":"Zhang","given":"H. W."}],"issued":{"date-parts":[["2007",4]]}}}],"schema":"https://github.com/citation-style-language/schema/raw/master/csl-citation.json"} </w:instrText>
            </w:r>
            <w:r w:rsidRPr="00F601FD">
              <w:rPr>
                <w:color w:val="000000" w:themeColor="text1"/>
                <w:sz w:val="20"/>
                <w:szCs w:val="20"/>
              </w:rPr>
              <w:fldChar w:fldCharType="separate"/>
            </w:r>
            <w:r w:rsidR="000543C2" w:rsidRPr="000543C2">
              <w:rPr>
                <w:sz w:val="20"/>
              </w:rPr>
              <w:t>[47]</w:t>
            </w:r>
            <w:r w:rsidRPr="00F601FD">
              <w:rPr>
                <w:color w:val="000000" w:themeColor="text1"/>
                <w:sz w:val="20"/>
                <w:szCs w:val="20"/>
              </w:rPr>
              <w:fldChar w:fldCharType="end"/>
            </w:r>
            <w:r w:rsidRPr="00F601FD">
              <w:rPr>
                <w:color w:val="000000" w:themeColor="text1"/>
                <w:sz w:val="20"/>
                <w:szCs w:val="20"/>
              </w:rPr>
              <w:t xml:space="preserve">. </w:t>
            </w:r>
          </w:p>
        </w:tc>
      </w:tr>
      <w:tr w:rsidR="00105A6F" w14:paraId="4322D0FE" w14:textId="77777777" w:rsidTr="000E43E7">
        <w:trPr>
          <w:trHeight w:val="227"/>
        </w:trPr>
        <w:tc>
          <w:tcPr>
            <w:tcW w:w="2977" w:type="dxa"/>
            <w:tcBorders>
              <w:top w:val="single" w:sz="4" w:space="0" w:color="auto"/>
              <w:bottom w:val="single" w:sz="8" w:space="0" w:color="auto"/>
            </w:tcBorders>
            <w:noWrap/>
          </w:tcPr>
          <w:p w14:paraId="4E983E53" w14:textId="77777777" w:rsidR="00105A6F" w:rsidRPr="00F601FD" w:rsidRDefault="00105A6F" w:rsidP="000E43E7">
            <w:pPr>
              <w:rPr>
                <w:color w:val="000000" w:themeColor="text1"/>
                <w:sz w:val="20"/>
                <w:szCs w:val="20"/>
              </w:rPr>
            </w:pPr>
            <w:r w:rsidRPr="00F601FD">
              <w:rPr>
                <w:i/>
                <w:color w:val="000000" w:themeColor="text1"/>
                <w:sz w:val="20"/>
                <w:szCs w:val="20"/>
              </w:rPr>
              <w:t>Meloidogyne</w:t>
            </w:r>
          </w:p>
        </w:tc>
        <w:tc>
          <w:tcPr>
            <w:tcW w:w="2496" w:type="dxa"/>
            <w:tcBorders>
              <w:top w:val="single" w:sz="4" w:space="0" w:color="auto"/>
              <w:bottom w:val="single" w:sz="8" w:space="0" w:color="auto"/>
            </w:tcBorders>
          </w:tcPr>
          <w:p w14:paraId="419BD5B0" w14:textId="77777777" w:rsidR="00105A6F" w:rsidRPr="00F601FD" w:rsidRDefault="00105A6F" w:rsidP="000E43E7">
            <w:pPr>
              <w:rPr>
                <w:color w:val="000000"/>
                <w:sz w:val="20"/>
                <w:szCs w:val="20"/>
              </w:rPr>
            </w:pPr>
            <w:r w:rsidRPr="00F601FD">
              <w:rPr>
                <w:color w:val="000000"/>
                <w:sz w:val="20"/>
                <w:szCs w:val="20"/>
              </w:rPr>
              <w:t>Decreased in A1</w:t>
            </w:r>
          </w:p>
        </w:tc>
        <w:tc>
          <w:tcPr>
            <w:tcW w:w="3887" w:type="dxa"/>
            <w:tcBorders>
              <w:top w:val="single" w:sz="4" w:space="0" w:color="auto"/>
              <w:bottom w:val="single" w:sz="8" w:space="0" w:color="auto"/>
            </w:tcBorders>
            <w:noWrap/>
          </w:tcPr>
          <w:p w14:paraId="12618B1F" w14:textId="2B565F04" w:rsidR="00105A6F" w:rsidRPr="00F601FD" w:rsidRDefault="00105A6F" w:rsidP="000E43E7">
            <w:pPr>
              <w:rPr>
                <w:color w:val="000000" w:themeColor="text1"/>
                <w:sz w:val="20"/>
                <w:szCs w:val="20"/>
              </w:rPr>
            </w:pPr>
            <w:r w:rsidRPr="00F601FD">
              <w:rPr>
                <w:i/>
                <w:color w:val="000000" w:themeColor="text1"/>
                <w:sz w:val="20"/>
                <w:szCs w:val="20"/>
              </w:rPr>
              <w:t>Meloidogyne</w:t>
            </w:r>
            <w:r w:rsidRPr="00F601FD">
              <w:rPr>
                <w:color w:val="000000" w:themeColor="text1"/>
                <w:sz w:val="20"/>
                <w:szCs w:val="20"/>
              </w:rPr>
              <w:t xml:space="preserve"> can facilitate plant infection by </w:t>
            </w:r>
            <w:r w:rsidRPr="00F601FD">
              <w:rPr>
                <w:i/>
                <w:color w:val="000000" w:themeColor="text1"/>
                <w:sz w:val="20"/>
                <w:szCs w:val="20"/>
              </w:rPr>
              <w:t>Fusarium</w:t>
            </w:r>
            <w:r w:rsidRPr="00F601FD">
              <w:rPr>
                <w:color w:val="000000" w:themeColor="text1"/>
                <w:sz w:val="20"/>
                <w:szCs w:val="20"/>
              </w:rPr>
              <w:t xml:space="preserve"> and other pathogens, thereby aggravating disease</w:t>
            </w:r>
            <w:r w:rsidRPr="00F601FD">
              <w:rPr>
                <w:color w:val="000000" w:themeColor="text1"/>
                <w:sz w:val="20"/>
                <w:szCs w:val="20"/>
              </w:rPr>
              <w:fldChar w:fldCharType="begin"/>
            </w:r>
            <w:r w:rsidR="000543C2">
              <w:rPr>
                <w:color w:val="000000" w:themeColor="text1"/>
                <w:sz w:val="20"/>
                <w:szCs w:val="20"/>
              </w:rPr>
              <w:instrText xml:space="preserve"> ADDIN ZOTERO_ITEM CSL_CITATION {"citationID":"iTL2Q6A4","properties":{"formattedCitation":"[48]","plainCitation":"[48]","noteIndex":0},"citationItems":[{"id":760,"uris":["http://zotero.org/users/11459219/items/9V48NHJI"],"itemData":{"id":760,"type":"article-journal","abstract":"Fusarium oxysporum f. sp. vasinfectum and Meloidogyne incognita cause large losses in cotton productivity. These pathogens can occur simultaneously, resulting in a Fusarium-nematode complex, which strengthens the destructive power when compared to the pathogens alone. Due to the ineffectiveness of chemicals, and to the fact that chemicals pesticides are responsible for releasing residues into the environment, more attention has been given to biocontrol. Bacillus are recognized by their ability to control plant-parasitic pathogens. However, since Fusarium and Meloidogyne often occur simultaneously, and the resulting complex causes more losses than each pathogen alone, selecting bioagents that act against both pathogens simultaneously is important, and this is the objective of this study. Among 40 Bacillus strains obtained from cotton rhizosphere and other sites, the most efficient ones were selected to inhibit mycelial growth and spore germination of Fusarium, cause J2 mortality and inhibit hatching of M. incognita. Forty Bacillus strains were evaluated both through biochemical tests related to plant growth promotion (indoleacetic acid, siderophores, and cyanhydric acid production; catalase activities; nitrogen fixation and phosphate solubilization) and root colonization. Strains S2531, S2535, S2545, S2548, S2552, S2554, S2555, and S2557 showed &gt;4 positive responses for biochemical tests. Strains S2527, S2535, S2538, S2545, S2573, AP03, AP115, AP117, AP210, QST713 colonized cotton roots. Strains S2535, S2543, S2545, S2557, S2560, S2564, AP03, AP10, AP115, and AP117 inhibited mycelial growth of Fusarium. The most efficient strains for the inhibition of microconidia germination were S2545, S2548, AP115, AP03, and S2543. Strains AP117, S2527, S2530, S2538, S2560, and S2569 showed the highest mortality of J2. Strains S2527, S2557, S2569 and AP03 were the ones with the lowest area under hatching progress curve. Overall, strains AP03, S2527 and S2545 were selected to evaluate the control of the complex Fusarium-nematodes in cotton plants. These three strains were identified as Bacillus velezensis.","container-title":"Biological Control","DOI":"10.1016/j.biocontrol.2021.104764","ISSN":"1049-9644","journalAbbreviation":"Biol. Control","page":"104764","source":"ScienceDirect","title":"Screening of &lt;i&gt;Bacillus&lt;/i&gt; for the development of bioprotectants for the control of Fusarium oxysporum f. sp. vasinfectum and meloidogye incognita","volume":"164","author":[{"family":"Guimarães Pacifico","given":"Marina"},{"family":"Eckstein","given":"Bárbara"},{"family":"Bettiol","given":"Wagner"}],"issued":{"date-parts":[["2021",12,1]]}}}],"schema":"https://github.com/citation-style-language/schema/raw/master/csl-citation.json"} </w:instrText>
            </w:r>
            <w:r w:rsidRPr="00F601FD">
              <w:rPr>
                <w:color w:val="000000" w:themeColor="text1"/>
                <w:sz w:val="20"/>
                <w:szCs w:val="20"/>
              </w:rPr>
              <w:fldChar w:fldCharType="separate"/>
            </w:r>
            <w:r w:rsidR="000543C2" w:rsidRPr="000543C2">
              <w:rPr>
                <w:sz w:val="20"/>
              </w:rPr>
              <w:t>[48]</w:t>
            </w:r>
            <w:r w:rsidRPr="00F601FD">
              <w:rPr>
                <w:color w:val="000000" w:themeColor="text1"/>
                <w:sz w:val="20"/>
                <w:szCs w:val="20"/>
              </w:rPr>
              <w:fldChar w:fldCharType="end"/>
            </w:r>
            <w:r w:rsidRPr="00F601FD">
              <w:rPr>
                <w:color w:val="000000" w:themeColor="text1"/>
                <w:sz w:val="20"/>
                <w:szCs w:val="20"/>
                <w:lang w:eastAsia="zh-CN"/>
              </w:rPr>
              <w:t>.</w:t>
            </w:r>
          </w:p>
        </w:tc>
      </w:tr>
    </w:tbl>
    <w:p w14:paraId="29B88AF9" w14:textId="77777777" w:rsidR="00553E6B" w:rsidRPr="00F601FD" w:rsidRDefault="00553E6B">
      <w:pPr>
        <w:rPr>
          <w:rStyle w:val="13"/>
          <w:color w:val="000000"/>
          <w:sz w:val="20"/>
          <w:szCs w:val="20"/>
        </w:rPr>
      </w:pPr>
    </w:p>
    <w:p w14:paraId="27B83F1C" w14:textId="77777777" w:rsidR="00776F1D" w:rsidRDefault="00776F1D">
      <w:pPr>
        <w:rPr>
          <w:b/>
          <w:bCs/>
          <w:sz w:val="20"/>
          <w:szCs w:val="20"/>
        </w:rPr>
      </w:pPr>
      <w:r>
        <w:rPr>
          <w:b/>
          <w:bCs/>
          <w:sz w:val="20"/>
          <w:szCs w:val="20"/>
        </w:rPr>
        <w:br w:type="page"/>
      </w:r>
    </w:p>
    <w:p w14:paraId="6259E80A" w14:textId="4B3AC0E8" w:rsidR="00D43820" w:rsidRPr="00F601FD" w:rsidRDefault="00DA43DA" w:rsidP="00A94381">
      <w:pPr>
        <w:widowControl w:val="0"/>
        <w:spacing w:line="480" w:lineRule="auto"/>
        <w:rPr>
          <w:b/>
          <w:bCs/>
          <w:sz w:val="20"/>
          <w:szCs w:val="20"/>
        </w:rPr>
      </w:pPr>
      <w:r>
        <w:rPr>
          <w:b/>
          <w:bCs/>
          <w:sz w:val="20"/>
          <w:szCs w:val="20"/>
        </w:rPr>
        <w:lastRenderedPageBreak/>
        <w:t xml:space="preserve">Supplementary </w:t>
      </w:r>
      <w:r w:rsidR="00F90AB7" w:rsidRPr="00F601FD">
        <w:rPr>
          <w:b/>
          <w:bCs/>
          <w:sz w:val="20"/>
          <w:szCs w:val="20"/>
        </w:rPr>
        <w:t xml:space="preserve">Table </w:t>
      </w:r>
      <w:r w:rsidR="00105A6F">
        <w:rPr>
          <w:b/>
          <w:bCs/>
          <w:sz w:val="20"/>
          <w:szCs w:val="20"/>
        </w:rPr>
        <w:t>7</w:t>
      </w:r>
      <w:r w:rsidR="00F90AB7" w:rsidRPr="00F601FD">
        <w:rPr>
          <w:b/>
          <w:bCs/>
          <w:sz w:val="20"/>
          <w:szCs w:val="20"/>
        </w:rPr>
        <w:t xml:space="preserve">  </w:t>
      </w:r>
      <w:sdt>
        <w:sdtPr>
          <w:rPr>
            <w:sz w:val="20"/>
            <w:szCs w:val="20"/>
          </w:rPr>
          <w:alias w:val="Insert short legend here"/>
          <w:tag w:val="Insert short legend here"/>
          <w:id w:val="-225536157"/>
          <w:placeholder>
            <w:docPart w:val="1BAC7A78B5C149BA82FE45B204C52E16"/>
          </w:placeholder>
        </w:sdtPr>
        <w:sdtEndPr>
          <w:rPr>
            <w:b/>
            <w:bCs/>
          </w:rPr>
        </w:sdtEndPr>
        <w:sdtContent>
          <w:r w:rsidR="00A62531" w:rsidRPr="00F601FD">
            <w:rPr>
              <w:sz w:val="20"/>
              <w:szCs w:val="20"/>
            </w:rPr>
            <w:t>I</w:t>
          </w:r>
          <w:r w:rsidR="00090C10" w:rsidRPr="00F601FD">
            <w:rPr>
              <w:sz w:val="20"/>
              <w:szCs w:val="20"/>
            </w:rPr>
            <w:t xml:space="preserve">mportant metabolic pathways and upregulated </w:t>
          </w:r>
          <w:r w:rsidR="00842924" w:rsidRPr="00F601FD">
            <w:rPr>
              <w:sz w:val="20"/>
              <w:szCs w:val="20"/>
            </w:rPr>
            <w:t xml:space="preserve">and </w:t>
          </w:r>
          <w:r w:rsidR="00090C10" w:rsidRPr="00F601FD">
            <w:rPr>
              <w:sz w:val="20"/>
              <w:szCs w:val="20"/>
            </w:rPr>
            <w:t xml:space="preserve">metabolites in </w:t>
          </w:r>
          <w:r w:rsidR="003D3B4B" w:rsidRPr="003D3B4B">
            <w:rPr>
              <w:i/>
              <w:sz w:val="20"/>
              <w:szCs w:val="20"/>
            </w:rPr>
            <w:t xml:space="preserve">P. </w:t>
          </w:r>
          <w:proofErr w:type="spellStart"/>
          <w:r w:rsidR="003D3B4B" w:rsidRPr="003D3B4B">
            <w:rPr>
              <w:i/>
              <w:sz w:val="20"/>
              <w:szCs w:val="20"/>
            </w:rPr>
            <w:t>quinquefolius</w:t>
          </w:r>
          <w:proofErr w:type="spellEnd"/>
          <w:r w:rsidR="003D3B4B">
            <w:rPr>
              <w:sz w:val="20"/>
              <w:szCs w:val="20"/>
            </w:rPr>
            <w:t>-cultivated soil</w:t>
          </w:r>
          <w:r w:rsidR="00090C10" w:rsidRPr="00F601FD">
            <w:rPr>
              <w:sz w:val="20"/>
              <w:szCs w:val="20"/>
            </w:rPr>
            <w:t xml:space="preserve"> </w:t>
          </w:r>
          <w:r w:rsidR="00965DC0">
            <w:rPr>
              <w:sz w:val="20"/>
              <w:szCs w:val="20"/>
            </w:rPr>
            <w:t xml:space="preserve">samples </w:t>
          </w:r>
          <w:r w:rsidR="00090C10" w:rsidRPr="00F601FD">
            <w:rPr>
              <w:sz w:val="20"/>
              <w:szCs w:val="20"/>
            </w:rPr>
            <w:t>with different restoration years</w:t>
          </w:r>
        </w:sdtContent>
      </w:sdt>
    </w:p>
    <w:tbl>
      <w:tblPr>
        <w:tblW w:w="0" w:type="auto"/>
        <w:tblLook w:val="04A0" w:firstRow="1" w:lastRow="0" w:firstColumn="1" w:lastColumn="0" w:noHBand="0" w:noVBand="1"/>
      </w:tblPr>
      <w:tblGrid>
        <w:gridCol w:w="1085"/>
        <w:gridCol w:w="3887"/>
        <w:gridCol w:w="1950"/>
        <w:gridCol w:w="1683"/>
      </w:tblGrid>
      <w:tr w:rsidR="005F1385" w14:paraId="600820A2" w14:textId="77777777" w:rsidTr="00105A6F">
        <w:trPr>
          <w:trHeight w:val="227"/>
        </w:trPr>
        <w:tc>
          <w:tcPr>
            <w:tcW w:w="1085" w:type="dxa"/>
            <w:tcBorders>
              <w:top w:val="single" w:sz="8" w:space="0" w:color="auto"/>
              <w:bottom w:val="single" w:sz="4" w:space="0" w:color="auto"/>
            </w:tcBorders>
            <w:noWrap/>
          </w:tcPr>
          <w:p w14:paraId="2E27C3CA" w14:textId="77777777" w:rsidR="00090C10" w:rsidRPr="00F601FD" w:rsidRDefault="00DA43DA" w:rsidP="00DD2084">
            <w:pPr>
              <w:rPr>
                <w:rStyle w:val="af8"/>
                <w:color w:val="000000"/>
                <w:sz w:val="20"/>
                <w:szCs w:val="20"/>
              </w:rPr>
            </w:pPr>
            <w:r w:rsidRPr="00F601FD">
              <w:rPr>
                <w:rStyle w:val="af8"/>
                <w:color w:val="000000"/>
                <w:sz w:val="20"/>
                <w:szCs w:val="20"/>
              </w:rPr>
              <w:t>Pathway ID</w:t>
            </w:r>
          </w:p>
        </w:tc>
        <w:tc>
          <w:tcPr>
            <w:tcW w:w="3887" w:type="dxa"/>
            <w:tcBorders>
              <w:top w:val="single" w:sz="8" w:space="0" w:color="auto"/>
              <w:bottom w:val="single" w:sz="4" w:space="0" w:color="auto"/>
            </w:tcBorders>
            <w:noWrap/>
          </w:tcPr>
          <w:p w14:paraId="468EF566" w14:textId="77777777" w:rsidR="00090C10" w:rsidRPr="00F601FD" w:rsidRDefault="00DA43DA" w:rsidP="00DD2084">
            <w:pPr>
              <w:rPr>
                <w:rStyle w:val="af8"/>
                <w:color w:val="000000"/>
                <w:sz w:val="20"/>
                <w:szCs w:val="20"/>
              </w:rPr>
            </w:pPr>
            <w:r w:rsidRPr="00F601FD">
              <w:rPr>
                <w:rStyle w:val="af8"/>
                <w:color w:val="000000"/>
                <w:sz w:val="20"/>
                <w:szCs w:val="20"/>
              </w:rPr>
              <w:t>Metabolic pathway</w:t>
            </w:r>
          </w:p>
        </w:tc>
        <w:tc>
          <w:tcPr>
            <w:tcW w:w="1950" w:type="dxa"/>
            <w:tcBorders>
              <w:top w:val="single" w:sz="8" w:space="0" w:color="auto"/>
              <w:bottom w:val="single" w:sz="4" w:space="0" w:color="auto"/>
            </w:tcBorders>
            <w:shd w:val="clear" w:color="auto" w:fill="auto"/>
          </w:tcPr>
          <w:p w14:paraId="75691BCC" w14:textId="77777777" w:rsidR="00090C10" w:rsidRPr="00F601FD" w:rsidRDefault="00DA43DA" w:rsidP="00DD2084">
            <w:pPr>
              <w:rPr>
                <w:rStyle w:val="af8"/>
                <w:color w:val="000000"/>
                <w:sz w:val="20"/>
                <w:szCs w:val="20"/>
              </w:rPr>
            </w:pPr>
            <w:r w:rsidRPr="00F601FD">
              <w:rPr>
                <w:rStyle w:val="af8"/>
                <w:color w:val="000000"/>
                <w:sz w:val="20"/>
                <w:szCs w:val="20"/>
              </w:rPr>
              <w:t>Downregulated differential metabolites</w:t>
            </w:r>
          </w:p>
        </w:tc>
        <w:tc>
          <w:tcPr>
            <w:tcW w:w="1683" w:type="dxa"/>
            <w:tcBorders>
              <w:top w:val="single" w:sz="8" w:space="0" w:color="auto"/>
              <w:bottom w:val="single" w:sz="4" w:space="0" w:color="auto"/>
            </w:tcBorders>
          </w:tcPr>
          <w:p w14:paraId="5C5C67D4" w14:textId="77777777" w:rsidR="00090C10" w:rsidRPr="00F601FD" w:rsidRDefault="00DA43DA" w:rsidP="00DD2084">
            <w:pPr>
              <w:rPr>
                <w:rStyle w:val="af8"/>
                <w:color w:val="000000"/>
                <w:sz w:val="20"/>
                <w:szCs w:val="20"/>
              </w:rPr>
            </w:pPr>
            <w:r w:rsidRPr="00F601FD">
              <w:rPr>
                <w:rStyle w:val="af8"/>
                <w:color w:val="000000"/>
                <w:sz w:val="20"/>
                <w:szCs w:val="20"/>
              </w:rPr>
              <w:t>Upregulated differential metabolites</w:t>
            </w:r>
          </w:p>
        </w:tc>
      </w:tr>
      <w:tr w:rsidR="005F1385" w14:paraId="73535C4E" w14:textId="77777777" w:rsidTr="00105A6F">
        <w:trPr>
          <w:trHeight w:val="227"/>
        </w:trPr>
        <w:tc>
          <w:tcPr>
            <w:tcW w:w="1085" w:type="dxa"/>
            <w:tcBorders>
              <w:top w:val="single" w:sz="4" w:space="0" w:color="auto"/>
            </w:tcBorders>
            <w:noWrap/>
            <w:hideMark/>
          </w:tcPr>
          <w:p w14:paraId="32D8C0EB" w14:textId="77777777" w:rsidR="00090C10" w:rsidRPr="00F601FD" w:rsidRDefault="00DA43DA" w:rsidP="00DD2084">
            <w:pPr>
              <w:rPr>
                <w:rStyle w:val="af8"/>
                <w:color w:val="000000"/>
                <w:sz w:val="20"/>
                <w:szCs w:val="20"/>
              </w:rPr>
            </w:pPr>
            <w:r w:rsidRPr="00F601FD">
              <w:rPr>
                <w:rStyle w:val="af8"/>
                <w:color w:val="000000"/>
                <w:sz w:val="20"/>
                <w:szCs w:val="20"/>
              </w:rPr>
              <w:t>ko04721</w:t>
            </w:r>
          </w:p>
        </w:tc>
        <w:tc>
          <w:tcPr>
            <w:tcW w:w="3887" w:type="dxa"/>
            <w:tcBorders>
              <w:top w:val="single" w:sz="4" w:space="0" w:color="auto"/>
            </w:tcBorders>
            <w:noWrap/>
            <w:hideMark/>
          </w:tcPr>
          <w:p w14:paraId="406DB796" w14:textId="77777777" w:rsidR="00090C10" w:rsidRPr="00F601FD" w:rsidRDefault="00DA43DA" w:rsidP="00DD2084">
            <w:pPr>
              <w:rPr>
                <w:rStyle w:val="af8"/>
                <w:color w:val="000000"/>
                <w:sz w:val="20"/>
                <w:szCs w:val="20"/>
              </w:rPr>
            </w:pPr>
            <w:r w:rsidRPr="00F601FD">
              <w:rPr>
                <w:rStyle w:val="af8"/>
                <w:color w:val="000000"/>
                <w:sz w:val="20"/>
                <w:szCs w:val="20"/>
              </w:rPr>
              <w:t xml:space="preserve"> Synaptic vesicle cycle</w:t>
            </w:r>
          </w:p>
        </w:tc>
        <w:tc>
          <w:tcPr>
            <w:tcW w:w="1950" w:type="dxa"/>
            <w:tcBorders>
              <w:top w:val="single" w:sz="4" w:space="0" w:color="auto"/>
            </w:tcBorders>
            <w:shd w:val="clear" w:color="auto" w:fill="auto"/>
          </w:tcPr>
          <w:p w14:paraId="4C28C285" w14:textId="77777777" w:rsidR="00090C10" w:rsidRPr="00F601FD" w:rsidRDefault="00DA43DA" w:rsidP="00DD2084">
            <w:pPr>
              <w:rPr>
                <w:rStyle w:val="af8"/>
                <w:color w:val="000000"/>
                <w:sz w:val="20"/>
                <w:szCs w:val="20"/>
              </w:rPr>
            </w:pPr>
            <w:r w:rsidRPr="00F601FD">
              <w:rPr>
                <w:rStyle w:val="af8"/>
                <w:color w:val="000000"/>
                <w:sz w:val="20"/>
                <w:szCs w:val="20"/>
              </w:rPr>
              <w:t xml:space="preserve">Glycine </w:t>
            </w:r>
          </w:p>
        </w:tc>
        <w:tc>
          <w:tcPr>
            <w:tcW w:w="1683" w:type="dxa"/>
            <w:tcBorders>
              <w:top w:val="single" w:sz="4" w:space="0" w:color="auto"/>
            </w:tcBorders>
          </w:tcPr>
          <w:p w14:paraId="52BB37AA" w14:textId="77777777" w:rsidR="00090C10" w:rsidRPr="00F601FD" w:rsidRDefault="00090C10" w:rsidP="00DD2084">
            <w:pPr>
              <w:rPr>
                <w:rStyle w:val="af8"/>
                <w:color w:val="000000"/>
                <w:sz w:val="20"/>
                <w:szCs w:val="20"/>
              </w:rPr>
            </w:pPr>
          </w:p>
        </w:tc>
      </w:tr>
      <w:tr w:rsidR="005F1385" w14:paraId="589838CE" w14:textId="77777777" w:rsidTr="00105A6F">
        <w:trPr>
          <w:trHeight w:val="227"/>
        </w:trPr>
        <w:tc>
          <w:tcPr>
            <w:tcW w:w="1085" w:type="dxa"/>
            <w:noWrap/>
            <w:hideMark/>
          </w:tcPr>
          <w:p w14:paraId="60091D96" w14:textId="77777777" w:rsidR="00090C10" w:rsidRPr="00F601FD" w:rsidRDefault="00DA43DA" w:rsidP="00DD2084">
            <w:pPr>
              <w:rPr>
                <w:rStyle w:val="af8"/>
                <w:color w:val="000000"/>
                <w:sz w:val="20"/>
                <w:szCs w:val="20"/>
              </w:rPr>
            </w:pPr>
            <w:r w:rsidRPr="00F601FD">
              <w:rPr>
                <w:rStyle w:val="af8"/>
                <w:color w:val="000000"/>
                <w:sz w:val="20"/>
                <w:szCs w:val="20"/>
              </w:rPr>
              <w:t>ko05034</w:t>
            </w:r>
          </w:p>
        </w:tc>
        <w:tc>
          <w:tcPr>
            <w:tcW w:w="3887" w:type="dxa"/>
            <w:noWrap/>
            <w:hideMark/>
          </w:tcPr>
          <w:p w14:paraId="58C0EA11" w14:textId="77777777" w:rsidR="00090C10" w:rsidRPr="00F601FD" w:rsidRDefault="00DA43DA" w:rsidP="00DD2084">
            <w:pPr>
              <w:rPr>
                <w:rStyle w:val="af8"/>
                <w:color w:val="000000"/>
                <w:sz w:val="20"/>
                <w:szCs w:val="20"/>
              </w:rPr>
            </w:pPr>
            <w:r w:rsidRPr="00F601FD">
              <w:rPr>
                <w:rStyle w:val="af8"/>
                <w:color w:val="000000"/>
                <w:sz w:val="20"/>
                <w:szCs w:val="20"/>
              </w:rPr>
              <w:t xml:space="preserve"> Alcoholism</w:t>
            </w:r>
          </w:p>
        </w:tc>
        <w:tc>
          <w:tcPr>
            <w:tcW w:w="1950" w:type="dxa"/>
            <w:shd w:val="clear" w:color="auto" w:fill="auto"/>
          </w:tcPr>
          <w:p w14:paraId="7BE08190" w14:textId="77777777" w:rsidR="00090C10" w:rsidRPr="00F601FD" w:rsidRDefault="00DA43DA" w:rsidP="00DD2084">
            <w:pPr>
              <w:rPr>
                <w:rStyle w:val="af8"/>
                <w:color w:val="000000"/>
                <w:sz w:val="20"/>
                <w:szCs w:val="20"/>
              </w:rPr>
            </w:pPr>
            <w:r w:rsidRPr="00F601FD">
              <w:rPr>
                <w:rStyle w:val="af8"/>
                <w:color w:val="000000"/>
                <w:sz w:val="20"/>
                <w:szCs w:val="20"/>
              </w:rPr>
              <w:t>Tyrosine</w:t>
            </w:r>
            <w:r w:rsidRPr="00F601FD">
              <w:rPr>
                <w:rStyle w:val="af8"/>
                <w:color w:val="000000"/>
                <w:sz w:val="20"/>
                <w:szCs w:val="20"/>
                <w:lang w:eastAsia="zh-CN"/>
              </w:rPr>
              <w:t>;</w:t>
            </w:r>
            <w:r w:rsidRPr="00F601FD">
              <w:rPr>
                <w:rStyle w:val="af8"/>
                <w:color w:val="000000"/>
                <w:sz w:val="20"/>
                <w:szCs w:val="20"/>
              </w:rPr>
              <w:t xml:space="preserve"> </w:t>
            </w:r>
            <w:r w:rsidR="00667DAE" w:rsidRPr="00F601FD">
              <w:rPr>
                <w:rStyle w:val="af8"/>
                <w:color w:val="000000"/>
                <w:sz w:val="20"/>
                <w:szCs w:val="20"/>
              </w:rPr>
              <w:t>adenosine</w:t>
            </w:r>
          </w:p>
        </w:tc>
        <w:tc>
          <w:tcPr>
            <w:tcW w:w="1683" w:type="dxa"/>
          </w:tcPr>
          <w:p w14:paraId="6ED76706" w14:textId="77777777" w:rsidR="00090C10" w:rsidRPr="00F601FD" w:rsidRDefault="00090C10" w:rsidP="00DD2084">
            <w:pPr>
              <w:rPr>
                <w:rStyle w:val="af8"/>
                <w:color w:val="000000"/>
                <w:sz w:val="20"/>
                <w:szCs w:val="20"/>
              </w:rPr>
            </w:pPr>
          </w:p>
        </w:tc>
      </w:tr>
      <w:tr w:rsidR="005F1385" w14:paraId="345A62CA" w14:textId="77777777" w:rsidTr="00105A6F">
        <w:trPr>
          <w:trHeight w:val="227"/>
        </w:trPr>
        <w:tc>
          <w:tcPr>
            <w:tcW w:w="1085" w:type="dxa"/>
            <w:noWrap/>
            <w:hideMark/>
          </w:tcPr>
          <w:p w14:paraId="62C818C4" w14:textId="77777777" w:rsidR="00090C10" w:rsidRPr="00F601FD" w:rsidRDefault="00DA43DA" w:rsidP="00DD2084">
            <w:pPr>
              <w:rPr>
                <w:rStyle w:val="af8"/>
                <w:color w:val="000000"/>
                <w:sz w:val="20"/>
                <w:szCs w:val="20"/>
              </w:rPr>
            </w:pPr>
            <w:r w:rsidRPr="00F601FD">
              <w:rPr>
                <w:rStyle w:val="af8"/>
                <w:color w:val="000000"/>
                <w:sz w:val="20"/>
                <w:szCs w:val="20"/>
              </w:rPr>
              <w:t>ko04068</w:t>
            </w:r>
          </w:p>
        </w:tc>
        <w:tc>
          <w:tcPr>
            <w:tcW w:w="3887" w:type="dxa"/>
            <w:noWrap/>
            <w:hideMark/>
          </w:tcPr>
          <w:p w14:paraId="316B008E" w14:textId="77777777" w:rsidR="00090C10" w:rsidRPr="00F601FD" w:rsidRDefault="00DA43DA" w:rsidP="00DD2084">
            <w:pPr>
              <w:rPr>
                <w:rStyle w:val="af8"/>
                <w:color w:val="000000"/>
                <w:sz w:val="20"/>
                <w:szCs w:val="20"/>
              </w:rPr>
            </w:pPr>
            <w:r w:rsidRPr="00F601FD">
              <w:rPr>
                <w:rStyle w:val="af8"/>
                <w:color w:val="000000"/>
                <w:sz w:val="20"/>
                <w:szCs w:val="20"/>
              </w:rPr>
              <w:t xml:space="preserve"> </w:t>
            </w:r>
            <w:proofErr w:type="spellStart"/>
            <w:r w:rsidRPr="00F601FD">
              <w:rPr>
                <w:rStyle w:val="af8"/>
                <w:color w:val="000000"/>
                <w:sz w:val="20"/>
                <w:szCs w:val="20"/>
              </w:rPr>
              <w:t>FoxO</w:t>
            </w:r>
            <w:proofErr w:type="spellEnd"/>
            <w:r w:rsidRPr="00F601FD">
              <w:rPr>
                <w:rStyle w:val="af8"/>
                <w:color w:val="000000"/>
                <w:sz w:val="20"/>
                <w:szCs w:val="20"/>
              </w:rPr>
              <w:t xml:space="preserve"> signaling pathway</w:t>
            </w:r>
          </w:p>
        </w:tc>
        <w:tc>
          <w:tcPr>
            <w:tcW w:w="1950" w:type="dxa"/>
            <w:shd w:val="clear" w:color="auto" w:fill="auto"/>
          </w:tcPr>
          <w:p w14:paraId="710109E5" w14:textId="77777777" w:rsidR="00090C10" w:rsidRPr="00F601FD" w:rsidRDefault="00DA43DA" w:rsidP="00DD2084">
            <w:pPr>
              <w:rPr>
                <w:rStyle w:val="af8"/>
                <w:color w:val="000000"/>
                <w:sz w:val="20"/>
                <w:szCs w:val="20"/>
              </w:rPr>
            </w:pPr>
            <w:r w:rsidRPr="00F601FD">
              <w:rPr>
                <w:rStyle w:val="af8"/>
                <w:color w:val="000000"/>
                <w:sz w:val="20"/>
                <w:szCs w:val="20"/>
              </w:rPr>
              <w:t>Glucose</w:t>
            </w:r>
          </w:p>
        </w:tc>
        <w:tc>
          <w:tcPr>
            <w:tcW w:w="1683" w:type="dxa"/>
          </w:tcPr>
          <w:p w14:paraId="4FE58CE1" w14:textId="77777777" w:rsidR="00090C10" w:rsidRPr="00F601FD" w:rsidRDefault="00090C10" w:rsidP="00DD2084">
            <w:pPr>
              <w:rPr>
                <w:rStyle w:val="af8"/>
                <w:color w:val="000000"/>
                <w:sz w:val="20"/>
                <w:szCs w:val="20"/>
              </w:rPr>
            </w:pPr>
          </w:p>
        </w:tc>
      </w:tr>
      <w:tr w:rsidR="005F1385" w14:paraId="129E747F" w14:textId="77777777" w:rsidTr="00105A6F">
        <w:trPr>
          <w:trHeight w:val="227"/>
        </w:trPr>
        <w:tc>
          <w:tcPr>
            <w:tcW w:w="1085" w:type="dxa"/>
            <w:noWrap/>
            <w:hideMark/>
          </w:tcPr>
          <w:p w14:paraId="0A8CAB10" w14:textId="77777777" w:rsidR="00090C10" w:rsidRPr="00F601FD" w:rsidRDefault="00DA43DA" w:rsidP="00DD2084">
            <w:pPr>
              <w:rPr>
                <w:rStyle w:val="af8"/>
                <w:color w:val="000000"/>
                <w:sz w:val="20"/>
                <w:szCs w:val="20"/>
              </w:rPr>
            </w:pPr>
            <w:r w:rsidRPr="00F601FD">
              <w:rPr>
                <w:rStyle w:val="af8"/>
                <w:color w:val="000000"/>
                <w:sz w:val="20"/>
                <w:szCs w:val="20"/>
              </w:rPr>
              <w:t>ko04540</w:t>
            </w:r>
          </w:p>
        </w:tc>
        <w:tc>
          <w:tcPr>
            <w:tcW w:w="3887" w:type="dxa"/>
            <w:noWrap/>
            <w:hideMark/>
          </w:tcPr>
          <w:p w14:paraId="518B49D2" w14:textId="77777777" w:rsidR="00090C10" w:rsidRPr="00F601FD" w:rsidRDefault="00DA43DA" w:rsidP="00DD2084">
            <w:pPr>
              <w:rPr>
                <w:rStyle w:val="af8"/>
                <w:color w:val="000000"/>
                <w:sz w:val="20"/>
                <w:szCs w:val="20"/>
              </w:rPr>
            </w:pPr>
            <w:r w:rsidRPr="00F601FD">
              <w:rPr>
                <w:rStyle w:val="af8"/>
                <w:color w:val="000000"/>
                <w:sz w:val="20"/>
                <w:szCs w:val="20"/>
              </w:rPr>
              <w:t xml:space="preserve"> Gap junction</w:t>
            </w:r>
          </w:p>
        </w:tc>
        <w:tc>
          <w:tcPr>
            <w:tcW w:w="1950" w:type="dxa"/>
            <w:shd w:val="clear" w:color="auto" w:fill="auto"/>
          </w:tcPr>
          <w:p w14:paraId="679BE24A" w14:textId="77777777" w:rsidR="00090C10" w:rsidRPr="00F601FD" w:rsidRDefault="00DA43DA" w:rsidP="00DD2084">
            <w:pPr>
              <w:rPr>
                <w:rStyle w:val="af8"/>
                <w:color w:val="000000"/>
                <w:sz w:val="20"/>
                <w:szCs w:val="20"/>
              </w:rPr>
            </w:pPr>
            <w:r w:rsidRPr="00F601FD">
              <w:rPr>
                <w:rStyle w:val="af8"/>
                <w:color w:val="000000"/>
                <w:sz w:val="20"/>
                <w:szCs w:val="20"/>
              </w:rPr>
              <w:t>5</w:t>
            </w:r>
            <w:r w:rsidR="00667DAE" w:rsidRPr="00F601FD">
              <w:rPr>
                <w:rStyle w:val="af8"/>
                <w:color w:val="000000"/>
                <w:sz w:val="20"/>
                <w:szCs w:val="20"/>
              </w:rPr>
              <w:t>-</w:t>
            </w:r>
            <w:r w:rsidR="008D6D33" w:rsidRPr="00F601FD">
              <w:rPr>
                <w:rStyle w:val="af8"/>
                <w:color w:val="000000"/>
              </w:rPr>
              <w:t>H</w:t>
            </w:r>
            <w:r w:rsidRPr="00F601FD">
              <w:rPr>
                <w:rStyle w:val="af8"/>
                <w:color w:val="000000"/>
                <w:sz w:val="20"/>
                <w:szCs w:val="20"/>
              </w:rPr>
              <w:t>ydrotryptamine; Norepinephrine</w:t>
            </w:r>
          </w:p>
        </w:tc>
        <w:tc>
          <w:tcPr>
            <w:tcW w:w="1683" w:type="dxa"/>
          </w:tcPr>
          <w:p w14:paraId="62452B64" w14:textId="77777777" w:rsidR="00090C10" w:rsidRPr="00F601FD" w:rsidRDefault="00090C10" w:rsidP="00DD2084">
            <w:pPr>
              <w:rPr>
                <w:rStyle w:val="af8"/>
                <w:color w:val="000000"/>
                <w:sz w:val="20"/>
                <w:szCs w:val="20"/>
              </w:rPr>
            </w:pPr>
          </w:p>
        </w:tc>
      </w:tr>
      <w:tr w:rsidR="005F1385" w14:paraId="7ABBA7CD" w14:textId="77777777" w:rsidTr="00105A6F">
        <w:trPr>
          <w:trHeight w:val="227"/>
        </w:trPr>
        <w:tc>
          <w:tcPr>
            <w:tcW w:w="1085" w:type="dxa"/>
            <w:noWrap/>
            <w:hideMark/>
          </w:tcPr>
          <w:p w14:paraId="63E7E574" w14:textId="77777777" w:rsidR="00090C10" w:rsidRPr="00F601FD" w:rsidRDefault="00DA43DA" w:rsidP="00DD2084">
            <w:pPr>
              <w:rPr>
                <w:rStyle w:val="af8"/>
                <w:color w:val="000000"/>
                <w:sz w:val="20"/>
                <w:szCs w:val="20"/>
              </w:rPr>
            </w:pPr>
            <w:r w:rsidRPr="00F601FD">
              <w:rPr>
                <w:rStyle w:val="af8"/>
                <w:color w:val="000000"/>
                <w:sz w:val="20"/>
                <w:szCs w:val="20"/>
              </w:rPr>
              <w:t>ko05030</w:t>
            </w:r>
          </w:p>
        </w:tc>
        <w:tc>
          <w:tcPr>
            <w:tcW w:w="3887" w:type="dxa"/>
            <w:noWrap/>
            <w:hideMark/>
          </w:tcPr>
          <w:p w14:paraId="525A919E" w14:textId="77777777" w:rsidR="00090C10" w:rsidRPr="00F601FD" w:rsidRDefault="00DA43DA" w:rsidP="00DD2084">
            <w:pPr>
              <w:rPr>
                <w:rStyle w:val="af8"/>
                <w:color w:val="000000"/>
                <w:sz w:val="20"/>
                <w:szCs w:val="20"/>
              </w:rPr>
            </w:pPr>
            <w:r w:rsidRPr="00F601FD">
              <w:rPr>
                <w:rStyle w:val="af8"/>
                <w:color w:val="000000"/>
                <w:sz w:val="20"/>
                <w:szCs w:val="20"/>
              </w:rPr>
              <w:t xml:space="preserve"> Cocaine addiction</w:t>
            </w:r>
          </w:p>
        </w:tc>
        <w:tc>
          <w:tcPr>
            <w:tcW w:w="1950" w:type="dxa"/>
            <w:shd w:val="clear" w:color="auto" w:fill="auto"/>
          </w:tcPr>
          <w:p w14:paraId="77914B9D" w14:textId="77777777" w:rsidR="00090C10" w:rsidRPr="00F601FD" w:rsidRDefault="00DA43DA" w:rsidP="00DD2084">
            <w:pPr>
              <w:rPr>
                <w:rStyle w:val="af8"/>
                <w:color w:val="000000"/>
                <w:sz w:val="20"/>
                <w:szCs w:val="20"/>
              </w:rPr>
            </w:pPr>
            <w:r w:rsidRPr="00F601FD">
              <w:rPr>
                <w:rStyle w:val="af8"/>
                <w:color w:val="000000"/>
                <w:sz w:val="20"/>
                <w:szCs w:val="20"/>
              </w:rPr>
              <w:t>Tyrosine</w:t>
            </w:r>
          </w:p>
        </w:tc>
        <w:tc>
          <w:tcPr>
            <w:tcW w:w="1683" w:type="dxa"/>
          </w:tcPr>
          <w:p w14:paraId="1C0EB17C" w14:textId="77777777" w:rsidR="00090C10" w:rsidRPr="00F601FD" w:rsidRDefault="00090C10" w:rsidP="00DD2084">
            <w:pPr>
              <w:rPr>
                <w:rStyle w:val="af8"/>
                <w:color w:val="000000"/>
                <w:sz w:val="20"/>
                <w:szCs w:val="20"/>
              </w:rPr>
            </w:pPr>
          </w:p>
        </w:tc>
      </w:tr>
      <w:tr w:rsidR="005F1385" w14:paraId="6DFDEF73" w14:textId="77777777" w:rsidTr="00105A6F">
        <w:trPr>
          <w:trHeight w:val="227"/>
        </w:trPr>
        <w:tc>
          <w:tcPr>
            <w:tcW w:w="1085" w:type="dxa"/>
            <w:noWrap/>
            <w:hideMark/>
          </w:tcPr>
          <w:p w14:paraId="0C2167CD" w14:textId="77777777" w:rsidR="00090C10" w:rsidRPr="00F601FD" w:rsidRDefault="00DA43DA" w:rsidP="00DD2084">
            <w:pPr>
              <w:rPr>
                <w:rStyle w:val="af8"/>
                <w:color w:val="000000"/>
                <w:sz w:val="20"/>
                <w:szCs w:val="20"/>
              </w:rPr>
            </w:pPr>
            <w:r w:rsidRPr="00F601FD">
              <w:rPr>
                <w:rStyle w:val="af8"/>
                <w:color w:val="000000"/>
                <w:sz w:val="20"/>
                <w:szCs w:val="20"/>
              </w:rPr>
              <w:t>ko05031</w:t>
            </w:r>
          </w:p>
        </w:tc>
        <w:tc>
          <w:tcPr>
            <w:tcW w:w="3887" w:type="dxa"/>
            <w:noWrap/>
            <w:hideMark/>
          </w:tcPr>
          <w:p w14:paraId="7897CE8E" w14:textId="77777777" w:rsidR="00090C10" w:rsidRPr="00F601FD" w:rsidRDefault="00DA43DA" w:rsidP="00DD2084">
            <w:pPr>
              <w:rPr>
                <w:rStyle w:val="af8"/>
                <w:color w:val="000000"/>
                <w:sz w:val="20"/>
                <w:szCs w:val="20"/>
              </w:rPr>
            </w:pPr>
            <w:r w:rsidRPr="00F601FD">
              <w:rPr>
                <w:rStyle w:val="af8"/>
                <w:color w:val="000000"/>
                <w:sz w:val="20"/>
                <w:szCs w:val="20"/>
              </w:rPr>
              <w:t xml:space="preserve"> Amphetamine addiction</w:t>
            </w:r>
          </w:p>
        </w:tc>
        <w:tc>
          <w:tcPr>
            <w:tcW w:w="1950" w:type="dxa"/>
            <w:shd w:val="clear" w:color="auto" w:fill="auto"/>
          </w:tcPr>
          <w:p w14:paraId="72DC086E" w14:textId="77777777" w:rsidR="00090C10" w:rsidRPr="00F601FD" w:rsidRDefault="00DA43DA" w:rsidP="00DD2084">
            <w:pPr>
              <w:rPr>
                <w:rStyle w:val="af8"/>
                <w:color w:val="000000"/>
                <w:sz w:val="20"/>
                <w:szCs w:val="20"/>
              </w:rPr>
            </w:pPr>
            <w:r w:rsidRPr="00F601FD">
              <w:rPr>
                <w:rStyle w:val="af8"/>
                <w:color w:val="000000"/>
                <w:sz w:val="20"/>
                <w:szCs w:val="20"/>
              </w:rPr>
              <w:t>Tyrosine</w:t>
            </w:r>
          </w:p>
        </w:tc>
        <w:tc>
          <w:tcPr>
            <w:tcW w:w="1683" w:type="dxa"/>
          </w:tcPr>
          <w:p w14:paraId="7E3C650F" w14:textId="77777777" w:rsidR="00090C10" w:rsidRPr="00F601FD" w:rsidRDefault="00090C10" w:rsidP="00DD2084">
            <w:pPr>
              <w:rPr>
                <w:rStyle w:val="af8"/>
                <w:color w:val="000000"/>
                <w:sz w:val="20"/>
                <w:szCs w:val="20"/>
              </w:rPr>
            </w:pPr>
          </w:p>
        </w:tc>
      </w:tr>
      <w:tr w:rsidR="005F1385" w14:paraId="2A395CAE" w14:textId="77777777" w:rsidTr="00105A6F">
        <w:trPr>
          <w:trHeight w:val="227"/>
        </w:trPr>
        <w:tc>
          <w:tcPr>
            <w:tcW w:w="1085" w:type="dxa"/>
            <w:noWrap/>
            <w:hideMark/>
          </w:tcPr>
          <w:p w14:paraId="41D80A7C" w14:textId="77777777" w:rsidR="00090C10" w:rsidRPr="00F601FD" w:rsidRDefault="00DA43DA" w:rsidP="00DD2084">
            <w:pPr>
              <w:rPr>
                <w:rStyle w:val="af8"/>
                <w:color w:val="000000"/>
                <w:sz w:val="20"/>
                <w:szCs w:val="20"/>
              </w:rPr>
            </w:pPr>
            <w:r w:rsidRPr="00F601FD">
              <w:rPr>
                <w:rStyle w:val="af8"/>
                <w:color w:val="000000"/>
                <w:sz w:val="20"/>
                <w:szCs w:val="20"/>
              </w:rPr>
              <w:t>ko04723</w:t>
            </w:r>
          </w:p>
        </w:tc>
        <w:tc>
          <w:tcPr>
            <w:tcW w:w="3887" w:type="dxa"/>
            <w:noWrap/>
            <w:hideMark/>
          </w:tcPr>
          <w:p w14:paraId="18170CB1" w14:textId="77777777" w:rsidR="00090C10" w:rsidRPr="00F601FD" w:rsidRDefault="00DA43DA" w:rsidP="00DD2084">
            <w:pPr>
              <w:rPr>
                <w:rStyle w:val="af8"/>
                <w:color w:val="000000"/>
                <w:sz w:val="20"/>
                <w:szCs w:val="20"/>
              </w:rPr>
            </w:pPr>
            <w:r w:rsidRPr="00F601FD">
              <w:rPr>
                <w:rStyle w:val="af8"/>
                <w:color w:val="000000"/>
                <w:sz w:val="20"/>
                <w:szCs w:val="20"/>
              </w:rPr>
              <w:t xml:space="preserve"> Retrograde endocannabinoid signaling</w:t>
            </w:r>
          </w:p>
        </w:tc>
        <w:tc>
          <w:tcPr>
            <w:tcW w:w="1950" w:type="dxa"/>
            <w:shd w:val="clear" w:color="auto" w:fill="auto"/>
          </w:tcPr>
          <w:p w14:paraId="474EAD61" w14:textId="77777777" w:rsidR="00090C10" w:rsidRPr="00F601FD" w:rsidRDefault="00DA43DA" w:rsidP="00DD2084">
            <w:pPr>
              <w:rPr>
                <w:rStyle w:val="af8"/>
                <w:color w:val="000000"/>
                <w:sz w:val="20"/>
                <w:szCs w:val="20"/>
              </w:rPr>
            </w:pPr>
            <w:r w:rsidRPr="00F601FD">
              <w:rPr>
                <w:rStyle w:val="af8"/>
                <w:color w:val="000000"/>
                <w:sz w:val="20"/>
                <w:szCs w:val="20"/>
              </w:rPr>
              <w:t xml:space="preserve">Ethanolamine; </w:t>
            </w:r>
            <w:r w:rsidR="00667DAE" w:rsidRPr="00F601FD">
              <w:rPr>
                <w:rStyle w:val="af8"/>
                <w:color w:val="000000"/>
                <w:sz w:val="20"/>
                <w:szCs w:val="20"/>
              </w:rPr>
              <w:t>glycerol</w:t>
            </w:r>
          </w:p>
        </w:tc>
        <w:tc>
          <w:tcPr>
            <w:tcW w:w="1683" w:type="dxa"/>
          </w:tcPr>
          <w:p w14:paraId="305E3C3A" w14:textId="77777777" w:rsidR="00090C10" w:rsidRPr="00F601FD" w:rsidRDefault="00090C10" w:rsidP="00DD2084">
            <w:pPr>
              <w:rPr>
                <w:rStyle w:val="af8"/>
                <w:color w:val="000000"/>
                <w:sz w:val="20"/>
                <w:szCs w:val="20"/>
              </w:rPr>
            </w:pPr>
          </w:p>
        </w:tc>
      </w:tr>
      <w:tr w:rsidR="005F1385" w14:paraId="6EF17A4A" w14:textId="77777777" w:rsidTr="00105A6F">
        <w:trPr>
          <w:trHeight w:val="227"/>
        </w:trPr>
        <w:tc>
          <w:tcPr>
            <w:tcW w:w="1085" w:type="dxa"/>
            <w:noWrap/>
            <w:hideMark/>
          </w:tcPr>
          <w:p w14:paraId="75A5505B" w14:textId="77777777" w:rsidR="00090C10" w:rsidRPr="00F601FD" w:rsidRDefault="00DA43DA" w:rsidP="00DD2084">
            <w:pPr>
              <w:rPr>
                <w:rStyle w:val="af8"/>
                <w:color w:val="000000"/>
                <w:sz w:val="20"/>
                <w:szCs w:val="20"/>
              </w:rPr>
            </w:pPr>
            <w:r w:rsidRPr="00F601FD">
              <w:rPr>
                <w:rStyle w:val="af8"/>
                <w:color w:val="000000"/>
                <w:sz w:val="20"/>
                <w:szCs w:val="20"/>
              </w:rPr>
              <w:t>ko04742</w:t>
            </w:r>
          </w:p>
        </w:tc>
        <w:tc>
          <w:tcPr>
            <w:tcW w:w="3887" w:type="dxa"/>
            <w:noWrap/>
            <w:hideMark/>
          </w:tcPr>
          <w:p w14:paraId="6208A865" w14:textId="77777777" w:rsidR="00090C10" w:rsidRPr="00F601FD" w:rsidRDefault="00DA43DA" w:rsidP="00DD2084">
            <w:pPr>
              <w:rPr>
                <w:rStyle w:val="af8"/>
                <w:color w:val="000000"/>
                <w:sz w:val="20"/>
                <w:szCs w:val="20"/>
              </w:rPr>
            </w:pPr>
            <w:r w:rsidRPr="00F601FD">
              <w:rPr>
                <w:rStyle w:val="af8"/>
                <w:color w:val="000000"/>
                <w:sz w:val="20"/>
                <w:szCs w:val="20"/>
              </w:rPr>
              <w:t xml:space="preserve"> Taste transduction</w:t>
            </w:r>
          </w:p>
        </w:tc>
        <w:tc>
          <w:tcPr>
            <w:tcW w:w="1950" w:type="dxa"/>
            <w:shd w:val="clear" w:color="auto" w:fill="auto"/>
          </w:tcPr>
          <w:p w14:paraId="013115EB" w14:textId="77777777" w:rsidR="00090C10" w:rsidRPr="00F601FD" w:rsidRDefault="00DA43DA" w:rsidP="00DD2084">
            <w:pPr>
              <w:rPr>
                <w:rStyle w:val="af8"/>
                <w:color w:val="000000"/>
                <w:sz w:val="20"/>
                <w:szCs w:val="20"/>
              </w:rPr>
            </w:pPr>
            <w:r w:rsidRPr="00F601FD">
              <w:rPr>
                <w:rStyle w:val="af8"/>
                <w:color w:val="000000"/>
                <w:sz w:val="20"/>
                <w:szCs w:val="20"/>
              </w:rPr>
              <w:t>5–</w:t>
            </w:r>
            <w:proofErr w:type="spellStart"/>
            <w:r w:rsidR="008D6D33" w:rsidRPr="00F601FD">
              <w:rPr>
                <w:rStyle w:val="af8"/>
                <w:color w:val="000000"/>
                <w:sz w:val="20"/>
                <w:szCs w:val="20"/>
              </w:rPr>
              <w:t>H</w:t>
            </w:r>
            <w:r w:rsidRPr="00F601FD">
              <w:rPr>
                <w:rStyle w:val="af8"/>
                <w:color w:val="000000"/>
                <w:sz w:val="20"/>
                <w:szCs w:val="20"/>
              </w:rPr>
              <w:t>ydroxytryptamine</w:t>
            </w:r>
            <w:proofErr w:type="spellEnd"/>
            <w:r w:rsidRPr="00F601FD">
              <w:rPr>
                <w:rStyle w:val="af8"/>
                <w:color w:val="000000"/>
                <w:sz w:val="20"/>
                <w:szCs w:val="20"/>
              </w:rPr>
              <w:t xml:space="preserve">; Sucrose; </w:t>
            </w:r>
            <w:r w:rsidR="00667DAE" w:rsidRPr="00F601FD">
              <w:rPr>
                <w:rStyle w:val="af8"/>
                <w:color w:val="000000"/>
                <w:sz w:val="20"/>
                <w:szCs w:val="20"/>
              </w:rPr>
              <w:t>norepinephrine</w:t>
            </w:r>
          </w:p>
        </w:tc>
        <w:tc>
          <w:tcPr>
            <w:tcW w:w="1683" w:type="dxa"/>
          </w:tcPr>
          <w:p w14:paraId="53228913" w14:textId="77777777" w:rsidR="00090C10" w:rsidRPr="00F601FD" w:rsidRDefault="00090C10" w:rsidP="00DD2084">
            <w:pPr>
              <w:rPr>
                <w:rStyle w:val="af8"/>
                <w:color w:val="000000"/>
                <w:sz w:val="20"/>
                <w:szCs w:val="20"/>
              </w:rPr>
            </w:pPr>
          </w:p>
        </w:tc>
      </w:tr>
      <w:tr w:rsidR="005F1385" w14:paraId="1EFD4262" w14:textId="77777777" w:rsidTr="00105A6F">
        <w:trPr>
          <w:trHeight w:val="227"/>
        </w:trPr>
        <w:tc>
          <w:tcPr>
            <w:tcW w:w="1085" w:type="dxa"/>
            <w:noWrap/>
            <w:hideMark/>
          </w:tcPr>
          <w:p w14:paraId="40ED4CC3" w14:textId="77777777" w:rsidR="00090C10" w:rsidRPr="00F601FD" w:rsidRDefault="00DA43DA" w:rsidP="00DD2084">
            <w:pPr>
              <w:rPr>
                <w:rStyle w:val="af8"/>
                <w:color w:val="000000"/>
                <w:sz w:val="20"/>
                <w:szCs w:val="20"/>
              </w:rPr>
            </w:pPr>
            <w:r w:rsidRPr="00F601FD">
              <w:rPr>
                <w:rStyle w:val="af8"/>
                <w:color w:val="000000"/>
                <w:sz w:val="20"/>
                <w:szCs w:val="20"/>
              </w:rPr>
              <w:t>ko05230</w:t>
            </w:r>
          </w:p>
        </w:tc>
        <w:tc>
          <w:tcPr>
            <w:tcW w:w="3887" w:type="dxa"/>
            <w:noWrap/>
            <w:hideMark/>
          </w:tcPr>
          <w:p w14:paraId="6AA6B39F" w14:textId="77777777" w:rsidR="00090C10" w:rsidRPr="00F601FD" w:rsidRDefault="00DA43DA" w:rsidP="00DD2084">
            <w:pPr>
              <w:rPr>
                <w:rStyle w:val="af8"/>
                <w:color w:val="000000"/>
                <w:sz w:val="20"/>
                <w:szCs w:val="20"/>
              </w:rPr>
            </w:pPr>
            <w:r w:rsidRPr="00F601FD">
              <w:rPr>
                <w:rStyle w:val="af8"/>
                <w:color w:val="000000"/>
                <w:sz w:val="20"/>
                <w:szCs w:val="20"/>
              </w:rPr>
              <w:t xml:space="preserve"> Central carbon metabolism in cancer</w:t>
            </w:r>
          </w:p>
        </w:tc>
        <w:tc>
          <w:tcPr>
            <w:tcW w:w="1950" w:type="dxa"/>
            <w:shd w:val="clear" w:color="auto" w:fill="auto"/>
          </w:tcPr>
          <w:p w14:paraId="1845D25A" w14:textId="77777777" w:rsidR="00090C10" w:rsidRPr="00F601FD" w:rsidRDefault="00DA43DA" w:rsidP="00DD2084">
            <w:pPr>
              <w:rPr>
                <w:rStyle w:val="af8"/>
                <w:color w:val="000000"/>
                <w:sz w:val="20"/>
                <w:szCs w:val="20"/>
              </w:rPr>
            </w:pPr>
            <w:r w:rsidRPr="00F601FD">
              <w:rPr>
                <w:rStyle w:val="af8"/>
                <w:color w:val="000000"/>
                <w:sz w:val="20"/>
                <w:szCs w:val="20"/>
              </w:rPr>
              <w:t xml:space="preserve">Glucose; </w:t>
            </w:r>
            <w:r w:rsidR="00460F94" w:rsidRPr="00F601FD">
              <w:rPr>
                <w:rStyle w:val="af8"/>
                <w:color w:val="000000"/>
                <w:sz w:val="20"/>
                <w:szCs w:val="20"/>
              </w:rPr>
              <w:t>glycine</w:t>
            </w:r>
            <w:r w:rsidRPr="00F601FD">
              <w:rPr>
                <w:rStyle w:val="af8"/>
                <w:color w:val="000000"/>
                <w:sz w:val="20"/>
                <w:szCs w:val="20"/>
              </w:rPr>
              <w:t>; L–leucine</w:t>
            </w:r>
          </w:p>
        </w:tc>
        <w:tc>
          <w:tcPr>
            <w:tcW w:w="1683" w:type="dxa"/>
          </w:tcPr>
          <w:p w14:paraId="49A37646" w14:textId="77777777" w:rsidR="00090C10" w:rsidRPr="00F601FD" w:rsidRDefault="00090C10" w:rsidP="00DD2084">
            <w:pPr>
              <w:rPr>
                <w:rStyle w:val="af8"/>
                <w:color w:val="000000"/>
                <w:sz w:val="20"/>
                <w:szCs w:val="20"/>
              </w:rPr>
            </w:pPr>
          </w:p>
        </w:tc>
      </w:tr>
      <w:tr w:rsidR="005F1385" w14:paraId="38B2AE83" w14:textId="77777777" w:rsidTr="00105A6F">
        <w:trPr>
          <w:trHeight w:val="227"/>
        </w:trPr>
        <w:tc>
          <w:tcPr>
            <w:tcW w:w="1085" w:type="dxa"/>
            <w:noWrap/>
            <w:hideMark/>
          </w:tcPr>
          <w:p w14:paraId="74E8731A" w14:textId="77777777" w:rsidR="00090C10" w:rsidRPr="00F601FD" w:rsidRDefault="00DA43DA" w:rsidP="00DD2084">
            <w:pPr>
              <w:rPr>
                <w:rStyle w:val="af8"/>
                <w:color w:val="000000"/>
                <w:sz w:val="20"/>
                <w:szCs w:val="20"/>
              </w:rPr>
            </w:pPr>
            <w:r w:rsidRPr="00F601FD">
              <w:rPr>
                <w:rStyle w:val="af8"/>
                <w:color w:val="000000"/>
                <w:sz w:val="20"/>
                <w:szCs w:val="20"/>
              </w:rPr>
              <w:t>ko00642</w:t>
            </w:r>
          </w:p>
        </w:tc>
        <w:tc>
          <w:tcPr>
            <w:tcW w:w="3887" w:type="dxa"/>
            <w:noWrap/>
            <w:hideMark/>
          </w:tcPr>
          <w:p w14:paraId="1494B3EB" w14:textId="77777777" w:rsidR="00090C10" w:rsidRPr="00F601FD" w:rsidRDefault="00DA43DA" w:rsidP="00DD2084">
            <w:pPr>
              <w:rPr>
                <w:rStyle w:val="af8"/>
                <w:color w:val="000000"/>
                <w:sz w:val="20"/>
                <w:szCs w:val="20"/>
              </w:rPr>
            </w:pPr>
            <w:r w:rsidRPr="00F601FD">
              <w:rPr>
                <w:rStyle w:val="af8"/>
                <w:color w:val="000000"/>
                <w:sz w:val="20"/>
                <w:szCs w:val="20"/>
              </w:rPr>
              <w:t xml:space="preserve"> Ethylbenzene degradation</w:t>
            </w:r>
          </w:p>
        </w:tc>
        <w:tc>
          <w:tcPr>
            <w:tcW w:w="1950" w:type="dxa"/>
            <w:shd w:val="clear" w:color="auto" w:fill="auto"/>
          </w:tcPr>
          <w:p w14:paraId="27C7016F" w14:textId="77777777" w:rsidR="00090C10" w:rsidRPr="00F601FD" w:rsidRDefault="00DA43DA" w:rsidP="00DD2084">
            <w:pPr>
              <w:rPr>
                <w:rStyle w:val="af8"/>
                <w:color w:val="000000"/>
                <w:sz w:val="20"/>
                <w:szCs w:val="20"/>
              </w:rPr>
            </w:pPr>
            <w:r w:rsidRPr="00F601FD">
              <w:rPr>
                <w:rStyle w:val="af8"/>
                <w:color w:val="000000"/>
                <w:sz w:val="20"/>
                <w:szCs w:val="20"/>
              </w:rPr>
              <w:t>Acetophenone</w:t>
            </w:r>
          </w:p>
        </w:tc>
        <w:tc>
          <w:tcPr>
            <w:tcW w:w="1683" w:type="dxa"/>
          </w:tcPr>
          <w:p w14:paraId="188EC89B" w14:textId="77777777" w:rsidR="00090C10" w:rsidRPr="00F601FD" w:rsidRDefault="00090C10" w:rsidP="00DD2084">
            <w:pPr>
              <w:rPr>
                <w:rStyle w:val="af8"/>
                <w:color w:val="000000"/>
                <w:sz w:val="20"/>
                <w:szCs w:val="20"/>
              </w:rPr>
            </w:pPr>
          </w:p>
        </w:tc>
      </w:tr>
      <w:tr w:rsidR="005F1385" w14:paraId="2C207B37" w14:textId="77777777" w:rsidTr="00105A6F">
        <w:trPr>
          <w:trHeight w:val="227"/>
        </w:trPr>
        <w:tc>
          <w:tcPr>
            <w:tcW w:w="1085" w:type="dxa"/>
            <w:noWrap/>
            <w:hideMark/>
          </w:tcPr>
          <w:p w14:paraId="39DDA704" w14:textId="77777777" w:rsidR="00090C10" w:rsidRPr="00F601FD" w:rsidRDefault="00DA43DA" w:rsidP="00DD2084">
            <w:pPr>
              <w:rPr>
                <w:rStyle w:val="af8"/>
                <w:color w:val="000000"/>
                <w:sz w:val="20"/>
                <w:szCs w:val="20"/>
              </w:rPr>
            </w:pPr>
            <w:r w:rsidRPr="00F601FD">
              <w:rPr>
                <w:rStyle w:val="af8"/>
                <w:color w:val="000000"/>
                <w:sz w:val="20"/>
                <w:szCs w:val="20"/>
              </w:rPr>
              <w:t>ko00052</w:t>
            </w:r>
          </w:p>
        </w:tc>
        <w:tc>
          <w:tcPr>
            <w:tcW w:w="3887" w:type="dxa"/>
            <w:noWrap/>
            <w:hideMark/>
          </w:tcPr>
          <w:p w14:paraId="075D0C9D" w14:textId="77777777" w:rsidR="00090C10" w:rsidRPr="00F601FD" w:rsidRDefault="00DA43DA" w:rsidP="00DD2084">
            <w:pPr>
              <w:rPr>
                <w:rStyle w:val="af8"/>
                <w:color w:val="000000"/>
                <w:sz w:val="20"/>
                <w:szCs w:val="20"/>
              </w:rPr>
            </w:pPr>
            <w:r w:rsidRPr="00F601FD">
              <w:rPr>
                <w:rStyle w:val="af8"/>
                <w:color w:val="000000"/>
                <w:sz w:val="20"/>
                <w:szCs w:val="20"/>
              </w:rPr>
              <w:t xml:space="preserve"> Galactose metabolism</w:t>
            </w:r>
          </w:p>
        </w:tc>
        <w:tc>
          <w:tcPr>
            <w:tcW w:w="1950" w:type="dxa"/>
            <w:shd w:val="clear" w:color="auto" w:fill="auto"/>
          </w:tcPr>
          <w:p w14:paraId="17B99371" w14:textId="77777777" w:rsidR="00090C10" w:rsidRPr="00F601FD" w:rsidRDefault="00DA43DA" w:rsidP="00DD2084">
            <w:pPr>
              <w:rPr>
                <w:rStyle w:val="af8"/>
                <w:color w:val="000000"/>
                <w:sz w:val="20"/>
                <w:szCs w:val="20"/>
              </w:rPr>
            </w:pPr>
            <w:r w:rsidRPr="00F601FD">
              <w:rPr>
                <w:rStyle w:val="af8"/>
                <w:color w:val="000000"/>
                <w:sz w:val="20"/>
                <w:szCs w:val="20"/>
              </w:rPr>
              <w:t>Glucose; D–</w:t>
            </w:r>
            <w:r w:rsidR="00667DAE" w:rsidRPr="00F601FD">
              <w:rPr>
                <w:rStyle w:val="af8"/>
                <w:color w:val="000000"/>
                <w:sz w:val="20"/>
                <w:szCs w:val="20"/>
              </w:rPr>
              <w:t>glucose</w:t>
            </w:r>
            <w:r w:rsidRPr="00F601FD">
              <w:rPr>
                <w:rStyle w:val="af8"/>
                <w:color w:val="000000"/>
                <w:sz w:val="20"/>
                <w:szCs w:val="20"/>
              </w:rPr>
              <w:t xml:space="preserve">; D–sorbitol; </w:t>
            </w:r>
            <w:r w:rsidR="00460F94" w:rsidRPr="00F601FD">
              <w:rPr>
                <w:rStyle w:val="af8"/>
                <w:color w:val="000000"/>
                <w:sz w:val="20"/>
                <w:szCs w:val="20"/>
              </w:rPr>
              <w:t>glycerol</w:t>
            </w:r>
          </w:p>
        </w:tc>
        <w:tc>
          <w:tcPr>
            <w:tcW w:w="1683" w:type="dxa"/>
          </w:tcPr>
          <w:p w14:paraId="455A1690" w14:textId="77777777" w:rsidR="00090C10" w:rsidRPr="00F601FD" w:rsidRDefault="00090C10" w:rsidP="00DD2084">
            <w:pPr>
              <w:rPr>
                <w:rStyle w:val="af8"/>
                <w:color w:val="000000"/>
                <w:sz w:val="20"/>
                <w:szCs w:val="20"/>
              </w:rPr>
            </w:pPr>
          </w:p>
        </w:tc>
      </w:tr>
      <w:tr w:rsidR="005F1385" w14:paraId="2528F4F5" w14:textId="77777777" w:rsidTr="00105A6F">
        <w:trPr>
          <w:trHeight w:val="227"/>
        </w:trPr>
        <w:tc>
          <w:tcPr>
            <w:tcW w:w="1085" w:type="dxa"/>
            <w:tcBorders>
              <w:bottom w:val="single" w:sz="4" w:space="0" w:color="auto"/>
            </w:tcBorders>
            <w:noWrap/>
            <w:hideMark/>
          </w:tcPr>
          <w:p w14:paraId="7523ABD8" w14:textId="77777777" w:rsidR="00090C10" w:rsidRPr="00F601FD" w:rsidRDefault="00DA43DA" w:rsidP="00DD2084">
            <w:pPr>
              <w:rPr>
                <w:rStyle w:val="af8"/>
                <w:color w:val="000000"/>
                <w:sz w:val="20"/>
                <w:szCs w:val="20"/>
              </w:rPr>
            </w:pPr>
            <w:r w:rsidRPr="00F601FD">
              <w:rPr>
                <w:rStyle w:val="af8"/>
                <w:color w:val="000000"/>
                <w:sz w:val="20"/>
                <w:szCs w:val="20"/>
              </w:rPr>
              <w:t>ko04974</w:t>
            </w:r>
          </w:p>
        </w:tc>
        <w:tc>
          <w:tcPr>
            <w:tcW w:w="3887" w:type="dxa"/>
            <w:tcBorders>
              <w:bottom w:val="single" w:sz="4" w:space="0" w:color="auto"/>
            </w:tcBorders>
            <w:noWrap/>
            <w:hideMark/>
          </w:tcPr>
          <w:p w14:paraId="74846684" w14:textId="77777777" w:rsidR="00090C10" w:rsidRPr="00F601FD" w:rsidRDefault="00DA43DA" w:rsidP="00DD2084">
            <w:pPr>
              <w:rPr>
                <w:rStyle w:val="af8"/>
                <w:color w:val="000000"/>
                <w:sz w:val="20"/>
                <w:szCs w:val="20"/>
              </w:rPr>
            </w:pPr>
            <w:r w:rsidRPr="00F601FD">
              <w:rPr>
                <w:rStyle w:val="af8"/>
                <w:color w:val="000000"/>
                <w:sz w:val="20"/>
                <w:szCs w:val="20"/>
              </w:rPr>
              <w:t xml:space="preserve"> Protein digestion and absorption</w:t>
            </w:r>
          </w:p>
        </w:tc>
        <w:tc>
          <w:tcPr>
            <w:tcW w:w="1950" w:type="dxa"/>
            <w:tcBorders>
              <w:bottom w:val="single" w:sz="4" w:space="0" w:color="auto"/>
            </w:tcBorders>
            <w:shd w:val="clear" w:color="auto" w:fill="auto"/>
          </w:tcPr>
          <w:p w14:paraId="165DC945" w14:textId="77777777" w:rsidR="00090C10" w:rsidRPr="00F601FD" w:rsidRDefault="00DA43DA" w:rsidP="00DD2084">
            <w:pPr>
              <w:rPr>
                <w:rStyle w:val="af8"/>
                <w:color w:val="000000"/>
                <w:sz w:val="20"/>
                <w:szCs w:val="20"/>
              </w:rPr>
            </w:pPr>
            <w:r w:rsidRPr="00F601FD">
              <w:rPr>
                <w:rStyle w:val="af8"/>
                <w:color w:val="000000"/>
                <w:sz w:val="20"/>
                <w:szCs w:val="20"/>
              </w:rPr>
              <w:t xml:space="preserve">Glycine; </w:t>
            </w:r>
            <w:r w:rsidR="00460F94" w:rsidRPr="00F601FD">
              <w:rPr>
                <w:rStyle w:val="af8"/>
                <w:color w:val="000000"/>
                <w:sz w:val="20"/>
                <w:szCs w:val="20"/>
              </w:rPr>
              <w:t>tyramine</w:t>
            </w:r>
            <w:r w:rsidRPr="00F601FD">
              <w:rPr>
                <w:rStyle w:val="af8"/>
                <w:color w:val="000000"/>
                <w:sz w:val="20"/>
                <w:szCs w:val="20"/>
              </w:rPr>
              <w:t>; L–proline; L–aspartic acid</w:t>
            </w:r>
          </w:p>
        </w:tc>
        <w:tc>
          <w:tcPr>
            <w:tcW w:w="1683" w:type="dxa"/>
            <w:tcBorders>
              <w:bottom w:val="single" w:sz="4" w:space="0" w:color="auto"/>
            </w:tcBorders>
          </w:tcPr>
          <w:p w14:paraId="26FF2486" w14:textId="77777777" w:rsidR="00090C10" w:rsidRPr="00F601FD" w:rsidRDefault="00090C10" w:rsidP="00DD2084">
            <w:pPr>
              <w:rPr>
                <w:rStyle w:val="af8"/>
                <w:color w:val="000000"/>
                <w:sz w:val="20"/>
                <w:szCs w:val="20"/>
              </w:rPr>
            </w:pPr>
          </w:p>
        </w:tc>
      </w:tr>
      <w:tr w:rsidR="005F1385" w14:paraId="2D45A812" w14:textId="77777777" w:rsidTr="00105A6F">
        <w:trPr>
          <w:trHeight w:val="227"/>
        </w:trPr>
        <w:tc>
          <w:tcPr>
            <w:tcW w:w="1085" w:type="dxa"/>
            <w:tcBorders>
              <w:top w:val="single" w:sz="4" w:space="0" w:color="auto"/>
              <w:bottom w:val="single" w:sz="4" w:space="0" w:color="auto"/>
            </w:tcBorders>
            <w:noWrap/>
            <w:hideMark/>
          </w:tcPr>
          <w:p w14:paraId="2F4A3166" w14:textId="77777777" w:rsidR="00090C10" w:rsidRPr="00F601FD" w:rsidRDefault="00DA43DA" w:rsidP="00DD2084">
            <w:pPr>
              <w:rPr>
                <w:rStyle w:val="af8"/>
                <w:color w:val="000000"/>
                <w:sz w:val="20"/>
                <w:szCs w:val="20"/>
              </w:rPr>
            </w:pPr>
            <w:r w:rsidRPr="00F601FD">
              <w:rPr>
                <w:rStyle w:val="af8"/>
                <w:color w:val="000000"/>
                <w:sz w:val="20"/>
                <w:szCs w:val="20"/>
              </w:rPr>
              <w:t>ko00333</w:t>
            </w:r>
          </w:p>
        </w:tc>
        <w:tc>
          <w:tcPr>
            <w:tcW w:w="3887" w:type="dxa"/>
            <w:tcBorders>
              <w:top w:val="single" w:sz="4" w:space="0" w:color="auto"/>
              <w:bottom w:val="single" w:sz="4" w:space="0" w:color="auto"/>
            </w:tcBorders>
            <w:noWrap/>
            <w:hideMark/>
          </w:tcPr>
          <w:p w14:paraId="4C55DA17" w14:textId="77777777" w:rsidR="00090C10" w:rsidRPr="00F601FD" w:rsidRDefault="00DA43DA" w:rsidP="00DD2084">
            <w:pPr>
              <w:rPr>
                <w:rStyle w:val="af8"/>
                <w:color w:val="000000"/>
                <w:sz w:val="20"/>
                <w:szCs w:val="20"/>
              </w:rPr>
            </w:pPr>
            <w:r w:rsidRPr="00F601FD">
              <w:rPr>
                <w:rStyle w:val="af8"/>
                <w:color w:val="000000"/>
                <w:sz w:val="20"/>
                <w:szCs w:val="20"/>
              </w:rPr>
              <w:t xml:space="preserve"> Prodigiosin biosynthesis</w:t>
            </w:r>
          </w:p>
        </w:tc>
        <w:tc>
          <w:tcPr>
            <w:tcW w:w="1950" w:type="dxa"/>
            <w:tcBorders>
              <w:top w:val="single" w:sz="4" w:space="0" w:color="auto"/>
              <w:bottom w:val="single" w:sz="4" w:space="0" w:color="auto"/>
            </w:tcBorders>
            <w:shd w:val="clear" w:color="auto" w:fill="auto"/>
          </w:tcPr>
          <w:p w14:paraId="149C7B80" w14:textId="77777777" w:rsidR="00090C10" w:rsidRPr="00F601FD" w:rsidRDefault="00090C10" w:rsidP="00DD2084">
            <w:pPr>
              <w:rPr>
                <w:rStyle w:val="af8"/>
                <w:color w:val="000000"/>
                <w:sz w:val="20"/>
                <w:szCs w:val="20"/>
              </w:rPr>
            </w:pPr>
          </w:p>
        </w:tc>
        <w:tc>
          <w:tcPr>
            <w:tcW w:w="1683" w:type="dxa"/>
            <w:tcBorders>
              <w:top w:val="single" w:sz="4" w:space="0" w:color="auto"/>
              <w:bottom w:val="single" w:sz="4" w:space="0" w:color="auto"/>
            </w:tcBorders>
          </w:tcPr>
          <w:p w14:paraId="523A9A7E" w14:textId="77777777" w:rsidR="00090C10" w:rsidRPr="00F601FD" w:rsidRDefault="00DA43DA" w:rsidP="00DD2084">
            <w:pPr>
              <w:rPr>
                <w:rStyle w:val="af8"/>
                <w:color w:val="000000"/>
                <w:sz w:val="20"/>
                <w:szCs w:val="20"/>
              </w:rPr>
            </w:pPr>
            <w:r w:rsidRPr="00F601FD">
              <w:rPr>
                <w:rStyle w:val="af8"/>
                <w:color w:val="000000"/>
                <w:sz w:val="20"/>
                <w:szCs w:val="20"/>
              </w:rPr>
              <w:t>Dodecanoic acid</w:t>
            </w:r>
          </w:p>
        </w:tc>
      </w:tr>
      <w:tr w:rsidR="005F1385" w14:paraId="6283A446" w14:textId="77777777" w:rsidTr="00105A6F">
        <w:trPr>
          <w:trHeight w:val="227"/>
        </w:trPr>
        <w:tc>
          <w:tcPr>
            <w:tcW w:w="1085" w:type="dxa"/>
            <w:tcBorders>
              <w:top w:val="single" w:sz="4" w:space="0" w:color="auto"/>
            </w:tcBorders>
            <w:noWrap/>
            <w:hideMark/>
          </w:tcPr>
          <w:p w14:paraId="644D7B46" w14:textId="77777777" w:rsidR="00090C10" w:rsidRPr="00F601FD" w:rsidRDefault="00DA43DA" w:rsidP="00DD2084">
            <w:pPr>
              <w:rPr>
                <w:rStyle w:val="af8"/>
                <w:color w:val="000000"/>
                <w:sz w:val="20"/>
                <w:szCs w:val="20"/>
              </w:rPr>
            </w:pPr>
            <w:r w:rsidRPr="00F601FD">
              <w:rPr>
                <w:rStyle w:val="af8"/>
                <w:color w:val="000000"/>
                <w:sz w:val="20"/>
                <w:szCs w:val="20"/>
              </w:rPr>
              <w:t>ko00480</w:t>
            </w:r>
          </w:p>
        </w:tc>
        <w:tc>
          <w:tcPr>
            <w:tcW w:w="3887" w:type="dxa"/>
            <w:tcBorders>
              <w:top w:val="single" w:sz="4" w:space="0" w:color="auto"/>
            </w:tcBorders>
            <w:noWrap/>
            <w:hideMark/>
          </w:tcPr>
          <w:p w14:paraId="0B7F2A3D" w14:textId="77777777" w:rsidR="00090C10" w:rsidRPr="00F601FD" w:rsidRDefault="00DA43DA" w:rsidP="00DD2084">
            <w:pPr>
              <w:rPr>
                <w:rStyle w:val="af8"/>
                <w:color w:val="000000"/>
                <w:sz w:val="20"/>
                <w:szCs w:val="20"/>
              </w:rPr>
            </w:pPr>
            <w:r w:rsidRPr="00F601FD">
              <w:rPr>
                <w:rStyle w:val="af8"/>
                <w:color w:val="000000"/>
                <w:sz w:val="20"/>
                <w:szCs w:val="20"/>
              </w:rPr>
              <w:t xml:space="preserve"> Glutathione metabolism</w:t>
            </w:r>
          </w:p>
        </w:tc>
        <w:tc>
          <w:tcPr>
            <w:tcW w:w="1950" w:type="dxa"/>
            <w:tcBorders>
              <w:top w:val="single" w:sz="4" w:space="0" w:color="auto"/>
            </w:tcBorders>
            <w:shd w:val="clear" w:color="auto" w:fill="auto"/>
          </w:tcPr>
          <w:p w14:paraId="288418AA" w14:textId="77777777" w:rsidR="00090C10" w:rsidRPr="00F601FD" w:rsidRDefault="00DA43DA" w:rsidP="00DD2084">
            <w:pPr>
              <w:rPr>
                <w:rStyle w:val="af8"/>
                <w:color w:val="000000"/>
                <w:sz w:val="20"/>
                <w:szCs w:val="20"/>
              </w:rPr>
            </w:pPr>
            <w:r w:rsidRPr="00F601FD">
              <w:rPr>
                <w:rFonts w:eastAsia="等线"/>
                <w:color w:val="000000"/>
                <w:sz w:val="20"/>
                <w:szCs w:val="20"/>
              </w:rPr>
              <w:t xml:space="preserve">Putrescine; </w:t>
            </w:r>
            <w:r w:rsidR="00667DAE" w:rsidRPr="00F601FD">
              <w:rPr>
                <w:rFonts w:eastAsia="等线"/>
                <w:color w:val="000000"/>
                <w:sz w:val="20"/>
                <w:szCs w:val="20"/>
              </w:rPr>
              <w:t>glycine</w:t>
            </w:r>
            <w:r w:rsidRPr="00F601FD">
              <w:rPr>
                <w:rFonts w:eastAsia="等线"/>
                <w:color w:val="000000"/>
                <w:sz w:val="20"/>
                <w:szCs w:val="20"/>
              </w:rPr>
              <w:t xml:space="preserve">; </w:t>
            </w:r>
            <w:proofErr w:type="spellStart"/>
            <w:r w:rsidRPr="00F601FD">
              <w:rPr>
                <w:rFonts w:eastAsia="等线"/>
                <w:color w:val="000000"/>
                <w:sz w:val="20"/>
                <w:szCs w:val="20"/>
              </w:rPr>
              <w:t>Nanomine</w:t>
            </w:r>
            <w:proofErr w:type="spellEnd"/>
          </w:p>
        </w:tc>
        <w:tc>
          <w:tcPr>
            <w:tcW w:w="1683" w:type="dxa"/>
            <w:tcBorders>
              <w:top w:val="single" w:sz="4" w:space="0" w:color="auto"/>
            </w:tcBorders>
          </w:tcPr>
          <w:p w14:paraId="6EB2F591" w14:textId="77777777" w:rsidR="00090C10" w:rsidRPr="00F601FD" w:rsidRDefault="00090C10" w:rsidP="00DD2084">
            <w:pPr>
              <w:rPr>
                <w:rStyle w:val="af8"/>
                <w:color w:val="000000"/>
                <w:sz w:val="20"/>
                <w:szCs w:val="20"/>
              </w:rPr>
            </w:pPr>
          </w:p>
        </w:tc>
      </w:tr>
      <w:tr w:rsidR="005F1385" w14:paraId="69F0A08E" w14:textId="77777777" w:rsidTr="00105A6F">
        <w:trPr>
          <w:trHeight w:val="227"/>
        </w:trPr>
        <w:tc>
          <w:tcPr>
            <w:tcW w:w="1085" w:type="dxa"/>
            <w:noWrap/>
            <w:hideMark/>
          </w:tcPr>
          <w:p w14:paraId="6F420125" w14:textId="77777777" w:rsidR="00090C10" w:rsidRPr="00F601FD" w:rsidRDefault="00DA43DA" w:rsidP="00DD2084">
            <w:pPr>
              <w:rPr>
                <w:rStyle w:val="af8"/>
                <w:color w:val="000000"/>
                <w:sz w:val="20"/>
                <w:szCs w:val="20"/>
              </w:rPr>
            </w:pPr>
            <w:r w:rsidRPr="00F601FD">
              <w:rPr>
                <w:rStyle w:val="af8"/>
                <w:color w:val="000000"/>
                <w:sz w:val="20"/>
                <w:szCs w:val="20"/>
              </w:rPr>
              <w:t>ko02010</w:t>
            </w:r>
          </w:p>
        </w:tc>
        <w:tc>
          <w:tcPr>
            <w:tcW w:w="3887" w:type="dxa"/>
            <w:noWrap/>
            <w:hideMark/>
          </w:tcPr>
          <w:p w14:paraId="5232E1F9" w14:textId="77777777" w:rsidR="00090C10" w:rsidRPr="00F601FD" w:rsidRDefault="00DA43DA" w:rsidP="00DD2084">
            <w:pPr>
              <w:rPr>
                <w:rStyle w:val="af8"/>
                <w:color w:val="000000"/>
                <w:sz w:val="20"/>
                <w:szCs w:val="20"/>
              </w:rPr>
            </w:pPr>
            <w:r w:rsidRPr="00F601FD">
              <w:rPr>
                <w:rStyle w:val="af8"/>
                <w:color w:val="000000"/>
                <w:sz w:val="20"/>
                <w:szCs w:val="20"/>
              </w:rPr>
              <w:t xml:space="preserve"> ABC transporters</w:t>
            </w:r>
          </w:p>
        </w:tc>
        <w:tc>
          <w:tcPr>
            <w:tcW w:w="1950" w:type="dxa"/>
            <w:shd w:val="clear" w:color="auto" w:fill="auto"/>
          </w:tcPr>
          <w:p w14:paraId="0513FF47" w14:textId="77777777" w:rsidR="00090C10" w:rsidRPr="00F601FD" w:rsidRDefault="00DA43DA" w:rsidP="00DD2084">
            <w:pPr>
              <w:rPr>
                <w:rStyle w:val="af8"/>
                <w:color w:val="000000"/>
                <w:sz w:val="20"/>
                <w:szCs w:val="20"/>
              </w:rPr>
            </w:pPr>
            <w:r w:rsidRPr="00F601FD">
              <w:rPr>
                <w:rStyle w:val="af8"/>
                <w:color w:val="000000"/>
                <w:sz w:val="20"/>
                <w:szCs w:val="20"/>
              </w:rPr>
              <w:t>Putrescine; D7–</w:t>
            </w:r>
            <w:r w:rsidR="00667DAE" w:rsidRPr="00F601FD">
              <w:rPr>
                <w:rStyle w:val="af8"/>
                <w:color w:val="000000"/>
                <w:sz w:val="20"/>
                <w:szCs w:val="20"/>
              </w:rPr>
              <w:t>glucose</w:t>
            </w:r>
            <w:r w:rsidRPr="00F601FD">
              <w:rPr>
                <w:rStyle w:val="af8"/>
                <w:color w:val="000000"/>
                <w:sz w:val="20"/>
                <w:szCs w:val="20"/>
              </w:rPr>
              <w:t xml:space="preserve">; </w:t>
            </w:r>
            <w:proofErr w:type="spellStart"/>
            <w:r w:rsidRPr="00F601FD">
              <w:rPr>
                <w:rStyle w:val="af8"/>
                <w:color w:val="000000"/>
                <w:sz w:val="20"/>
                <w:szCs w:val="20"/>
              </w:rPr>
              <w:t>Nanomine</w:t>
            </w:r>
            <w:proofErr w:type="spellEnd"/>
            <w:r w:rsidRPr="00F601FD">
              <w:rPr>
                <w:rStyle w:val="af8"/>
                <w:color w:val="000000"/>
                <w:sz w:val="20"/>
                <w:szCs w:val="20"/>
              </w:rPr>
              <w:t>; D–sorbitol; Glycerol; L–alanine</w:t>
            </w:r>
          </w:p>
        </w:tc>
        <w:tc>
          <w:tcPr>
            <w:tcW w:w="1683" w:type="dxa"/>
          </w:tcPr>
          <w:p w14:paraId="6B34F6E5" w14:textId="77777777" w:rsidR="00090C10" w:rsidRPr="00F601FD" w:rsidRDefault="00090C10" w:rsidP="00DD2084">
            <w:pPr>
              <w:rPr>
                <w:rStyle w:val="af8"/>
                <w:color w:val="000000"/>
                <w:sz w:val="20"/>
                <w:szCs w:val="20"/>
              </w:rPr>
            </w:pPr>
          </w:p>
        </w:tc>
      </w:tr>
      <w:tr w:rsidR="005F1385" w14:paraId="152B9968" w14:textId="77777777" w:rsidTr="00105A6F">
        <w:trPr>
          <w:trHeight w:val="227"/>
        </w:trPr>
        <w:tc>
          <w:tcPr>
            <w:tcW w:w="1085" w:type="dxa"/>
            <w:noWrap/>
            <w:hideMark/>
          </w:tcPr>
          <w:p w14:paraId="4F4C610B" w14:textId="77777777" w:rsidR="00090C10" w:rsidRPr="00F601FD" w:rsidRDefault="00DA43DA" w:rsidP="00DD2084">
            <w:pPr>
              <w:rPr>
                <w:rStyle w:val="af8"/>
                <w:color w:val="000000"/>
                <w:sz w:val="20"/>
                <w:szCs w:val="20"/>
              </w:rPr>
            </w:pPr>
            <w:r w:rsidRPr="00F601FD">
              <w:rPr>
                <w:rStyle w:val="af8"/>
                <w:color w:val="000000"/>
                <w:sz w:val="20"/>
                <w:szCs w:val="20"/>
              </w:rPr>
              <w:t>ko00970</w:t>
            </w:r>
          </w:p>
        </w:tc>
        <w:tc>
          <w:tcPr>
            <w:tcW w:w="3887" w:type="dxa"/>
            <w:noWrap/>
            <w:hideMark/>
          </w:tcPr>
          <w:p w14:paraId="4033CDB2" w14:textId="77777777" w:rsidR="00090C10" w:rsidRPr="00F601FD" w:rsidRDefault="00DA43DA" w:rsidP="00DD2084">
            <w:pPr>
              <w:rPr>
                <w:rStyle w:val="af8"/>
                <w:color w:val="000000"/>
                <w:sz w:val="20"/>
                <w:szCs w:val="20"/>
              </w:rPr>
            </w:pPr>
            <w:r w:rsidRPr="00F601FD">
              <w:rPr>
                <w:rStyle w:val="af8"/>
                <w:color w:val="000000"/>
                <w:sz w:val="20"/>
                <w:szCs w:val="20"/>
              </w:rPr>
              <w:t xml:space="preserve"> Aminoacyl–tRNA biosynthesis</w:t>
            </w:r>
          </w:p>
        </w:tc>
        <w:tc>
          <w:tcPr>
            <w:tcW w:w="1950" w:type="dxa"/>
            <w:shd w:val="clear" w:color="auto" w:fill="auto"/>
          </w:tcPr>
          <w:p w14:paraId="1E66F251" w14:textId="77777777" w:rsidR="00090C10" w:rsidRPr="00F601FD" w:rsidRDefault="00DA43DA" w:rsidP="00DD2084">
            <w:pPr>
              <w:rPr>
                <w:rStyle w:val="af8"/>
                <w:color w:val="000000"/>
                <w:sz w:val="20"/>
                <w:szCs w:val="20"/>
              </w:rPr>
            </w:pPr>
            <w:r w:rsidRPr="00F601FD">
              <w:rPr>
                <w:rFonts w:eastAsia="等线"/>
                <w:color w:val="000000"/>
                <w:sz w:val="20"/>
                <w:szCs w:val="20"/>
              </w:rPr>
              <w:t xml:space="preserve">Glycine, L–tyrosine, </w:t>
            </w:r>
            <w:r w:rsidR="00667DAE" w:rsidRPr="00F601FD">
              <w:rPr>
                <w:rFonts w:eastAsia="等线"/>
                <w:color w:val="000000"/>
                <w:sz w:val="20"/>
                <w:szCs w:val="20"/>
              </w:rPr>
              <w:t>glycine</w:t>
            </w:r>
            <w:r w:rsidRPr="00F601FD">
              <w:rPr>
                <w:rFonts w:eastAsia="等线"/>
                <w:color w:val="000000"/>
                <w:sz w:val="20"/>
                <w:szCs w:val="20"/>
              </w:rPr>
              <w:t>–tRNA, L–tyrosine –tRNA</w:t>
            </w:r>
          </w:p>
        </w:tc>
        <w:tc>
          <w:tcPr>
            <w:tcW w:w="1683" w:type="dxa"/>
          </w:tcPr>
          <w:p w14:paraId="6E6AE04B" w14:textId="77777777" w:rsidR="00090C10" w:rsidRPr="00F601FD" w:rsidRDefault="00090C10" w:rsidP="00DD2084">
            <w:pPr>
              <w:rPr>
                <w:rStyle w:val="af8"/>
                <w:color w:val="000000"/>
                <w:sz w:val="20"/>
                <w:szCs w:val="20"/>
              </w:rPr>
            </w:pPr>
          </w:p>
        </w:tc>
      </w:tr>
      <w:tr w:rsidR="005F1385" w14:paraId="7695E6E3" w14:textId="77777777" w:rsidTr="00105A6F">
        <w:trPr>
          <w:trHeight w:val="227"/>
        </w:trPr>
        <w:tc>
          <w:tcPr>
            <w:tcW w:w="1085" w:type="dxa"/>
            <w:noWrap/>
            <w:hideMark/>
          </w:tcPr>
          <w:p w14:paraId="44A8DD82" w14:textId="77777777" w:rsidR="00090C10" w:rsidRPr="00F601FD" w:rsidRDefault="00DA43DA" w:rsidP="00DD2084">
            <w:pPr>
              <w:rPr>
                <w:rStyle w:val="af8"/>
                <w:color w:val="000000"/>
                <w:sz w:val="20"/>
                <w:szCs w:val="20"/>
              </w:rPr>
            </w:pPr>
            <w:r w:rsidRPr="00F601FD">
              <w:rPr>
                <w:rStyle w:val="af8"/>
                <w:color w:val="000000"/>
                <w:sz w:val="20"/>
                <w:szCs w:val="20"/>
              </w:rPr>
              <w:t>ko02020</w:t>
            </w:r>
          </w:p>
        </w:tc>
        <w:tc>
          <w:tcPr>
            <w:tcW w:w="3887" w:type="dxa"/>
            <w:noWrap/>
            <w:hideMark/>
          </w:tcPr>
          <w:p w14:paraId="1D469CF2" w14:textId="77777777" w:rsidR="00090C10" w:rsidRPr="00F601FD" w:rsidRDefault="00DA43DA" w:rsidP="00DD2084">
            <w:pPr>
              <w:rPr>
                <w:rStyle w:val="af8"/>
                <w:color w:val="000000"/>
                <w:sz w:val="20"/>
                <w:szCs w:val="20"/>
              </w:rPr>
            </w:pPr>
            <w:r w:rsidRPr="00F601FD">
              <w:rPr>
                <w:rStyle w:val="af8"/>
                <w:color w:val="000000"/>
                <w:sz w:val="20"/>
                <w:szCs w:val="20"/>
              </w:rPr>
              <w:t xml:space="preserve"> Two–component system</w:t>
            </w:r>
          </w:p>
        </w:tc>
        <w:tc>
          <w:tcPr>
            <w:tcW w:w="1950" w:type="dxa"/>
            <w:shd w:val="clear" w:color="auto" w:fill="auto"/>
          </w:tcPr>
          <w:p w14:paraId="38FFA5CA" w14:textId="77777777" w:rsidR="00090C10" w:rsidRPr="00F601FD" w:rsidRDefault="00DA43DA" w:rsidP="00DD2084">
            <w:pPr>
              <w:rPr>
                <w:rStyle w:val="af8"/>
                <w:color w:val="000000"/>
                <w:sz w:val="20"/>
                <w:szCs w:val="20"/>
              </w:rPr>
            </w:pPr>
            <w:r w:rsidRPr="00F601FD">
              <w:rPr>
                <w:rStyle w:val="af8"/>
                <w:color w:val="000000"/>
                <w:sz w:val="20"/>
                <w:szCs w:val="20"/>
              </w:rPr>
              <w:t>D–</w:t>
            </w:r>
            <w:r w:rsidR="00667DAE" w:rsidRPr="00F601FD">
              <w:rPr>
                <w:rStyle w:val="af8"/>
                <w:color w:val="000000"/>
                <w:sz w:val="20"/>
                <w:szCs w:val="20"/>
              </w:rPr>
              <w:t>glucose</w:t>
            </w:r>
            <w:r w:rsidRPr="00F601FD">
              <w:rPr>
                <w:rStyle w:val="af8"/>
                <w:color w:val="000000"/>
                <w:sz w:val="20"/>
                <w:szCs w:val="20"/>
              </w:rPr>
              <w:t xml:space="preserve">; </w:t>
            </w:r>
            <w:r w:rsidR="00667DAE" w:rsidRPr="00F601FD">
              <w:rPr>
                <w:rStyle w:val="af8"/>
                <w:color w:val="000000"/>
                <w:sz w:val="20"/>
                <w:szCs w:val="20"/>
              </w:rPr>
              <w:t>glucose</w:t>
            </w:r>
            <w:r w:rsidRPr="00F601FD">
              <w:rPr>
                <w:rStyle w:val="af8"/>
                <w:color w:val="000000"/>
                <w:sz w:val="20"/>
                <w:szCs w:val="20"/>
              </w:rPr>
              <w:t>; Norepinephrine</w:t>
            </w:r>
          </w:p>
        </w:tc>
        <w:tc>
          <w:tcPr>
            <w:tcW w:w="1683" w:type="dxa"/>
          </w:tcPr>
          <w:p w14:paraId="428800DD" w14:textId="77777777" w:rsidR="00090C10" w:rsidRPr="00F601FD" w:rsidRDefault="00090C10" w:rsidP="00DD2084">
            <w:pPr>
              <w:rPr>
                <w:rStyle w:val="af8"/>
                <w:color w:val="000000"/>
                <w:sz w:val="20"/>
                <w:szCs w:val="20"/>
              </w:rPr>
            </w:pPr>
          </w:p>
        </w:tc>
      </w:tr>
      <w:tr w:rsidR="005F1385" w14:paraId="70907809" w14:textId="77777777" w:rsidTr="00105A6F">
        <w:trPr>
          <w:trHeight w:val="227"/>
        </w:trPr>
        <w:tc>
          <w:tcPr>
            <w:tcW w:w="1085" w:type="dxa"/>
            <w:noWrap/>
            <w:hideMark/>
          </w:tcPr>
          <w:p w14:paraId="6FC7930A" w14:textId="77777777" w:rsidR="00090C10" w:rsidRPr="00F601FD" w:rsidRDefault="00DA43DA" w:rsidP="00DD2084">
            <w:pPr>
              <w:rPr>
                <w:rStyle w:val="af8"/>
                <w:color w:val="000000"/>
                <w:sz w:val="20"/>
                <w:szCs w:val="20"/>
              </w:rPr>
            </w:pPr>
            <w:r w:rsidRPr="00F601FD">
              <w:rPr>
                <w:rStyle w:val="af8"/>
                <w:color w:val="000000"/>
                <w:sz w:val="20"/>
                <w:szCs w:val="20"/>
              </w:rPr>
              <w:t>ko04080</w:t>
            </w:r>
          </w:p>
        </w:tc>
        <w:tc>
          <w:tcPr>
            <w:tcW w:w="3887" w:type="dxa"/>
            <w:noWrap/>
            <w:hideMark/>
          </w:tcPr>
          <w:p w14:paraId="5660DB25" w14:textId="77777777" w:rsidR="00090C10" w:rsidRPr="00F601FD" w:rsidRDefault="00DA43DA" w:rsidP="00DD2084">
            <w:pPr>
              <w:rPr>
                <w:rStyle w:val="af8"/>
                <w:color w:val="000000"/>
                <w:sz w:val="20"/>
                <w:szCs w:val="20"/>
              </w:rPr>
            </w:pPr>
            <w:r w:rsidRPr="00F601FD">
              <w:rPr>
                <w:rStyle w:val="af8"/>
                <w:color w:val="000000"/>
                <w:sz w:val="20"/>
                <w:szCs w:val="20"/>
              </w:rPr>
              <w:t xml:space="preserve"> Neuroactive ligand–receptor interaction</w:t>
            </w:r>
          </w:p>
        </w:tc>
        <w:tc>
          <w:tcPr>
            <w:tcW w:w="1950" w:type="dxa"/>
            <w:shd w:val="clear" w:color="auto" w:fill="auto"/>
          </w:tcPr>
          <w:p w14:paraId="5CC405AA" w14:textId="77777777" w:rsidR="00090C10" w:rsidRPr="00F601FD" w:rsidRDefault="00DA43DA" w:rsidP="00DD2084">
            <w:pPr>
              <w:rPr>
                <w:rStyle w:val="af8"/>
                <w:color w:val="000000"/>
                <w:sz w:val="20"/>
                <w:szCs w:val="20"/>
              </w:rPr>
            </w:pPr>
            <w:r w:rsidRPr="00F601FD">
              <w:rPr>
                <w:rStyle w:val="af8"/>
                <w:color w:val="000000"/>
                <w:sz w:val="20"/>
                <w:szCs w:val="20"/>
              </w:rPr>
              <w:t xml:space="preserve">Epinephrine; </w:t>
            </w:r>
            <w:proofErr w:type="spellStart"/>
            <w:r w:rsidR="00667DAE" w:rsidRPr="00F601FD">
              <w:rPr>
                <w:rStyle w:val="af8"/>
                <w:color w:val="000000"/>
                <w:sz w:val="20"/>
                <w:szCs w:val="20"/>
              </w:rPr>
              <w:t>noreoinephtine</w:t>
            </w:r>
            <w:proofErr w:type="spellEnd"/>
            <w:r w:rsidRPr="00F601FD">
              <w:rPr>
                <w:rStyle w:val="af8"/>
                <w:color w:val="000000"/>
                <w:sz w:val="20"/>
                <w:szCs w:val="20"/>
              </w:rPr>
              <w:t xml:space="preserve">; </w:t>
            </w:r>
            <w:bookmarkStart w:id="15" w:name="_Hlk99361140"/>
            <w:r w:rsidRPr="00F601FD">
              <w:rPr>
                <w:rStyle w:val="af8"/>
                <w:color w:val="000000"/>
                <w:sz w:val="20"/>
                <w:szCs w:val="20"/>
              </w:rPr>
              <w:t>5</w:t>
            </w:r>
            <w:r w:rsidR="00667DAE" w:rsidRPr="00F601FD">
              <w:rPr>
                <w:rStyle w:val="af8"/>
                <w:color w:val="000000"/>
                <w:sz w:val="20"/>
                <w:szCs w:val="20"/>
              </w:rPr>
              <w:t>-</w:t>
            </w:r>
            <w:bookmarkEnd w:id="15"/>
            <w:r w:rsidR="00667DAE" w:rsidRPr="00F601FD">
              <w:rPr>
                <w:rStyle w:val="af8"/>
                <w:color w:val="000000"/>
                <w:sz w:val="20"/>
                <w:szCs w:val="20"/>
              </w:rPr>
              <w:t>hydroxytryptamine</w:t>
            </w:r>
            <w:r w:rsidRPr="00F601FD">
              <w:rPr>
                <w:rStyle w:val="af8"/>
                <w:color w:val="000000"/>
                <w:sz w:val="20"/>
                <w:szCs w:val="20"/>
              </w:rPr>
              <w:t xml:space="preserve">; </w:t>
            </w:r>
            <w:r w:rsidR="00667DAE" w:rsidRPr="00F601FD">
              <w:rPr>
                <w:rStyle w:val="af8"/>
                <w:color w:val="000000"/>
                <w:sz w:val="20"/>
                <w:szCs w:val="20"/>
              </w:rPr>
              <w:t>adenosine</w:t>
            </w:r>
            <w:r w:rsidRPr="00F601FD">
              <w:rPr>
                <w:rStyle w:val="af8"/>
                <w:color w:val="000000"/>
                <w:sz w:val="20"/>
                <w:szCs w:val="20"/>
              </w:rPr>
              <w:t xml:space="preserve">; </w:t>
            </w:r>
            <w:r w:rsidR="008D6D33" w:rsidRPr="00F601FD">
              <w:rPr>
                <w:rStyle w:val="af8"/>
                <w:color w:val="000000"/>
                <w:sz w:val="20"/>
                <w:szCs w:val="20"/>
              </w:rPr>
              <w:t>g</w:t>
            </w:r>
            <w:r w:rsidRPr="00F601FD">
              <w:rPr>
                <w:rStyle w:val="af8"/>
                <w:color w:val="000000"/>
                <w:sz w:val="20"/>
                <w:szCs w:val="20"/>
              </w:rPr>
              <w:t>lycine</w:t>
            </w:r>
          </w:p>
        </w:tc>
        <w:tc>
          <w:tcPr>
            <w:tcW w:w="1683" w:type="dxa"/>
          </w:tcPr>
          <w:p w14:paraId="671A21D3" w14:textId="77777777" w:rsidR="00090C10" w:rsidRPr="00F601FD" w:rsidRDefault="00090C10" w:rsidP="00DD2084">
            <w:pPr>
              <w:rPr>
                <w:rStyle w:val="af8"/>
                <w:color w:val="000000"/>
                <w:sz w:val="20"/>
                <w:szCs w:val="20"/>
              </w:rPr>
            </w:pPr>
          </w:p>
        </w:tc>
      </w:tr>
      <w:tr w:rsidR="005F1385" w14:paraId="0EE08F5E" w14:textId="77777777" w:rsidTr="00105A6F">
        <w:trPr>
          <w:trHeight w:val="227"/>
        </w:trPr>
        <w:tc>
          <w:tcPr>
            <w:tcW w:w="1085" w:type="dxa"/>
            <w:noWrap/>
            <w:hideMark/>
          </w:tcPr>
          <w:p w14:paraId="7159F00C" w14:textId="77777777" w:rsidR="00090C10" w:rsidRPr="00F601FD" w:rsidRDefault="00DA43DA" w:rsidP="00DD2084">
            <w:pPr>
              <w:rPr>
                <w:rStyle w:val="af8"/>
                <w:color w:val="000000"/>
                <w:sz w:val="20"/>
                <w:szCs w:val="20"/>
              </w:rPr>
            </w:pPr>
            <w:r w:rsidRPr="00F601FD">
              <w:rPr>
                <w:rStyle w:val="af8"/>
                <w:color w:val="000000"/>
                <w:sz w:val="20"/>
                <w:szCs w:val="20"/>
              </w:rPr>
              <w:t>ko00330</w:t>
            </w:r>
          </w:p>
        </w:tc>
        <w:tc>
          <w:tcPr>
            <w:tcW w:w="3887" w:type="dxa"/>
            <w:noWrap/>
            <w:hideMark/>
          </w:tcPr>
          <w:p w14:paraId="225AE317" w14:textId="77777777" w:rsidR="00090C10" w:rsidRPr="00F601FD" w:rsidRDefault="00DA43DA" w:rsidP="00DD2084">
            <w:pPr>
              <w:rPr>
                <w:rStyle w:val="af8"/>
                <w:color w:val="000000"/>
                <w:sz w:val="20"/>
                <w:szCs w:val="20"/>
              </w:rPr>
            </w:pPr>
            <w:r w:rsidRPr="00F601FD">
              <w:rPr>
                <w:rStyle w:val="af8"/>
                <w:color w:val="000000"/>
                <w:sz w:val="20"/>
                <w:szCs w:val="20"/>
              </w:rPr>
              <w:t>Arginine and proline metabolism</w:t>
            </w:r>
          </w:p>
        </w:tc>
        <w:tc>
          <w:tcPr>
            <w:tcW w:w="1950" w:type="dxa"/>
            <w:shd w:val="clear" w:color="auto" w:fill="auto"/>
          </w:tcPr>
          <w:p w14:paraId="13C69E08" w14:textId="77777777" w:rsidR="00090C10" w:rsidRPr="00F601FD" w:rsidRDefault="00DA43DA" w:rsidP="00DD2084">
            <w:pPr>
              <w:rPr>
                <w:rStyle w:val="af8"/>
                <w:color w:val="000000"/>
                <w:sz w:val="20"/>
                <w:szCs w:val="20"/>
              </w:rPr>
            </w:pPr>
            <w:r w:rsidRPr="00F601FD">
              <w:rPr>
                <w:rStyle w:val="af8"/>
                <w:color w:val="000000"/>
                <w:sz w:val="20"/>
                <w:szCs w:val="20"/>
              </w:rPr>
              <w:t xml:space="preserve">Agmatine; </w:t>
            </w:r>
            <w:r w:rsidR="00667DAE" w:rsidRPr="00F601FD">
              <w:rPr>
                <w:rStyle w:val="af8"/>
                <w:color w:val="000000"/>
                <w:sz w:val="20"/>
                <w:szCs w:val="20"/>
              </w:rPr>
              <w:t>putrescine</w:t>
            </w:r>
          </w:p>
        </w:tc>
        <w:tc>
          <w:tcPr>
            <w:tcW w:w="1683" w:type="dxa"/>
          </w:tcPr>
          <w:p w14:paraId="45A966FB" w14:textId="77777777" w:rsidR="00090C10" w:rsidRPr="00F601FD" w:rsidRDefault="00090C10" w:rsidP="00DD2084">
            <w:pPr>
              <w:rPr>
                <w:rStyle w:val="af8"/>
                <w:color w:val="000000"/>
                <w:sz w:val="20"/>
                <w:szCs w:val="20"/>
              </w:rPr>
            </w:pPr>
          </w:p>
        </w:tc>
      </w:tr>
      <w:tr w:rsidR="005F1385" w14:paraId="7C1B94A5" w14:textId="77777777" w:rsidTr="00105A6F">
        <w:trPr>
          <w:trHeight w:val="227"/>
        </w:trPr>
        <w:tc>
          <w:tcPr>
            <w:tcW w:w="1085" w:type="dxa"/>
            <w:noWrap/>
            <w:hideMark/>
          </w:tcPr>
          <w:p w14:paraId="57E8B701" w14:textId="77777777" w:rsidR="00090C10" w:rsidRPr="00F601FD" w:rsidRDefault="00DA43DA" w:rsidP="00DD2084">
            <w:pPr>
              <w:rPr>
                <w:rStyle w:val="af8"/>
                <w:color w:val="000000"/>
                <w:sz w:val="20"/>
                <w:szCs w:val="20"/>
              </w:rPr>
            </w:pPr>
            <w:r w:rsidRPr="00F601FD">
              <w:rPr>
                <w:rStyle w:val="af8"/>
                <w:color w:val="000000"/>
                <w:sz w:val="20"/>
                <w:szCs w:val="20"/>
              </w:rPr>
              <w:t>ko00230</w:t>
            </w:r>
          </w:p>
        </w:tc>
        <w:tc>
          <w:tcPr>
            <w:tcW w:w="3887" w:type="dxa"/>
            <w:noWrap/>
            <w:hideMark/>
          </w:tcPr>
          <w:p w14:paraId="15C18180" w14:textId="77777777" w:rsidR="00090C10" w:rsidRPr="00F601FD" w:rsidRDefault="00DA43DA" w:rsidP="00DD2084">
            <w:pPr>
              <w:rPr>
                <w:rStyle w:val="af8"/>
                <w:color w:val="000000"/>
                <w:sz w:val="20"/>
                <w:szCs w:val="20"/>
              </w:rPr>
            </w:pPr>
            <w:r w:rsidRPr="00F601FD">
              <w:rPr>
                <w:rStyle w:val="af8"/>
                <w:color w:val="000000"/>
                <w:sz w:val="20"/>
                <w:szCs w:val="20"/>
              </w:rPr>
              <w:t>Purine metabolism</w:t>
            </w:r>
          </w:p>
        </w:tc>
        <w:tc>
          <w:tcPr>
            <w:tcW w:w="1950" w:type="dxa"/>
            <w:shd w:val="clear" w:color="auto" w:fill="auto"/>
          </w:tcPr>
          <w:p w14:paraId="3B91C0B3" w14:textId="77777777" w:rsidR="00090C10" w:rsidRPr="00F601FD" w:rsidRDefault="00DA43DA" w:rsidP="00DD2084">
            <w:pPr>
              <w:rPr>
                <w:rStyle w:val="af8"/>
                <w:color w:val="000000"/>
                <w:sz w:val="20"/>
                <w:szCs w:val="20"/>
              </w:rPr>
            </w:pPr>
            <w:r w:rsidRPr="00F601FD">
              <w:rPr>
                <w:rStyle w:val="af8"/>
                <w:color w:val="000000"/>
                <w:sz w:val="20"/>
                <w:szCs w:val="20"/>
              </w:rPr>
              <w:t xml:space="preserve">Glycine; </w:t>
            </w:r>
            <w:r w:rsidR="00667DAE" w:rsidRPr="00F601FD">
              <w:rPr>
                <w:rStyle w:val="af8"/>
                <w:color w:val="000000"/>
                <w:sz w:val="20"/>
                <w:szCs w:val="20"/>
              </w:rPr>
              <w:t>adenosine</w:t>
            </w:r>
          </w:p>
        </w:tc>
        <w:tc>
          <w:tcPr>
            <w:tcW w:w="1683" w:type="dxa"/>
          </w:tcPr>
          <w:p w14:paraId="619A6B84" w14:textId="77777777" w:rsidR="00090C10" w:rsidRPr="00F601FD" w:rsidRDefault="00090C10" w:rsidP="00DD2084">
            <w:pPr>
              <w:rPr>
                <w:rStyle w:val="af8"/>
                <w:color w:val="000000"/>
                <w:sz w:val="20"/>
                <w:szCs w:val="20"/>
              </w:rPr>
            </w:pPr>
          </w:p>
        </w:tc>
      </w:tr>
      <w:tr w:rsidR="005F1385" w14:paraId="7F88D758" w14:textId="77777777" w:rsidTr="00105A6F">
        <w:trPr>
          <w:trHeight w:val="227"/>
        </w:trPr>
        <w:tc>
          <w:tcPr>
            <w:tcW w:w="1085" w:type="dxa"/>
            <w:noWrap/>
            <w:hideMark/>
          </w:tcPr>
          <w:p w14:paraId="49227B25" w14:textId="77777777" w:rsidR="00090C10" w:rsidRPr="00F601FD" w:rsidRDefault="00DA43DA" w:rsidP="00DD2084">
            <w:pPr>
              <w:rPr>
                <w:rStyle w:val="af8"/>
                <w:color w:val="000000"/>
                <w:sz w:val="20"/>
                <w:szCs w:val="20"/>
              </w:rPr>
            </w:pPr>
            <w:r w:rsidRPr="00F601FD">
              <w:rPr>
                <w:rStyle w:val="af8"/>
                <w:color w:val="000000"/>
                <w:sz w:val="20"/>
                <w:szCs w:val="20"/>
              </w:rPr>
              <w:t>ko00630</w:t>
            </w:r>
          </w:p>
        </w:tc>
        <w:tc>
          <w:tcPr>
            <w:tcW w:w="3887" w:type="dxa"/>
            <w:noWrap/>
            <w:hideMark/>
          </w:tcPr>
          <w:p w14:paraId="4ADB285C" w14:textId="77777777" w:rsidR="00090C10" w:rsidRPr="00F601FD" w:rsidRDefault="00DA43DA" w:rsidP="00DD2084">
            <w:pPr>
              <w:rPr>
                <w:rStyle w:val="af8"/>
                <w:color w:val="000000"/>
                <w:sz w:val="20"/>
                <w:szCs w:val="20"/>
              </w:rPr>
            </w:pPr>
            <w:r w:rsidRPr="00F601FD">
              <w:rPr>
                <w:rStyle w:val="af8"/>
                <w:color w:val="000000"/>
                <w:sz w:val="20"/>
                <w:szCs w:val="20"/>
              </w:rPr>
              <w:t>Glyoxylate and dicarboxylate metabolism</w:t>
            </w:r>
          </w:p>
        </w:tc>
        <w:tc>
          <w:tcPr>
            <w:tcW w:w="1950" w:type="dxa"/>
            <w:shd w:val="clear" w:color="auto" w:fill="auto"/>
          </w:tcPr>
          <w:p w14:paraId="54A83D2B" w14:textId="77777777" w:rsidR="00090C10" w:rsidRPr="00F601FD" w:rsidRDefault="00DA43DA" w:rsidP="00DD2084">
            <w:pPr>
              <w:rPr>
                <w:rStyle w:val="af8"/>
                <w:color w:val="000000"/>
                <w:sz w:val="20"/>
                <w:szCs w:val="20"/>
              </w:rPr>
            </w:pPr>
            <w:r w:rsidRPr="00F601FD">
              <w:rPr>
                <w:rStyle w:val="af8"/>
                <w:color w:val="000000"/>
                <w:sz w:val="20"/>
                <w:szCs w:val="20"/>
              </w:rPr>
              <w:t xml:space="preserve">Glycine </w:t>
            </w:r>
          </w:p>
        </w:tc>
        <w:tc>
          <w:tcPr>
            <w:tcW w:w="1683" w:type="dxa"/>
          </w:tcPr>
          <w:p w14:paraId="553F7C1A" w14:textId="77777777" w:rsidR="00090C10" w:rsidRPr="00F601FD" w:rsidRDefault="00090C10" w:rsidP="00DD2084">
            <w:pPr>
              <w:rPr>
                <w:rStyle w:val="af8"/>
                <w:color w:val="000000"/>
                <w:sz w:val="20"/>
                <w:szCs w:val="20"/>
              </w:rPr>
            </w:pPr>
          </w:p>
        </w:tc>
      </w:tr>
      <w:tr w:rsidR="005F1385" w14:paraId="248427BA" w14:textId="77777777" w:rsidTr="00105A6F">
        <w:trPr>
          <w:trHeight w:val="227"/>
        </w:trPr>
        <w:tc>
          <w:tcPr>
            <w:tcW w:w="1085" w:type="dxa"/>
            <w:noWrap/>
            <w:hideMark/>
          </w:tcPr>
          <w:p w14:paraId="3FBA4C5F" w14:textId="77777777" w:rsidR="00090C10" w:rsidRPr="00F601FD" w:rsidRDefault="00DA43DA" w:rsidP="00DD2084">
            <w:pPr>
              <w:rPr>
                <w:rStyle w:val="af8"/>
                <w:color w:val="000000"/>
                <w:sz w:val="20"/>
                <w:szCs w:val="20"/>
              </w:rPr>
            </w:pPr>
            <w:r w:rsidRPr="00F601FD">
              <w:rPr>
                <w:rStyle w:val="af8"/>
                <w:color w:val="000000"/>
                <w:sz w:val="20"/>
                <w:szCs w:val="20"/>
              </w:rPr>
              <w:t>ko01230</w:t>
            </w:r>
          </w:p>
        </w:tc>
        <w:tc>
          <w:tcPr>
            <w:tcW w:w="3887" w:type="dxa"/>
            <w:noWrap/>
            <w:hideMark/>
          </w:tcPr>
          <w:p w14:paraId="6910A6A9" w14:textId="77777777" w:rsidR="00090C10" w:rsidRPr="00F601FD" w:rsidRDefault="00DA43DA" w:rsidP="00DD2084">
            <w:pPr>
              <w:rPr>
                <w:rStyle w:val="af8"/>
                <w:color w:val="000000"/>
                <w:sz w:val="20"/>
                <w:szCs w:val="20"/>
              </w:rPr>
            </w:pPr>
            <w:r w:rsidRPr="00F601FD">
              <w:rPr>
                <w:rStyle w:val="af8"/>
                <w:color w:val="000000"/>
                <w:sz w:val="20"/>
                <w:szCs w:val="20"/>
              </w:rPr>
              <w:t>Biosynthesis of amino acids</w:t>
            </w:r>
          </w:p>
        </w:tc>
        <w:tc>
          <w:tcPr>
            <w:tcW w:w="1950" w:type="dxa"/>
            <w:shd w:val="clear" w:color="auto" w:fill="auto"/>
          </w:tcPr>
          <w:p w14:paraId="3ED68C8B" w14:textId="77777777" w:rsidR="00090C10" w:rsidRPr="00F601FD" w:rsidRDefault="00DA43DA" w:rsidP="00DD2084">
            <w:pPr>
              <w:rPr>
                <w:rStyle w:val="af8"/>
                <w:color w:val="000000"/>
                <w:sz w:val="20"/>
                <w:szCs w:val="20"/>
              </w:rPr>
            </w:pPr>
            <w:r w:rsidRPr="00F601FD">
              <w:rPr>
                <w:rStyle w:val="af8"/>
                <w:color w:val="000000"/>
                <w:sz w:val="20"/>
                <w:szCs w:val="20"/>
              </w:rPr>
              <w:t xml:space="preserve">Tyrosine; </w:t>
            </w:r>
            <w:r w:rsidR="00667DAE" w:rsidRPr="00F601FD">
              <w:rPr>
                <w:rStyle w:val="af8"/>
                <w:color w:val="000000"/>
                <w:sz w:val="20"/>
                <w:szCs w:val="20"/>
              </w:rPr>
              <w:t>glycine</w:t>
            </w:r>
          </w:p>
        </w:tc>
        <w:tc>
          <w:tcPr>
            <w:tcW w:w="1683" w:type="dxa"/>
          </w:tcPr>
          <w:p w14:paraId="47DA8098" w14:textId="77777777" w:rsidR="00090C10" w:rsidRPr="00F601FD" w:rsidRDefault="00090C10" w:rsidP="00DD2084">
            <w:pPr>
              <w:rPr>
                <w:rStyle w:val="af8"/>
                <w:color w:val="000000"/>
                <w:sz w:val="20"/>
                <w:szCs w:val="20"/>
              </w:rPr>
            </w:pPr>
          </w:p>
        </w:tc>
      </w:tr>
      <w:tr w:rsidR="005F1385" w14:paraId="0341AA5A" w14:textId="77777777" w:rsidTr="00105A6F">
        <w:trPr>
          <w:trHeight w:val="227"/>
        </w:trPr>
        <w:tc>
          <w:tcPr>
            <w:tcW w:w="1085" w:type="dxa"/>
            <w:noWrap/>
            <w:hideMark/>
          </w:tcPr>
          <w:p w14:paraId="7CF4E29C" w14:textId="77777777" w:rsidR="00090C10" w:rsidRPr="00F601FD" w:rsidRDefault="00DA43DA" w:rsidP="00DD2084">
            <w:pPr>
              <w:rPr>
                <w:rStyle w:val="af8"/>
                <w:color w:val="000000"/>
                <w:sz w:val="20"/>
                <w:szCs w:val="20"/>
              </w:rPr>
            </w:pPr>
            <w:r w:rsidRPr="00F601FD">
              <w:rPr>
                <w:rStyle w:val="af8"/>
                <w:color w:val="000000"/>
                <w:sz w:val="20"/>
                <w:szCs w:val="20"/>
              </w:rPr>
              <w:t>ko00960</w:t>
            </w:r>
          </w:p>
        </w:tc>
        <w:tc>
          <w:tcPr>
            <w:tcW w:w="3887" w:type="dxa"/>
            <w:noWrap/>
            <w:hideMark/>
          </w:tcPr>
          <w:p w14:paraId="59A664EB" w14:textId="77777777" w:rsidR="00090C10" w:rsidRPr="00F601FD" w:rsidRDefault="00DA43DA" w:rsidP="00DD2084">
            <w:pPr>
              <w:rPr>
                <w:rStyle w:val="af8"/>
                <w:color w:val="000000"/>
                <w:sz w:val="20"/>
                <w:szCs w:val="20"/>
              </w:rPr>
            </w:pPr>
            <w:r w:rsidRPr="00F601FD">
              <w:rPr>
                <w:rStyle w:val="af8"/>
                <w:color w:val="000000"/>
                <w:sz w:val="20"/>
                <w:szCs w:val="20"/>
              </w:rPr>
              <w:t>Tropane, piperidine and pyridine alkaloid biosynthesis</w:t>
            </w:r>
          </w:p>
        </w:tc>
        <w:tc>
          <w:tcPr>
            <w:tcW w:w="1950" w:type="dxa"/>
            <w:shd w:val="clear" w:color="auto" w:fill="auto"/>
          </w:tcPr>
          <w:p w14:paraId="5F7A7B16" w14:textId="77777777" w:rsidR="00090C10" w:rsidRPr="00F601FD" w:rsidRDefault="00DA43DA" w:rsidP="00DD2084">
            <w:pPr>
              <w:rPr>
                <w:rStyle w:val="af8"/>
                <w:color w:val="000000"/>
                <w:sz w:val="20"/>
                <w:szCs w:val="20"/>
              </w:rPr>
            </w:pPr>
            <w:r w:rsidRPr="00F601FD">
              <w:rPr>
                <w:rStyle w:val="af8"/>
                <w:color w:val="000000"/>
                <w:sz w:val="20"/>
                <w:szCs w:val="20"/>
              </w:rPr>
              <w:t xml:space="preserve">Putrescine </w:t>
            </w:r>
          </w:p>
        </w:tc>
        <w:tc>
          <w:tcPr>
            <w:tcW w:w="1683" w:type="dxa"/>
          </w:tcPr>
          <w:p w14:paraId="78D0F486" w14:textId="77777777" w:rsidR="00090C10" w:rsidRPr="00F601FD" w:rsidRDefault="00090C10" w:rsidP="00DD2084">
            <w:pPr>
              <w:rPr>
                <w:rStyle w:val="af8"/>
                <w:color w:val="000000"/>
                <w:sz w:val="20"/>
                <w:szCs w:val="20"/>
              </w:rPr>
            </w:pPr>
          </w:p>
        </w:tc>
      </w:tr>
      <w:tr w:rsidR="005F1385" w14:paraId="0A60C4EF" w14:textId="77777777" w:rsidTr="00105A6F">
        <w:trPr>
          <w:trHeight w:val="227"/>
        </w:trPr>
        <w:tc>
          <w:tcPr>
            <w:tcW w:w="1085" w:type="dxa"/>
            <w:noWrap/>
            <w:hideMark/>
          </w:tcPr>
          <w:p w14:paraId="0930E0F1" w14:textId="77777777" w:rsidR="00090C10" w:rsidRPr="00F601FD" w:rsidRDefault="00DA43DA" w:rsidP="00DD2084">
            <w:pPr>
              <w:rPr>
                <w:rStyle w:val="af8"/>
                <w:color w:val="000000"/>
                <w:sz w:val="20"/>
                <w:szCs w:val="20"/>
              </w:rPr>
            </w:pPr>
            <w:r w:rsidRPr="00F601FD">
              <w:rPr>
                <w:rStyle w:val="af8"/>
                <w:color w:val="000000"/>
                <w:sz w:val="20"/>
                <w:szCs w:val="20"/>
              </w:rPr>
              <w:t>ko00524</w:t>
            </w:r>
          </w:p>
        </w:tc>
        <w:tc>
          <w:tcPr>
            <w:tcW w:w="3887" w:type="dxa"/>
            <w:noWrap/>
            <w:hideMark/>
          </w:tcPr>
          <w:p w14:paraId="33323168" w14:textId="77777777" w:rsidR="00090C10" w:rsidRPr="00F601FD" w:rsidRDefault="00DA43DA" w:rsidP="00DD2084">
            <w:pPr>
              <w:rPr>
                <w:rStyle w:val="af8"/>
                <w:color w:val="000000"/>
                <w:sz w:val="20"/>
                <w:szCs w:val="20"/>
              </w:rPr>
            </w:pPr>
            <w:r w:rsidRPr="00F601FD">
              <w:rPr>
                <w:rStyle w:val="af8"/>
                <w:color w:val="000000"/>
                <w:sz w:val="20"/>
                <w:szCs w:val="20"/>
              </w:rPr>
              <w:t>Neomycin, kanamycin and gentamicin biosynthesis</w:t>
            </w:r>
          </w:p>
        </w:tc>
        <w:tc>
          <w:tcPr>
            <w:tcW w:w="1950" w:type="dxa"/>
            <w:shd w:val="clear" w:color="auto" w:fill="auto"/>
          </w:tcPr>
          <w:p w14:paraId="279E2190" w14:textId="77777777" w:rsidR="00090C10" w:rsidRPr="00F601FD" w:rsidRDefault="00DA43DA" w:rsidP="00DD2084">
            <w:pPr>
              <w:rPr>
                <w:rStyle w:val="af8"/>
                <w:color w:val="000000"/>
                <w:sz w:val="20"/>
                <w:szCs w:val="20"/>
              </w:rPr>
            </w:pPr>
            <w:r w:rsidRPr="00F601FD">
              <w:rPr>
                <w:rStyle w:val="af8"/>
                <w:color w:val="000000"/>
                <w:sz w:val="20"/>
                <w:szCs w:val="20"/>
              </w:rPr>
              <w:t xml:space="preserve">Glucose; </w:t>
            </w:r>
            <w:r w:rsidRPr="00F601FD">
              <w:rPr>
                <w:rFonts w:eastAsia="等线"/>
                <w:color w:val="000000"/>
                <w:sz w:val="20"/>
                <w:szCs w:val="20"/>
              </w:rPr>
              <w:t>6–</w:t>
            </w:r>
            <w:r w:rsidR="00667DAE" w:rsidRPr="00F601FD">
              <w:rPr>
                <w:rFonts w:eastAsia="等线"/>
                <w:color w:val="000000"/>
                <w:sz w:val="20"/>
                <w:szCs w:val="20"/>
              </w:rPr>
              <w:t xml:space="preserve">phosphate </w:t>
            </w:r>
            <w:r w:rsidRPr="00F601FD">
              <w:rPr>
                <w:rFonts w:eastAsia="等线"/>
                <w:color w:val="000000"/>
                <w:sz w:val="20"/>
                <w:szCs w:val="20"/>
              </w:rPr>
              <w:t>glucose</w:t>
            </w:r>
          </w:p>
        </w:tc>
        <w:tc>
          <w:tcPr>
            <w:tcW w:w="1683" w:type="dxa"/>
          </w:tcPr>
          <w:p w14:paraId="787A6425" w14:textId="77777777" w:rsidR="00090C10" w:rsidRPr="00F601FD" w:rsidRDefault="00090C10" w:rsidP="00DD2084">
            <w:pPr>
              <w:rPr>
                <w:rStyle w:val="af8"/>
                <w:color w:val="000000"/>
                <w:sz w:val="20"/>
                <w:szCs w:val="20"/>
              </w:rPr>
            </w:pPr>
          </w:p>
        </w:tc>
      </w:tr>
      <w:tr w:rsidR="005F1385" w14:paraId="3BF743AB" w14:textId="77777777" w:rsidTr="00105A6F">
        <w:trPr>
          <w:trHeight w:val="227"/>
        </w:trPr>
        <w:tc>
          <w:tcPr>
            <w:tcW w:w="1085" w:type="dxa"/>
            <w:noWrap/>
            <w:hideMark/>
          </w:tcPr>
          <w:p w14:paraId="3D6FCCD5" w14:textId="77777777" w:rsidR="00090C10" w:rsidRPr="00F601FD" w:rsidRDefault="00DA43DA" w:rsidP="00DD2084">
            <w:pPr>
              <w:rPr>
                <w:rStyle w:val="af8"/>
                <w:color w:val="000000"/>
                <w:sz w:val="20"/>
                <w:szCs w:val="20"/>
              </w:rPr>
            </w:pPr>
            <w:r w:rsidRPr="00F601FD">
              <w:rPr>
                <w:rStyle w:val="af8"/>
                <w:color w:val="000000"/>
                <w:sz w:val="20"/>
                <w:szCs w:val="20"/>
              </w:rPr>
              <w:t>ko01200</w:t>
            </w:r>
          </w:p>
        </w:tc>
        <w:tc>
          <w:tcPr>
            <w:tcW w:w="3887" w:type="dxa"/>
            <w:noWrap/>
            <w:hideMark/>
          </w:tcPr>
          <w:p w14:paraId="0511D037" w14:textId="77777777" w:rsidR="00090C10" w:rsidRPr="00F601FD" w:rsidRDefault="00DA43DA" w:rsidP="00DD2084">
            <w:pPr>
              <w:rPr>
                <w:rStyle w:val="af8"/>
                <w:color w:val="000000"/>
                <w:sz w:val="20"/>
                <w:szCs w:val="20"/>
              </w:rPr>
            </w:pPr>
            <w:r w:rsidRPr="00F601FD">
              <w:rPr>
                <w:rStyle w:val="af8"/>
                <w:color w:val="000000"/>
                <w:sz w:val="20"/>
                <w:szCs w:val="20"/>
              </w:rPr>
              <w:t>Carbon metabolism</w:t>
            </w:r>
          </w:p>
        </w:tc>
        <w:tc>
          <w:tcPr>
            <w:tcW w:w="1950" w:type="dxa"/>
            <w:shd w:val="clear" w:color="auto" w:fill="auto"/>
          </w:tcPr>
          <w:p w14:paraId="176D7060" w14:textId="77777777" w:rsidR="00090C10" w:rsidRPr="00F601FD" w:rsidRDefault="00DA43DA" w:rsidP="00DD2084">
            <w:pPr>
              <w:rPr>
                <w:rStyle w:val="af8"/>
                <w:color w:val="000000"/>
                <w:sz w:val="20"/>
                <w:szCs w:val="20"/>
              </w:rPr>
            </w:pPr>
            <w:r w:rsidRPr="00F601FD">
              <w:rPr>
                <w:rStyle w:val="af8"/>
                <w:color w:val="000000"/>
                <w:sz w:val="20"/>
                <w:szCs w:val="20"/>
              </w:rPr>
              <w:t xml:space="preserve">Glycine </w:t>
            </w:r>
          </w:p>
        </w:tc>
        <w:tc>
          <w:tcPr>
            <w:tcW w:w="1683" w:type="dxa"/>
          </w:tcPr>
          <w:p w14:paraId="5C7CD4A9" w14:textId="77777777" w:rsidR="00090C10" w:rsidRPr="00F601FD" w:rsidRDefault="00090C10" w:rsidP="00DD2084">
            <w:pPr>
              <w:rPr>
                <w:rStyle w:val="af8"/>
                <w:color w:val="000000"/>
                <w:sz w:val="20"/>
                <w:szCs w:val="20"/>
              </w:rPr>
            </w:pPr>
          </w:p>
        </w:tc>
      </w:tr>
      <w:tr w:rsidR="005F1385" w14:paraId="2E68E48A" w14:textId="77777777" w:rsidTr="00105A6F">
        <w:trPr>
          <w:trHeight w:val="227"/>
        </w:trPr>
        <w:tc>
          <w:tcPr>
            <w:tcW w:w="1085" w:type="dxa"/>
            <w:noWrap/>
            <w:hideMark/>
          </w:tcPr>
          <w:p w14:paraId="17EBBCA8" w14:textId="77777777" w:rsidR="00090C10" w:rsidRPr="00F601FD" w:rsidRDefault="00DA43DA" w:rsidP="00DD2084">
            <w:pPr>
              <w:rPr>
                <w:rStyle w:val="af8"/>
                <w:color w:val="000000"/>
                <w:sz w:val="20"/>
                <w:szCs w:val="20"/>
              </w:rPr>
            </w:pPr>
            <w:r w:rsidRPr="00F601FD">
              <w:rPr>
                <w:rStyle w:val="af8"/>
                <w:color w:val="000000"/>
                <w:sz w:val="20"/>
                <w:szCs w:val="20"/>
              </w:rPr>
              <w:t>ko01210</w:t>
            </w:r>
          </w:p>
        </w:tc>
        <w:tc>
          <w:tcPr>
            <w:tcW w:w="3887" w:type="dxa"/>
            <w:noWrap/>
            <w:hideMark/>
          </w:tcPr>
          <w:p w14:paraId="49B14216" w14:textId="77777777" w:rsidR="00090C10" w:rsidRPr="00F601FD" w:rsidRDefault="00DA43DA" w:rsidP="00DD2084">
            <w:pPr>
              <w:rPr>
                <w:rStyle w:val="af8"/>
                <w:color w:val="000000"/>
                <w:sz w:val="20"/>
                <w:szCs w:val="20"/>
              </w:rPr>
            </w:pPr>
            <w:r w:rsidRPr="00F601FD">
              <w:rPr>
                <w:rStyle w:val="af8"/>
                <w:color w:val="000000"/>
                <w:sz w:val="20"/>
                <w:szCs w:val="20"/>
              </w:rPr>
              <w:t>2–Oxocarboxylic acid metabolism</w:t>
            </w:r>
          </w:p>
        </w:tc>
        <w:tc>
          <w:tcPr>
            <w:tcW w:w="1950" w:type="dxa"/>
            <w:shd w:val="clear" w:color="auto" w:fill="auto"/>
          </w:tcPr>
          <w:p w14:paraId="304123A7" w14:textId="77777777" w:rsidR="00090C10" w:rsidRPr="00F601FD" w:rsidRDefault="00DA43DA" w:rsidP="00DD2084">
            <w:pPr>
              <w:rPr>
                <w:rStyle w:val="af8"/>
                <w:color w:val="000000"/>
                <w:sz w:val="20"/>
                <w:szCs w:val="20"/>
              </w:rPr>
            </w:pPr>
            <w:r w:rsidRPr="00F601FD">
              <w:rPr>
                <w:rStyle w:val="af8"/>
                <w:color w:val="000000"/>
                <w:sz w:val="20"/>
                <w:szCs w:val="20"/>
              </w:rPr>
              <w:t xml:space="preserve">Tyrosine </w:t>
            </w:r>
          </w:p>
        </w:tc>
        <w:tc>
          <w:tcPr>
            <w:tcW w:w="1683" w:type="dxa"/>
          </w:tcPr>
          <w:p w14:paraId="4E019974" w14:textId="77777777" w:rsidR="00090C10" w:rsidRPr="00F601FD" w:rsidRDefault="00090C10" w:rsidP="00DD2084">
            <w:pPr>
              <w:rPr>
                <w:rStyle w:val="af8"/>
                <w:color w:val="000000"/>
                <w:sz w:val="20"/>
                <w:szCs w:val="20"/>
              </w:rPr>
            </w:pPr>
          </w:p>
        </w:tc>
      </w:tr>
      <w:tr w:rsidR="005F1385" w14:paraId="63B9F7F5" w14:textId="77777777" w:rsidTr="00105A6F">
        <w:trPr>
          <w:trHeight w:val="227"/>
        </w:trPr>
        <w:tc>
          <w:tcPr>
            <w:tcW w:w="1085" w:type="dxa"/>
            <w:noWrap/>
            <w:hideMark/>
          </w:tcPr>
          <w:p w14:paraId="09143D1B" w14:textId="77777777" w:rsidR="00090C10" w:rsidRPr="00F601FD" w:rsidRDefault="00DA43DA" w:rsidP="00DD2084">
            <w:pPr>
              <w:rPr>
                <w:rStyle w:val="af8"/>
                <w:color w:val="000000"/>
                <w:sz w:val="20"/>
                <w:szCs w:val="20"/>
              </w:rPr>
            </w:pPr>
            <w:r w:rsidRPr="00F601FD">
              <w:rPr>
                <w:rStyle w:val="af8"/>
                <w:color w:val="000000"/>
                <w:sz w:val="20"/>
                <w:szCs w:val="20"/>
              </w:rPr>
              <w:t>ko00860</w:t>
            </w:r>
          </w:p>
        </w:tc>
        <w:tc>
          <w:tcPr>
            <w:tcW w:w="3887" w:type="dxa"/>
            <w:noWrap/>
            <w:hideMark/>
          </w:tcPr>
          <w:p w14:paraId="6878E669" w14:textId="77777777" w:rsidR="00090C10" w:rsidRPr="00F601FD" w:rsidRDefault="00DA43DA" w:rsidP="00DD2084">
            <w:pPr>
              <w:rPr>
                <w:rStyle w:val="af8"/>
                <w:color w:val="000000"/>
                <w:sz w:val="20"/>
                <w:szCs w:val="20"/>
              </w:rPr>
            </w:pPr>
            <w:r w:rsidRPr="00F601FD">
              <w:rPr>
                <w:rStyle w:val="af8"/>
                <w:color w:val="000000"/>
                <w:sz w:val="20"/>
                <w:szCs w:val="20"/>
              </w:rPr>
              <w:t>Porphyrin and chlorophyll metabolism</w:t>
            </w:r>
          </w:p>
        </w:tc>
        <w:tc>
          <w:tcPr>
            <w:tcW w:w="1950" w:type="dxa"/>
            <w:shd w:val="clear" w:color="auto" w:fill="auto"/>
          </w:tcPr>
          <w:p w14:paraId="012C2D6E"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16D77BED" w14:textId="77777777" w:rsidR="00090C10" w:rsidRPr="00F601FD" w:rsidRDefault="00090C10" w:rsidP="00DD2084">
            <w:pPr>
              <w:rPr>
                <w:rStyle w:val="af8"/>
                <w:color w:val="000000"/>
                <w:sz w:val="20"/>
                <w:szCs w:val="20"/>
              </w:rPr>
            </w:pPr>
          </w:p>
        </w:tc>
      </w:tr>
      <w:tr w:rsidR="005F1385" w14:paraId="152BFC6E" w14:textId="77777777" w:rsidTr="00105A6F">
        <w:trPr>
          <w:trHeight w:val="227"/>
        </w:trPr>
        <w:tc>
          <w:tcPr>
            <w:tcW w:w="1085" w:type="dxa"/>
            <w:noWrap/>
            <w:hideMark/>
          </w:tcPr>
          <w:p w14:paraId="706A5492" w14:textId="77777777" w:rsidR="00090C10" w:rsidRPr="00F601FD" w:rsidRDefault="00DA43DA" w:rsidP="00DD2084">
            <w:pPr>
              <w:rPr>
                <w:rStyle w:val="af8"/>
                <w:color w:val="000000"/>
                <w:sz w:val="20"/>
                <w:szCs w:val="20"/>
              </w:rPr>
            </w:pPr>
            <w:r w:rsidRPr="00F601FD">
              <w:rPr>
                <w:rStyle w:val="af8"/>
                <w:color w:val="000000"/>
                <w:sz w:val="20"/>
                <w:szCs w:val="20"/>
              </w:rPr>
              <w:t>ko01220</w:t>
            </w:r>
          </w:p>
        </w:tc>
        <w:tc>
          <w:tcPr>
            <w:tcW w:w="3887" w:type="dxa"/>
            <w:noWrap/>
            <w:hideMark/>
          </w:tcPr>
          <w:p w14:paraId="3A3B500A" w14:textId="77777777" w:rsidR="00090C10" w:rsidRPr="00F601FD" w:rsidRDefault="00DA43DA" w:rsidP="00DD2084">
            <w:pPr>
              <w:rPr>
                <w:rStyle w:val="af8"/>
                <w:color w:val="000000"/>
                <w:sz w:val="20"/>
                <w:szCs w:val="20"/>
              </w:rPr>
            </w:pPr>
            <w:r w:rsidRPr="00F601FD">
              <w:rPr>
                <w:rStyle w:val="af8"/>
                <w:color w:val="000000"/>
                <w:sz w:val="20"/>
                <w:szCs w:val="20"/>
              </w:rPr>
              <w:t>Degradation of aromatic compounds</w:t>
            </w:r>
          </w:p>
        </w:tc>
        <w:tc>
          <w:tcPr>
            <w:tcW w:w="1950" w:type="dxa"/>
            <w:shd w:val="clear" w:color="auto" w:fill="auto"/>
          </w:tcPr>
          <w:p w14:paraId="107A51CC" w14:textId="77777777" w:rsidR="00090C10" w:rsidRPr="00F601FD" w:rsidRDefault="00DA43DA" w:rsidP="00DD2084">
            <w:pPr>
              <w:rPr>
                <w:rStyle w:val="af8"/>
                <w:color w:val="000000"/>
                <w:sz w:val="20"/>
                <w:szCs w:val="20"/>
              </w:rPr>
            </w:pPr>
            <w:r w:rsidRPr="00F601FD">
              <w:rPr>
                <w:rStyle w:val="af8"/>
                <w:color w:val="000000"/>
                <w:sz w:val="20"/>
                <w:szCs w:val="20"/>
              </w:rPr>
              <w:t>Acetophenone</w:t>
            </w:r>
          </w:p>
        </w:tc>
        <w:tc>
          <w:tcPr>
            <w:tcW w:w="1683" w:type="dxa"/>
          </w:tcPr>
          <w:p w14:paraId="3FA0C17F" w14:textId="77777777" w:rsidR="00090C10" w:rsidRPr="00F601FD" w:rsidRDefault="00090C10" w:rsidP="00DD2084">
            <w:pPr>
              <w:rPr>
                <w:rStyle w:val="af8"/>
                <w:color w:val="000000"/>
                <w:sz w:val="20"/>
                <w:szCs w:val="20"/>
              </w:rPr>
            </w:pPr>
          </w:p>
        </w:tc>
      </w:tr>
      <w:tr w:rsidR="005F1385" w14:paraId="70ADB7A1" w14:textId="77777777" w:rsidTr="00105A6F">
        <w:trPr>
          <w:trHeight w:val="227"/>
        </w:trPr>
        <w:tc>
          <w:tcPr>
            <w:tcW w:w="1085" w:type="dxa"/>
            <w:noWrap/>
            <w:hideMark/>
          </w:tcPr>
          <w:p w14:paraId="537FD2E3" w14:textId="77777777" w:rsidR="00090C10" w:rsidRPr="00F601FD" w:rsidRDefault="00DA43DA" w:rsidP="00DD2084">
            <w:pPr>
              <w:rPr>
                <w:rStyle w:val="af8"/>
                <w:color w:val="000000"/>
                <w:sz w:val="20"/>
                <w:szCs w:val="20"/>
              </w:rPr>
            </w:pPr>
            <w:r w:rsidRPr="00F601FD">
              <w:rPr>
                <w:rStyle w:val="af8"/>
                <w:color w:val="000000"/>
                <w:sz w:val="20"/>
                <w:szCs w:val="20"/>
              </w:rPr>
              <w:lastRenderedPageBreak/>
              <w:t>ko02026</w:t>
            </w:r>
          </w:p>
        </w:tc>
        <w:tc>
          <w:tcPr>
            <w:tcW w:w="3887" w:type="dxa"/>
            <w:noWrap/>
            <w:hideMark/>
          </w:tcPr>
          <w:p w14:paraId="69CA40E1" w14:textId="77777777" w:rsidR="00090C10" w:rsidRPr="00F601FD" w:rsidRDefault="00DA43DA" w:rsidP="00DD2084">
            <w:pPr>
              <w:rPr>
                <w:rStyle w:val="af8"/>
                <w:color w:val="000000"/>
                <w:sz w:val="20"/>
                <w:szCs w:val="20"/>
              </w:rPr>
            </w:pPr>
            <w:r w:rsidRPr="00F601FD">
              <w:rPr>
                <w:rStyle w:val="af8"/>
                <w:color w:val="000000"/>
                <w:sz w:val="20"/>
                <w:szCs w:val="20"/>
              </w:rPr>
              <w:t>Biofilm formation – Escherichia coli</w:t>
            </w:r>
          </w:p>
        </w:tc>
        <w:tc>
          <w:tcPr>
            <w:tcW w:w="1950" w:type="dxa"/>
            <w:shd w:val="clear" w:color="auto" w:fill="auto"/>
          </w:tcPr>
          <w:p w14:paraId="0F27DF98"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07B97442" w14:textId="77777777" w:rsidR="00090C10" w:rsidRPr="00F601FD" w:rsidRDefault="00090C10" w:rsidP="00DD2084">
            <w:pPr>
              <w:rPr>
                <w:rStyle w:val="af8"/>
                <w:color w:val="000000"/>
                <w:sz w:val="20"/>
                <w:szCs w:val="20"/>
              </w:rPr>
            </w:pPr>
          </w:p>
        </w:tc>
      </w:tr>
      <w:tr w:rsidR="005F1385" w14:paraId="37A0AB5F" w14:textId="77777777" w:rsidTr="00105A6F">
        <w:trPr>
          <w:trHeight w:val="227"/>
        </w:trPr>
        <w:tc>
          <w:tcPr>
            <w:tcW w:w="1085" w:type="dxa"/>
            <w:noWrap/>
            <w:hideMark/>
          </w:tcPr>
          <w:p w14:paraId="536A8968" w14:textId="77777777" w:rsidR="00090C10" w:rsidRPr="00F601FD" w:rsidRDefault="00DA43DA" w:rsidP="00DD2084">
            <w:pPr>
              <w:rPr>
                <w:rStyle w:val="af8"/>
                <w:color w:val="000000"/>
                <w:sz w:val="20"/>
                <w:szCs w:val="20"/>
              </w:rPr>
            </w:pPr>
            <w:r w:rsidRPr="00F601FD">
              <w:rPr>
                <w:rStyle w:val="af8"/>
                <w:color w:val="000000"/>
                <w:sz w:val="20"/>
                <w:szCs w:val="20"/>
              </w:rPr>
              <w:t>ko04024</w:t>
            </w:r>
          </w:p>
        </w:tc>
        <w:tc>
          <w:tcPr>
            <w:tcW w:w="3887" w:type="dxa"/>
            <w:noWrap/>
            <w:hideMark/>
          </w:tcPr>
          <w:p w14:paraId="3926469B" w14:textId="77777777" w:rsidR="00090C10" w:rsidRPr="00F601FD" w:rsidRDefault="00DA43DA" w:rsidP="00DD2084">
            <w:pPr>
              <w:rPr>
                <w:rStyle w:val="af8"/>
                <w:color w:val="000000"/>
                <w:sz w:val="20"/>
                <w:szCs w:val="20"/>
              </w:rPr>
            </w:pPr>
            <w:r w:rsidRPr="00F601FD">
              <w:rPr>
                <w:rStyle w:val="af8"/>
                <w:color w:val="000000"/>
                <w:sz w:val="20"/>
                <w:szCs w:val="20"/>
              </w:rPr>
              <w:t>cAMP signaling pathway</w:t>
            </w:r>
          </w:p>
        </w:tc>
        <w:tc>
          <w:tcPr>
            <w:tcW w:w="1950" w:type="dxa"/>
            <w:shd w:val="clear" w:color="auto" w:fill="auto"/>
          </w:tcPr>
          <w:p w14:paraId="0C6F6A66" w14:textId="77777777" w:rsidR="00090C10" w:rsidRPr="00F601FD" w:rsidRDefault="00DA43DA" w:rsidP="00DD2084">
            <w:pPr>
              <w:rPr>
                <w:rStyle w:val="af8"/>
                <w:color w:val="000000"/>
                <w:sz w:val="20"/>
                <w:szCs w:val="20"/>
              </w:rPr>
            </w:pPr>
            <w:r w:rsidRPr="00F601FD">
              <w:rPr>
                <w:rStyle w:val="af8"/>
                <w:color w:val="000000"/>
                <w:sz w:val="20"/>
                <w:szCs w:val="20"/>
              </w:rPr>
              <w:t>5</w:t>
            </w:r>
            <w:r w:rsidR="00667DAE" w:rsidRPr="00F601FD">
              <w:rPr>
                <w:rStyle w:val="af8"/>
                <w:color w:val="000000"/>
                <w:sz w:val="20"/>
                <w:szCs w:val="20"/>
              </w:rPr>
              <w:t>-</w:t>
            </w:r>
            <w:r w:rsidR="008D6D33" w:rsidRPr="00F601FD">
              <w:rPr>
                <w:rStyle w:val="af8"/>
                <w:color w:val="000000"/>
                <w:sz w:val="20"/>
                <w:szCs w:val="20"/>
              </w:rPr>
              <w:t>H</w:t>
            </w:r>
            <w:r w:rsidRPr="00F601FD">
              <w:rPr>
                <w:rStyle w:val="af8"/>
                <w:color w:val="000000"/>
                <w:sz w:val="20"/>
                <w:szCs w:val="20"/>
              </w:rPr>
              <w:t>ydrotryptamine</w:t>
            </w:r>
          </w:p>
        </w:tc>
        <w:tc>
          <w:tcPr>
            <w:tcW w:w="1683" w:type="dxa"/>
          </w:tcPr>
          <w:p w14:paraId="29518679" w14:textId="77777777" w:rsidR="00090C10" w:rsidRPr="00F601FD" w:rsidRDefault="00090C10" w:rsidP="00DD2084">
            <w:pPr>
              <w:rPr>
                <w:rStyle w:val="af8"/>
                <w:color w:val="000000"/>
                <w:sz w:val="20"/>
                <w:szCs w:val="20"/>
              </w:rPr>
            </w:pPr>
          </w:p>
        </w:tc>
      </w:tr>
      <w:tr w:rsidR="005F1385" w14:paraId="7ED673E5" w14:textId="77777777" w:rsidTr="00105A6F">
        <w:trPr>
          <w:trHeight w:val="227"/>
        </w:trPr>
        <w:tc>
          <w:tcPr>
            <w:tcW w:w="1085" w:type="dxa"/>
            <w:noWrap/>
            <w:hideMark/>
          </w:tcPr>
          <w:p w14:paraId="29DB2611" w14:textId="77777777" w:rsidR="00090C10" w:rsidRPr="00F601FD" w:rsidRDefault="00DA43DA" w:rsidP="00DD2084">
            <w:pPr>
              <w:rPr>
                <w:rStyle w:val="af8"/>
                <w:color w:val="000000"/>
                <w:sz w:val="20"/>
                <w:szCs w:val="20"/>
              </w:rPr>
            </w:pPr>
            <w:r w:rsidRPr="00F601FD">
              <w:rPr>
                <w:rStyle w:val="af8"/>
                <w:color w:val="000000"/>
                <w:sz w:val="20"/>
                <w:szCs w:val="20"/>
              </w:rPr>
              <w:t>ko04978</w:t>
            </w:r>
          </w:p>
        </w:tc>
        <w:tc>
          <w:tcPr>
            <w:tcW w:w="3887" w:type="dxa"/>
            <w:noWrap/>
            <w:hideMark/>
          </w:tcPr>
          <w:p w14:paraId="575029C0" w14:textId="77777777" w:rsidR="00090C10" w:rsidRPr="00F601FD" w:rsidRDefault="00DA43DA" w:rsidP="00DD2084">
            <w:pPr>
              <w:rPr>
                <w:rStyle w:val="af8"/>
                <w:color w:val="000000"/>
                <w:sz w:val="20"/>
                <w:szCs w:val="20"/>
              </w:rPr>
            </w:pPr>
            <w:r w:rsidRPr="00F601FD">
              <w:rPr>
                <w:rStyle w:val="af8"/>
                <w:color w:val="000000"/>
                <w:sz w:val="20"/>
                <w:szCs w:val="20"/>
              </w:rPr>
              <w:t>Mineral absorption</w:t>
            </w:r>
          </w:p>
        </w:tc>
        <w:tc>
          <w:tcPr>
            <w:tcW w:w="1950" w:type="dxa"/>
            <w:shd w:val="clear" w:color="auto" w:fill="auto"/>
          </w:tcPr>
          <w:p w14:paraId="395E80D8"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7981ACFE" w14:textId="77777777" w:rsidR="00090C10" w:rsidRPr="00F601FD" w:rsidRDefault="00090C10" w:rsidP="00DD2084">
            <w:pPr>
              <w:rPr>
                <w:rStyle w:val="af8"/>
                <w:color w:val="000000"/>
                <w:sz w:val="20"/>
                <w:szCs w:val="20"/>
              </w:rPr>
            </w:pPr>
          </w:p>
        </w:tc>
      </w:tr>
      <w:tr w:rsidR="005F1385" w14:paraId="14F90836" w14:textId="77777777" w:rsidTr="00105A6F">
        <w:trPr>
          <w:trHeight w:val="227"/>
        </w:trPr>
        <w:tc>
          <w:tcPr>
            <w:tcW w:w="1085" w:type="dxa"/>
            <w:noWrap/>
            <w:hideMark/>
          </w:tcPr>
          <w:p w14:paraId="0429207D" w14:textId="77777777" w:rsidR="00090C10" w:rsidRPr="00F601FD" w:rsidRDefault="00DA43DA" w:rsidP="00DD2084">
            <w:pPr>
              <w:rPr>
                <w:rStyle w:val="af8"/>
                <w:color w:val="000000"/>
                <w:sz w:val="20"/>
                <w:szCs w:val="20"/>
              </w:rPr>
            </w:pPr>
            <w:r w:rsidRPr="00F601FD">
              <w:rPr>
                <w:rStyle w:val="af8"/>
                <w:color w:val="000000"/>
                <w:sz w:val="20"/>
                <w:szCs w:val="20"/>
              </w:rPr>
              <w:t>ko00460</w:t>
            </w:r>
          </w:p>
        </w:tc>
        <w:tc>
          <w:tcPr>
            <w:tcW w:w="3887" w:type="dxa"/>
            <w:noWrap/>
            <w:hideMark/>
          </w:tcPr>
          <w:p w14:paraId="38D01E79" w14:textId="77777777" w:rsidR="00090C10" w:rsidRPr="00F601FD" w:rsidRDefault="00DA43DA" w:rsidP="00DD2084">
            <w:pPr>
              <w:rPr>
                <w:rStyle w:val="af8"/>
                <w:color w:val="000000"/>
                <w:sz w:val="20"/>
                <w:szCs w:val="20"/>
              </w:rPr>
            </w:pPr>
            <w:proofErr w:type="spellStart"/>
            <w:r w:rsidRPr="00F601FD">
              <w:rPr>
                <w:rStyle w:val="af8"/>
                <w:color w:val="000000"/>
                <w:sz w:val="20"/>
                <w:szCs w:val="20"/>
              </w:rPr>
              <w:t>Cyanoamino</w:t>
            </w:r>
            <w:proofErr w:type="spellEnd"/>
            <w:r w:rsidRPr="00F601FD">
              <w:rPr>
                <w:rStyle w:val="af8"/>
                <w:color w:val="000000"/>
                <w:sz w:val="20"/>
                <w:szCs w:val="20"/>
              </w:rPr>
              <w:t xml:space="preserve"> acid metabolism</w:t>
            </w:r>
          </w:p>
        </w:tc>
        <w:tc>
          <w:tcPr>
            <w:tcW w:w="1950" w:type="dxa"/>
            <w:shd w:val="clear" w:color="auto" w:fill="auto"/>
          </w:tcPr>
          <w:p w14:paraId="232DD13D" w14:textId="77777777" w:rsidR="00090C10" w:rsidRPr="00F601FD" w:rsidRDefault="00DA43DA" w:rsidP="00DD2084">
            <w:pPr>
              <w:rPr>
                <w:rStyle w:val="af8"/>
                <w:color w:val="000000"/>
                <w:sz w:val="20"/>
                <w:szCs w:val="20"/>
              </w:rPr>
            </w:pPr>
            <w:r w:rsidRPr="00F601FD">
              <w:rPr>
                <w:rStyle w:val="af8"/>
                <w:color w:val="000000"/>
                <w:sz w:val="20"/>
                <w:szCs w:val="20"/>
              </w:rPr>
              <w:t xml:space="preserve">Tyrosine; alanine; </w:t>
            </w:r>
            <w:r w:rsidR="00667DAE" w:rsidRPr="00F601FD">
              <w:rPr>
                <w:rStyle w:val="af8"/>
                <w:color w:val="000000"/>
                <w:sz w:val="20"/>
                <w:szCs w:val="20"/>
              </w:rPr>
              <w:t>glycine</w:t>
            </w:r>
          </w:p>
        </w:tc>
        <w:tc>
          <w:tcPr>
            <w:tcW w:w="1683" w:type="dxa"/>
          </w:tcPr>
          <w:p w14:paraId="2FC0DD5D" w14:textId="77777777" w:rsidR="00090C10" w:rsidRPr="00F601FD" w:rsidRDefault="00090C10" w:rsidP="00DD2084">
            <w:pPr>
              <w:rPr>
                <w:rStyle w:val="af8"/>
                <w:color w:val="000000"/>
                <w:sz w:val="20"/>
                <w:szCs w:val="20"/>
              </w:rPr>
            </w:pPr>
          </w:p>
        </w:tc>
      </w:tr>
      <w:tr w:rsidR="005F1385" w14:paraId="2AD95F23" w14:textId="77777777" w:rsidTr="00105A6F">
        <w:trPr>
          <w:trHeight w:val="227"/>
        </w:trPr>
        <w:tc>
          <w:tcPr>
            <w:tcW w:w="1085" w:type="dxa"/>
            <w:noWrap/>
            <w:hideMark/>
          </w:tcPr>
          <w:p w14:paraId="30BCC7C6" w14:textId="77777777" w:rsidR="00090C10" w:rsidRPr="00F601FD" w:rsidRDefault="00DA43DA" w:rsidP="00DD2084">
            <w:pPr>
              <w:rPr>
                <w:rStyle w:val="af8"/>
                <w:color w:val="000000"/>
                <w:sz w:val="20"/>
                <w:szCs w:val="20"/>
              </w:rPr>
            </w:pPr>
            <w:r w:rsidRPr="00F601FD">
              <w:rPr>
                <w:rStyle w:val="af8"/>
                <w:color w:val="000000"/>
                <w:sz w:val="20"/>
                <w:szCs w:val="20"/>
              </w:rPr>
              <w:t>ko00730</w:t>
            </w:r>
          </w:p>
        </w:tc>
        <w:tc>
          <w:tcPr>
            <w:tcW w:w="3887" w:type="dxa"/>
            <w:noWrap/>
            <w:hideMark/>
          </w:tcPr>
          <w:p w14:paraId="5548CDB2" w14:textId="77777777" w:rsidR="00090C10" w:rsidRPr="00F601FD" w:rsidRDefault="00DA43DA" w:rsidP="00DD2084">
            <w:pPr>
              <w:rPr>
                <w:rStyle w:val="af8"/>
                <w:color w:val="000000"/>
                <w:sz w:val="20"/>
                <w:szCs w:val="20"/>
              </w:rPr>
            </w:pPr>
            <w:r w:rsidRPr="00F601FD">
              <w:rPr>
                <w:rStyle w:val="af8"/>
                <w:color w:val="000000"/>
                <w:sz w:val="20"/>
                <w:szCs w:val="20"/>
              </w:rPr>
              <w:t>Thiamine metabolism</w:t>
            </w:r>
          </w:p>
        </w:tc>
        <w:tc>
          <w:tcPr>
            <w:tcW w:w="1950" w:type="dxa"/>
            <w:shd w:val="clear" w:color="auto" w:fill="auto"/>
          </w:tcPr>
          <w:p w14:paraId="65080C8A" w14:textId="77777777" w:rsidR="00090C10" w:rsidRPr="00F601FD" w:rsidRDefault="00DA43DA" w:rsidP="00DD2084">
            <w:pPr>
              <w:rPr>
                <w:rStyle w:val="af8"/>
                <w:color w:val="000000"/>
                <w:sz w:val="20"/>
                <w:szCs w:val="20"/>
              </w:rPr>
            </w:pPr>
            <w:r w:rsidRPr="00F601FD">
              <w:rPr>
                <w:rStyle w:val="af8"/>
                <w:color w:val="000000"/>
                <w:sz w:val="20"/>
                <w:szCs w:val="20"/>
              </w:rPr>
              <w:t xml:space="preserve">Tyrosine; </w:t>
            </w:r>
            <w:r w:rsidR="00667DAE" w:rsidRPr="00F601FD">
              <w:rPr>
                <w:rStyle w:val="af8"/>
                <w:color w:val="000000"/>
                <w:sz w:val="20"/>
                <w:szCs w:val="20"/>
              </w:rPr>
              <w:t>glycine</w:t>
            </w:r>
          </w:p>
        </w:tc>
        <w:tc>
          <w:tcPr>
            <w:tcW w:w="1683" w:type="dxa"/>
          </w:tcPr>
          <w:p w14:paraId="00D5F309" w14:textId="77777777" w:rsidR="00090C10" w:rsidRPr="00F601FD" w:rsidRDefault="00090C10" w:rsidP="00DD2084">
            <w:pPr>
              <w:rPr>
                <w:rStyle w:val="af8"/>
                <w:color w:val="000000"/>
                <w:sz w:val="20"/>
                <w:szCs w:val="20"/>
              </w:rPr>
            </w:pPr>
          </w:p>
        </w:tc>
      </w:tr>
      <w:tr w:rsidR="005F1385" w14:paraId="69443091" w14:textId="77777777" w:rsidTr="00105A6F">
        <w:trPr>
          <w:trHeight w:val="227"/>
        </w:trPr>
        <w:tc>
          <w:tcPr>
            <w:tcW w:w="1085" w:type="dxa"/>
            <w:noWrap/>
            <w:hideMark/>
          </w:tcPr>
          <w:p w14:paraId="70238466" w14:textId="77777777" w:rsidR="00090C10" w:rsidRPr="00F601FD" w:rsidRDefault="00DA43DA" w:rsidP="00DD2084">
            <w:pPr>
              <w:rPr>
                <w:rStyle w:val="af8"/>
                <w:color w:val="000000"/>
                <w:sz w:val="20"/>
                <w:szCs w:val="20"/>
              </w:rPr>
            </w:pPr>
            <w:r w:rsidRPr="00F601FD">
              <w:rPr>
                <w:rStyle w:val="af8"/>
                <w:color w:val="000000"/>
                <w:sz w:val="20"/>
                <w:szCs w:val="20"/>
              </w:rPr>
              <w:t>ko01502</w:t>
            </w:r>
          </w:p>
        </w:tc>
        <w:tc>
          <w:tcPr>
            <w:tcW w:w="3887" w:type="dxa"/>
            <w:noWrap/>
            <w:hideMark/>
          </w:tcPr>
          <w:p w14:paraId="1D9B3BB9" w14:textId="77777777" w:rsidR="00090C10" w:rsidRPr="00F601FD" w:rsidRDefault="00DA43DA" w:rsidP="00DD2084">
            <w:pPr>
              <w:rPr>
                <w:rStyle w:val="af8"/>
                <w:color w:val="000000"/>
                <w:sz w:val="20"/>
                <w:szCs w:val="20"/>
              </w:rPr>
            </w:pPr>
            <w:r w:rsidRPr="00F601FD">
              <w:rPr>
                <w:rStyle w:val="af8"/>
                <w:color w:val="000000"/>
                <w:sz w:val="20"/>
                <w:szCs w:val="20"/>
              </w:rPr>
              <w:t>Vancomycin resistance</w:t>
            </w:r>
          </w:p>
        </w:tc>
        <w:tc>
          <w:tcPr>
            <w:tcW w:w="1950" w:type="dxa"/>
            <w:shd w:val="clear" w:color="auto" w:fill="auto"/>
          </w:tcPr>
          <w:p w14:paraId="674EF169"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5A9034BE" w14:textId="77777777" w:rsidR="00090C10" w:rsidRPr="00F601FD" w:rsidRDefault="00090C10" w:rsidP="00DD2084">
            <w:pPr>
              <w:rPr>
                <w:rStyle w:val="af8"/>
                <w:color w:val="000000"/>
                <w:sz w:val="20"/>
                <w:szCs w:val="20"/>
              </w:rPr>
            </w:pPr>
          </w:p>
        </w:tc>
      </w:tr>
      <w:tr w:rsidR="005F1385" w14:paraId="7DBB8159" w14:textId="77777777" w:rsidTr="00105A6F">
        <w:trPr>
          <w:trHeight w:val="227"/>
        </w:trPr>
        <w:tc>
          <w:tcPr>
            <w:tcW w:w="1085" w:type="dxa"/>
            <w:noWrap/>
            <w:hideMark/>
          </w:tcPr>
          <w:p w14:paraId="780818D1" w14:textId="77777777" w:rsidR="00090C10" w:rsidRPr="00F601FD" w:rsidRDefault="00DA43DA" w:rsidP="00DD2084">
            <w:pPr>
              <w:rPr>
                <w:rStyle w:val="af8"/>
                <w:color w:val="000000"/>
                <w:sz w:val="20"/>
                <w:szCs w:val="20"/>
              </w:rPr>
            </w:pPr>
            <w:r w:rsidRPr="00F601FD">
              <w:rPr>
                <w:rStyle w:val="af8"/>
                <w:color w:val="000000"/>
                <w:sz w:val="20"/>
                <w:szCs w:val="20"/>
              </w:rPr>
              <w:t>ko02060</w:t>
            </w:r>
          </w:p>
        </w:tc>
        <w:tc>
          <w:tcPr>
            <w:tcW w:w="3887" w:type="dxa"/>
            <w:noWrap/>
            <w:hideMark/>
          </w:tcPr>
          <w:p w14:paraId="69AD0A93" w14:textId="77777777" w:rsidR="00090C10" w:rsidRPr="00F601FD" w:rsidRDefault="00DA43DA" w:rsidP="00DD2084">
            <w:pPr>
              <w:rPr>
                <w:rStyle w:val="af8"/>
                <w:color w:val="000000"/>
                <w:sz w:val="20"/>
                <w:szCs w:val="20"/>
              </w:rPr>
            </w:pPr>
            <w:r w:rsidRPr="00F601FD">
              <w:rPr>
                <w:rStyle w:val="af8"/>
                <w:color w:val="000000"/>
                <w:sz w:val="20"/>
                <w:szCs w:val="20"/>
              </w:rPr>
              <w:t>Phosphotransferase system PTS</w:t>
            </w:r>
          </w:p>
        </w:tc>
        <w:tc>
          <w:tcPr>
            <w:tcW w:w="1950" w:type="dxa"/>
            <w:shd w:val="clear" w:color="auto" w:fill="auto"/>
          </w:tcPr>
          <w:p w14:paraId="2E7BA4F6" w14:textId="77777777" w:rsidR="00090C10" w:rsidRPr="00F601FD" w:rsidRDefault="00DA43DA" w:rsidP="00DD2084">
            <w:pPr>
              <w:rPr>
                <w:rStyle w:val="af8"/>
                <w:color w:val="000000"/>
                <w:sz w:val="20"/>
                <w:szCs w:val="20"/>
              </w:rPr>
            </w:pPr>
            <w:r w:rsidRPr="00F601FD">
              <w:rPr>
                <w:rStyle w:val="af8"/>
                <w:color w:val="000000"/>
                <w:sz w:val="20"/>
                <w:szCs w:val="20"/>
              </w:rPr>
              <w:t>Glucose</w:t>
            </w:r>
          </w:p>
        </w:tc>
        <w:tc>
          <w:tcPr>
            <w:tcW w:w="1683" w:type="dxa"/>
          </w:tcPr>
          <w:p w14:paraId="587438FF" w14:textId="77777777" w:rsidR="00090C10" w:rsidRPr="00F601FD" w:rsidRDefault="00090C10" w:rsidP="00DD2084">
            <w:pPr>
              <w:rPr>
                <w:rStyle w:val="af8"/>
                <w:color w:val="000000"/>
                <w:sz w:val="20"/>
                <w:szCs w:val="20"/>
              </w:rPr>
            </w:pPr>
          </w:p>
        </w:tc>
      </w:tr>
      <w:tr w:rsidR="005F1385" w14:paraId="4CB8AB4B" w14:textId="77777777" w:rsidTr="00105A6F">
        <w:trPr>
          <w:trHeight w:val="227"/>
        </w:trPr>
        <w:tc>
          <w:tcPr>
            <w:tcW w:w="1085" w:type="dxa"/>
            <w:noWrap/>
            <w:hideMark/>
          </w:tcPr>
          <w:p w14:paraId="1D5E370F" w14:textId="77777777" w:rsidR="00090C10" w:rsidRPr="00F601FD" w:rsidRDefault="00DA43DA" w:rsidP="00DD2084">
            <w:pPr>
              <w:rPr>
                <w:rStyle w:val="af8"/>
                <w:color w:val="000000"/>
                <w:sz w:val="20"/>
                <w:szCs w:val="20"/>
              </w:rPr>
            </w:pPr>
            <w:r w:rsidRPr="00F601FD">
              <w:rPr>
                <w:rStyle w:val="af8"/>
                <w:color w:val="000000"/>
                <w:sz w:val="20"/>
                <w:szCs w:val="20"/>
              </w:rPr>
              <w:t>ko04750</w:t>
            </w:r>
          </w:p>
        </w:tc>
        <w:tc>
          <w:tcPr>
            <w:tcW w:w="3887" w:type="dxa"/>
            <w:noWrap/>
            <w:hideMark/>
          </w:tcPr>
          <w:p w14:paraId="4272FA83" w14:textId="77777777" w:rsidR="00090C10" w:rsidRPr="00F601FD" w:rsidRDefault="00DA43DA" w:rsidP="00DD2084">
            <w:pPr>
              <w:rPr>
                <w:rStyle w:val="af8"/>
                <w:color w:val="000000"/>
                <w:sz w:val="20"/>
                <w:szCs w:val="20"/>
              </w:rPr>
            </w:pPr>
            <w:r w:rsidRPr="00F601FD">
              <w:rPr>
                <w:rStyle w:val="af8"/>
                <w:color w:val="000000"/>
                <w:sz w:val="20"/>
                <w:szCs w:val="20"/>
              </w:rPr>
              <w:t>Inflammatory mediator regulation of TRP channels</w:t>
            </w:r>
          </w:p>
        </w:tc>
        <w:tc>
          <w:tcPr>
            <w:tcW w:w="1950" w:type="dxa"/>
            <w:shd w:val="clear" w:color="auto" w:fill="auto"/>
          </w:tcPr>
          <w:p w14:paraId="5001590B" w14:textId="77777777" w:rsidR="00090C10" w:rsidRPr="00F601FD" w:rsidRDefault="00DA43DA" w:rsidP="00DD2084">
            <w:pPr>
              <w:rPr>
                <w:rStyle w:val="af8"/>
                <w:color w:val="000000"/>
                <w:sz w:val="20"/>
                <w:szCs w:val="20"/>
              </w:rPr>
            </w:pPr>
            <w:r w:rsidRPr="00F601FD">
              <w:rPr>
                <w:rStyle w:val="af8"/>
                <w:color w:val="000000"/>
                <w:sz w:val="20"/>
                <w:szCs w:val="20"/>
              </w:rPr>
              <w:t>5</w:t>
            </w:r>
            <w:r w:rsidR="00667DAE" w:rsidRPr="00F601FD">
              <w:rPr>
                <w:rStyle w:val="af8"/>
                <w:color w:val="000000"/>
                <w:sz w:val="20"/>
                <w:szCs w:val="20"/>
              </w:rPr>
              <w:t>-h</w:t>
            </w:r>
            <w:r w:rsidRPr="00F601FD">
              <w:rPr>
                <w:rStyle w:val="af8"/>
                <w:color w:val="000000"/>
                <w:sz w:val="20"/>
                <w:szCs w:val="20"/>
              </w:rPr>
              <w:t>ydrotryptamine</w:t>
            </w:r>
          </w:p>
        </w:tc>
        <w:tc>
          <w:tcPr>
            <w:tcW w:w="1683" w:type="dxa"/>
          </w:tcPr>
          <w:p w14:paraId="5EC1D296" w14:textId="77777777" w:rsidR="00090C10" w:rsidRPr="00F601FD" w:rsidRDefault="00090C10" w:rsidP="00DD2084">
            <w:pPr>
              <w:rPr>
                <w:rStyle w:val="af8"/>
                <w:color w:val="000000"/>
                <w:sz w:val="20"/>
                <w:szCs w:val="20"/>
              </w:rPr>
            </w:pPr>
          </w:p>
        </w:tc>
      </w:tr>
      <w:tr w:rsidR="005F1385" w14:paraId="186E2C83" w14:textId="77777777" w:rsidTr="00105A6F">
        <w:trPr>
          <w:trHeight w:val="227"/>
        </w:trPr>
        <w:tc>
          <w:tcPr>
            <w:tcW w:w="1085" w:type="dxa"/>
            <w:noWrap/>
            <w:hideMark/>
          </w:tcPr>
          <w:p w14:paraId="63903E2D" w14:textId="77777777" w:rsidR="00090C10" w:rsidRPr="00F601FD" w:rsidRDefault="00DA43DA" w:rsidP="00DD2084">
            <w:pPr>
              <w:rPr>
                <w:rStyle w:val="af8"/>
                <w:color w:val="000000"/>
                <w:sz w:val="20"/>
                <w:szCs w:val="20"/>
              </w:rPr>
            </w:pPr>
            <w:r w:rsidRPr="00F601FD">
              <w:rPr>
                <w:rStyle w:val="af8"/>
                <w:color w:val="000000"/>
                <w:sz w:val="20"/>
                <w:szCs w:val="20"/>
              </w:rPr>
              <w:t>ko00680</w:t>
            </w:r>
          </w:p>
        </w:tc>
        <w:tc>
          <w:tcPr>
            <w:tcW w:w="3887" w:type="dxa"/>
            <w:noWrap/>
            <w:hideMark/>
          </w:tcPr>
          <w:p w14:paraId="2FAE2DB3" w14:textId="77777777" w:rsidR="00090C10" w:rsidRPr="00F601FD" w:rsidRDefault="00DA43DA" w:rsidP="00DD2084">
            <w:pPr>
              <w:rPr>
                <w:rStyle w:val="af8"/>
                <w:color w:val="000000"/>
                <w:sz w:val="20"/>
                <w:szCs w:val="20"/>
              </w:rPr>
            </w:pPr>
            <w:r w:rsidRPr="00F601FD">
              <w:rPr>
                <w:rStyle w:val="af8"/>
                <w:color w:val="000000"/>
                <w:sz w:val="20"/>
                <w:szCs w:val="20"/>
              </w:rPr>
              <w:t>Methane metabolism</w:t>
            </w:r>
          </w:p>
        </w:tc>
        <w:tc>
          <w:tcPr>
            <w:tcW w:w="1950" w:type="dxa"/>
            <w:shd w:val="clear" w:color="auto" w:fill="auto"/>
          </w:tcPr>
          <w:p w14:paraId="481BEE57" w14:textId="77777777" w:rsidR="00090C10" w:rsidRPr="00F601FD" w:rsidRDefault="00DA43DA" w:rsidP="00DD2084">
            <w:pPr>
              <w:rPr>
                <w:rStyle w:val="af8"/>
                <w:color w:val="000000"/>
                <w:sz w:val="20"/>
                <w:szCs w:val="20"/>
              </w:rPr>
            </w:pPr>
            <w:r w:rsidRPr="00F601FD">
              <w:rPr>
                <w:rStyle w:val="af8"/>
                <w:color w:val="000000"/>
                <w:sz w:val="20"/>
                <w:szCs w:val="20"/>
              </w:rPr>
              <w:t xml:space="preserve">Tyrosine; </w:t>
            </w:r>
            <w:r w:rsidR="00667DAE" w:rsidRPr="00F601FD">
              <w:rPr>
                <w:rStyle w:val="af8"/>
                <w:color w:val="000000"/>
                <w:sz w:val="20"/>
                <w:szCs w:val="20"/>
              </w:rPr>
              <w:t>glycine</w:t>
            </w:r>
          </w:p>
        </w:tc>
        <w:tc>
          <w:tcPr>
            <w:tcW w:w="1683" w:type="dxa"/>
          </w:tcPr>
          <w:p w14:paraId="72934FED" w14:textId="77777777" w:rsidR="00090C10" w:rsidRPr="00F601FD" w:rsidRDefault="00090C10" w:rsidP="00DD2084">
            <w:pPr>
              <w:rPr>
                <w:rStyle w:val="af8"/>
                <w:color w:val="000000"/>
                <w:sz w:val="20"/>
                <w:szCs w:val="20"/>
              </w:rPr>
            </w:pPr>
          </w:p>
        </w:tc>
      </w:tr>
      <w:tr w:rsidR="005F1385" w14:paraId="5C72E821" w14:textId="77777777" w:rsidTr="00105A6F">
        <w:trPr>
          <w:trHeight w:val="227"/>
        </w:trPr>
        <w:tc>
          <w:tcPr>
            <w:tcW w:w="1085" w:type="dxa"/>
            <w:noWrap/>
            <w:hideMark/>
          </w:tcPr>
          <w:p w14:paraId="55AE6957" w14:textId="77777777" w:rsidR="00090C10" w:rsidRPr="00F601FD" w:rsidRDefault="00DA43DA" w:rsidP="00DD2084">
            <w:pPr>
              <w:rPr>
                <w:rStyle w:val="af8"/>
                <w:color w:val="000000"/>
                <w:sz w:val="20"/>
                <w:szCs w:val="20"/>
              </w:rPr>
            </w:pPr>
            <w:r w:rsidRPr="00F601FD">
              <w:rPr>
                <w:rStyle w:val="af8"/>
                <w:color w:val="000000"/>
                <w:sz w:val="20"/>
                <w:szCs w:val="20"/>
              </w:rPr>
              <w:t>ko04726</w:t>
            </w:r>
          </w:p>
        </w:tc>
        <w:tc>
          <w:tcPr>
            <w:tcW w:w="3887" w:type="dxa"/>
            <w:noWrap/>
            <w:hideMark/>
          </w:tcPr>
          <w:p w14:paraId="1F0C20F3" w14:textId="77777777" w:rsidR="00090C10" w:rsidRPr="00F601FD" w:rsidRDefault="00DA43DA" w:rsidP="00DD2084">
            <w:pPr>
              <w:rPr>
                <w:rStyle w:val="af8"/>
                <w:color w:val="000000"/>
                <w:sz w:val="20"/>
                <w:szCs w:val="20"/>
              </w:rPr>
            </w:pPr>
            <w:r w:rsidRPr="00F601FD">
              <w:rPr>
                <w:rStyle w:val="af8"/>
                <w:color w:val="000000"/>
                <w:sz w:val="20"/>
                <w:szCs w:val="20"/>
              </w:rPr>
              <w:t>Serotonergic synapse</w:t>
            </w:r>
          </w:p>
        </w:tc>
        <w:tc>
          <w:tcPr>
            <w:tcW w:w="1950" w:type="dxa"/>
            <w:shd w:val="clear" w:color="auto" w:fill="auto"/>
          </w:tcPr>
          <w:p w14:paraId="2F58C4CC" w14:textId="77777777" w:rsidR="00090C10" w:rsidRPr="00F601FD" w:rsidRDefault="00DA43DA" w:rsidP="00DD2084">
            <w:pPr>
              <w:rPr>
                <w:rStyle w:val="af8"/>
                <w:color w:val="000000"/>
                <w:sz w:val="20"/>
                <w:szCs w:val="20"/>
              </w:rPr>
            </w:pPr>
            <w:r w:rsidRPr="00F601FD">
              <w:rPr>
                <w:rStyle w:val="af8"/>
                <w:color w:val="000000"/>
                <w:sz w:val="20"/>
                <w:szCs w:val="20"/>
              </w:rPr>
              <w:t>5</w:t>
            </w:r>
            <w:r w:rsidR="00667DAE" w:rsidRPr="00F601FD">
              <w:rPr>
                <w:rStyle w:val="af8"/>
                <w:color w:val="000000"/>
                <w:sz w:val="20"/>
                <w:szCs w:val="20"/>
              </w:rPr>
              <w:t>-h</w:t>
            </w:r>
            <w:r w:rsidRPr="00F601FD">
              <w:rPr>
                <w:rStyle w:val="af8"/>
                <w:color w:val="000000"/>
                <w:sz w:val="20"/>
                <w:szCs w:val="20"/>
              </w:rPr>
              <w:t>ydrotryptamine</w:t>
            </w:r>
          </w:p>
        </w:tc>
        <w:tc>
          <w:tcPr>
            <w:tcW w:w="1683" w:type="dxa"/>
          </w:tcPr>
          <w:p w14:paraId="7B829AA0" w14:textId="77777777" w:rsidR="00090C10" w:rsidRPr="00F601FD" w:rsidRDefault="00090C10" w:rsidP="00DD2084">
            <w:pPr>
              <w:rPr>
                <w:rStyle w:val="af8"/>
                <w:color w:val="000000"/>
                <w:sz w:val="20"/>
                <w:szCs w:val="20"/>
              </w:rPr>
            </w:pPr>
          </w:p>
        </w:tc>
      </w:tr>
      <w:tr w:rsidR="005F1385" w14:paraId="7EA8A360" w14:textId="77777777" w:rsidTr="00105A6F">
        <w:trPr>
          <w:trHeight w:val="227"/>
        </w:trPr>
        <w:tc>
          <w:tcPr>
            <w:tcW w:w="1085" w:type="dxa"/>
            <w:noWrap/>
            <w:hideMark/>
          </w:tcPr>
          <w:p w14:paraId="3F402B81" w14:textId="77777777" w:rsidR="00090C10" w:rsidRPr="00F601FD" w:rsidRDefault="00DA43DA" w:rsidP="00DD2084">
            <w:pPr>
              <w:rPr>
                <w:rStyle w:val="af8"/>
                <w:color w:val="000000"/>
                <w:sz w:val="20"/>
                <w:szCs w:val="20"/>
              </w:rPr>
            </w:pPr>
            <w:r w:rsidRPr="00F601FD">
              <w:rPr>
                <w:rStyle w:val="af8"/>
                <w:color w:val="000000"/>
                <w:sz w:val="20"/>
                <w:szCs w:val="20"/>
              </w:rPr>
              <w:t>ko00120</w:t>
            </w:r>
          </w:p>
        </w:tc>
        <w:tc>
          <w:tcPr>
            <w:tcW w:w="3887" w:type="dxa"/>
            <w:noWrap/>
            <w:hideMark/>
          </w:tcPr>
          <w:p w14:paraId="1BD1D4D3" w14:textId="77777777" w:rsidR="00090C10" w:rsidRPr="00F601FD" w:rsidRDefault="00DA43DA" w:rsidP="00DD2084">
            <w:pPr>
              <w:rPr>
                <w:rStyle w:val="af8"/>
                <w:color w:val="000000"/>
                <w:sz w:val="20"/>
                <w:szCs w:val="20"/>
              </w:rPr>
            </w:pPr>
            <w:r w:rsidRPr="00F601FD">
              <w:rPr>
                <w:rStyle w:val="af8"/>
                <w:color w:val="000000"/>
                <w:sz w:val="20"/>
                <w:szCs w:val="20"/>
              </w:rPr>
              <w:t>Primary bile acid biosynthesis</w:t>
            </w:r>
          </w:p>
        </w:tc>
        <w:tc>
          <w:tcPr>
            <w:tcW w:w="1950" w:type="dxa"/>
            <w:shd w:val="clear" w:color="auto" w:fill="auto"/>
          </w:tcPr>
          <w:p w14:paraId="5BDE57C6"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7BDA3ED0" w14:textId="77777777" w:rsidR="00090C10" w:rsidRPr="00F601FD" w:rsidRDefault="00090C10" w:rsidP="00DD2084">
            <w:pPr>
              <w:rPr>
                <w:rStyle w:val="af8"/>
                <w:color w:val="000000"/>
                <w:sz w:val="20"/>
                <w:szCs w:val="20"/>
              </w:rPr>
            </w:pPr>
          </w:p>
        </w:tc>
      </w:tr>
      <w:tr w:rsidR="005F1385" w14:paraId="568770FE" w14:textId="77777777" w:rsidTr="00105A6F">
        <w:trPr>
          <w:trHeight w:val="227"/>
        </w:trPr>
        <w:tc>
          <w:tcPr>
            <w:tcW w:w="1085" w:type="dxa"/>
            <w:noWrap/>
            <w:hideMark/>
          </w:tcPr>
          <w:p w14:paraId="269096C8" w14:textId="77777777" w:rsidR="00090C10" w:rsidRPr="00F601FD" w:rsidRDefault="00DA43DA" w:rsidP="00DD2084">
            <w:pPr>
              <w:rPr>
                <w:rStyle w:val="af8"/>
                <w:color w:val="000000"/>
                <w:sz w:val="20"/>
                <w:szCs w:val="20"/>
              </w:rPr>
            </w:pPr>
            <w:r w:rsidRPr="00F601FD">
              <w:rPr>
                <w:rStyle w:val="af8"/>
                <w:color w:val="000000"/>
                <w:sz w:val="20"/>
                <w:szCs w:val="20"/>
              </w:rPr>
              <w:t>ko04976</w:t>
            </w:r>
          </w:p>
        </w:tc>
        <w:tc>
          <w:tcPr>
            <w:tcW w:w="3887" w:type="dxa"/>
            <w:noWrap/>
            <w:hideMark/>
          </w:tcPr>
          <w:p w14:paraId="13F548B5" w14:textId="77777777" w:rsidR="00090C10" w:rsidRPr="00F601FD" w:rsidRDefault="00DA43DA" w:rsidP="00DD2084">
            <w:pPr>
              <w:rPr>
                <w:rStyle w:val="af8"/>
                <w:color w:val="000000"/>
                <w:sz w:val="20"/>
                <w:szCs w:val="20"/>
              </w:rPr>
            </w:pPr>
            <w:r w:rsidRPr="00F601FD">
              <w:rPr>
                <w:rStyle w:val="af8"/>
                <w:color w:val="000000"/>
                <w:sz w:val="20"/>
                <w:szCs w:val="20"/>
              </w:rPr>
              <w:t>Bile secretion</w:t>
            </w:r>
          </w:p>
        </w:tc>
        <w:tc>
          <w:tcPr>
            <w:tcW w:w="1950" w:type="dxa"/>
            <w:shd w:val="clear" w:color="auto" w:fill="auto"/>
          </w:tcPr>
          <w:p w14:paraId="43F2F742" w14:textId="77777777" w:rsidR="00090C10" w:rsidRPr="00F601FD" w:rsidRDefault="00DA43DA" w:rsidP="00DD2084">
            <w:pPr>
              <w:rPr>
                <w:rStyle w:val="af8"/>
                <w:color w:val="000000"/>
                <w:sz w:val="20"/>
                <w:szCs w:val="20"/>
              </w:rPr>
            </w:pPr>
            <w:r w:rsidRPr="00F601FD">
              <w:rPr>
                <w:rStyle w:val="af8"/>
                <w:color w:val="000000"/>
                <w:sz w:val="20"/>
                <w:szCs w:val="20"/>
              </w:rPr>
              <w:t>Glucose</w:t>
            </w:r>
          </w:p>
        </w:tc>
        <w:tc>
          <w:tcPr>
            <w:tcW w:w="1683" w:type="dxa"/>
          </w:tcPr>
          <w:p w14:paraId="5B047EF5" w14:textId="77777777" w:rsidR="00090C10" w:rsidRPr="00F601FD" w:rsidRDefault="00090C10" w:rsidP="00DD2084">
            <w:pPr>
              <w:rPr>
                <w:rStyle w:val="af8"/>
                <w:color w:val="000000"/>
                <w:sz w:val="20"/>
                <w:szCs w:val="20"/>
              </w:rPr>
            </w:pPr>
          </w:p>
        </w:tc>
      </w:tr>
      <w:tr w:rsidR="005F1385" w14:paraId="6EA73152" w14:textId="77777777" w:rsidTr="00105A6F">
        <w:trPr>
          <w:trHeight w:val="227"/>
        </w:trPr>
        <w:tc>
          <w:tcPr>
            <w:tcW w:w="1085" w:type="dxa"/>
            <w:noWrap/>
            <w:hideMark/>
          </w:tcPr>
          <w:p w14:paraId="2506A102" w14:textId="77777777" w:rsidR="00090C10" w:rsidRPr="00F601FD" w:rsidRDefault="00DA43DA" w:rsidP="00DD2084">
            <w:pPr>
              <w:rPr>
                <w:rStyle w:val="af8"/>
                <w:color w:val="000000"/>
                <w:sz w:val="20"/>
                <w:szCs w:val="20"/>
              </w:rPr>
            </w:pPr>
            <w:r w:rsidRPr="00F601FD">
              <w:rPr>
                <w:rStyle w:val="af8"/>
                <w:color w:val="000000"/>
                <w:sz w:val="20"/>
                <w:szCs w:val="20"/>
              </w:rPr>
              <w:t>ko00260</w:t>
            </w:r>
          </w:p>
        </w:tc>
        <w:tc>
          <w:tcPr>
            <w:tcW w:w="3887" w:type="dxa"/>
            <w:noWrap/>
            <w:hideMark/>
          </w:tcPr>
          <w:p w14:paraId="0A5B9050" w14:textId="77777777" w:rsidR="00090C10" w:rsidRPr="00F601FD" w:rsidRDefault="00DA43DA" w:rsidP="00DD2084">
            <w:pPr>
              <w:rPr>
                <w:rStyle w:val="af8"/>
                <w:color w:val="000000"/>
                <w:sz w:val="20"/>
                <w:szCs w:val="20"/>
              </w:rPr>
            </w:pPr>
            <w:r w:rsidRPr="00F601FD">
              <w:rPr>
                <w:rStyle w:val="af8"/>
                <w:color w:val="000000"/>
                <w:sz w:val="20"/>
                <w:szCs w:val="20"/>
              </w:rPr>
              <w:t>Glycine, serine and threonine metabolism</w:t>
            </w:r>
          </w:p>
        </w:tc>
        <w:tc>
          <w:tcPr>
            <w:tcW w:w="1950" w:type="dxa"/>
            <w:shd w:val="clear" w:color="auto" w:fill="auto"/>
          </w:tcPr>
          <w:p w14:paraId="75BC0495"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4908B8D2" w14:textId="77777777" w:rsidR="00090C10" w:rsidRPr="00F601FD" w:rsidRDefault="00090C10" w:rsidP="00DD2084">
            <w:pPr>
              <w:rPr>
                <w:rStyle w:val="af8"/>
                <w:color w:val="000000"/>
                <w:sz w:val="20"/>
                <w:szCs w:val="20"/>
              </w:rPr>
            </w:pPr>
          </w:p>
        </w:tc>
      </w:tr>
      <w:tr w:rsidR="005F1385" w14:paraId="416DE8FB" w14:textId="77777777" w:rsidTr="00105A6F">
        <w:trPr>
          <w:trHeight w:val="227"/>
        </w:trPr>
        <w:tc>
          <w:tcPr>
            <w:tcW w:w="1085" w:type="dxa"/>
            <w:noWrap/>
            <w:hideMark/>
          </w:tcPr>
          <w:p w14:paraId="1F1BF93F" w14:textId="77777777" w:rsidR="00090C10" w:rsidRPr="00F601FD" w:rsidRDefault="00DA43DA" w:rsidP="00DD2084">
            <w:pPr>
              <w:rPr>
                <w:rStyle w:val="af8"/>
                <w:color w:val="000000"/>
                <w:sz w:val="20"/>
                <w:szCs w:val="20"/>
              </w:rPr>
            </w:pPr>
            <w:bookmarkStart w:id="16" w:name="_Hlk97753586"/>
            <w:bookmarkStart w:id="17" w:name="_Hlk97753572"/>
            <w:r w:rsidRPr="00F601FD">
              <w:rPr>
                <w:rStyle w:val="af8"/>
                <w:color w:val="000000"/>
                <w:sz w:val="20"/>
                <w:szCs w:val="20"/>
              </w:rPr>
              <w:t>ko00310</w:t>
            </w:r>
            <w:bookmarkEnd w:id="16"/>
          </w:p>
        </w:tc>
        <w:tc>
          <w:tcPr>
            <w:tcW w:w="3887" w:type="dxa"/>
            <w:noWrap/>
            <w:hideMark/>
          </w:tcPr>
          <w:p w14:paraId="0F35B371" w14:textId="77777777" w:rsidR="00090C10" w:rsidRPr="00F601FD" w:rsidRDefault="00DA43DA" w:rsidP="00DD2084">
            <w:pPr>
              <w:rPr>
                <w:rStyle w:val="af8"/>
                <w:color w:val="000000"/>
                <w:sz w:val="20"/>
                <w:szCs w:val="20"/>
              </w:rPr>
            </w:pPr>
            <w:r w:rsidRPr="00F601FD">
              <w:rPr>
                <w:rStyle w:val="af8"/>
                <w:color w:val="000000"/>
                <w:sz w:val="20"/>
                <w:szCs w:val="20"/>
              </w:rPr>
              <w:t>Lysine degradation</w:t>
            </w:r>
          </w:p>
        </w:tc>
        <w:tc>
          <w:tcPr>
            <w:tcW w:w="1950" w:type="dxa"/>
            <w:shd w:val="clear" w:color="auto" w:fill="auto"/>
          </w:tcPr>
          <w:p w14:paraId="1A31A974"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7E3E91D7" w14:textId="77777777" w:rsidR="00090C10" w:rsidRPr="00F601FD" w:rsidRDefault="00090C10" w:rsidP="00DD2084">
            <w:pPr>
              <w:rPr>
                <w:rStyle w:val="af8"/>
                <w:color w:val="000000"/>
                <w:sz w:val="20"/>
                <w:szCs w:val="20"/>
              </w:rPr>
            </w:pPr>
          </w:p>
        </w:tc>
      </w:tr>
      <w:bookmarkEnd w:id="17"/>
      <w:tr w:rsidR="005F1385" w14:paraId="6AC4118E" w14:textId="77777777" w:rsidTr="00105A6F">
        <w:trPr>
          <w:trHeight w:val="227"/>
        </w:trPr>
        <w:tc>
          <w:tcPr>
            <w:tcW w:w="1085" w:type="dxa"/>
            <w:noWrap/>
            <w:hideMark/>
          </w:tcPr>
          <w:p w14:paraId="308FB309" w14:textId="77777777" w:rsidR="00090C10" w:rsidRPr="00F601FD" w:rsidRDefault="00DA43DA" w:rsidP="00DD2084">
            <w:pPr>
              <w:rPr>
                <w:rStyle w:val="af8"/>
                <w:color w:val="000000"/>
                <w:sz w:val="20"/>
                <w:szCs w:val="20"/>
              </w:rPr>
            </w:pPr>
            <w:r w:rsidRPr="00F601FD">
              <w:rPr>
                <w:rStyle w:val="af8"/>
                <w:color w:val="000000"/>
                <w:sz w:val="20"/>
                <w:szCs w:val="20"/>
              </w:rPr>
              <w:t>ko00440</w:t>
            </w:r>
          </w:p>
        </w:tc>
        <w:tc>
          <w:tcPr>
            <w:tcW w:w="3887" w:type="dxa"/>
            <w:noWrap/>
            <w:hideMark/>
          </w:tcPr>
          <w:p w14:paraId="13D42F8C" w14:textId="77777777" w:rsidR="00090C10" w:rsidRPr="00F601FD" w:rsidRDefault="00DA43DA" w:rsidP="00DD2084">
            <w:pPr>
              <w:rPr>
                <w:rStyle w:val="af8"/>
                <w:color w:val="000000"/>
                <w:sz w:val="20"/>
                <w:szCs w:val="20"/>
              </w:rPr>
            </w:pPr>
            <w:r w:rsidRPr="00F601FD">
              <w:rPr>
                <w:rStyle w:val="af8"/>
                <w:color w:val="000000"/>
                <w:sz w:val="20"/>
                <w:szCs w:val="20"/>
              </w:rPr>
              <w:t xml:space="preserve">Phosphonate and </w:t>
            </w:r>
            <w:proofErr w:type="spellStart"/>
            <w:r w:rsidRPr="00F601FD">
              <w:rPr>
                <w:rStyle w:val="af8"/>
                <w:color w:val="000000"/>
                <w:sz w:val="20"/>
                <w:szCs w:val="20"/>
              </w:rPr>
              <w:t>phosphinate</w:t>
            </w:r>
            <w:proofErr w:type="spellEnd"/>
            <w:r w:rsidRPr="00F601FD">
              <w:rPr>
                <w:rStyle w:val="af8"/>
                <w:color w:val="000000"/>
                <w:sz w:val="20"/>
                <w:szCs w:val="20"/>
              </w:rPr>
              <w:t xml:space="preserve"> metabolism</w:t>
            </w:r>
          </w:p>
        </w:tc>
        <w:tc>
          <w:tcPr>
            <w:tcW w:w="1950" w:type="dxa"/>
            <w:shd w:val="clear" w:color="auto" w:fill="auto"/>
          </w:tcPr>
          <w:p w14:paraId="4E30C814" w14:textId="77777777" w:rsidR="00090C10" w:rsidRPr="00F601FD" w:rsidRDefault="00DA43DA" w:rsidP="00DD2084">
            <w:pPr>
              <w:rPr>
                <w:rStyle w:val="af8"/>
                <w:color w:val="000000"/>
                <w:sz w:val="20"/>
                <w:szCs w:val="20"/>
              </w:rPr>
            </w:pPr>
            <w:r w:rsidRPr="00F601FD">
              <w:rPr>
                <w:rStyle w:val="af8"/>
                <w:color w:val="000000"/>
                <w:sz w:val="20"/>
                <w:szCs w:val="20"/>
              </w:rPr>
              <w:t>Glycine</w:t>
            </w:r>
          </w:p>
        </w:tc>
        <w:tc>
          <w:tcPr>
            <w:tcW w:w="1683" w:type="dxa"/>
          </w:tcPr>
          <w:p w14:paraId="40788646" w14:textId="77777777" w:rsidR="00090C10" w:rsidRPr="00F601FD" w:rsidRDefault="00090C10" w:rsidP="00DD2084">
            <w:pPr>
              <w:rPr>
                <w:rStyle w:val="af8"/>
                <w:color w:val="000000"/>
                <w:sz w:val="20"/>
                <w:szCs w:val="20"/>
              </w:rPr>
            </w:pPr>
          </w:p>
        </w:tc>
      </w:tr>
      <w:tr w:rsidR="005F1385" w14:paraId="1262C86F" w14:textId="77777777" w:rsidTr="00105A6F">
        <w:trPr>
          <w:trHeight w:val="227"/>
        </w:trPr>
        <w:tc>
          <w:tcPr>
            <w:tcW w:w="1085" w:type="dxa"/>
            <w:noWrap/>
            <w:hideMark/>
          </w:tcPr>
          <w:p w14:paraId="7EE26486" w14:textId="77777777" w:rsidR="00090C10" w:rsidRPr="00F601FD" w:rsidRDefault="00DA43DA" w:rsidP="00DD2084">
            <w:pPr>
              <w:rPr>
                <w:rStyle w:val="af8"/>
                <w:color w:val="000000"/>
                <w:sz w:val="20"/>
                <w:szCs w:val="20"/>
              </w:rPr>
            </w:pPr>
            <w:r w:rsidRPr="00F601FD">
              <w:rPr>
                <w:rStyle w:val="af8"/>
                <w:color w:val="000000"/>
                <w:sz w:val="20"/>
                <w:szCs w:val="20"/>
              </w:rPr>
              <w:t>ko00240</w:t>
            </w:r>
          </w:p>
        </w:tc>
        <w:tc>
          <w:tcPr>
            <w:tcW w:w="3887" w:type="dxa"/>
            <w:noWrap/>
            <w:hideMark/>
          </w:tcPr>
          <w:p w14:paraId="4E37771E" w14:textId="77777777" w:rsidR="00090C10" w:rsidRPr="00F601FD" w:rsidRDefault="00DA43DA" w:rsidP="00DD2084">
            <w:pPr>
              <w:rPr>
                <w:rStyle w:val="af8"/>
                <w:color w:val="000000"/>
                <w:sz w:val="20"/>
                <w:szCs w:val="20"/>
              </w:rPr>
            </w:pPr>
            <w:r w:rsidRPr="00F601FD">
              <w:rPr>
                <w:rStyle w:val="af8"/>
                <w:color w:val="000000"/>
                <w:sz w:val="20"/>
                <w:szCs w:val="20"/>
              </w:rPr>
              <w:t>Pyrimidine metabolism</w:t>
            </w:r>
          </w:p>
        </w:tc>
        <w:tc>
          <w:tcPr>
            <w:tcW w:w="1950" w:type="dxa"/>
            <w:shd w:val="clear" w:color="auto" w:fill="auto"/>
          </w:tcPr>
          <w:p w14:paraId="40E19F47" w14:textId="77777777" w:rsidR="00090C10" w:rsidRPr="00F601FD" w:rsidRDefault="00DA43DA" w:rsidP="00DD2084">
            <w:pPr>
              <w:rPr>
                <w:rStyle w:val="af8"/>
                <w:color w:val="000000"/>
                <w:sz w:val="20"/>
                <w:szCs w:val="20"/>
              </w:rPr>
            </w:pPr>
            <w:r w:rsidRPr="00F601FD">
              <w:rPr>
                <w:rStyle w:val="af8"/>
                <w:color w:val="000000"/>
                <w:sz w:val="20"/>
                <w:szCs w:val="20"/>
              </w:rPr>
              <w:t>Uracil</w:t>
            </w:r>
          </w:p>
        </w:tc>
        <w:tc>
          <w:tcPr>
            <w:tcW w:w="1683" w:type="dxa"/>
          </w:tcPr>
          <w:p w14:paraId="2AA8376B" w14:textId="77777777" w:rsidR="00090C10" w:rsidRPr="00F601FD" w:rsidRDefault="00090C10" w:rsidP="00DD2084">
            <w:pPr>
              <w:rPr>
                <w:rStyle w:val="af8"/>
                <w:color w:val="000000"/>
                <w:sz w:val="20"/>
                <w:szCs w:val="20"/>
              </w:rPr>
            </w:pPr>
          </w:p>
        </w:tc>
      </w:tr>
      <w:tr w:rsidR="005F1385" w14:paraId="023D0EF6" w14:textId="77777777" w:rsidTr="00105A6F">
        <w:trPr>
          <w:trHeight w:val="227"/>
        </w:trPr>
        <w:tc>
          <w:tcPr>
            <w:tcW w:w="1085" w:type="dxa"/>
            <w:noWrap/>
            <w:hideMark/>
          </w:tcPr>
          <w:p w14:paraId="72B00584" w14:textId="77777777" w:rsidR="00090C10" w:rsidRPr="00F601FD" w:rsidRDefault="00DA43DA" w:rsidP="00DD2084">
            <w:pPr>
              <w:rPr>
                <w:rStyle w:val="af8"/>
                <w:color w:val="000000"/>
                <w:sz w:val="20"/>
                <w:szCs w:val="20"/>
              </w:rPr>
            </w:pPr>
            <w:bookmarkStart w:id="18" w:name="_Hlk97753556"/>
            <w:r w:rsidRPr="00F601FD">
              <w:rPr>
                <w:rStyle w:val="af8"/>
                <w:color w:val="000000"/>
                <w:sz w:val="20"/>
                <w:szCs w:val="20"/>
              </w:rPr>
              <w:t>ko00380</w:t>
            </w:r>
            <w:bookmarkEnd w:id="18"/>
          </w:p>
        </w:tc>
        <w:tc>
          <w:tcPr>
            <w:tcW w:w="3887" w:type="dxa"/>
            <w:noWrap/>
          </w:tcPr>
          <w:p w14:paraId="65D085D2" w14:textId="77777777" w:rsidR="00090C10" w:rsidRPr="00F601FD" w:rsidRDefault="00DA43DA" w:rsidP="00DD2084">
            <w:pPr>
              <w:rPr>
                <w:rStyle w:val="af8"/>
                <w:color w:val="000000"/>
                <w:sz w:val="20"/>
                <w:szCs w:val="20"/>
              </w:rPr>
            </w:pPr>
            <w:r w:rsidRPr="00F601FD">
              <w:rPr>
                <w:rStyle w:val="af8"/>
                <w:color w:val="000000"/>
                <w:sz w:val="20"/>
                <w:szCs w:val="20"/>
              </w:rPr>
              <w:t>Tryptophan metabolism</w:t>
            </w:r>
          </w:p>
        </w:tc>
        <w:tc>
          <w:tcPr>
            <w:tcW w:w="1950" w:type="dxa"/>
            <w:shd w:val="clear" w:color="auto" w:fill="auto"/>
          </w:tcPr>
          <w:p w14:paraId="0BAAC6A6" w14:textId="77777777" w:rsidR="00090C10" w:rsidRPr="00F601FD" w:rsidRDefault="00DA43DA" w:rsidP="00DD2084">
            <w:pPr>
              <w:rPr>
                <w:rStyle w:val="af8"/>
                <w:color w:val="000000"/>
                <w:sz w:val="20"/>
                <w:szCs w:val="20"/>
              </w:rPr>
            </w:pPr>
            <w:r w:rsidRPr="00F601FD">
              <w:rPr>
                <w:rStyle w:val="af8"/>
                <w:color w:val="000000"/>
                <w:sz w:val="20"/>
                <w:szCs w:val="20"/>
              </w:rPr>
              <w:t>5</w:t>
            </w:r>
            <w:r w:rsidR="00667DAE" w:rsidRPr="00F601FD">
              <w:rPr>
                <w:rStyle w:val="af8"/>
                <w:color w:val="000000"/>
                <w:sz w:val="20"/>
                <w:szCs w:val="20"/>
              </w:rPr>
              <w:t>-h</w:t>
            </w:r>
            <w:r w:rsidRPr="00F601FD">
              <w:rPr>
                <w:rStyle w:val="af8"/>
                <w:color w:val="000000"/>
                <w:sz w:val="20"/>
                <w:szCs w:val="20"/>
              </w:rPr>
              <w:t>ydrotryptamine</w:t>
            </w:r>
          </w:p>
        </w:tc>
        <w:tc>
          <w:tcPr>
            <w:tcW w:w="1683" w:type="dxa"/>
          </w:tcPr>
          <w:p w14:paraId="31937D5C" w14:textId="77777777" w:rsidR="00090C10" w:rsidRPr="00F601FD" w:rsidRDefault="00090C10" w:rsidP="00DD2084">
            <w:pPr>
              <w:rPr>
                <w:rStyle w:val="af8"/>
                <w:color w:val="000000"/>
                <w:sz w:val="20"/>
                <w:szCs w:val="20"/>
              </w:rPr>
            </w:pPr>
          </w:p>
        </w:tc>
      </w:tr>
      <w:tr w:rsidR="005F1385" w14:paraId="0A3DE81A" w14:textId="77777777" w:rsidTr="00105A6F">
        <w:trPr>
          <w:trHeight w:val="227"/>
        </w:trPr>
        <w:tc>
          <w:tcPr>
            <w:tcW w:w="1085" w:type="dxa"/>
            <w:noWrap/>
          </w:tcPr>
          <w:p w14:paraId="7B73B35A" w14:textId="77777777" w:rsidR="00090C10" w:rsidRPr="00F601FD" w:rsidRDefault="00DA43DA" w:rsidP="00DD2084">
            <w:pPr>
              <w:rPr>
                <w:rStyle w:val="af8"/>
                <w:color w:val="000000"/>
                <w:sz w:val="20"/>
                <w:szCs w:val="20"/>
              </w:rPr>
            </w:pPr>
            <w:r w:rsidRPr="00F601FD">
              <w:rPr>
                <w:rStyle w:val="af8"/>
                <w:color w:val="000000"/>
                <w:sz w:val="20"/>
                <w:szCs w:val="20"/>
              </w:rPr>
              <w:t>ko04923</w:t>
            </w:r>
          </w:p>
        </w:tc>
        <w:tc>
          <w:tcPr>
            <w:tcW w:w="3887" w:type="dxa"/>
            <w:shd w:val="clear" w:color="auto" w:fill="auto"/>
            <w:noWrap/>
          </w:tcPr>
          <w:p w14:paraId="20B4888C" w14:textId="77777777" w:rsidR="00090C10" w:rsidRPr="00F601FD" w:rsidRDefault="00DA43DA" w:rsidP="00DD2084">
            <w:pPr>
              <w:rPr>
                <w:rStyle w:val="af8"/>
                <w:color w:val="000000"/>
                <w:sz w:val="20"/>
                <w:szCs w:val="20"/>
              </w:rPr>
            </w:pPr>
            <w:r w:rsidRPr="00F601FD">
              <w:rPr>
                <w:rStyle w:val="af8"/>
                <w:color w:val="000000"/>
                <w:sz w:val="20"/>
                <w:szCs w:val="20"/>
              </w:rPr>
              <w:t>Regulation of lipolysis in adipocytes</w:t>
            </w:r>
          </w:p>
        </w:tc>
        <w:tc>
          <w:tcPr>
            <w:tcW w:w="1950" w:type="dxa"/>
            <w:shd w:val="clear" w:color="auto" w:fill="auto"/>
          </w:tcPr>
          <w:p w14:paraId="48E72F36" w14:textId="77777777" w:rsidR="00090C10" w:rsidRPr="00F601FD" w:rsidRDefault="00DA43DA" w:rsidP="00DD2084">
            <w:pPr>
              <w:rPr>
                <w:rStyle w:val="af8"/>
                <w:color w:val="000000"/>
                <w:sz w:val="20"/>
                <w:szCs w:val="20"/>
              </w:rPr>
            </w:pPr>
            <w:r w:rsidRPr="00F601FD">
              <w:rPr>
                <w:rStyle w:val="af8"/>
                <w:color w:val="000000"/>
                <w:sz w:val="20"/>
                <w:szCs w:val="20"/>
              </w:rPr>
              <w:t>Norepinephrine</w:t>
            </w:r>
          </w:p>
        </w:tc>
        <w:tc>
          <w:tcPr>
            <w:tcW w:w="1683" w:type="dxa"/>
          </w:tcPr>
          <w:p w14:paraId="680B07FA" w14:textId="77777777" w:rsidR="00090C10" w:rsidRPr="00F601FD" w:rsidRDefault="00090C10" w:rsidP="00DD2084">
            <w:pPr>
              <w:rPr>
                <w:rStyle w:val="af8"/>
                <w:color w:val="000000"/>
                <w:sz w:val="20"/>
                <w:szCs w:val="20"/>
              </w:rPr>
            </w:pPr>
          </w:p>
        </w:tc>
      </w:tr>
      <w:tr w:rsidR="005F1385" w14:paraId="6E1DCF01" w14:textId="77777777" w:rsidTr="00105A6F">
        <w:trPr>
          <w:trHeight w:val="227"/>
        </w:trPr>
        <w:tc>
          <w:tcPr>
            <w:tcW w:w="1085" w:type="dxa"/>
            <w:noWrap/>
          </w:tcPr>
          <w:p w14:paraId="03FDDE9A" w14:textId="77777777" w:rsidR="00090C10" w:rsidRPr="00F601FD" w:rsidRDefault="00DA43DA" w:rsidP="00DD2084">
            <w:pPr>
              <w:rPr>
                <w:rStyle w:val="af8"/>
                <w:color w:val="000000"/>
                <w:sz w:val="20"/>
                <w:szCs w:val="20"/>
              </w:rPr>
            </w:pPr>
            <w:r w:rsidRPr="00F601FD">
              <w:rPr>
                <w:rStyle w:val="af8"/>
                <w:color w:val="000000"/>
                <w:sz w:val="20"/>
                <w:szCs w:val="20"/>
              </w:rPr>
              <w:t>ko04212</w:t>
            </w:r>
          </w:p>
        </w:tc>
        <w:tc>
          <w:tcPr>
            <w:tcW w:w="3887" w:type="dxa"/>
            <w:shd w:val="clear" w:color="auto" w:fill="auto"/>
            <w:noWrap/>
          </w:tcPr>
          <w:p w14:paraId="3D51736A" w14:textId="77777777" w:rsidR="00090C10" w:rsidRPr="00F601FD" w:rsidRDefault="00DA43DA" w:rsidP="00DD2084">
            <w:pPr>
              <w:rPr>
                <w:rStyle w:val="af8"/>
                <w:color w:val="000000"/>
                <w:sz w:val="20"/>
                <w:szCs w:val="20"/>
              </w:rPr>
            </w:pPr>
            <w:r w:rsidRPr="00F601FD">
              <w:rPr>
                <w:rStyle w:val="af8"/>
                <w:color w:val="000000"/>
                <w:sz w:val="20"/>
                <w:szCs w:val="20"/>
              </w:rPr>
              <w:t>Longevity regulating pathway</w:t>
            </w:r>
            <w:r w:rsidRPr="00F601FD">
              <w:rPr>
                <w:rStyle w:val="af8"/>
                <w:rFonts w:ascii="Symbol" w:hAnsi="Symbol"/>
                <w:color w:val="000000"/>
                <w:sz w:val="20"/>
                <w:szCs w:val="20"/>
              </w:rPr>
              <w:sym w:font="Symbol" w:char="F0BE"/>
            </w:r>
            <w:r w:rsidRPr="00F601FD">
              <w:rPr>
                <w:rStyle w:val="af8"/>
                <w:color w:val="000000"/>
                <w:sz w:val="20"/>
                <w:szCs w:val="20"/>
              </w:rPr>
              <w:t>worm</w:t>
            </w:r>
          </w:p>
        </w:tc>
        <w:tc>
          <w:tcPr>
            <w:tcW w:w="1950" w:type="dxa"/>
            <w:shd w:val="clear" w:color="auto" w:fill="auto"/>
          </w:tcPr>
          <w:p w14:paraId="78C58F8F" w14:textId="77777777" w:rsidR="00090C10" w:rsidRPr="00F601FD" w:rsidRDefault="00DA43DA" w:rsidP="00DD2084">
            <w:pPr>
              <w:rPr>
                <w:rStyle w:val="af8"/>
                <w:color w:val="000000"/>
                <w:sz w:val="20"/>
                <w:szCs w:val="20"/>
              </w:rPr>
            </w:pPr>
            <w:r w:rsidRPr="00F601FD">
              <w:rPr>
                <w:rStyle w:val="af8"/>
                <w:color w:val="000000"/>
                <w:sz w:val="20"/>
                <w:szCs w:val="20"/>
              </w:rPr>
              <w:t>Resveratrol</w:t>
            </w:r>
          </w:p>
        </w:tc>
        <w:tc>
          <w:tcPr>
            <w:tcW w:w="1683" w:type="dxa"/>
          </w:tcPr>
          <w:p w14:paraId="4E2149EC" w14:textId="77777777" w:rsidR="00090C10" w:rsidRPr="00F601FD" w:rsidRDefault="00090C10" w:rsidP="00DD2084">
            <w:pPr>
              <w:rPr>
                <w:rStyle w:val="af8"/>
                <w:color w:val="000000"/>
                <w:sz w:val="20"/>
                <w:szCs w:val="20"/>
              </w:rPr>
            </w:pPr>
          </w:p>
        </w:tc>
      </w:tr>
      <w:tr w:rsidR="005F1385" w14:paraId="368DC814" w14:textId="77777777" w:rsidTr="00105A6F">
        <w:trPr>
          <w:trHeight w:val="227"/>
        </w:trPr>
        <w:tc>
          <w:tcPr>
            <w:tcW w:w="1085" w:type="dxa"/>
            <w:noWrap/>
          </w:tcPr>
          <w:p w14:paraId="089B4544" w14:textId="77777777" w:rsidR="00090C10" w:rsidRPr="00F601FD" w:rsidRDefault="00DA43DA" w:rsidP="00DD2084">
            <w:pPr>
              <w:rPr>
                <w:rStyle w:val="af8"/>
                <w:color w:val="000000"/>
                <w:sz w:val="20"/>
                <w:szCs w:val="20"/>
              </w:rPr>
            </w:pPr>
            <w:r w:rsidRPr="00F601FD">
              <w:rPr>
                <w:rStyle w:val="af8"/>
                <w:color w:val="000000"/>
                <w:sz w:val="20"/>
                <w:szCs w:val="20"/>
              </w:rPr>
              <w:t>ko04714</w:t>
            </w:r>
          </w:p>
        </w:tc>
        <w:tc>
          <w:tcPr>
            <w:tcW w:w="3887" w:type="dxa"/>
            <w:shd w:val="clear" w:color="auto" w:fill="auto"/>
            <w:noWrap/>
          </w:tcPr>
          <w:p w14:paraId="47BCE465" w14:textId="77777777" w:rsidR="00090C10" w:rsidRPr="00F601FD" w:rsidRDefault="00DA43DA" w:rsidP="00DD2084">
            <w:pPr>
              <w:rPr>
                <w:rStyle w:val="af8"/>
                <w:color w:val="000000"/>
                <w:sz w:val="20"/>
                <w:szCs w:val="20"/>
              </w:rPr>
            </w:pPr>
            <w:r w:rsidRPr="00F601FD">
              <w:rPr>
                <w:rStyle w:val="af8"/>
                <w:color w:val="000000"/>
                <w:sz w:val="20"/>
                <w:szCs w:val="20"/>
              </w:rPr>
              <w:t>Thermogenesis</w:t>
            </w:r>
          </w:p>
        </w:tc>
        <w:tc>
          <w:tcPr>
            <w:tcW w:w="1950" w:type="dxa"/>
            <w:shd w:val="clear" w:color="auto" w:fill="auto"/>
          </w:tcPr>
          <w:p w14:paraId="3492D45A" w14:textId="77777777" w:rsidR="00090C10" w:rsidRPr="00F601FD" w:rsidRDefault="00DA43DA" w:rsidP="00DD2084">
            <w:pPr>
              <w:rPr>
                <w:rStyle w:val="af8"/>
                <w:color w:val="000000"/>
                <w:sz w:val="20"/>
                <w:szCs w:val="20"/>
              </w:rPr>
            </w:pPr>
            <w:r w:rsidRPr="00F601FD">
              <w:rPr>
                <w:rStyle w:val="af8"/>
                <w:color w:val="000000"/>
                <w:sz w:val="20"/>
                <w:szCs w:val="20"/>
              </w:rPr>
              <w:t>Norepinephrine</w:t>
            </w:r>
          </w:p>
        </w:tc>
        <w:tc>
          <w:tcPr>
            <w:tcW w:w="1683" w:type="dxa"/>
          </w:tcPr>
          <w:p w14:paraId="7FE95C7B" w14:textId="77777777" w:rsidR="00090C10" w:rsidRPr="00F601FD" w:rsidRDefault="00090C10" w:rsidP="00DD2084">
            <w:pPr>
              <w:rPr>
                <w:rStyle w:val="af8"/>
                <w:color w:val="000000"/>
                <w:sz w:val="20"/>
                <w:szCs w:val="20"/>
              </w:rPr>
            </w:pPr>
          </w:p>
        </w:tc>
      </w:tr>
      <w:tr w:rsidR="005F1385" w14:paraId="5501876C" w14:textId="77777777" w:rsidTr="00105A6F">
        <w:trPr>
          <w:trHeight w:val="227"/>
        </w:trPr>
        <w:tc>
          <w:tcPr>
            <w:tcW w:w="1085" w:type="dxa"/>
            <w:noWrap/>
          </w:tcPr>
          <w:p w14:paraId="78418898" w14:textId="77777777" w:rsidR="00090C10" w:rsidRPr="00F601FD" w:rsidRDefault="00DA43DA" w:rsidP="00DD2084">
            <w:pPr>
              <w:rPr>
                <w:rStyle w:val="af8"/>
                <w:color w:val="000000"/>
                <w:sz w:val="20"/>
                <w:szCs w:val="20"/>
              </w:rPr>
            </w:pPr>
            <w:r w:rsidRPr="00F601FD">
              <w:rPr>
                <w:rStyle w:val="af8"/>
                <w:color w:val="000000"/>
                <w:sz w:val="20"/>
                <w:szCs w:val="20"/>
              </w:rPr>
              <w:t>ko00040</w:t>
            </w:r>
          </w:p>
        </w:tc>
        <w:tc>
          <w:tcPr>
            <w:tcW w:w="3887" w:type="dxa"/>
            <w:shd w:val="clear" w:color="auto" w:fill="auto"/>
            <w:noWrap/>
          </w:tcPr>
          <w:p w14:paraId="05222D8D" w14:textId="77777777" w:rsidR="00090C10" w:rsidRPr="00F601FD" w:rsidRDefault="00DA43DA" w:rsidP="00DD2084">
            <w:pPr>
              <w:rPr>
                <w:rStyle w:val="af8"/>
                <w:color w:val="000000"/>
                <w:sz w:val="20"/>
                <w:szCs w:val="20"/>
              </w:rPr>
            </w:pPr>
            <w:r w:rsidRPr="00F601FD">
              <w:rPr>
                <w:rStyle w:val="af8"/>
                <w:color w:val="000000"/>
                <w:sz w:val="20"/>
                <w:szCs w:val="20"/>
              </w:rPr>
              <w:t>Pentose and glucuronate interconversions</w:t>
            </w:r>
          </w:p>
        </w:tc>
        <w:tc>
          <w:tcPr>
            <w:tcW w:w="1950" w:type="dxa"/>
            <w:shd w:val="clear" w:color="auto" w:fill="auto"/>
          </w:tcPr>
          <w:p w14:paraId="0B3A374B" w14:textId="77777777" w:rsidR="00090C10" w:rsidRPr="00F601FD" w:rsidRDefault="00DA43DA" w:rsidP="00DD2084">
            <w:pPr>
              <w:rPr>
                <w:rStyle w:val="af8"/>
                <w:color w:val="000000"/>
                <w:sz w:val="20"/>
                <w:szCs w:val="20"/>
              </w:rPr>
            </w:pPr>
            <w:r w:rsidRPr="00F601FD">
              <w:rPr>
                <w:rStyle w:val="af8"/>
                <w:color w:val="000000"/>
                <w:sz w:val="20"/>
                <w:szCs w:val="20"/>
              </w:rPr>
              <w:t>D</w:t>
            </w:r>
            <w:r w:rsidR="00667DAE" w:rsidRPr="00F601FD">
              <w:rPr>
                <w:rStyle w:val="af8"/>
                <w:color w:val="000000"/>
                <w:sz w:val="20"/>
                <w:szCs w:val="20"/>
              </w:rPr>
              <w:t>-</w:t>
            </w:r>
            <w:proofErr w:type="spellStart"/>
            <w:r w:rsidR="00667DAE" w:rsidRPr="00F601FD">
              <w:rPr>
                <w:rStyle w:val="af8"/>
                <w:color w:val="000000"/>
                <w:sz w:val="20"/>
                <w:szCs w:val="20"/>
              </w:rPr>
              <w:t>x</w:t>
            </w:r>
            <w:r w:rsidRPr="00F601FD">
              <w:rPr>
                <w:rStyle w:val="af8"/>
                <w:color w:val="000000"/>
                <w:sz w:val="20"/>
                <w:szCs w:val="20"/>
              </w:rPr>
              <w:t>ylonolactone</w:t>
            </w:r>
            <w:proofErr w:type="spellEnd"/>
            <w:r w:rsidRPr="00F601FD">
              <w:rPr>
                <w:rStyle w:val="af8"/>
                <w:color w:val="000000"/>
                <w:sz w:val="20"/>
                <w:szCs w:val="20"/>
              </w:rPr>
              <w:t xml:space="preserve">; </w:t>
            </w:r>
            <w:r w:rsidR="00667DAE" w:rsidRPr="00F601FD">
              <w:rPr>
                <w:rStyle w:val="af8"/>
                <w:color w:val="000000"/>
                <w:sz w:val="20"/>
                <w:szCs w:val="20"/>
              </w:rPr>
              <w:t>glycerol</w:t>
            </w:r>
          </w:p>
        </w:tc>
        <w:tc>
          <w:tcPr>
            <w:tcW w:w="1683" w:type="dxa"/>
          </w:tcPr>
          <w:p w14:paraId="5367ED25" w14:textId="77777777" w:rsidR="00090C10" w:rsidRPr="00F601FD" w:rsidRDefault="00090C10" w:rsidP="00DD2084">
            <w:pPr>
              <w:rPr>
                <w:rStyle w:val="af8"/>
                <w:color w:val="000000"/>
                <w:sz w:val="20"/>
                <w:szCs w:val="20"/>
              </w:rPr>
            </w:pPr>
          </w:p>
        </w:tc>
      </w:tr>
      <w:tr w:rsidR="005F1385" w14:paraId="4626A03F" w14:textId="77777777" w:rsidTr="00105A6F">
        <w:trPr>
          <w:trHeight w:val="227"/>
        </w:trPr>
        <w:tc>
          <w:tcPr>
            <w:tcW w:w="1085" w:type="dxa"/>
            <w:noWrap/>
          </w:tcPr>
          <w:p w14:paraId="36B5120D" w14:textId="77777777" w:rsidR="00090C10" w:rsidRPr="00F601FD" w:rsidRDefault="00DA43DA" w:rsidP="00DD2084">
            <w:pPr>
              <w:rPr>
                <w:rStyle w:val="af8"/>
                <w:color w:val="000000"/>
                <w:sz w:val="20"/>
                <w:szCs w:val="20"/>
              </w:rPr>
            </w:pPr>
            <w:r w:rsidRPr="00F601FD">
              <w:rPr>
                <w:rStyle w:val="af8"/>
                <w:color w:val="000000"/>
                <w:sz w:val="20"/>
                <w:szCs w:val="20"/>
              </w:rPr>
              <w:t>ko00561</w:t>
            </w:r>
          </w:p>
        </w:tc>
        <w:tc>
          <w:tcPr>
            <w:tcW w:w="3887" w:type="dxa"/>
            <w:shd w:val="clear" w:color="auto" w:fill="auto"/>
            <w:noWrap/>
          </w:tcPr>
          <w:p w14:paraId="5B825211" w14:textId="77777777" w:rsidR="00090C10" w:rsidRPr="00F601FD" w:rsidRDefault="00DA43DA" w:rsidP="00DD2084">
            <w:pPr>
              <w:rPr>
                <w:rStyle w:val="af8"/>
                <w:color w:val="000000"/>
                <w:sz w:val="20"/>
                <w:szCs w:val="20"/>
              </w:rPr>
            </w:pPr>
            <w:proofErr w:type="spellStart"/>
            <w:r w:rsidRPr="00F601FD">
              <w:rPr>
                <w:rStyle w:val="af8"/>
                <w:color w:val="000000"/>
                <w:sz w:val="20"/>
                <w:szCs w:val="20"/>
              </w:rPr>
              <w:t>Glycerolipid</w:t>
            </w:r>
            <w:proofErr w:type="spellEnd"/>
            <w:r w:rsidRPr="00F601FD">
              <w:rPr>
                <w:rStyle w:val="af8"/>
                <w:color w:val="000000"/>
                <w:sz w:val="20"/>
                <w:szCs w:val="20"/>
              </w:rPr>
              <w:t xml:space="preserve"> metabolism</w:t>
            </w:r>
          </w:p>
        </w:tc>
        <w:tc>
          <w:tcPr>
            <w:tcW w:w="1950" w:type="dxa"/>
            <w:shd w:val="clear" w:color="auto" w:fill="auto"/>
          </w:tcPr>
          <w:p w14:paraId="31932BBF" w14:textId="77777777" w:rsidR="00090C10" w:rsidRPr="00F601FD" w:rsidRDefault="00DA43DA" w:rsidP="00DD2084">
            <w:pPr>
              <w:rPr>
                <w:rStyle w:val="af8"/>
                <w:color w:val="000000"/>
                <w:sz w:val="20"/>
                <w:szCs w:val="20"/>
              </w:rPr>
            </w:pPr>
            <w:r w:rsidRPr="00F601FD">
              <w:rPr>
                <w:rStyle w:val="af8"/>
                <w:color w:val="000000"/>
                <w:sz w:val="20"/>
                <w:szCs w:val="20"/>
              </w:rPr>
              <w:t>Glycerol</w:t>
            </w:r>
          </w:p>
        </w:tc>
        <w:tc>
          <w:tcPr>
            <w:tcW w:w="1683" w:type="dxa"/>
          </w:tcPr>
          <w:p w14:paraId="7602027E" w14:textId="77777777" w:rsidR="00090C10" w:rsidRPr="00F601FD" w:rsidRDefault="00090C10" w:rsidP="00DD2084">
            <w:pPr>
              <w:rPr>
                <w:rStyle w:val="af8"/>
                <w:color w:val="000000"/>
                <w:sz w:val="20"/>
                <w:szCs w:val="20"/>
              </w:rPr>
            </w:pPr>
          </w:p>
        </w:tc>
      </w:tr>
      <w:tr w:rsidR="005F1385" w14:paraId="4656D91E" w14:textId="77777777" w:rsidTr="00105A6F">
        <w:trPr>
          <w:trHeight w:val="227"/>
        </w:trPr>
        <w:tc>
          <w:tcPr>
            <w:tcW w:w="1085" w:type="dxa"/>
            <w:tcBorders>
              <w:bottom w:val="single" w:sz="4" w:space="0" w:color="auto"/>
            </w:tcBorders>
            <w:noWrap/>
          </w:tcPr>
          <w:p w14:paraId="52DE701F" w14:textId="77777777" w:rsidR="00090C10" w:rsidRPr="00F601FD" w:rsidRDefault="00DA43DA" w:rsidP="00DD2084">
            <w:pPr>
              <w:rPr>
                <w:rStyle w:val="af8"/>
                <w:color w:val="000000"/>
                <w:sz w:val="20"/>
                <w:szCs w:val="20"/>
              </w:rPr>
            </w:pPr>
            <w:r w:rsidRPr="00F601FD">
              <w:rPr>
                <w:rStyle w:val="af8"/>
                <w:color w:val="000000"/>
                <w:sz w:val="20"/>
                <w:szCs w:val="20"/>
              </w:rPr>
              <w:t>ko00100</w:t>
            </w:r>
          </w:p>
        </w:tc>
        <w:tc>
          <w:tcPr>
            <w:tcW w:w="3887" w:type="dxa"/>
            <w:tcBorders>
              <w:bottom w:val="single" w:sz="4" w:space="0" w:color="auto"/>
            </w:tcBorders>
            <w:shd w:val="clear" w:color="auto" w:fill="auto"/>
            <w:noWrap/>
          </w:tcPr>
          <w:p w14:paraId="3A8029EE" w14:textId="77777777" w:rsidR="00090C10" w:rsidRPr="00F601FD" w:rsidRDefault="00DA43DA" w:rsidP="00DD2084">
            <w:pPr>
              <w:rPr>
                <w:rStyle w:val="af8"/>
                <w:color w:val="000000"/>
                <w:sz w:val="20"/>
                <w:szCs w:val="20"/>
              </w:rPr>
            </w:pPr>
            <w:r w:rsidRPr="00F601FD">
              <w:rPr>
                <w:rStyle w:val="af8"/>
                <w:color w:val="000000"/>
                <w:sz w:val="20"/>
                <w:szCs w:val="20"/>
              </w:rPr>
              <w:t>Steroid biosynthesis</w:t>
            </w:r>
          </w:p>
        </w:tc>
        <w:tc>
          <w:tcPr>
            <w:tcW w:w="1950" w:type="dxa"/>
            <w:tcBorders>
              <w:bottom w:val="single" w:sz="4" w:space="0" w:color="auto"/>
            </w:tcBorders>
            <w:shd w:val="clear" w:color="auto" w:fill="auto"/>
          </w:tcPr>
          <w:p w14:paraId="61D5730A" w14:textId="77777777" w:rsidR="00090C10" w:rsidRPr="00F601FD" w:rsidRDefault="00DA43DA" w:rsidP="00DD2084">
            <w:pPr>
              <w:rPr>
                <w:rStyle w:val="af8"/>
                <w:color w:val="000000"/>
                <w:sz w:val="20"/>
                <w:szCs w:val="20"/>
              </w:rPr>
            </w:pPr>
            <w:r w:rsidRPr="00F601FD">
              <w:rPr>
                <w:rStyle w:val="af8"/>
                <w:color w:val="000000"/>
                <w:sz w:val="20"/>
                <w:szCs w:val="20"/>
              </w:rPr>
              <w:t>Ergosterol</w:t>
            </w:r>
          </w:p>
        </w:tc>
        <w:tc>
          <w:tcPr>
            <w:tcW w:w="1683" w:type="dxa"/>
            <w:tcBorders>
              <w:bottom w:val="single" w:sz="4" w:space="0" w:color="auto"/>
            </w:tcBorders>
          </w:tcPr>
          <w:p w14:paraId="54AB2FD5" w14:textId="77777777" w:rsidR="00090C10" w:rsidRPr="00F601FD" w:rsidRDefault="00090C10" w:rsidP="00DD2084">
            <w:pPr>
              <w:rPr>
                <w:rStyle w:val="af8"/>
                <w:color w:val="000000"/>
                <w:sz w:val="20"/>
                <w:szCs w:val="20"/>
              </w:rPr>
            </w:pPr>
          </w:p>
        </w:tc>
      </w:tr>
      <w:tr w:rsidR="005F1385" w14:paraId="556663BA" w14:textId="77777777" w:rsidTr="00105A6F">
        <w:trPr>
          <w:trHeight w:val="227"/>
        </w:trPr>
        <w:tc>
          <w:tcPr>
            <w:tcW w:w="1085" w:type="dxa"/>
            <w:tcBorders>
              <w:top w:val="single" w:sz="4" w:space="0" w:color="auto"/>
              <w:bottom w:val="single" w:sz="4" w:space="0" w:color="auto"/>
            </w:tcBorders>
            <w:noWrap/>
          </w:tcPr>
          <w:p w14:paraId="0CD42C78" w14:textId="77777777" w:rsidR="00090C10" w:rsidRPr="00F601FD" w:rsidRDefault="00DA43DA" w:rsidP="00DD2084">
            <w:pPr>
              <w:rPr>
                <w:rStyle w:val="af8"/>
                <w:color w:val="000000"/>
                <w:sz w:val="20"/>
                <w:szCs w:val="20"/>
              </w:rPr>
            </w:pPr>
            <w:r w:rsidRPr="00F601FD">
              <w:rPr>
                <w:rStyle w:val="af8"/>
                <w:color w:val="000000"/>
                <w:sz w:val="20"/>
                <w:szCs w:val="20"/>
              </w:rPr>
              <w:t>ko00061</w:t>
            </w:r>
          </w:p>
        </w:tc>
        <w:tc>
          <w:tcPr>
            <w:tcW w:w="3887" w:type="dxa"/>
            <w:tcBorders>
              <w:top w:val="single" w:sz="4" w:space="0" w:color="auto"/>
              <w:bottom w:val="single" w:sz="4" w:space="0" w:color="auto"/>
            </w:tcBorders>
            <w:shd w:val="clear" w:color="auto" w:fill="auto"/>
            <w:noWrap/>
          </w:tcPr>
          <w:p w14:paraId="42BA9F88" w14:textId="77777777" w:rsidR="00090C10" w:rsidRPr="00F601FD" w:rsidRDefault="00DA43DA" w:rsidP="00DD2084">
            <w:pPr>
              <w:rPr>
                <w:rStyle w:val="af8"/>
                <w:color w:val="000000"/>
                <w:sz w:val="20"/>
                <w:szCs w:val="20"/>
              </w:rPr>
            </w:pPr>
            <w:r w:rsidRPr="00F601FD">
              <w:rPr>
                <w:rStyle w:val="af8"/>
                <w:color w:val="000000"/>
                <w:sz w:val="20"/>
                <w:szCs w:val="20"/>
              </w:rPr>
              <w:t>Fatty acid biosynthesis</w:t>
            </w:r>
          </w:p>
        </w:tc>
        <w:tc>
          <w:tcPr>
            <w:tcW w:w="1950" w:type="dxa"/>
            <w:tcBorders>
              <w:top w:val="single" w:sz="4" w:space="0" w:color="auto"/>
              <w:bottom w:val="single" w:sz="4" w:space="0" w:color="auto"/>
            </w:tcBorders>
            <w:shd w:val="clear" w:color="auto" w:fill="auto"/>
          </w:tcPr>
          <w:p w14:paraId="0C86F721" w14:textId="77777777" w:rsidR="00090C10" w:rsidRPr="00F601FD" w:rsidRDefault="00090C10" w:rsidP="00DD2084">
            <w:pPr>
              <w:rPr>
                <w:rStyle w:val="af8"/>
                <w:color w:val="000000"/>
                <w:sz w:val="20"/>
                <w:szCs w:val="20"/>
              </w:rPr>
            </w:pPr>
          </w:p>
        </w:tc>
        <w:tc>
          <w:tcPr>
            <w:tcW w:w="1683" w:type="dxa"/>
            <w:tcBorders>
              <w:top w:val="single" w:sz="4" w:space="0" w:color="auto"/>
              <w:bottom w:val="single" w:sz="4" w:space="0" w:color="auto"/>
            </w:tcBorders>
          </w:tcPr>
          <w:p w14:paraId="30C374D9" w14:textId="77777777" w:rsidR="00090C10" w:rsidRPr="00F601FD" w:rsidRDefault="00DA43DA" w:rsidP="00DD2084">
            <w:pPr>
              <w:rPr>
                <w:rStyle w:val="af8"/>
                <w:color w:val="000000"/>
                <w:sz w:val="20"/>
                <w:szCs w:val="20"/>
              </w:rPr>
            </w:pPr>
            <w:r w:rsidRPr="00F601FD">
              <w:rPr>
                <w:rStyle w:val="af8"/>
                <w:color w:val="000000"/>
                <w:sz w:val="20"/>
                <w:szCs w:val="20"/>
              </w:rPr>
              <w:t>Dodecanoic acid</w:t>
            </w:r>
          </w:p>
        </w:tc>
      </w:tr>
      <w:tr w:rsidR="005F1385" w14:paraId="65274DE1" w14:textId="77777777" w:rsidTr="00105A6F">
        <w:trPr>
          <w:trHeight w:val="227"/>
        </w:trPr>
        <w:tc>
          <w:tcPr>
            <w:tcW w:w="1085" w:type="dxa"/>
            <w:tcBorders>
              <w:top w:val="single" w:sz="4" w:space="0" w:color="auto"/>
            </w:tcBorders>
            <w:noWrap/>
          </w:tcPr>
          <w:p w14:paraId="540CA791" w14:textId="77777777" w:rsidR="00090C10" w:rsidRPr="00F601FD" w:rsidRDefault="00DA43DA" w:rsidP="00DD2084">
            <w:pPr>
              <w:rPr>
                <w:rStyle w:val="af8"/>
                <w:color w:val="000000"/>
                <w:sz w:val="20"/>
                <w:szCs w:val="20"/>
              </w:rPr>
            </w:pPr>
            <w:r w:rsidRPr="00F601FD">
              <w:rPr>
                <w:rStyle w:val="af8"/>
                <w:color w:val="000000"/>
                <w:sz w:val="20"/>
                <w:szCs w:val="20"/>
              </w:rPr>
              <w:t>ko04211</w:t>
            </w:r>
          </w:p>
        </w:tc>
        <w:tc>
          <w:tcPr>
            <w:tcW w:w="3887" w:type="dxa"/>
            <w:tcBorders>
              <w:top w:val="single" w:sz="4" w:space="0" w:color="auto"/>
            </w:tcBorders>
            <w:shd w:val="clear" w:color="auto" w:fill="auto"/>
            <w:noWrap/>
          </w:tcPr>
          <w:p w14:paraId="04854D15" w14:textId="77777777" w:rsidR="00090C10" w:rsidRPr="00F601FD" w:rsidRDefault="00DA43DA" w:rsidP="00DD2084">
            <w:pPr>
              <w:rPr>
                <w:rStyle w:val="af8"/>
                <w:color w:val="000000"/>
                <w:sz w:val="20"/>
                <w:szCs w:val="20"/>
              </w:rPr>
            </w:pPr>
            <w:r w:rsidRPr="00F601FD">
              <w:rPr>
                <w:rStyle w:val="af8"/>
                <w:color w:val="000000"/>
                <w:sz w:val="20"/>
                <w:szCs w:val="20"/>
              </w:rPr>
              <w:t>Longevity regulating pathway</w:t>
            </w:r>
          </w:p>
        </w:tc>
        <w:tc>
          <w:tcPr>
            <w:tcW w:w="1950" w:type="dxa"/>
            <w:tcBorders>
              <w:top w:val="single" w:sz="4" w:space="0" w:color="auto"/>
            </w:tcBorders>
            <w:shd w:val="clear" w:color="auto" w:fill="auto"/>
          </w:tcPr>
          <w:p w14:paraId="08EAC538" w14:textId="77777777" w:rsidR="00090C10" w:rsidRPr="00F601FD" w:rsidRDefault="00DA43DA" w:rsidP="00DD2084">
            <w:pPr>
              <w:rPr>
                <w:rStyle w:val="af8"/>
                <w:color w:val="000000"/>
                <w:sz w:val="20"/>
                <w:szCs w:val="20"/>
              </w:rPr>
            </w:pPr>
            <w:r w:rsidRPr="00F601FD">
              <w:rPr>
                <w:rStyle w:val="af8"/>
                <w:color w:val="000000"/>
                <w:sz w:val="20"/>
                <w:szCs w:val="20"/>
              </w:rPr>
              <w:t>Resveratrol</w:t>
            </w:r>
          </w:p>
        </w:tc>
        <w:tc>
          <w:tcPr>
            <w:tcW w:w="1683" w:type="dxa"/>
            <w:tcBorders>
              <w:top w:val="single" w:sz="4" w:space="0" w:color="auto"/>
            </w:tcBorders>
          </w:tcPr>
          <w:p w14:paraId="319CBDBA" w14:textId="77777777" w:rsidR="00090C10" w:rsidRPr="00F601FD" w:rsidRDefault="00090C10" w:rsidP="00DD2084">
            <w:pPr>
              <w:rPr>
                <w:rStyle w:val="af8"/>
                <w:color w:val="000000"/>
                <w:sz w:val="20"/>
                <w:szCs w:val="20"/>
              </w:rPr>
            </w:pPr>
          </w:p>
        </w:tc>
      </w:tr>
      <w:tr w:rsidR="005F1385" w14:paraId="7E018FD8" w14:textId="77777777" w:rsidTr="00105A6F">
        <w:trPr>
          <w:trHeight w:val="227"/>
        </w:trPr>
        <w:tc>
          <w:tcPr>
            <w:tcW w:w="1085" w:type="dxa"/>
            <w:noWrap/>
          </w:tcPr>
          <w:p w14:paraId="2FE38B41" w14:textId="77777777" w:rsidR="00090C10" w:rsidRPr="00F601FD" w:rsidRDefault="00DA43DA" w:rsidP="00DD2084">
            <w:pPr>
              <w:rPr>
                <w:rStyle w:val="af8"/>
                <w:color w:val="000000"/>
                <w:sz w:val="20"/>
                <w:szCs w:val="20"/>
              </w:rPr>
            </w:pPr>
            <w:r w:rsidRPr="00F601FD">
              <w:rPr>
                <w:rStyle w:val="af8"/>
                <w:color w:val="000000"/>
                <w:sz w:val="20"/>
                <w:szCs w:val="20"/>
              </w:rPr>
              <w:t>ko00791</w:t>
            </w:r>
          </w:p>
        </w:tc>
        <w:tc>
          <w:tcPr>
            <w:tcW w:w="3887" w:type="dxa"/>
            <w:shd w:val="clear" w:color="auto" w:fill="auto"/>
            <w:noWrap/>
          </w:tcPr>
          <w:p w14:paraId="47620046" w14:textId="77777777" w:rsidR="00090C10" w:rsidRPr="00F601FD" w:rsidRDefault="00DA43DA" w:rsidP="00DD2084">
            <w:pPr>
              <w:rPr>
                <w:rStyle w:val="af8"/>
                <w:color w:val="000000"/>
                <w:sz w:val="20"/>
                <w:szCs w:val="20"/>
              </w:rPr>
            </w:pPr>
            <w:r w:rsidRPr="00F601FD">
              <w:rPr>
                <w:rStyle w:val="af8"/>
                <w:color w:val="000000"/>
                <w:sz w:val="20"/>
                <w:szCs w:val="20"/>
              </w:rPr>
              <w:t>Atrazine degradation</w:t>
            </w:r>
          </w:p>
        </w:tc>
        <w:tc>
          <w:tcPr>
            <w:tcW w:w="1950" w:type="dxa"/>
            <w:shd w:val="clear" w:color="auto" w:fill="auto"/>
          </w:tcPr>
          <w:p w14:paraId="15B15819" w14:textId="77777777" w:rsidR="00090C10" w:rsidRPr="00F601FD" w:rsidRDefault="00DA43DA" w:rsidP="00DD2084">
            <w:pPr>
              <w:rPr>
                <w:rStyle w:val="af8"/>
                <w:color w:val="000000"/>
                <w:sz w:val="20"/>
                <w:szCs w:val="20"/>
              </w:rPr>
            </w:pPr>
            <w:r w:rsidRPr="00F601FD">
              <w:rPr>
                <w:rStyle w:val="af8"/>
                <w:color w:val="000000"/>
                <w:sz w:val="20"/>
                <w:szCs w:val="20"/>
              </w:rPr>
              <w:t>Cyanuric acid</w:t>
            </w:r>
          </w:p>
        </w:tc>
        <w:tc>
          <w:tcPr>
            <w:tcW w:w="1683" w:type="dxa"/>
          </w:tcPr>
          <w:p w14:paraId="4F8D6251" w14:textId="77777777" w:rsidR="00090C10" w:rsidRPr="00F601FD" w:rsidRDefault="00090C10" w:rsidP="00DD2084">
            <w:pPr>
              <w:rPr>
                <w:rStyle w:val="af8"/>
                <w:color w:val="000000"/>
                <w:sz w:val="20"/>
                <w:szCs w:val="20"/>
              </w:rPr>
            </w:pPr>
          </w:p>
        </w:tc>
      </w:tr>
      <w:tr w:rsidR="005F1385" w14:paraId="47E91F2A" w14:textId="77777777" w:rsidTr="00105A6F">
        <w:trPr>
          <w:trHeight w:val="227"/>
        </w:trPr>
        <w:tc>
          <w:tcPr>
            <w:tcW w:w="1085" w:type="dxa"/>
            <w:tcBorders>
              <w:bottom w:val="single" w:sz="8" w:space="0" w:color="auto"/>
            </w:tcBorders>
            <w:noWrap/>
          </w:tcPr>
          <w:p w14:paraId="1CF84A2E" w14:textId="77777777" w:rsidR="00090C10" w:rsidRPr="00F601FD" w:rsidRDefault="00DA43DA" w:rsidP="00DD2084">
            <w:pPr>
              <w:rPr>
                <w:rStyle w:val="af8"/>
                <w:color w:val="000000"/>
                <w:sz w:val="20"/>
                <w:szCs w:val="20"/>
              </w:rPr>
            </w:pPr>
            <w:r w:rsidRPr="00F601FD">
              <w:rPr>
                <w:rStyle w:val="af8"/>
                <w:color w:val="000000"/>
                <w:sz w:val="20"/>
                <w:szCs w:val="20"/>
              </w:rPr>
              <w:t>ko00945</w:t>
            </w:r>
          </w:p>
        </w:tc>
        <w:tc>
          <w:tcPr>
            <w:tcW w:w="3887" w:type="dxa"/>
            <w:tcBorders>
              <w:bottom w:val="single" w:sz="8" w:space="0" w:color="auto"/>
            </w:tcBorders>
            <w:shd w:val="clear" w:color="auto" w:fill="auto"/>
            <w:noWrap/>
          </w:tcPr>
          <w:p w14:paraId="7C429229" w14:textId="77777777" w:rsidR="00090C10" w:rsidRPr="00F601FD" w:rsidRDefault="00DA43DA" w:rsidP="00DD2084">
            <w:pPr>
              <w:rPr>
                <w:rStyle w:val="af8"/>
                <w:color w:val="000000"/>
                <w:sz w:val="20"/>
                <w:szCs w:val="20"/>
              </w:rPr>
            </w:pPr>
            <w:proofErr w:type="spellStart"/>
            <w:r w:rsidRPr="00F601FD">
              <w:rPr>
                <w:rStyle w:val="af8"/>
                <w:color w:val="000000"/>
                <w:sz w:val="20"/>
                <w:szCs w:val="20"/>
              </w:rPr>
              <w:t>Stilbenoid</w:t>
            </w:r>
            <w:proofErr w:type="spellEnd"/>
            <w:r w:rsidRPr="00F601FD">
              <w:rPr>
                <w:rStyle w:val="af8"/>
                <w:color w:val="000000"/>
                <w:sz w:val="20"/>
                <w:szCs w:val="20"/>
              </w:rPr>
              <w:t>, diarylheptanoid and gingerol biosynthesis</w:t>
            </w:r>
          </w:p>
        </w:tc>
        <w:tc>
          <w:tcPr>
            <w:tcW w:w="1950" w:type="dxa"/>
            <w:tcBorders>
              <w:bottom w:val="single" w:sz="8" w:space="0" w:color="auto"/>
            </w:tcBorders>
            <w:shd w:val="clear" w:color="auto" w:fill="auto"/>
          </w:tcPr>
          <w:p w14:paraId="20EE2BBA" w14:textId="77777777" w:rsidR="00090C10" w:rsidRPr="00F601FD" w:rsidRDefault="00DA43DA" w:rsidP="00DD2084">
            <w:pPr>
              <w:rPr>
                <w:rStyle w:val="af8"/>
                <w:color w:val="000000"/>
                <w:sz w:val="20"/>
                <w:szCs w:val="20"/>
              </w:rPr>
            </w:pPr>
            <w:r w:rsidRPr="00F601FD">
              <w:rPr>
                <w:rStyle w:val="af8"/>
                <w:color w:val="000000"/>
                <w:sz w:val="20"/>
                <w:szCs w:val="20"/>
              </w:rPr>
              <w:t>Resveratrol</w:t>
            </w:r>
          </w:p>
        </w:tc>
        <w:tc>
          <w:tcPr>
            <w:tcW w:w="1683" w:type="dxa"/>
            <w:tcBorders>
              <w:bottom w:val="single" w:sz="8" w:space="0" w:color="auto"/>
            </w:tcBorders>
          </w:tcPr>
          <w:p w14:paraId="6C1049B9" w14:textId="77777777" w:rsidR="00090C10" w:rsidRPr="00F601FD" w:rsidRDefault="00090C10" w:rsidP="00DD2084">
            <w:pPr>
              <w:rPr>
                <w:rStyle w:val="af8"/>
                <w:color w:val="000000"/>
                <w:sz w:val="20"/>
                <w:szCs w:val="20"/>
              </w:rPr>
            </w:pPr>
          </w:p>
        </w:tc>
      </w:tr>
    </w:tbl>
    <w:p w14:paraId="555D69E5" w14:textId="77777777" w:rsidR="00776F1D" w:rsidRDefault="00776F1D" w:rsidP="00105A6F">
      <w:pPr>
        <w:widowControl w:val="0"/>
        <w:spacing w:line="480" w:lineRule="auto"/>
        <w:rPr>
          <w:b/>
          <w:bCs/>
          <w:sz w:val="20"/>
          <w:szCs w:val="20"/>
        </w:rPr>
      </w:pPr>
    </w:p>
    <w:p w14:paraId="7BB455A6" w14:textId="77777777" w:rsidR="00776F1D" w:rsidRDefault="00776F1D">
      <w:pPr>
        <w:rPr>
          <w:b/>
          <w:bCs/>
          <w:sz w:val="20"/>
          <w:szCs w:val="20"/>
        </w:rPr>
      </w:pPr>
      <w:r>
        <w:rPr>
          <w:b/>
          <w:bCs/>
          <w:sz w:val="20"/>
          <w:szCs w:val="20"/>
        </w:rPr>
        <w:br w:type="page"/>
      </w:r>
    </w:p>
    <w:p w14:paraId="5046AAE1" w14:textId="77777777" w:rsidR="00105A6F" w:rsidRPr="00F601FD" w:rsidRDefault="00105A6F" w:rsidP="00105A6F">
      <w:pPr>
        <w:widowControl w:val="0"/>
        <w:spacing w:line="480" w:lineRule="auto"/>
        <w:rPr>
          <w:b/>
          <w:bCs/>
          <w:sz w:val="20"/>
          <w:szCs w:val="20"/>
        </w:rPr>
      </w:pPr>
      <w:r>
        <w:rPr>
          <w:b/>
          <w:bCs/>
          <w:sz w:val="20"/>
          <w:szCs w:val="20"/>
        </w:rPr>
        <w:lastRenderedPageBreak/>
        <w:t xml:space="preserve">Supplementary </w:t>
      </w:r>
      <w:r w:rsidRPr="00F601FD">
        <w:rPr>
          <w:b/>
          <w:bCs/>
          <w:sz w:val="20"/>
          <w:szCs w:val="20"/>
        </w:rPr>
        <w:t xml:space="preserve">Table </w:t>
      </w:r>
      <w:r>
        <w:rPr>
          <w:b/>
          <w:bCs/>
          <w:sz w:val="20"/>
          <w:szCs w:val="20"/>
        </w:rPr>
        <w:t>8</w:t>
      </w:r>
      <w:r w:rsidRPr="00F601FD">
        <w:rPr>
          <w:b/>
          <w:bCs/>
          <w:sz w:val="20"/>
          <w:szCs w:val="20"/>
        </w:rPr>
        <w:t xml:space="preserve">  </w:t>
      </w:r>
      <w:sdt>
        <w:sdtPr>
          <w:rPr>
            <w:b/>
            <w:bCs/>
            <w:sz w:val="20"/>
            <w:szCs w:val="20"/>
          </w:rPr>
          <w:alias w:val="Insert short legend here"/>
          <w:tag w:val="Insert short legend here"/>
          <w:id w:val="1204761372"/>
          <w:placeholder>
            <w:docPart w:val="D024C65151D14BD8BD3CFA29195168DC"/>
          </w:placeholder>
        </w:sdtPr>
        <w:sdtEndPr/>
        <w:sdtContent>
          <w:r>
            <w:rPr>
              <w:sz w:val="20"/>
              <w:szCs w:val="20"/>
            </w:rPr>
            <w:t>E</w:t>
          </w:r>
          <w:r w:rsidRPr="00F601FD">
            <w:rPr>
              <w:sz w:val="20"/>
              <w:szCs w:val="20"/>
            </w:rPr>
            <w:t>ffect of pyruvic acid on American ginseng</w:t>
          </w:r>
          <w:r w:rsidRPr="00F601FD">
            <w:rPr>
              <w:b/>
              <w:bCs/>
              <w:sz w:val="20"/>
              <w:szCs w:val="20"/>
            </w:rPr>
            <w:t xml:space="preserve"> </w:t>
          </w:r>
          <w:r w:rsidRPr="00F601FD">
            <w:rPr>
              <w:sz w:val="20"/>
              <w:szCs w:val="20"/>
            </w:rPr>
            <w:t xml:space="preserve">seed germination </w:t>
          </w:r>
        </w:sdtContent>
      </w:sdt>
    </w:p>
    <w:tbl>
      <w:tblPr>
        <w:tblW w:w="0" w:type="auto"/>
        <w:jc w:val="center"/>
        <w:tblLayout w:type="fixed"/>
        <w:tblLook w:val="04A0" w:firstRow="1" w:lastRow="0" w:firstColumn="1" w:lastColumn="0" w:noHBand="0" w:noVBand="1"/>
      </w:tblPr>
      <w:tblGrid>
        <w:gridCol w:w="1869"/>
        <w:gridCol w:w="1878"/>
        <w:gridCol w:w="1684"/>
        <w:gridCol w:w="1684"/>
      </w:tblGrid>
      <w:tr w:rsidR="00105A6F" w14:paraId="24B18C3E" w14:textId="77777777" w:rsidTr="000E43E7">
        <w:trPr>
          <w:trHeight w:val="381"/>
          <w:jc w:val="center"/>
        </w:trPr>
        <w:tc>
          <w:tcPr>
            <w:tcW w:w="1869" w:type="dxa"/>
            <w:tcBorders>
              <w:top w:val="single" w:sz="4" w:space="0" w:color="auto"/>
              <w:left w:val="nil"/>
              <w:bottom w:val="single" w:sz="4" w:space="0" w:color="auto"/>
              <w:right w:val="nil"/>
            </w:tcBorders>
            <w:noWrap/>
            <w:hideMark/>
          </w:tcPr>
          <w:p w14:paraId="42165108" w14:textId="77777777" w:rsidR="00105A6F" w:rsidRPr="00F601FD" w:rsidRDefault="00105A6F" w:rsidP="000E43E7">
            <w:pPr>
              <w:rPr>
                <w:color w:val="000000"/>
                <w:sz w:val="20"/>
                <w:szCs w:val="20"/>
              </w:rPr>
            </w:pPr>
            <w:r w:rsidRPr="00F601FD">
              <w:rPr>
                <w:color w:val="000000"/>
                <w:sz w:val="20"/>
                <w:szCs w:val="20"/>
              </w:rPr>
              <w:t xml:space="preserve">Concentration </w:t>
            </w:r>
          </w:p>
          <w:p w14:paraId="6D2F6AD5" w14:textId="77777777" w:rsidR="00105A6F" w:rsidRPr="00F601FD" w:rsidRDefault="00105A6F" w:rsidP="000E43E7">
            <w:pPr>
              <w:rPr>
                <w:color w:val="000000"/>
                <w:sz w:val="20"/>
                <w:szCs w:val="20"/>
              </w:rPr>
            </w:pPr>
            <w:r w:rsidRPr="00F601FD">
              <w:rPr>
                <w:color w:val="000000"/>
                <w:sz w:val="20"/>
                <w:szCs w:val="20"/>
              </w:rPr>
              <w:t>(</w:t>
            </w:r>
            <w:proofErr w:type="gramStart"/>
            <w:r w:rsidRPr="00F601FD">
              <w:rPr>
                <w:color w:val="000000"/>
                <w:sz w:val="20"/>
                <w:szCs w:val="20"/>
              </w:rPr>
              <w:t>mmol</w:t>
            </w:r>
            <w:proofErr w:type="gramEnd"/>
            <w:r w:rsidRPr="00F601FD">
              <w:rPr>
                <w:color w:val="000000"/>
                <w:sz w:val="20"/>
                <w:szCs w:val="20"/>
              </w:rPr>
              <w:t xml:space="preserve"> L</w:t>
            </w:r>
            <w:r w:rsidRPr="00F601FD">
              <w:rPr>
                <w:color w:val="000000"/>
                <w:sz w:val="20"/>
                <w:szCs w:val="20"/>
                <w:vertAlign w:val="superscript"/>
              </w:rPr>
              <w:t>–1</w:t>
            </w:r>
            <w:r w:rsidRPr="00F601FD">
              <w:rPr>
                <w:color w:val="000000"/>
                <w:sz w:val="20"/>
                <w:szCs w:val="20"/>
              </w:rPr>
              <w:t>)</w:t>
            </w:r>
          </w:p>
        </w:tc>
        <w:tc>
          <w:tcPr>
            <w:tcW w:w="1878" w:type="dxa"/>
            <w:tcBorders>
              <w:top w:val="single" w:sz="4" w:space="0" w:color="auto"/>
              <w:left w:val="nil"/>
              <w:bottom w:val="single" w:sz="4" w:space="0" w:color="auto"/>
              <w:right w:val="nil"/>
            </w:tcBorders>
            <w:hideMark/>
          </w:tcPr>
          <w:p w14:paraId="4F225FCB" w14:textId="77777777" w:rsidR="00105A6F" w:rsidRPr="00F601FD" w:rsidRDefault="00105A6F" w:rsidP="000E43E7">
            <w:pPr>
              <w:rPr>
                <w:color w:val="000000"/>
                <w:sz w:val="20"/>
                <w:szCs w:val="20"/>
              </w:rPr>
            </w:pPr>
            <w:r w:rsidRPr="00F601FD">
              <w:rPr>
                <w:color w:val="000000"/>
                <w:sz w:val="20"/>
                <w:szCs w:val="20"/>
              </w:rPr>
              <w:t>Germination rate on the fifth day (%)</w:t>
            </w:r>
          </w:p>
        </w:tc>
        <w:tc>
          <w:tcPr>
            <w:tcW w:w="1684" w:type="dxa"/>
            <w:tcBorders>
              <w:top w:val="single" w:sz="4" w:space="0" w:color="auto"/>
              <w:left w:val="nil"/>
              <w:bottom w:val="single" w:sz="4" w:space="0" w:color="auto"/>
              <w:right w:val="nil"/>
            </w:tcBorders>
            <w:noWrap/>
            <w:hideMark/>
          </w:tcPr>
          <w:p w14:paraId="74C1D6AB" w14:textId="77777777" w:rsidR="00105A6F" w:rsidRPr="00F601FD" w:rsidRDefault="00105A6F" w:rsidP="000E43E7">
            <w:pPr>
              <w:rPr>
                <w:color w:val="000000"/>
                <w:sz w:val="20"/>
                <w:szCs w:val="20"/>
              </w:rPr>
            </w:pPr>
            <w:r w:rsidRPr="00F601FD">
              <w:rPr>
                <w:color w:val="000000"/>
                <w:sz w:val="20"/>
                <w:szCs w:val="20"/>
              </w:rPr>
              <w:t>Germination rate on the seventh day (%)</w:t>
            </w:r>
          </w:p>
        </w:tc>
        <w:tc>
          <w:tcPr>
            <w:tcW w:w="1684" w:type="dxa"/>
            <w:tcBorders>
              <w:top w:val="single" w:sz="4" w:space="0" w:color="auto"/>
              <w:left w:val="nil"/>
              <w:bottom w:val="single" w:sz="4" w:space="0" w:color="auto"/>
              <w:right w:val="nil"/>
            </w:tcBorders>
          </w:tcPr>
          <w:p w14:paraId="4B555BDA" w14:textId="77777777" w:rsidR="00105A6F" w:rsidRPr="00F601FD" w:rsidRDefault="00105A6F" w:rsidP="000E43E7">
            <w:pPr>
              <w:rPr>
                <w:color w:val="000000"/>
                <w:sz w:val="20"/>
                <w:szCs w:val="20"/>
              </w:rPr>
            </w:pPr>
            <w:r w:rsidRPr="00F601FD">
              <w:rPr>
                <w:color w:val="000000"/>
                <w:sz w:val="20"/>
                <w:szCs w:val="20"/>
              </w:rPr>
              <w:t>Comprehensive allelopathic effect index</w:t>
            </w:r>
          </w:p>
        </w:tc>
      </w:tr>
      <w:tr w:rsidR="00105A6F" w14:paraId="3C0B6F11" w14:textId="77777777" w:rsidTr="000E43E7">
        <w:trPr>
          <w:trHeight w:val="160"/>
          <w:jc w:val="center"/>
        </w:trPr>
        <w:tc>
          <w:tcPr>
            <w:tcW w:w="1869" w:type="dxa"/>
            <w:tcBorders>
              <w:top w:val="single" w:sz="4" w:space="0" w:color="auto"/>
              <w:left w:val="nil"/>
              <w:bottom w:val="nil"/>
              <w:right w:val="nil"/>
            </w:tcBorders>
            <w:noWrap/>
            <w:hideMark/>
          </w:tcPr>
          <w:p w14:paraId="4A5DFC64" w14:textId="77777777" w:rsidR="00105A6F" w:rsidRPr="00F601FD" w:rsidRDefault="00105A6F" w:rsidP="000E43E7">
            <w:pPr>
              <w:rPr>
                <w:color w:val="000000"/>
                <w:sz w:val="20"/>
                <w:szCs w:val="20"/>
              </w:rPr>
            </w:pPr>
            <w:r w:rsidRPr="00F601FD">
              <w:rPr>
                <w:color w:val="000000"/>
                <w:sz w:val="20"/>
                <w:szCs w:val="20"/>
              </w:rPr>
              <w:t>0</w:t>
            </w:r>
          </w:p>
        </w:tc>
        <w:tc>
          <w:tcPr>
            <w:tcW w:w="1878" w:type="dxa"/>
            <w:tcBorders>
              <w:top w:val="single" w:sz="4" w:space="0" w:color="auto"/>
              <w:left w:val="nil"/>
              <w:bottom w:val="nil"/>
              <w:right w:val="nil"/>
            </w:tcBorders>
            <w:vAlign w:val="bottom"/>
            <w:hideMark/>
          </w:tcPr>
          <w:p w14:paraId="12A86850" w14:textId="77777777" w:rsidR="00105A6F" w:rsidRPr="00F601FD" w:rsidRDefault="00105A6F" w:rsidP="000E43E7">
            <w:pPr>
              <w:rPr>
                <w:color w:val="000000"/>
                <w:sz w:val="20"/>
                <w:szCs w:val="20"/>
              </w:rPr>
            </w:pPr>
            <w:r w:rsidRPr="00F601FD">
              <w:rPr>
                <w:color w:val="000000"/>
                <w:sz w:val="20"/>
                <w:szCs w:val="20"/>
              </w:rPr>
              <w:t>3.40 ± 0.40</w:t>
            </w:r>
            <w:r w:rsidRPr="00F601FD">
              <w:rPr>
                <w:color w:val="000000"/>
                <w:sz w:val="20"/>
                <w:szCs w:val="20"/>
                <w:vertAlign w:val="superscript"/>
              </w:rPr>
              <w:t>b</w:t>
            </w:r>
          </w:p>
        </w:tc>
        <w:tc>
          <w:tcPr>
            <w:tcW w:w="1684" w:type="dxa"/>
            <w:tcBorders>
              <w:top w:val="single" w:sz="4" w:space="0" w:color="auto"/>
              <w:left w:val="nil"/>
              <w:bottom w:val="nil"/>
              <w:right w:val="nil"/>
            </w:tcBorders>
            <w:noWrap/>
            <w:vAlign w:val="bottom"/>
            <w:hideMark/>
          </w:tcPr>
          <w:p w14:paraId="61B692B0" w14:textId="77777777" w:rsidR="00105A6F" w:rsidRPr="00F601FD" w:rsidRDefault="00105A6F" w:rsidP="000E43E7">
            <w:pPr>
              <w:rPr>
                <w:color w:val="000000"/>
                <w:sz w:val="20"/>
                <w:szCs w:val="20"/>
              </w:rPr>
            </w:pPr>
            <w:r w:rsidRPr="00F601FD">
              <w:rPr>
                <w:color w:val="000000"/>
                <w:sz w:val="20"/>
                <w:szCs w:val="20"/>
              </w:rPr>
              <w:t>5.50 ± 0.40</w:t>
            </w:r>
            <w:r w:rsidRPr="00F601FD">
              <w:rPr>
                <w:color w:val="000000"/>
                <w:sz w:val="20"/>
                <w:szCs w:val="20"/>
                <w:vertAlign w:val="superscript"/>
              </w:rPr>
              <w:t>b</w:t>
            </w:r>
          </w:p>
        </w:tc>
        <w:tc>
          <w:tcPr>
            <w:tcW w:w="1684" w:type="dxa"/>
            <w:tcBorders>
              <w:top w:val="single" w:sz="4" w:space="0" w:color="auto"/>
              <w:left w:val="nil"/>
              <w:bottom w:val="nil"/>
              <w:right w:val="nil"/>
            </w:tcBorders>
          </w:tcPr>
          <w:p w14:paraId="34264AAC" w14:textId="77777777" w:rsidR="00105A6F" w:rsidRPr="00F601FD" w:rsidRDefault="00105A6F" w:rsidP="000E43E7">
            <w:pPr>
              <w:rPr>
                <w:color w:val="000000"/>
                <w:sz w:val="20"/>
                <w:szCs w:val="20"/>
              </w:rPr>
            </w:pPr>
            <w:r w:rsidRPr="00F601FD">
              <w:rPr>
                <w:color w:val="000000"/>
                <w:sz w:val="20"/>
                <w:szCs w:val="20"/>
              </w:rPr>
              <w:t>0.00</w:t>
            </w:r>
          </w:p>
        </w:tc>
      </w:tr>
      <w:tr w:rsidR="00105A6F" w14:paraId="6079650A" w14:textId="77777777" w:rsidTr="000E43E7">
        <w:trPr>
          <w:trHeight w:val="146"/>
          <w:jc w:val="center"/>
        </w:trPr>
        <w:tc>
          <w:tcPr>
            <w:tcW w:w="1869" w:type="dxa"/>
            <w:noWrap/>
            <w:vAlign w:val="center"/>
            <w:hideMark/>
          </w:tcPr>
          <w:p w14:paraId="1DB0BD10" w14:textId="77777777" w:rsidR="00105A6F" w:rsidRPr="00F601FD" w:rsidRDefault="00105A6F" w:rsidP="000E43E7">
            <w:pPr>
              <w:rPr>
                <w:color w:val="000000"/>
                <w:sz w:val="20"/>
                <w:szCs w:val="20"/>
              </w:rPr>
            </w:pPr>
            <w:r w:rsidRPr="00F601FD">
              <w:rPr>
                <w:color w:val="000000"/>
                <w:sz w:val="20"/>
                <w:szCs w:val="20"/>
              </w:rPr>
              <w:t xml:space="preserve">0.1 </w:t>
            </w:r>
          </w:p>
        </w:tc>
        <w:tc>
          <w:tcPr>
            <w:tcW w:w="1878" w:type="dxa"/>
            <w:vAlign w:val="bottom"/>
            <w:hideMark/>
          </w:tcPr>
          <w:p w14:paraId="2051D925" w14:textId="77777777" w:rsidR="00105A6F" w:rsidRPr="00F601FD" w:rsidRDefault="00105A6F" w:rsidP="000E43E7">
            <w:pPr>
              <w:rPr>
                <w:color w:val="000000"/>
                <w:sz w:val="20"/>
                <w:szCs w:val="20"/>
              </w:rPr>
            </w:pPr>
            <w:r w:rsidRPr="00F601FD">
              <w:rPr>
                <w:b/>
                <w:bCs/>
                <w:color w:val="000000"/>
                <w:sz w:val="20"/>
                <w:szCs w:val="20"/>
              </w:rPr>
              <w:t>6.00 ± 0.71</w:t>
            </w:r>
            <w:r w:rsidRPr="00F601FD">
              <w:rPr>
                <w:b/>
                <w:bCs/>
                <w:color w:val="000000"/>
                <w:sz w:val="20"/>
                <w:szCs w:val="20"/>
                <w:vertAlign w:val="superscript"/>
              </w:rPr>
              <w:t>a</w:t>
            </w:r>
          </w:p>
        </w:tc>
        <w:tc>
          <w:tcPr>
            <w:tcW w:w="1684" w:type="dxa"/>
            <w:noWrap/>
            <w:vAlign w:val="bottom"/>
            <w:hideMark/>
          </w:tcPr>
          <w:p w14:paraId="7F041B1B" w14:textId="77777777" w:rsidR="00105A6F" w:rsidRPr="00F601FD" w:rsidRDefault="00105A6F" w:rsidP="000E43E7">
            <w:pPr>
              <w:rPr>
                <w:b/>
                <w:bCs/>
                <w:color w:val="000000"/>
                <w:sz w:val="20"/>
                <w:szCs w:val="20"/>
              </w:rPr>
            </w:pPr>
            <w:r w:rsidRPr="00F601FD">
              <w:rPr>
                <w:b/>
                <w:bCs/>
                <w:color w:val="000000"/>
                <w:sz w:val="20"/>
                <w:szCs w:val="20"/>
              </w:rPr>
              <w:t>6.75 ± 0.63</w:t>
            </w:r>
            <w:r w:rsidRPr="00F601FD">
              <w:rPr>
                <w:b/>
                <w:bCs/>
                <w:color w:val="000000"/>
                <w:sz w:val="20"/>
                <w:szCs w:val="20"/>
                <w:vertAlign w:val="superscript"/>
              </w:rPr>
              <w:t>a</w:t>
            </w:r>
          </w:p>
        </w:tc>
        <w:tc>
          <w:tcPr>
            <w:tcW w:w="1684" w:type="dxa"/>
            <w:vAlign w:val="center"/>
          </w:tcPr>
          <w:p w14:paraId="5B90E3A0" w14:textId="77777777" w:rsidR="00105A6F" w:rsidRPr="00F601FD" w:rsidRDefault="00105A6F" w:rsidP="000E43E7">
            <w:pPr>
              <w:rPr>
                <w:color w:val="000000"/>
                <w:sz w:val="20"/>
                <w:szCs w:val="20"/>
              </w:rPr>
            </w:pPr>
            <w:r w:rsidRPr="00F601FD">
              <w:rPr>
                <w:color w:val="000000"/>
                <w:sz w:val="20"/>
                <w:szCs w:val="20"/>
              </w:rPr>
              <w:t>0.25</w:t>
            </w:r>
          </w:p>
        </w:tc>
      </w:tr>
      <w:tr w:rsidR="00105A6F" w14:paraId="5698B31D" w14:textId="77777777" w:rsidTr="000E43E7">
        <w:trPr>
          <w:trHeight w:val="134"/>
          <w:jc w:val="center"/>
        </w:trPr>
        <w:tc>
          <w:tcPr>
            <w:tcW w:w="1869" w:type="dxa"/>
            <w:noWrap/>
            <w:vAlign w:val="center"/>
            <w:hideMark/>
          </w:tcPr>
          <w:p w14:paraId="2C260A66" w14:textId="77777777" w:rsidR="00105A6F" w:rsidRPr="00F601FD" w:rsidRDefault="00105A6F" w:rsidP="000E43E7">
            <w:pPr>
              <w:rPr>
                <w:color w:val="000000"/>
                <w:sz w:val="20"/>
                <w:szCs w:val="20"/>
              </w:rPr>
            </w:pPr>
            <w:r w:rsidRPr="00F601FD">
              <w:rPr>
                <w:color w:val="000000"/>
                <w:sz w:val="20"/>
                <w:szCs w:val="20"/>
              </w:rPr>
              <w:t>0.5</w:t>
            </w:r>
          </w:p>
        </w:tc>
        <w:tc>
          <w:tcPr>
            <w:tcW w:w="1878" w:type="dxa"/>
            <w:vAlign w:val="bottom"/>
            <w:hideMark/>
          </w:tcPr>
          <w:p w14:paraId="4A69B5C2" w14:textId="77777777" w:rsidR="00105A6F" w:rsidRPr="00F601FD" w:rsidRDefault="00105A6F" w:rsidP="000E43E7">
            <w:pPr>
              <w:rPr>
                <w:color w:val="000000"/>
                <w:sz w:val="20"/>
                <w:szCs w:val="20"/>
              </w:rPr>
            </w:pPr>
            <w:r w:rsidRPr="00F601FD">
              <w:rPr>
                <w:color w:val="000000"/>
                <w:sz w:val="20"/>
                <w:szCs w:val="20"/>
              </w:rPr>
              <w:t>5.50 ± 0.65</w:t>
            </w:r>
            <w:r w:rsidRPr="00F601FD">
              <w:rPr>
                <w:color w:val="000000"/>
                <w:sz w:val="20"/>
                <w:szCs w:val="20"/>
                <w:vertAlign w:val="superscript"/>
              </w:rPr>
              <w:t>ab</w:t>
            </w:r>
          </w:p>
        </w:tc>
        <w:tc>
          <w:tcPr>
            <w:tcW w:w="1684" w:type="dxa"/>
            <w:noWrap/>
            <w:vAlign w:val="bottom"/>
            <w:hideMark/>
          </w:tcPr>
          <w:p w14:paraId="546EB0FC" w14:textId="77777777" w:rsidR="00105A6F" w:rsidRPr="00F601FD" w:rsidRDefault="00105A6F" w:rsidP="000E43E7">
            <w:pPr>
              <w:rPr>
                <w:color w:val="000000"/>
                <w:sz w:val="20"/>
                <w:szCs w:val="20"/>
              </w:rPr>
            </w:pPr>
            <w:r w:rsidRPr="00F601FD">
              <w:rPr>
                <w:color w:val="000000"/>
                <w:sz w:val="20"/>
                <w:szCs w:val="20"/>
              </w:rPr>
              <w:t>5.75 ± 0.63</w:t>
            </w:r>
            <w:r w:rsidRPr="00F601FD">
              <w:rPr>
                <w:color w:val="000000"/>
                <w:sz w:val="20"/>
                <w:szCs w:val="20"/>
                <w:vertAlign w:val="superscript"/>
              </w:rPr>
              <w:t>ab</w:t>
            </w:r>
          </w:p>
        </w:tc>
        <w:tc>
          <w:tcPr>
            <w:tcW w:w="1684" w:type="dxa"/>
            <w:vAlign w:val="center"/>
          </w:tcPr>
          <w:p w14:paraId="3588A7C3" w14:textId="77777777" w:rsidR="00105A6F" w:rsidRPr="00F601FD" w:rsidRDefault="00105A6F" w:rsidP="000E43E7">
            <w:pPr>
              <w:rPr>
                <w:color w:val="000000"/>
                <w:sz w:val="20"/>
                <w:szCs w:val="20"/>
              </w:rPr>
            </w:pPr>
            <w:r w:rsidRPr="00F601FD">
              <w:rPr>
                <w:b/>
                <w:bCs/>
                <w:color w:val="000000"/>
                <w:sz w:val="20"/>
                <w:szCs w:val="20"/>
              </w:rPr>
              <w:t>−</w:t>
            </w:r>
            <w:r w:rsidRPr="00F601FD">
              <w:rPr>
                <w:color w:val="000000"/>
                <w:sz w:val="20"/>
                <w:szCs w:val="20"/>
              </w:rPr>
              <w:t>0.23</w:t>
            </w:r>
          </w:p>
        </w:tc>
      </w:tr>
      <w:tr w:rsidR="00105A6F" w14:paraId="6E007D48" w14:textId="77777777" w:rsidTr="000E43E7">
        <w:trPr>
          <w:trHeight w:val="33"/>
          <w:jc w:val="center"/>
        </w:trPr>
        <w:tc>
          <w:tcPr>
            <w:tcW w:w="1869" w:type="dxa"/>
            <w:noWrap/>
            <w:vAlign w:val="center"/>
            <w:hideMark/>
          </w:tcPr>
          <w:p w14:paraId="3B1C401E" w14:textId="77777777" w:rsidR="00105A6F" w:rsidRPr="00F601FD" w:rsidRDefault="00105A6F" w:rsidP="000E43E7">
            <w:pPr>
              <w:rPr>
                <w:color w:val="000000"/>
                <w:sz w:val="20"/>
                <w:szCs w:val="20"/>
              </w:rPr>
            </w:pPr>
            <w:r w:rsidRPr="00F601FD">
              <w:rPr>
                <w:color w:val="000000"/>
                <w:sz w:val="20"/>
                <w:szCs w:val="20"/>
              </w:rPr>
              <w:t xml:space="preserve">1 </w:t>
            </w:r>
          </w:p>
        </w:tc>
        <w:tc>
          <w:tcPr>
            <w:tcW w:w="1878" w:type="dxa"/>
            <w:vAlign w:val="bottom"/>
            <w:hideMark/>
          </w:tcPr>
          <w:p w14:paraId="45D49DE8" w14:textId="77777777" w:rsidR="00105A6F" w:rsidRPr="00F601FD" w:rsidRDefault="00105A6F" w:rsidP="000E43E7">
            <w:pPr>
              <w:rPr>
                <w:color w:val="000000"/>
                <w:sz w:val="20"/>
                <w:szCs w:val="20"/>
              </w:rPr>
            </w:pPr>
            <w:r w:rsidRPr="00F601FD">
              <w:rPr>
                <w:color w:val="000000"/>
                <w:sz w:val="20"/>
                <w:szCs w:val="20"/>
              </w:rPr>
              <w:t>4.25 ± 0.86</w:t>
            </w:r>
            <w:r w:rsidRPr="00F601FD">
              <w:rPr>
                <w:color w:val="000000"/>
                <w:sz w:val="20"/>
                <w:szCs w:val="20"/>
                <w:vertAlign w:val="superscript"/>
              </w:rPr>
              <w:t>abc</w:t>
            </w:r>
          </w:p>
        </w:tc>
        <w:tc>
          <w:tcPr>
            <w:tcW w:w="1684" w:type="dxa"/>
            <w:noWrap/>
            <w:vAlign w:val="bottom"/>
            <w:hideMark/>
          </w:tcPr>
          <w:p w14:paraId="08BAB36A" w14:textId="77777777" w:rsidR="00105A6F" w:rsidRPr="00F601FD" w:rsidRDefault="00105A6F" w:rsidP="000E43E7">
            <w:pPr>
              <w:rPr>
                <w:color w:val="000000"/>
                <w:sz w:val="20"/>
                <w:szCs w:val="20"/>
              </w:rPr>
            </w:pPr>
            <w:r w:rsidRPr="00F601FD">
              <w:rPr>
                <w:color w:val="000000"/>
                <w:sz w:val="20"/>
                <w:szCs w:val="20"/>
              </w:rPr>
              <w:t>5.50 ± 0.29</w:t>
            </w:r>
            <w:r w:rsidRPr="00F601FD">
              <w:rPr>
                <w:color w:val="000000"/>
                <w:sz w:val="20"/>
                <w:szCs w:val="20"/>
                <w:vertAlign w:val="superscript"/>
              </w:rPr>
              <w:t>ab</w:t>
            </w:r>
          </w:p>
        </w:tc>
        <w:tc>
          <w:tcPr>
            <w:tcW w:w="1684" w:type="dxa"/>
            <w:vAlign w:val="center"/>
          </w:tcPr>
          <w:p w14:paraId="7D818CB8" w14:textId="77777777" w:rsidR="00105A6F" w:rsidRPr="00F601FD" w:rsidRDefault="00105A6F" w:rsidP="000E43E7">
            <w:pPr>
              <w:rPr>
                <w:color w:val="000000"/>
                <w:sz w:val="20"/>
                <w:szCs w:val="20"/>
              </w:rPr>
            </w:pPr>
            <w:r w:rsidRPr="00F601FD">
              <w:rPr>
                <w:b/>
                <w:bCs/>
                <w:color w:val="000000"/>
                <w:sz w:val="20"/>
                <w:szCs w:val="20"/>
              </w:rPr>
              <w:t>−</w:t>
            </w:r>
            <w:r w:rsidRPr="00F601FD">
              <w:rPr>
                <w:color w:val="000000"/>
                <w:sz w:val="20"/>
                <w:szCs w:val="20"/>
              </w:rPr>
              <w:t>0.02</w:t>
            </w:r>
          </w:p>
        </w:tc>
      </w:tr>
      <w:tr w:rsidR="00105A6F" w14:paraId="514A62E9" w14:textId="77777777" w:rsidTr="000E43E7">
        <w:trPr>
          <w:trHeight w:val="33"/>
          <w:jc w:val="center"/>
        </w:trPr>
        <w:tc>
          <w:tcPr>
            <w:tcW w:w="1869" w:type="dxa"/>
            <w:noWrap/>
            <w:vAlign w:val="center"/>
            <w:hideMark/>
          </w:tcPr>
          <w:p w14:paraId="23D31889" w14:textId="77777777" w:rsidR="00105A6F" w:rsidRPr="00F601FD" w:rsidRDefault="00105A6F" w:rsidP="000E43E7">
            <w:pPr>
              <w:rPr>
                <w:color w:val="000000"/>
                <w:sz w:val="20"/>
                <w:szCs w:val="20"/>
              </w:rPr>
            </w:pPr>
            <w:r w:rsidRPr="00F601FD">
              <w:rPr>
                <w:color w:val="000000"/>
                <w:sz w:val="20"/>
                <w:szCs w:val="20"/>
              </w:rPr>
              <w:t xml:space="preserve">2 </w:t>
            </w:r>
          </w:p>
        </w:tc>
        <w:tc>
          <w:tcPr>
            <w:tcW w:w="1878" w:type="dxa"/>
            <w:vAlign w:val="bottom"/>
            <w:hideMark/>
          </w:tcPr>
          <w:p w14:paraId="74611077" w14:textId="77777777" w:rsidR="00105A6F" w:rsidRPr="00F601FD" w:rsidRDefault="00105A6F" w:rsidP="000E43E7">
            <w:pPr>
              <w:rPr>
                <w:color w:val="000000"/>
                <w:sz w:val="20"/>
                <w:szCs w:val="20"/>
              </w:rPr>
            </w:pPr>
            <w:r w:rsidRPr="00F601FD">
              <w:rPr>
                <w:color w:val="000000"/>
                <w:sz w:val="20"/>
                <w:szCs w:val="20"/>
              </w:rPr>
              <w:t>3.25 ± 0.38</w:t>
            </w:r>
            <w:r w:rsidRPr="00F601FD">
              <w:rPr>
                <w:color w:val="000000"/>
                <w:sz w:val="20"/>
                <w:szCs w:val="20"/>
                <w:vertAlign w:val="superscript"/>
              </w:rPr>
              <w:t>bc</w:t>
            </w:r>
          </w:p>
        </w:tc>
        <w:tc>
          <w:tcPr>
            <w:tcW w:w="1684" w:type="dxa"/>
            <w:noWrap/>
            <w:vAlign w:val="bottom"/>
            <w:hideMark/>
          </w:tcPr>
          <w:p w14:paraId="4AC1971F" w14:textId="77777777" w:rsidR="00105A6F" w:rsidRPr="00F601FD" w:rsidRDefault="00105A6F" w:rsidP="000E43E7">
            <w:pPr>
              <w:rPr>
                <w:color w:val="000000"/>
                <w:sz w:val="20"/>
                <w:szCs w:val="20"/>
              </w:rPr>
            </w:pPr>
            <w:r w:rsidRPr="00F601FD">
              <w:rPr>
                <w:color w:val="000000"/>
                <w:sz w:val="20"/>
                <w:szCs w:val="20"/>
              </w:rPr>
              <w:t>4.25 ± 0.86</w:t>
            </w:r>
            <w:r w:rsidRPr="00F601FD">
              <w:rPr>
                <w:color w:val="000000"/>
                <w:sz w:val="20"/>
                <w:szCs w:val="20"/>
                <w:vertAlign w:val="superscript"/>
              </w:rPr>
              <w:t>bc</w:t>
            </w:r>
          </w:p>
        </w:tc>
        <w:tc>
          <w:tcPr>
            <w:tcW w:w="1684" w:type="dxa"/>
            <w:vAlign w:val="center"/>
          </w:tcPr>
          <w:p w14:paraId="7FCF5DB2" w14:textId="77777777" w:rsidR="00105A6F" w:rsidRPr="00F601FD" w:rsidRDefault="00105A6F" w:rsidP="000E43E7">
            <w:pPr>
              <w:rPr>
                <w:color w:val="000000"/>
                <w:sz w:val="20"/>
                <w:szCs w:val="20"/>
              </w:rPr>
            </w:pPr>
            <w:r w:rsidRPr="00F601FD">
              <w:rPr>
                <w:b/>
                <w:bCs/>
                <w:color w:val="000000"/>
                <w:sz w:val="20"/>
                <w:szCs w:val="20"/>
              </w:rPr>
              <w:t>−</w:t>
            </w:r>
            <w:r w:rsidRPr="00F601FD">
              <w:rPr>
                <w:color w:val="000000"/>
                <w:sz w:val="20"/>
                <w:szCs w:val="20"/>
              </w:rPr>
              <w:t>0.35</w:t>
            </w:r>
          </w:p>
        </w:tc>
      </w:tr>
      <w:tr w:rsidR="00105A6F" w14:paraId="48F28ACF" w14:textId="77777777" w:rsidTr="000E43E7">
        <w:trPr>
          <w:trHeight w:val="33"/>
          <w:jc w:val="center"/>
        </w:trPr>
        <w:tc>
          <w:tcPr>
            <w:tcW w:w="1869" w:type="dxa"/>
            <w:tcBorders>
              <w:top w:val="nil"/>
              <w:left w:val="nil"/>
              <w:bottom w:val="single" w:sz="4" w:space="0" w:color="auto"/>
              <w:right w:val="nil"/>
            </w:tcBorders>
            <w:noWrap/>
            <w:vAlign w:val="center"/>
            <w:hideMark/>
          </w:tcPr>
          <w:p w14:paraId="2DC15831" w14:textId="77777777" w:rsidR="00105A6F" w:rsidRPr="00F601FD" w:rsidRDefault="00105A6F" w:rsidP="000E43E7">
            <w:pPr>
              <w:rPr>
                <w:color w:val="000000"/>
                <w:sz w:val="20"/>
                <w:szCs w:val="20"/>
              </w:rPr>
            </w:pPr>
            <w:r w:rsidRPr="00F601FD">
              <w:rPr>
                <w:color w:val="000000"/>
                <w:sz w:val="20"/>
                <w:szCs w:val="20"/>
              </w:rPr>
              <w:t xml:space="preserve">5 </w:t>
            </w:r>
          </w:p>
        </w:tc>
        <w:tc>
          <w:tcPr>
            <w:tcW w:w="1878" w:type="dxa"/>
            <w:tcBorders>
              <w:top w:val="nil"/>
              <w:left w:val="nil"/>
              <w:bottom w:val="single" w:sz="4" w:space="0" w:color="auto"/>
              <w:right w:val="nil"/>
            </w:tcBorders>
            <w:vAlign w:val="bottom"/>
            <w:hideMark/>
          </w:tcPr>
          <w:p w14:paraId="6D611794" w14:textId="77777777" w:rsidR="00105A6F" w:rsidRPr="00F601FD" w:rsidRDefault="00105A6F" w:rsidP="000E43E7">
            <w:pPr>
              <w:rPr>
                <w:b/>
                <w:bCs/>
                <w:color w:val="000000"/>
                <w:sz w:val="20"/>
                <w:szCs w:val="20"/>
              </w:rPr>
            </w:pPr>
            <w:r w:rsidRPr="00F601FD">
              <w:rPr>
                <w:b/>
                <w:bCs/>
                <w:color w:val="000000"/>
                <w:sz w:val="20"/>
                <w:szCs w:val="20"/>
              </w:rPr>
              <w:t>2.50 ± 0.50</w:t>
            </w:r>
            <w:r w:rsidRPr="00F601FD">
              <w:rPr>
                <w:b/>
                <w:bCs/>
                <w:color w:val="000000"/>
                <w:sz w:val="20"/>
                <w:szCs w:val="20"/>
                <w:vertAlign w:val="superscript"/>
              </w:rPr>
              <w:t>c</w:t>
            </w:r>
          </w:p>
        </w:tc>
        <w:tc>
          <w:tcPr>
            <w:tcW w:w="1684" w:type="dxa"/>
            <w:tcBorders>
              <w:top w:val="nil"/>
              <w:left w:val="nil"/>
              <w:bottom w:val="single" w:sz="4" w:space="0" w:color="auto"/>
              <w:right w:val="nil"/>
            </w:tcBorders>
            <w:noWrap/>
            <w:vAlign w:val="bottom"/>
            <w:hideMark/>
          </w:tcPr>
          <w:p w14:paraId="40D2896B" w14:textId="77777777" w:rsidR="00105A6F" w:rsidRPr="00F601FD" w:rsidRDefault="00105A6F" w:rsidP="000E43E7">
            <w:pPr>
              <w:rPr>
                <w:color w:val="000000"/>
                <w:sz w:val="20"/>
                <w:szCs w:val="20"/>
              </w:rPr>
            </w:pPr>
            <w:r w:rsidRPr="00F601FD">
              <w:rPr>
                <w:b/>
                <w:bCs/>
                <w:color w:val="000000"/>
                <w:sz w:val="20"/>
                <w:szCs w:val="20"/>
              </w:rPr>
              <w:t>3.50 ± 0.29</w:t>
            </w:r>
            <w:r w:rsidRPr="00F601FD">
              <w:rPr>
                <w:b/>
                <w:bCs/>
                <w:color w:val="000000"/>
                <w:sz w:val="20"/>
                <w:szCs w:val="20"/>
                <w:vertAlign w:val="superscript"/>
              </w:rPr>
              <w:t>c</w:t>
            </w:r>
          </w:p>
        </w:tc>
        <w:tc>
          <w:tcPr>
            <w:tcW w:w="1684" w:type="dxa"/>
            <w:tcBorders>
              <w:top w:val="nil"/>
              <w:left w:val="nil"/>
              <w:bottom w:val="single" w:sz="4" w:space="0" w:color="auto"/>
              <w:right w:val="nil"/>
            </w:tcBorders>
            <w:vAlign w:val="center"/>
          </w:tcPr>
          <w:p w14:paraId="67EEA310" w14:textId="77777777" w:rsidR="00105A6F" w:rsidRPr="00F601FD" w:rsidRDefault="00105A6F" w:rsidP="000E43E7">
            <w:pPr>
              <w:rPr>
                <w:b/>
                <w:bCs/>
                <w:color w:val="000000"/>
                <w:sz w:val="20"/>
                <w:szCs w:val="20"/>
              </w:rPr>
            </w:pPr>
            <w:r w:rsidRPr="00F601FD">
              <w:rPr>
                <w:b/>
                <w:bCs/>
                <w:color w:val="000000"/>
                <w:sz w:val="20"/>
                <w:szCs w:val="20"/>
              </w:rPr>
              <w:t>−</w:t>
            </w:r>
            <w:r w:rsidRPr="00F601FD">
              <w:rPr>
                <w:color w:val="000000"/>
                <w:sz w:val="20"/>
                <w:szCs w:val="20"/>
              </w:rPr>
              <w:t>3.19</w:t>
            </w:r>
          </w:p>
        </w:tc>
      </w:tr>
    </w:tbl>
    <w:p w14:paraId="1BC3F38E" w14:textId="77777777" w:rsidR="00105A6F" w:rsidRPr="00F601FD" w:rsidRDefault="00105A6F" w:rsidP="00105A6F">
      <w:pPr>
        <w:pStyle w:val="af5"/>
        <w:ind w:left="420"/>
        <w:rPr>
          <w:rStyle w:val="af7"/>
          <w:color w:val="000000"/>
          <w:sz w:val="20"/>
          <w:szCs w:val="20"/>
        </w:rPr>
      </w:pPr>
      <w:r w:rsidRPr="00F601FD">
        <w:rPr>
          <w:rStyle w:val="af7"/>
          <w:color w:val="000000"/>
          <w:sz w:val="20"/>
          <w:szCs w:val="20"/>
        </w:rPr>
        <w:t>Data are presented as the mean ± SE (n = 40). Statistically significant differences within each column (</w:t>
      </w:r>
      <w:r w:rsidRPr="00F601FD">
        <w:rPr>
          <w:rStyle w:val="af7"/>
          <w:i/>
          <w:iCs/>
          <w:color w:val="000000"/>
          <w:sz w:val="20"/>
          <w:szCs w:val="20"/>
        </w:rPr>
        <w:t xml:space="preserve">p </w:t>
      </w:r>
      <w:r w:rsidRPr="00F601FD">
        <w:rPr>
          <w:rStyle w:val="af7"/>
          <w:color w:val="000000"/>
          <w:sz w:val="20"/>
          <w:szCs w:val="20"/>
        </w:rPr>
        <w:t>&lt; 0. 05) are denoted by different letters</w:t>
      </w:r>
      <w:r>
        <w:rPr>
          <w:rStyle w:val="af7"/>
          <w:color w:val="000000"/>
          <w:sz w:val="20"/>
          <w:szCs w:val="20"/>
        </w:rPr>
        <w:t>.</w:t>
      </w:r>
    </w:p>
    <w:p w14:paraId="47634595" w14:textId="77777777" w:rsidR="00105A6F" w:rsidRPr="00F601FD" w:rsidRDefault="00105A6F" w:rsidP="00105A6F">
      <w:pPr>
        <w:widowControl w:val="0"/>
        <w:spacing w:line="480" w:lineRule="auto"/>
        <w:rPr>
          <w:b/>
          <w:bCs/>
          <w:sz w:val="20"/>
          <w:szCs w:val="20"/>
        </w:rPr>
      </w:pPr>
    </w:p>
    <w:p w14:paraId="46714B68" w14:textId="77777777" w:rsidR="00105A6F" w:rsidRPr="00F601FD" w:rsidRDefault="00105A6F" w:rsidP="00105A6F">
      <w:pPr>
        <w:rPr>
          <w:b/>
          <w:bCs/>
          <w:sz w:val="20"/>
          <w:szCs w:val="20"/>
        </w:rPr>
      </w:pPr>
      <w:r w:rsidRPr="00F601FD">
        <w:rPr>
          <w:b/>
          <w:bCs/>
          <w:sz w:val="20"/>
          <w:szCs w:val="20"/>
        </w:rPr>
        <w:br w:type="page"/>
      </w:r>
    </w:p>
    <w:p w14:paraId="0366AC4D" w14:textId="77777777" w:rsidR="00105A6F" w:rsidRPr="00F601FD" w:rsidRDefault="00105A6F" w:rsidP="00105A6F">
      <w:pPr>
        <w:widowControl w:val="0"/>
        <w:spacing w:line="480" w:lineRule="auto"/>
        <w:rPr>
          <w:b/>
          <w:bCs/>
          <w:sz w:val="20"/>
          <w:szCs w:val="20"/>
        </w:rPr>
      </w:pPr>
      <w:r>
        <w:rPr>
          <w:b/>
          <w:bCs/>
          <w:sz w:val="20"/>
          <w:szCs w:val="20"/>
        </w:rPr>
        <w:lastRenderedPageBreak/>
        <w:t xml:space="preserve">Supplementary </w:t>
      </w:r>
      <w:r w:rsidRPr="00F601FD">
        <w:rPr>
          <w:b/>
          <w:bCs/>
          <w:sz w:val="20"/>
          <w:szCs w:val="20"/>
        </w:rPr>
        <w:t xml:space="preserve">Table </w:t>
      </w:r>
      <w:r>
        <w:rPr>
          <w:b/>
          <w:bCs/>
          <w:sz w:val="20"/>
          <w:szCs w:val="20"/>
        </w:rPr>
        <w:t>9</w:t>
      </w:r>
      <w:r w:rsidRPr="00F601FD">
        <w:rPr>
          <w:b/>
          <w:bCs/>
          <w:sz w:val="20"/>
          <w:szCs w:val="20"/>
        </w:rPr>
        <w:t xml:space="preserve"> </w:t>
      </w:r>
      <w:r w:rsidRPr="00F601FD">
        <w:rPr>
          <w:sz w:val="20"/>
          <w:szCs w:val="20"/>
        </w:rPr>
        <w:t xml:space="preserve"> </w:t>
      </w:r>
      <w:sdt>
        <w:sdtPr>
          <w:rPr>
            <w:sz w:val="20"/>
            <w:szCs w:val="20"/>
          </w:rPr>
          <w:alias w:val="Insert short legend here"/>
          <w:tag w:val="Insert short legend here"/>
          <w:id w:val="450981851"/>
          <w:placeholder>
            <w:docPart w:val="147E421CC20043278A4163CDA3315EB1"/>
          </w:placeholder>
        </w:sdtPr>
        <w:sdtEndPr>
          <w:rPr>
            <w:b/>
            <w:bCs/>
          </w:rPr>
        </w:sdtEndPr>
        <w:sdtContent>
          <w:r>
            <w:rPr>
              <w:sz w:val="20"/>
              <w:szCs w:val="20"/>
            </w:rPr>
            <w:t>E</w:t>
          </w:r>
          <w:r w:rsidRPr="00F601FD">
            <w:rPr>
              <w:sz w:val="20"/>
              <w:szCs w:val="20"/>
            </w:rPr>
            <w:t>ffect of different fatty acid solutions on American ginseng seed germination</w:t>
          </w:r>
        </w:sdtContent>
      </w:sdt>
    </w:p>
    <w:tbl>
      <w:tblPr>
        <w:tblW w:w="0" w:type="auto"/>
        <w:jc w:val="center"/>
        <w:tblLook w:val="04A0" w:firstRow="1" w:lastRow="0" w:firstColumn="1" w:lastColumn="0" w:noHBand="0" w:noVBand="1"/>
      </w:tblPr>
      <w:tblGrid>
        <w:gridCol w:w="1172"/>
        <w:gridCol w:w="94"/>
        <w:gridCol w:w="1350"/>
        <w:gridCol w:w="1680"/>
        <w:gridCol w:w="1516"/>
        <w:gridCol w:w="2596"/>
      </w:tblGrid>
      <w:tr w:rsidR="00105A6F" w14:paraId="73D3010F" w14:textId="77777777" w:rsidTr="000E43E7">
        <w:trPr>
          <w:trHeight w:val="637"/>
          <w:jc w:val="center"/>
        </w:trPr>
        <w:tc>
          <w:tcPr>
            <w:tcW w:w="1266" w:type="dxa"/>
            <w:gridSpan w:val="2"/>
            <w:tcBorders>
              <w:top w:val="single" w:sz="4" w:space="0" w:color="auto"/>
              <w:left w:val="nil"/>
              <w:bottom w:val="single" w:sz="4" w:space="0" w:color="auto"/>
              <w:right w:val="nil"/>
            </w:tcBorders>
            <w:hideMark/>
          </w:tcPr>
          <w:p w14:paraId="14ECBF72"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Treatment</w:t>
            </w:r>
          </w:p>
        </w:tc>
        <w:tc>
          <w:tcPr>
            <w:tcW w:w="1350" w:type="dxa"/>
            <w:tcBorders>
              <w:top w:val="single" w:sz="4" w:space="0" w:color="auto"/>
              <w:left w:val="nil"/>
              <w:bottom w:val="single" w:sz="4" w:space="0" w:color="auto"/>
              <w:right w:val="nil"/>
            </w:tcBorders>
          </w:tcPr>
          <w:p w14:paraId="5979381A"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Concentration (mmol L</w:t>
            </w:r>
            <w:r w:rsidRPr="00F601FD">
              <w:rPr>
                <w:color w:val="000000"/>
                <w:sz w:val="20"/>
                <w:szCs w:val="20"/>
                <w:vertAlign w:val="superscript"/>
              </w:rPr>
              <w:t>–1</w:t>
            </w:r>
            <w:r w:rsidRPr="00F601FD">
              <w:rPr>
                <w:color w:val="000000"/>
                <w:sz w:val="20"/>
                <w:szCs w:val="20"/>
              </w:rPr>
              <w:t>)</w:t>
            </w:r>
          </w:p>
        </w:tc>
        <w:tc>
          <w:tcPr>
            <w:tcW w:w="1680" w:type="dxa"/>
            <w:tcBorders>
              <w:top w:val="single" w:sz="4" w:space="0" w:color="auto"/>
              <w:left w:val="nil"/>
              <w:bottom w:val="single" w:sz="4" w:space="0" w:color="auto"/>
              <w:right w:val="nil"/>
            </w:tcBorders>
            <w:hideMark/>
          </w:tcPr>
          <w:p w14:paraId="1A6A266C"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Germination potential (%)</w:t>
            </w:r>
          </w:p>
        </w:tc>
        <w:tc>
          <w:tcPr>
            <w:tcW w:w="1516" w:type="dxa"/>
            <w:tcBorders>
              <w:top w:val="single" w:sz="4" w:space="0" w:color="auto"/>
              <w:left w:val="nil"/>
              <w:bottom w:val="single" w:sz="4" w:space="0" w:color="auto"/>
              <w:right w:val="nil"/>
            </w:tcBorders>
            <w:hideMark/>
          </w:tcPr>
          <w:p w14:paraId="7550C311"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Germination rate (%)</w:t>
            </w:r>
          </w:p>
        </w:tc>
        <w:tc>
          <w:tcPr>
            <w:tcW w:w="2596" w:type="dxa"/>
            <w:tcBorders>
              <w:top w:val="single" w:sz="4" w:space="0" w:color="auto"/>
              <w:left w:val="nil"/>
              <w:bottom w:val="single" w:sz="4" w:space="0" w:color="auto"/>
              <w:right w:val="nil"/>
            </w:tcBorders>
          </w:tcPr>
          <w:p w14:paraId="3658481B"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Comprehensive allelopathic effect index</w:t>
            </w:r>
          </w:p>
        </w:tc>
      </w:tr>
      <w:tr w:rsidR="00105A6F" w14:paraId="245EDCD4" w14:textId="77777777" w:rsidTr="000E43E7">
        <w:trPr>
          <w:trHeight w:hRule="exact" w:val="340"/>
          <w:jc w:val="center"/>
        </w:trPr>
        <w:tc>
          <w:tcPr>
            <w:tcW w:w="1172" w:type="dxa"/>
            <w:vMerge w:val="restart"/>
            <w:tcBorders>
              <w:top w:val="single" w:sz="4" w:space="0" w:color="auto"/>
              <w:left w:val="nil"/>
              <w:bottom w:val="single" w:sz="4" w:space="0" w:color="auto"/>
              <w:right w:val="nil"/>
            </w:tcBorders>
            <w:vAlign w:val="center"/>
            <w:hideMark/>
          </w:tcPr>
          <w:p w14:paraId="00DC80B5" w14:textId="77777777" w:rsidR="00105A6F" w:rsidRPr="00F601FD" w:rsidRDefault="00105A6F" w:rsidP="000E43E7">
            <w:pPr>
              <w:autoSpaceDE w:val="0"/>
              <w:autoSpaceDN w:val="0"/>
              <w:adjustRightInd w:val="0"/>
              <w:rPr>
                <w:color w:val="000000"/>
                <w:sz w:val="20"/>
                <w:szCs w:val="20"/>
              </w:rPr>
            </w:pPr>
          </w:p>
          <w:p w14:paraId="264254BB"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Myristic acid</w:t>
            </w:r>
          </w:p>
        </w:tc>
        <w:tc>
          <w:tcPr>
            <w:tcW w:w="1444" w:type="dxa"/>
            <w:gridSpan w:val="2"/>
            <w:tcBorders>
              <w:top w:val="single" w:sz="4" w:space="0" w:color="auto"/>
              <w:left w:val="nil"/>
              <w:bottom w:val="nil"/>
              <w:right w:val="nil"/>
            </w:tcBorders>
            <w:vAlign w:val="center"/>
            <w:hideMark/>
          </w:tcPr>
          <w:p w14:paraId="59B94D85"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7.00</w:t>
            </w:r>
          </w:p>
        </w:tc>
        <w:tc>
          <w:tcPr>
            <w:tcW w:w="1680" w:type="dxa"/>
            <w:tcBorders>
              <w:top w:val="single" w:sz="4" w:space="0" w:color="auto"/>
              <w:left w:val="nil"/>
              <w:bottom w:val="nil"/>
              <w:right w:val="nil"/>
            </w:tcBorders>
            <w:hideMark/>
          </w:tcPr>
          <w:p w14:paraId="34DFC684"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20.00 ± 0.00</w:t>
            </w:r>
            <w:r w:rsidRPr="00F601FD">
              <w:rPr>
                <w:color w:val="000000"/>
                <w:sz w:val="20"/>
                <w:szCs w:val="20"/>
                <w:vertAlign w:val="superscript"/>
              </w:rPr>
              <w:t>a</w:t>
            </w:r>
          </w:p>
        </w:tc>
        <w:tc>
          <w:tcPr>
            <w:tcW w:w="1516" w:type="dxa"/>
            <w:tcBorders>
              <w:top w:val="single" w:sz="4" w:space="0" w:color="auto"/>
              <w:left w:val="nil"/>
              <w:bottom w:val="nil"/>
              <w:right w:val="nil"/>
            </w:tcBorders>
            <w:hideMark/>
          </w:tcPr>
          <w:p w14:paraId="07CF73FF"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25.00 ± 5.00</w:t>
            </w:r>
            <w:r w:rsidRPr="00F601FD">
              <w:rPr>
                <w:b/>
                <w:bCs/>
                <w:color w:val="000000"/>
                <w:sz w:val="20"/>
                <w:szCs w:val="20"/>
                <w:vertAlign w:val="superscript"/>
              </w:rPr>
              <w:t>b</w:t>
            </w:r>
          </w:p>
        </w:tc>
        <w:tc>
          <w:tcPr>
            <w:tcW w:w="2596" w:type="dxa"/>
            <w:tcBorders>
              <w:top w:val="single" w:sz="4" w:space="0" w:color="auto"/>
              <w:left w:val="nil"/>
              <w:bottom w:val="nil"/>
              <w:right w:val="nil"/>
            </w:tcBorders>
          </w:tcPr>
          <w:p w14:paraId="3CA1C066"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−0.31 ± 0.06</w:t>
            </w:r>
            <w:r w:rsidRPr="00F601FD">
              <w:rPr>
                <w:b/>
                <w:bCs/>
                <w:color w:val="000000"/>
                <w:sz w:val="20"/>
                <w:szCs w:val="20"/>
                <w:vertAlign w:val="superscript"/>
              </w:rPr>
              <w:t>b</w:t>
            </w:r>
          </w:p>
        </w:tc>
      </w:tr>
      <w:tr w:rsidR="00105A6F" w14:paraId="3CD97419"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664A6756" w14:textId="77777777" w:rsidR="00105A6F" w:rsidRPr="00F601FD" w:rsidRDefault="00105A6F" w:rsidP="000E43E7">
            <w:pPr>
              <w:rPr>
                <w:color w:val="000000"/>
                <w:sz w:val="20"/>
                <w:szCs w:val="20"/>
              </w:rPr>
            </w:pPr>
          </w:p>
        </w:tc>
        <w:tc>
          <w:tcPr>
            <w:tcW w:w="1444" w:type="dxa"/>
            <w:gridSpan w:val="2"/>
            <w:vAlign w:val="center"/>
            <w:hideMark/>
          </w:tcPr>
          <w:p w14:paraId="4F6B4288"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3.50</w:t>
            </w:r>
          </w:p>
        </w:tc>
        <w:tc>
          <w:tcPr>
            <w:tcW w:w="1680" w:type="dxa"/>
            <w:hideMark/>
          </w:tcPr>
          <w:p w14:paraId="60E431A6"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25.00 ± 9.57</w:t>
            </w:r>
            <w:r w:rsidRPr="00F601FD">
              <w:rPr>
                <w:color w:val="000000"/>
                <w:sz w:val="20"/>
                <w:szCs w:val="20"/>
                <w:vertAlign w:val="superscript"/>
              </w:rPr>
              <w:t>a</w:t>
            </w:r>
          </w:p>
        </w:tc>
        <w:tc>
          <w:tcPr>
            <w:tcW w:w="1516" w:type="dxa"/>
            <w:hideMark/>
          </w:tcPr>
          <w:p w14:paraId="2D5189C5"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37.50 ± 4.78</w:t>
            </w:r>
            <w:r w:rsidRPr="00F601FD">
              <w:rPr>
                <w:color w:val="000000"/>
                <w:sz w:val="20"/>
                <w:szCs w:val="20"/>
                <w:vertAlign w:val="superscript"/>
              </w:rPr>
              <w:t>ab</w:t>
            </w:r>
          </w:p>
        </w:tc>
        <w:tc>
          <w:tcPr>
            <w:tcW w:w="2596" w:type="dxa"/>
          </w:tcPr>
          <w:p w14:paraId="2C1F0397"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0.23 ± 0.08</w:t>
            </w:r>
            <w:r w:rsidRPr="00F601FD">
              <w:rPr>
                <w:color w:val="000000"/>
                <w:sz w:val="20"/>
                <w:szCs w:val="20"/>
                <w:vertAlign w:val="superscript"/>
              </w:rPr>
              <w:t>ab</w:t>
            </w:r>
          </w:p>
        </w:tc>
      </w:tr>
      <w:tr w:rsidR="00105A6F" w14:paraId="0A810607"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7D47BE6B" w14:textId="77777777" w:rsidR="00105A6F" w:rsidRPr="00F601FD" w:rsidRDefault="00105A6F" w:rsidP="000E43E7">
            <w:pPr>
              <w:rPr>
                <w:color w:val="000000"/>
                <w:sz w:val="20"/>
                <w:szCs w:val="20"/>
              </w:rPr>
            </w:pPr>
          </w:p>
        </w:tc>
        <w:tc>
          <w:tcPr>
            <w:tcW w:w="1444" w:type="dxa"/>
            <w:gridSpan w:val="2"/>
            <w:vAlign w:val="center"/>
            <w:hideMark/>
          </w:tcPr>
          <w:p w14:paraId="4460F8D2"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1.75</w:t>
            </w:r>
          </w:p>
        </w:tc>
        <w:tc>
          <w:tcPr>
            <w:tcW w:w="1680" w:type="dxa"/>
            <w:hideMark/>
          </w:tcPr>
          <w:p w14:paraId="57366422"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20.00 ± 5.77</w:t>
            </w:r>
            <w:r w:rsidRPr="00F601FD">
              <w:rPr>
                <w:color w:val="000000"/>
                <w:sz w:val="20"/>
                <w:szCs w:val="20"/>
                <w:vertAlign w:val="superscript"/>
              </w:rPr>
              <w:t>a</w:t>
            </w:r>
          </w:p>
        </w:tc>
        <w:tc>
          <w:tcPr>
            <w:tcW w:w="1516" w:type="dxa"/>
            <w:hideMark/>
          </w:tcPr>
          <w:p w14:paraId="5CAC5001"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32.50 ± 4.78</w:t>
            </w:r>
            <w:r w:rsidRPr="00F601FD">
              <w:rPr>
                <w:color w:val="000000"/>
                <w:sz w:val="20"/>
                <w:szCs w:val="20"/>
                <w:vertAlign w:val="superscript"/>
              </w:rPr>
              <w:t>ab</w:t>
            </w:r>
          </w:p>
        </w:tc>
        <w:tc>
          <w:tcPr>
            <w:tcW w:w="2596" w:type="dxa"/>
          </w:tcPr>
          <w:p w14:paraId="59862688"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−0.36 ± 0.06</w:t>
            </w:r>
            <w:r w:rsidRPr="00F601FD">
              <w:rPr>
                <w:b/>
                <w:bCs/>
                <w:color w:val="000000"/>
                <w:sz w:val="20"/>
                <w:szCs w:val="20"/>
                <w:vertAlign w:val="superscript"/>
              </w:rPr>
              <w:t>b</w:t>
            </w:r>
          </w:p>
        </w:tc>
      </w:tr>
      <w:tr w:rsidR="00105A6F" w14:paraId="4D7542A5"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12D0ED1F" w14:textId="77777777" w:rsidR="00105A6F" w:rsidRPr="00F601FD" w:rsidRDefault="00105A6F" w:rsidP="000E43E7">
            <w:pPr>
              <w:rPr>
                <w:color w:val="000000"/>
                <w:sz w:val="20"/>
                <w:szCs w:val="20"/>
              </w:rPr>
            </w:pPr>
          </w:p>
        </w:tc>
        <w:tc>
          <w:tcPr>
            <w:tcW w:w="1444" w:type="dxa"/>
            <w:gridSpan w:val="2"/>
            <w:vAlign w:val="center"/>
            <w:hideMark/>
          </w:tcPr>
          <w:p w14:paraId="7425890A"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0.88</w:t>
            </w:r>
          </w:p>
        </w:tc>
        <w:tc>
          <w:tcPr>
            <w:tcW w:w="1680" w:type="dxa"/>
            <w:hideMark/>
          </w:tcPr>
          <w:p w14:paraId="5F07291C"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20.00 ± 0.00</w:t>
            </w:r>
            <w:r w:rsidRPr="00F601FD">
              <w:rPr>
                <w:color w:val="000000"/>
                <w:sz w:val="20"/>
                <w:szCs w:val="20"/>
                <w:vertAlign w:val="superscript"/>
              </w:rPr>
              <w:t>a</w:t>
            </w:r>
          </w:p>
        </w:tc>
        <w:tc>
          <w:tcPr>
            <w:tcW w:w="1516" w:type="dxa"/>
            <w:hideMark/>
          </w:tcPr>
          <w:p w14:paraId="30C10757"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30.00 ± 7.07</w:t>
            </w:r>
            <w:r w:rsidRPr="00F601FD">
              <w:rPr>
                <w:color w:val="000000"/>
                <w:sz w:val="20"/>
                <w:szCs w:val="20"/>
                <w:vertAlign w:val="superscript"/>
              </w:rPr>
              <w:t>ab</w:t>
            </w:r>
          </w:p>
        </w:tc>
        <w:tc>
          <w:tcPr>
            <w:tcW w:w="2596" w:type="dxa"/>
          </w:tcPr>
          <w:p w14:paraId="78436B38"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−0.33 ± 0.06</w:t>
            </w:r>
            <w:r w:rsidRPr="00F601FD">
              <w:rPr>
                <w:b/>
                <w:bCs/>
                <w:color w:val="000000"/>
                <w:sz w:val="20"/>
                <w:szCs w:val="20"/>
                <w:vertAlign w:val="superscript"/>
              </w:rPr>
              <w:t>b</w:t>
            </w:r>
          </w:p>
        </w:tc>
      </w:tr>
      <w:tr w:rsidR="00105A6F" w14:paraId="2E51A1F9"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268AA529" w14:textId="77777777" w:rsidR="00105A6F" w:rsidRPr="00F601FD" w:rsidRDefault="00105A6F" w:rsidP="000E43E7">
            <w:pPr>
              <w:rPr>
                <w:color w:val="000000"/>
                <w:sz w:val="20"/>
                <w:szCs w:val="20"/>
              </w:rPr>
            </w:pPr>
          </w:p>
        </w:tc>
        <w:tc>
          <w:tcPr>
            <w:tcW w:w="1444" w:type="dxa"/>
            <w:gridSpan w:val="2"/>
            <w:tcBorders>
              <w:top w:val="nil"/>
              <w:left w:val="nil"/>
              <w:bottom w:val="single" w:sz="4" w:space="0" w:color="auto"/>
              <w:right w:val="nil"/>
            </w:tcBorders>
            <w:vAlign w:val="center"/>
            <w:hideMark/>
          </w:tcPr>
          <w:p w14:paraId="2FEEDAFB"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0.44</w:t>
            </w:r>
          </w:p>
        </w:tc>
        <w:tc>
          <w:tcPr>
            <w:tcW w:w="1680" w:type="dxa"/>
            <w:tcBorders>
              <w:top w:val="nil"/>
              <w:left w:val="nil"/>
              <w:bottom w:val="single" w:sz="4" w:space="0" w:color="auto"/>
              <w:right w:val="nil"/>
            </w:tcBorders>
            <w:hideMark/>
          </w:tcPr>
          <w:p w14:paraId="795394CA"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30.00 ± 9.13</w:t>
            </w:r>
            <w:r w:rsidRPr="00F601FD">
              <w:rPr>
                <w:color w:val="000000"/>
                <w:sz w:val="20"/>
                <w:szCs w:val="20"/>
                <w:vertAlign w:val="superscript"/>
              </w:rPr>
              <w:t>a</w:t>
            </w:r>
          </w:p>
        </w:tc>
        <w:tc>
          <w:tcPr>
            <w:tcW w:w="1516" w:type="dxa"/>
            <w:tcBorders>
              <w:top w:val="nil"/>
              <w:left w:val="nil"/>
              <w:bottom w:val="single" w:sz="4" w:space="0" w:color="auto"/>
              <w:right w:val="nil"/>
            </w:tcBorders>
            <w:hideMark/>
          </w:tcPr>
          <w:p w14:paraId="167FFFC6"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52.50 ± 10.30</w:t>
            </w:r>
            <w:r w:rsidRPr="00F601FD">
              <w:rPr>
                <w:color w:val="000000"/>
                <w:sz w:val="20"/>
                <w:szCs w:val="20"/>
                <w:vertAlign w:val="superscript"/>
              </w:rPr>
              <w:t>a</w:t>
            </w:r>
          </w:p>
        </w:tc>
        <w:tc>
          <w:tcPr>
            <w:tcW w:w="2596" w:type="dxa"/>
            <w:tcBorders>
              <w:top w:val="nil"/>
              <w:left w:val="nil"/>
              <w:bottom w:val="single" w:sz="4" w:space="0" w:color="auto"/>
              <w:right w:val="nil"/>
            </w:tcBorders>
          </w:tcPr>
          <w:p w14:paraId="4784021B"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0.09 ± 0.09</w:t>
            </w:r>
            <w:r w:rsidRPr="00F601FD">
              <w:rPr>
                <w:color w:val="000000"/>
                <w:sz w:val="20"/>
                <w:szCs w:val="20"/>
                <w:vertAlign w:val="superscript"/>
              </w:rPr>
              <w:t>a</w:t>
            </w:r>
          </w:p>
        </w:tc>
      </w:tr>
      <w:tr w:rsidR="00105A6F" w14:paraId="56CF5082" w14:textId="77777777" w:rsidTr="000E43E7">
        <w:trPr>
          <w:trHeight w:hRule="exact" w:val="340"/>
          <w:jc w:val="center"/>
        </w:trPr>
        <w:tc>
          <w:tcPr>
            <w:tcW w:w="1172" w:type="dxa"/>
            <w:vMerge w:val="restart"/>
            <w:tcBorders>
              <w:top w:val="single" w:sz="4" w:space="0" w:color="auto"/>
              <w:left w:val="nil"/>
              <w:bottom w:val="single" w:sz="4" w:space="0" w:color="auto"/>
              <w:right w:val="nil"/>
            </w:tcBorders>
            <w:vAlign w:val="center"/>
            <w:hideMark/>
          </w:tcPr>
          <w:p w14:paraId="0CBF90F9" w14:textId="77777777" w:rsidR="00105A6F" w:rsidRPr="00F601FD" w:rsidRDefault="00105A6F" w:rsidP="000E43E7">
            <w:pPr>
              <w:autoSpaceDE w:val="0"/>
              <w:autoSpaceDN w:val="0"/>
              <w:adjustRightInd w:val="0"/>
              <w:rPr>
                <w:color w:val="000000"/>
                <w:sz w:val="20"/>
                <w:szCs w:val="20"/>
              </w:rPr>
            </w:pPr>
          </w:p>
          <w:p w14:paraId="2C2946D2"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Dodecanoic acid</w:t>
            </w:r>
          </w:p>
        </w:tc>
        <w:tc>
          <w:tcPr>
            <w:tcW w:w="1444" w:type="dxa"/>
            <w:gridSpan w:val="2"/>
            <w:tcBorders>
              <w:top w:val="single" w:sz="4" w:space="0" w:color="auto"/>
              <w:left w:val="nil"/>
              <w:bottom w:val="nil"/>
              <w:right w:val="nil"/>
            </w:tcBorders>
            <w:vAlign w:val="center"/>
            <w:hideMark/>
          </w:tcPr>
          <w:p w14:paraId="468EC021"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7.00</w:t>
            </w:r>
          </w:p>
        </w:tc>
        <w:tc>
          <w:tcPr>
            <w:tcW w:w="1680" w:type="dxa"/>
            <w:tcBorders>
              <w:top w:val="single" w:sz="4" w:space="0" w:color="auto"/>
              <w:left w:val="nil"/>
              <w:bottom w:val="nil"/>
              <w:right w:val="nil"/>
            </w:tcBorders>
            <w:hideMark/>
          </w:tcPr>
          <w:p w14:paraId="6D6D83A8" w14:textId="77777777" w:rsidR="00105A6F" w:rsidRPr="00F601FD" w:rsidRDefault="00105A6F" w:rsidP="000E43E7">
            <w:pPr>
              <w:autoSpaceDE w:val="0"/>
              <w:autoSpaceDN w:val="0"/>
              <w:adjustRightInd w:val="0"/>
              <w:rPr>
                <w:b/>
                <w:bCs/>
                <w:color w:val="000000"/>
                <w:sz w:val="20"/>
                <w:szCs w:val="20"/>
              </w:rPr>
            </w:pPr>
            <w:r w:rsidRPr="00F601FD">
              <w:rPr>
                <w:color w:val="000000"/>
                <w:sz w:val="20"/>
                <w:szCs w:val="20"/>
              </w:rPr>
              <w:t>25.00 ± 5.00</w:t>
            </w:r>
            <w:r w:rsidRPr="00F601FD">
              <w:rPr>
                <w:color w:val="000000"/>
                <w:sz w:val="20"/>
                <w:szCs w:val="20"/>
                <w:vertAlign w:val="superscript"/>
              </w:rPr>
              <w:t>a</w:t>
            </w:r>
          </w:p>
        </w:tc>
        <w:tc>
          <w:tcPr>
            <w:tcW w:w="1516" w:type="dxa"/>
            <w:tcBorders>
              <w:top w:val="single" w:sz="4" w:space="0" w:color="auto"/>
              <w:left w:val="nil"/>
              <w:bottom w:val="nil"/>
              <w:right w:val="nil"/>
            </w:tcBorders>
            <w:hideMark/>
          </w:tcPr>
          <w:p w14:paraId="1D60C3C9"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27.50 ± 7.50</w:t>
            </w:r>
            <w:r w:rsidRPr="00F601FD">
              <w:rPr>
                <w:color w:val="000000"/>
                <w:sz w:val="20"/>
                <w:szCs w:val="20"/>
                <w:vertAlign w:val="superscript"/>
              </w:rPr>
              <w:t>a</w:t>
            </w:r>
          </w:p>
        </w:tc>
        <w:tc>
          <w:tcPr>
            <w:tcW w:w="2596" w:type="dxa"/>
            <w:tcBorders>
              <w:top w:val="single" w:sz="4" w:space="0" w:color="auto"/>
              <w:left w:val="nil"/>
              <w:bottom w:val="nil"/>
              <w:right w:val="nil"/>
            </w:tcBorders>
          </w:tcPr>
          <w:p w14:paraId="2443C452"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0.20 ± 0.09</w:t>
            </w:r>
            <w:r w:rsidRPr="00F601FD">
              <w:rPr>
                <w:color w:val="000000"/>
                <w:sz w:val="20"/>
                <w:szCs w:val="20"/>
                <w:vertAlign w:val="superscript"/>
              </w:rPr>
              <w:t>ab</w:t>
            </w:r>
          </w:p>
        </w:tc>
      </w:tr>
      <w:tr w:rsidR="00105A6F" w14:paraId="4337184C"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6A507972" w14:textId="77777777" w:rsidR="00105A6F" w:rsidRPr="00F601FD" w:rsidRDefault="00105A6F" w:rsidP="000E43E7">
            <w:pPr>
              <w:rPr>
                <w:color w:val="000000"/>
                <w:sz w:val="20"/>
                <w:szCs w:val="20"/>
              </w:rPr>
            </w:pPr>
          </w:p>
        </w:tc>
        <w:tc>
          <w:tcPr>
            <w:tcW w:w="1444" w:type="dxa"/>
            <w:gridSpan w:val="2"/>
            <w:vAlign w:val="center"/>
            <w:hideMark/>
          </w:tcPr>
          <w:p w14:paraId="2C4FEBAC"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3.50</w:t>
            </w:r>
          </w:p>
        </w:tc>
        <w:tc>
          <w:tcPr>
            <w:tcW w:w="1680" w:type="dxa"/>
            <w:hideMark/>
          </w:tcPr>
          <w:p w14:paraId="1110F67C"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30.00 ± 4.08</w:t>
            </w:r>
            <w:r w:rsidRPr="00F601FD">
              <w:rPr>
                <w:color w:val="000000"/>
                <w:sz w:val="20"/>
                <w:szCs w:val="20"/>
                <w:vertAlign w:val="superscript"/>
              </w:rPr>
              <w:t>a</w:t>
            </w:r>
          </w:p>
        </w:tc>
        <w:tc>
          <w:tcPr>
            <w:tcW w:w="1516" w:type="dxa"/>
            <w:hideMark/>
          </w:tcPr>
          <w:p w14:paraId="52CCB415"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40.00 ± 8.16</w:t>
            </w:r>
            <w:r w:rsidRPr="00F601FD">
              <w:rPr>
                <w:color w:val="000000"/>
                <w:sz w:val="20"/>
                <w:szCs w:val="20"/>
                <w:vertAlign w:val="superscript"/>
              </w:rPr>
              <w:t>a</w:t>
            </w:r>
          </w:p>
        </w:tc>
        <w:tc>
          <w:tcPr>
            <w:tcW w:w="2596" w:type="dxa"/>
          </w:tcPr>
          <w:p w14:paraId="12257CF2"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0.01 ± 0.07</w:t>
            </w:r>
            <w:r w:rsidRPr="00F601FD">
              <w:rPr>
                <w:color w:val="000000"/>
                <w:sz w:val="20"/>
                <w:szCs w:val="20"/>
                <w:vertAlign w:val="superscript"/>
              </w:rPr>
              <w:t>a</w:t>
            </w:r>
          </w:p>
        </w:tc>
      </w:tr>
      <w:tr w:rsidR="00105A6F" w14:paraId="0585081C"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33ABE0EB" w14:textId="77777777" w:rsidR="00105A6F" w:rsidRPr="00F601FD" w:rsidRDefault="00105A6F" w:rsidP="000E43E7">
            <w:pPr>
              <w:rPr>
                <w:color w:val="000000"/>
                <w:sz w:val="20"/>
                <w:szCs w:val="20"/>
              </w:rPr>
            </w:pPr>
          </w:p>
        </w:tc>
        <w:tc>
          <w:tcPr>
            <w:tcW w:w="1444" w:type="dxa"/>
            <w:gridSpan w:val="2"/>
            <w:vAlign w:val="center"/>
            <w:hideMark/>
          </w:tcPr>
          <w:p w14:paraId="63E071E2"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1.75</w:t>
            </w:r>
          </w:p>
        </w:tc>
        <w:tc>
          <w:tcPr>
            <w:tcW w:w="1680" w:type="dxa"/>
            <w:hideMark/>
          </w:tcPr>
          <w:p w14:paraId="347DD520"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22.50 ± 7.50</w:t>
            </w:r>
            <w:r w:rsidRPr="00F601FD">
              <w:rPr>
                <w:color w:val="000000"/>
                <w:sz w:val="20"/>
                <w:szCs w:val="20"/>
                <w:vertAlign w:val="superscript"/>
              </w:rPr>
              <w:t>a</w:t>
            </w:r>
          </w:p>
        </w:tc>
        <w:tc>
          <w:tcPr>
            <w:tcW w:w="1516" w:type="dxa"/>
            <w:hideMark/>
          </w:tcPr>
          <w:p w14:paraId="5A660749"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32.50 ± 10.30</w:t>
            </w:r>
            <w:r w:rsidRPr="00F601FD">
              <w:rPr>
                <w:color w:val="000000"/>
                <w:sz w:val="20"/>
                <w:szCs w:val="20"/>
                <w:vertAlign w:val="superscript"/>
              </w:rPr>
              <w:t>a</w:t>
            </w:r>
          </w:p>
        </w:tc>
        <w:tc>
          <w:tcPr>
            <w:tcW w:w="2596" w:type="dxa"/>
          </w:tcPr>
          <w:p w14:paraId="1732737C"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0.20 ± 0.09</w:t>
            </w:r>
            <w:r w:rsidRPr="00F601FD">
              <w:rPr>
                <w:color w:val="000000"/>
                <w:sz w:val="20"/>
                <w:szCs w:val="20"/>
                <w:vertAlign w:val="superscript"/>
              </w:rPr>
              <w:t>ab</w:t>
            </w:r>
          </w:p>
        </w:tc>
      </w:tr>
      <w:tr w:rsidR="00105A6F" w14:paraId="004C86EF"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5B94C627" w14:textId="77777777" w:rsidR="00105A6F" w:rsidRPr="00F601FD" w:rsidRDefault="00105A6F" w:rsidP="000E43E7">
            <w:pPr>
              <w:rPr>
                <w:color w:val="000000"/>
                <w:sz w:val="20"/>
                <w:szCs w:val="20"/>
              </w:rPr>
            </w:pPr>
          </w:p>
        </w:tc>
        <w:tc>
          <w:tcPr>
            <w:tcW w:w="1444" w:type="dxa"/>
            <w:gridSpan w:val="2"/>
            <w:vAlign w:val="center"/>
            <w:hideMark/>
          </w:tcPr>
          <w:p w14:paraId="7582B7E8"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0.88</w:t>
            </w:r>
          </w:p>
        </w:tc>
        <w:tc>
          <w:tcPr>
            <w:tcW w:w="1680" w:type="dxa"/>
            <w:hideMark/>
          </w:tcPr>
          <w:p w14:paraId="32D63525"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25.00 ± 5.00</w:t>
            </w:r>
            <w:r w:rsidRPr="00F601FD">
              <w:rPr>
                <w:color w:val="000000"/>
                <w:sz w:val="20"/>
                <w:szCs w:val="20"/>
                <w:vertAlign w:val="superscript"/>
              </w:rPr>
              <w:t>a</w:t>
            </w:r>
          </w:p>
        </w:tc>
        <w:tc>
          <w:tcPr>
            <w:tcW w:w="1516" w:type="dxa"/>
            <w:hideMark/>
          </w:tcPr>
          <w:p w14:paraId="5EC19BA4"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30.00 ± 7.07</w:t>
            </w:r>
            <w:r w:rsidRPr="00F601FD">
              <w:rPr>
                <w:color w:val="000000"/>
                <w:sz w:val="20"/>
                <w:szCs w:val="20"/>
                <w:vertAlign w:val="superscript"/>
              </w:rPr>
              <w:t>a</w:t>
            </w:r>
          </w:p>
        </w:tc>
        <w:tc>
          <w:tcPr>
            <w:tcW w:w="2596" w:type="dxa"/>
          </w:tcPr>
          <w:p w14:paraId="447CBC31"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0.22 ± 0.08</w:t>
            </w:r>
            <w:r w:rsidRPr="00F601FD">
              <w:rPr>
                <w:color w:val="000000"/>
                <w:sz w:val="20"/>
                <w:szCs w:val="20"/>
                <w:vertAlign w:val="superscript"/>
              </w:rPr>
              <w:t>ab</w:t>
            </w:r>
          </w:p>
        </w:tc>
      </w:tr>
      <w:tr w:rsidR="00105A6F" w14:paraId="619C4DC4"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12E13E37" w14:textId="77777777" w:rsidR="00105A6F" w:rsidRPr="00F601FD" w:rsidRDefault="00105A6F" w:rsidP="000E43E7">
            <w:pPr>
              <w:rPr>
                <w:color w:val="000000"/>
                <w:sz w:val="20"/>
                <w:szCs w:val="20"/>
              </w:rPr>
            </w:pPr>
          </w:p>
        </w:tc>
        <w:tc>
          <w:tcPr>
            <w:tcW w:w="1444" w:type="dxa"/>
            <w:gridSpan w:val="2"/>
            <w:tcBorders>
              <w:top w:val="nil"/>
              <w:left w:val="nil"/>
              <w:bottom w:val="single" w:sz="4" w:space="0" w:color="auto"/>
              <w:right w:val="nil"/>
            </w:tcBorders>
            <w:vAlign w:val="center"/>
            <w:hideMark/>
          </w:tcPr>
          <w:p w14:paraId="661C9115"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0.44</w:t>
            </w:r>
          </w:p>
        </w:tc>
        <w:tc>
          <w:tcPr>
            <w:tcW w:w="1680" w:type="dxa"/>
            <w:tcBorders>
              <w:top w:val="nil"/>
              <w:left w:val="nil"/>
              <w:bottom w:val="single" w:sz="4" w:space="0" w:color="auto"/>
              <w:right w:val="nil"/>
            </w:tcBorders>
            <w:hideMark/>
          </w:tcPr>
          <w:p w14:paraId="70F6B750"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20.00 ± 4.08</w:t>
            </w:r>
            <w:r w:rsidRPr="00F601FD">
              <w:rPr>
                <w:color w:val="000000"/>
                <w:sz w:val="20"/>
                <w:szCs w:val="20"/>
                <w:vertAlign w:val="superscript"/>
              </w:rPr>
              <w:t>a</w:t>
            </w:r>
          </w:p>
        </w:tc>
        <w:tc>
          <w:tcPr>
            <w:tcW w:w="1516" w:type="dxa"/>
            <w:tcBorders>
              <w:top w:val="nil"/>
              <w:left w:val="nil"/>
              <w:bottom w:val="single" w:sz="4" w:space="0" w:color="auto"/>
              <w:right w:val="nil"/>
            </w:tcBorders>
            <w:hideMark/>
          </w:tcPr>
          <w:p w14:paraId="43E35E91"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30.00 ± 4.08</w:t>
            </w:r>
            <w:r w:rsidRPr="00F601FD">
              <w:rPr>
                <w:color w:val="000000"/>
                <w:sz w:val="20"/>
                <w:szCs w:val="20"/>
                <w:vertAlign w:val="superscript"/>
              </w:rPr>
              <w:t>a</w:t>
            </w:r>
          </w:p>
        </w:tc>
        <w:tc>
          <w:tcPr>
            <w:tcW w:w="2596" w:type="dxa"/>
            <w:tcBorders>
              <w:top w:val="nil"/>
              <w:left w:val="nil"/>
              <w:bottom w:val="single" w:sz="4" w:space="0" w:color="auto"/>
              <w:right w:val="nil"/>
            </w:tcBorders>
          </w:tcPr>
          <w:p w14:paraId="04AFA6BD"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−0.34 ± 0.05</w:t>
            </w:r>
            <w:r w:rsidRPr="00F601FD">
              <w:rPr>
                <w:b/>
                <w:bCs/>
                <w:color w:val="000000"/>
                <w:sz w:val="20"/>
                <w:szCs w:val="20"/>
                <w:vertAlign w:val="superscript"/>
              </w:rPr>
              <w:t>b</w:t>
            </w:r>
          </w:p>
        </w:tc>
      </w:tr>
      <w:tr w:rsidR="00105A6F" w14:paraId="5A0576D0" w14:textId="77777777" w:rsidTr="000E43E7">
        <w:trPr>
          <w:trHeight w:hRule="exact" w:val="340"/>
          <w:jc w:val="center"/>
        </w:trPr>
        <w:tc>
          <w:tcPr>
            <w:tcW w:w="1172" w:type="dxa"/>
            <w:vMerge w:val="restart"/>
            <w:tcBorders>
              <w:top w:val="single" w:sz="4" w:space="0" w:color="auto"/>
              <w:left w:val="nil"/>
              <w:bottom w:val="single" w:sz="4" w:space="0" w:color="auto"/>
              <w:right w:val="nil"/>
            </w:tcBorders>
            <w:vAlign w:val="center"/>
            <w:hideMark/>
          </w:tcPr>
          <w:p w14:paraId="44603F61" w14:textId="77777777" w:rsidR="00105A6F" w:rsidRPr="00F601FD" w:rsidRDefault="00105A6F" w:rsidP="000E43E7">
            <w:pPr>
              <w:autoSpaceDE w:val="0"/>
              <w:autoSpaceDN w:val="0"/>
              <w:adjustRightInd w:val="0"/>
              <w:rPr>
                <w:color w:val="000000"/>
                <w:sz w:val="20"/>
                <w:szCs w:val="20"/>
              </w:rPr>
            </w:pPr>
          </w:p>
          <w:p w14:paraId="3B6C4AA6"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Capric acid</w:t>
            </w:r>
          </w:p>
        </w:tc>
        <w:tc>
          <w:tcPr>
            <w:tcW w:w="1444" w:type="dxa"/>
            <w:gridSpan w:val="2"/>
            <w:tcBorders>
              <w:top w:val="single" w:sz="4" w:space="0" w:color="auto"/>
              <w:left w:val="nil"/>
              <w:bottom w:val="nil"/>
              <w:right w:val="nil"/>
            </w:tcBorders>
            <w:vAlign w:val="center"/>
            <w:hideMark/>
          </w:tcPr>
          <w:p w14:paraId="4478970C"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7.00</w:t>
            </w:r>
          </w:p>
        </w:tc>
        <w:tc>
          <w:tcPr>
            <w:tcW w:w="1680" w:type="dxa"/>
            <w:tcBorders>
              <w:top w:val="single" w:sz="4" w:space="0" w:color="auto"/>
              <w:left w:val="nil"/>
              <w:bottom w:val="nil"/>
              <w:right w:val="nil"/>
            </w:tcBorders>
            <w:hideMark/>
          </w:tcPr>
          <w:p w14:paraId="614791E8"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15.00 ± 5.00</w:t>
            </w:r>
            <w:r w:rsidRPr="00F601FD">
              <w:rPr>
                <w:b/>
                <w:bCs/>
                <w:color w:val="000000"/>
                <w:sz w:val="20"/>
                <w:szCs w:val="20"/>
                <w:vertAlign w:val="superscript"/>
              </w:rPr>
              <w:t>b</w:t>
            </w:r>
          </w:p>
        </w:tc>
        <w:tc>
          <w:tcPr>
            <w:tcW w:w="1516" w:type="dxa"/>
            <w:tcBorders>
              <w:top w:val="single" w:sz="4" w:space="0" w:color="auto"/>
              <w:left w:val="nil"/>
              <w:bottom w:val="nil"/>
              <w:right w:val="nil"/>
            </w:tcBorders>
            <w:hideMark/>
          </w:tcPr>
          <w:p w14:paraId="11B5565D"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32.50 ± 6.29</w:t>
            </w:r>
            <w:r w:rsidRPr="00F601FD">
              <w:rPr>
                <w:color w:val="000000"/>
                <w:sz w:val="20"/>
                <w:szCs w:val="20"/>
                <w:vertAlign w:val="superscript"/>
              </w:rPr>
              <w:t>a</w:t>
            </w:r>
          </w:p>
        </w:tc>
        <w:tc>
          <w:tcPr>
            <w:tcW w:w="2596" w:type="dxa"/>
            <w:tcBorders>
              <w:top w:val="single" w:sz="4" w:space="0" w:color="auto"/>
              <w:left w:val="nil"/>
              <w:bottom w:val="nil"/>
              <w:right w:val="nil"/>
            </w:tcBorders>
          </w:tcPr>
          <w:p w14:paraId="74BEE288"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−0.47 ± 0.06</w:t>
            </w:r>
            <w:r w:rsidRPr="00F601FD">
              <w:rPr>
                <w:b/>
                <w:bCs/>
                <w:color w:val="000000"/>
                <w:sz w:val="20"/>
                <w:szCs w:val="20"/>
                <w:vertAlign w:val="superscript"/>
              </w:rPr>
              <w:t>b</w:t>
            </w:r>
          </w:p>
        </w:tc>
      </w:tr>
      <w:tr w:rsidR="00105A6F" w14:paraId="760D1380"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1EABE9B3" w14:textId="77777777" w:rsidR="00105A6F" w:rsidRPr="00F601FD" w:rsidRDefault="00105A6F" w:rsidP="000E43E7">
            <w:pPr>
              <w:rPr>
                <w:color w:val="000000"/>
                <w:sz w:val="20"/>
                <w:szCs w:val="20"/>
              </w:rPr>
            </w:pPr>
          </w:p>
        </w:tc>
        <w:tc>
          <w:tcPr>
            <w:tcW w:w="1444" w:type="dxa"/>
            <w:gridSpan w:val="2"/>
            <w:vAlign w:val="center"/>
            <w:hideMark/>
          </w:tcPr>
          <w:p w14:paraId="44312D3A"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3.50</w:t>
            </w:r>
          </w:p>
        </w:tc>
        <w:tc>
          <w:tcPr>
            <w:tcW w:w="1680" w:type="dxa"/>
            <w:hideMark/>
          </w:tcPr>
          <w:p w14:paraId="2DA0E290"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7.50 ± 7.50</w:t>
            </w:r>
            <w:r w:rsidRPr="00F601FD">
              <w:rPr>
                <w:b/>
                <w:bCs/>
                <w:color w:val="000000"/>
                <w:sz w:val="20"/>
                <w:szCs w:val="20"/>
                <w:vertAlign w:val="superscript"/>
              </w:rPr>
              <w:t>b</w:t>
            </w:r>
          </w:p>
        </w:tc>
        <w:tc>
          <w:tcPr>
            <w:tcW w:w="1516" w:type="dxa"/>
            <w:hideMark/>
          </w:tcPr>
          <w:p w14:paraId="102075A6"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30.00 ± 4.08</w:t>
            </w:r>
            <w:r w:rsidRPr="00F601FD">
              <w:rPr>
                <w:color w:val="000000"/>
                <w:sz w:val="20"/>
                <w:szCs w:val="20"/>
                <w:vertAlign w:val="superscript"/>
              </w:rPr>
              <w:t>a</w:t>
            </w:r>
          </w:p>
        </w:tc>
        <w:tc>
          <w:tcPr>
            <w:tcW w:w="2596" w:type="dxa"/>
          </w:tcPr>
          <w:p w14:paraId="484E11C8"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−0.57 ± 0.08</w:t>
            </w:r>
            <w:r w:rsidRPr="00F601FD">
              <w:rPr>
                <w:b/>
                <w:bCs/>
                <w:color w:val="000000"/>
                <w:sz w:val="20"/>
                <w:szCs w:val="20"/>
                <w:vertAlign w:val="superscript"/>
              </w:rPr>
              <w:t>b</w:t>
            </w:r>
          </w:p>
        </w:tc>
      </w:tr>
      <w:tr w:rsidR="00105A6F" w14:paraId="1C3BBC76"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6EB1FA47" w14:textId="77777777" w:rsidR="00105A6F" w:rsidRPr="00F601FD" w:rsidRDefault="00105A6F" w:rsidP="000E43E7">
            <w:pPr>
              <w:rPr>
                <w:color w:val="000000"/>
                <w:sz w:val="20"/>
                <w:szCs w:val="20"/>
              </w:rPr>
            </w:pPr>
          </w:p>
        </w:tc>
        <w:tc>
          <w:tcPr>
            <w:tcW w:w="1444" w:type="dxa"/>
            <w:gridSpan w:val="2"/>
            <w:vAlign w:val="center"/>
            <w:hideMark/>
          </w:tcPr>
          <w:p w14:paraId="3CDB5B79"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1.75</w:t>
            </w:r>
          </w:p>
        </w:tc>
        <w:tc>
          <w:tcPr>
            <w:tcW w:w="1680" w:type="dxa"/>
            <w:hideMark/>
          </w:tcPr>
          <w:p w14:paraId="4650F72A"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17.50 ± 4.78</w:t>
            </w:r>
            <w:r w:rsidRPr="00F601FD">
              <w:rPr>
                <w:b/>
                <w:bCs/>
                <w:color w:val="000000"/>
                <w:sz w:val="20"/>
                <w:szCs w:val="20"/>
                <w:vertAlign w:val="superscript"/>
              </w:rPr>
              <w:t>b</w:t>
            </w:r>
          </w:p>
        </w:tc>
        <w:tc>
          <w:tcPr>
            <w:tcW w:w="1516" w:type="dxa"/>
            <w:hideMark/>
          </w:tcPr>
          <w:p w14:paraId="2B26E7AB"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35.00 ± 5.00</w:t>
            </w:r>
            <w:r w:rsidRPr="00F601FD">
              <w:rPr>
                <w:color w:val="000000"/>
                <w:sz w:val="20"/>
                <w:szCs w:val="20"/>
                <w:vertAlign w:val="superscript"/>
              </w:rPr>
              <w:t>a</w:t>
            </w:r>
          </w:p>
        </w:tc>
        <w:tc>
          <w:tcPr>
            <w:tcW w:w="2596" w:type="dxa"/>
          </w:tcPr>
          <w:p w14:paraId="0E9243B2"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−0.41 ± 0.05</w:t>
            </w:r>
            <w:r w:rsidRPr="00F601FD">
              <w:rPr>
                <w:b/>
                <w:bCs/>
                <w:color w:val="000000"/>
                <w:sz w:val="20"/>
                <w:szCs w:val="20"/>
                <w:vertAlign w:val="superscript"/>
              </w:rPr>
              <w:t>b</w:t>
            </w:r>
          </w:p>
        </w:tc>
      </w:tr>
      <w:tr w:rsidR="00105A6F" w14:paraId="6AEA75BA"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3AB9C892" w14:textId="77777777" w:rsidR="00105A6F" w:rsidRPr="00F601FD" w:rsidRDefault="00105A6F" w:rsidP="000E43E7">
            <w:pPr>
              <w:rPr>
                <w:color w:val="000000"/>
                <w:sz w:val="20"/>
                <w:szCs w:val="20"/>
              </w:rPr>
            </w:pPr>
          </w:p>
        </w:tc>
        <w:tc>
          <w:tcPr>
            <w:tcW w:w="1444" w:type="dxa"/>
            <w:gridSpan w:val="2"/>
            <w:vAlign w:val="center"/>
            <w:hideMark/>
          </w:tcPr>
          <w:p w14:paraId="04504A61"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0.88</w:t>
            </w:r>
          </w:p>
        </w:tc>
        <w:tc>
          <w:tcPr>
            <w:tcW w:w="1680" w:type="dxa"/>
            <w:hideMark/>
          </w:tcPr>
          <w:p w14:paraId="17422DB4"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15.00 ± 2.88</w:t>
            </w:r>
            <w:r w:rsidRPr="00F601FD">
              <w:rPr>
                <w:b/>
                <w:bCs/>
                <w:color w:val="000000"/>
                <w:sz w:val="20"/>
                <w:szCs w:val="20"/>
                <w:vertAlign w:val="superscript"/>
              </w:rPr>
              <w:t>b</w:t>
            </w:r>
          </w:p>
        </w:tc>
        <w:tc>
          <w:tcPr>
            <w:tcW w:w="1516" w:type="dxa"/>
            <w:hideMark/>
          </w:tcPr>
          <w:p w14:paraId="60E00A49"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37.50 ± 4.78</w:t>
            </w:r>
            <w:r w:rsidRPr="00F601FD">
              <w:rPr>
                <w:color w:val="000000"/>
                <w:sz w:val="20"/>
                <w:szCs w:val="20"/>
                <w:vertAlign w:val="superscript"/>
              </w:rPr>
              <w:t>a</w:t>
            </w:r>
          </w:p>
        </w:tc>
        <w:tc>
          <w:tcPr>
            <w:tcW w:w="2596" w:type="dxa"/>
          </w:tcPr>
          <w:p w14:paraId="0DF77FB2"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−0.41 ± 0.05</w:t>
            </w:r>
            <w:r w:rsidRPr="00F601FD">
              <w:rPr>
                <w:b/>
                <w:bCs/>
                <w:color w:val="000000"/>
                <w:sz w:val="20"/>
                <w:szCs w:val="20"/>
                <w:vertAlign w:val="superscript"/>
              </w:rPr>
              <w:t>b</w:t>
            </w:r>
          </w:p>
        </w:tc>
      </w:tr>
      <w:tr w:rsidR="00105A6F" w14:paraId="7019927B"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3FB344E6" w14:textId="77777777" w:rsidR="00105A6F" w:rsidRPr="00F601FD" w:rsidRDefault="00105A6F" w:rsidP="000E43E7">
            <w:pPr>
              <w:rPr>
                <w:color w:val="000000"/>
                <w:sz w:val="20"/>
                <w:szCs w:val="20"/>
              </w:rPr>
            </w:pPr>
          </w:p>
        </w:tc>
        <w:tc>
          <w:tcPr>
            <w:tcW w:w="1444" w:type="dxa"/>
            <w:gridSpan w:val="2"/>
            <w:tcBorders>
              <w:top w:val="nil"/>
              <w:left w:val="nil"/>
              <w:bottom w:val="single" w:sz="4" w:space="0" w:color="auto"/>
              <w:right w:val="nil"/>
            </w:tcBorders>
            <w:vAlign w:val="center"/>
            <w:hideMark/>
          </w:tcPr>
          <w:p w14:paraId="5B670DC9"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0.44</w:t>
            </w:r>
          </w:p>
        </w:tc>
        <w:tc>
          <w:tcPr>
            <w:tcW w:w="1680" w:type="dxa"/>
            <w:tcBorders>
              <w:top w:val="nil"/>
              <w:left w:val="nil"/>
              <w:bottom w:val="single" w:sz="4" w:space="0" w:color="auto"/>
              <w:right w:val="nil"/>
            </w:tcBorders>
            <w:hideMark/>
          </w:tcPr>
          <w:p w14:paraId="1B88B6E2"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20.00 ± 4.08</w:t>
            </w:r>
            <w:r w:rsidRPr="00F601FD">
              <w:rPr>
                <w:color w:val="000000"/>
                <w:sz w:val="20"/>
                <w:szCs w:val="20"/>
                <w:vertAlign w:val="superscript"/>
              </w:rPr>
              <w:t>ab</w:t>
            </w:r>
          </w:p>
        </w:tc>
        <w:tc>
          <w:tcPr>
            <w:tcW w:w="1516" w:type="dxa"/>
            <w:tcBorders>
              <w:top w:val="nil"/>
              <w:left w:val="nil"/>
              <w:bottom w:val="single" w:sz="4" w:space="0" w:color="auto"/>
              <w:right w:val="nil"/>
            </w:tcBorders>
            <w:hideMark/>
          </w:tcPr>
          <w:p w14:paraId="66DCADED"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37.50 ± 12.5</w:t>
            </w:r>
            <w:r w:rsidRPr="00F601FD">
              <w:rPr>
                <w:color w:val="000000"/>
                <w:sz w:val="20"/>
                <w:szCs w:val="20"/>
                <w:vertAlign w:val="superscript"/>
              </w:rPr>
              <w:t>a</w:t>
            </w:r>
          </w:p>
        </w:tc>
        <w:tc>
          <w:tcPr>
            <w:tcW w:w="2596" w:type="dxa"/>
            <w:tcBorders>
              <w:top w:val="nil"/>
              <w:left w:val="nil"/>
              <w:bottom w:val="single" w:sz="4" w:space="0" w:color="auto"/>
              <w:right w:val="nil"/>
            </w:tcBorders>
          </w:tcPr>
          <w:p w14:paraId="3B095549"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0.20 ± 0.08</w:t>
            </w:r>
            <w:r w:rsidRPr="00F601FD">
              <w:rPr>
                <w:color w:val="000000"/>
                <w:sz w:val="20"/>
                <w:szCs w:val="20"/>
                <w:vertAlign w:val="superscript"/>
              </w:rPr>
              <w:t>a</w:t>
            </w:r>
          </w:p>
        </w:tc>
      </w:tr>
      <w:tr w:rsidR="00105A6F" w14:paraId="21034385" w14:textId="77777777" w:rsidTr="000E43E7">
        <w:trPr>
          <w:trHeight w:hRule="exact" w:val="340"/>
          <w:jc w:val="center"/>
        </w:trPr>
        <w:tc>
          <w:tcPr>
            <w:tcW w:w="1172" w:type="dxa"/>
            <w:vMerge w:val="restart"/>
            <w:tcBorders>
              <w:top w:val="single" w:sz="4" w:space="0" w:color="auto"/>
              <w:left w:val="nil"/>
              <w:bottom w:val="single" w:sz="4" w:space="0" w:color="auto"/>
              <w:right w:val="nil"/>
            </w:tcBorders>
            <w:vAlign w:val="center"/>
            <w:hideMark/>
          </w:tcPr>
          <w:p w14:paraId="20156508" w14:textId="77777777" w:rsidR="00105A6F" w:rsidRPr="00F601FD" w:rsidRDefault="00105A6F" w:rsidP="000E43E7">
            <w:pPr>
              <w:autoSpaceDE w:val="0"/>
              <w:autoSpaceDN w:val="0"/>
              <w:adjustRightInd w:val="0"/>
              <w:rPr>
                <w:color w:val="000000"/>
                <w:sz w:val="20"/>
                <w:szCs w:val="20"/>
              </w:rPr>
            </w:pPr>
          </w:p>
          <w:p w14:paraId="6FD1B08E" w14:textId="77777777" w:rsidR="00105A6F" w:rsidRPr="00F601FD" w:rsidRDefault="00105A6F" w:rsidP="000E43E7">
            <w:pPr>
              <w:autoSpaceDE w:val="0"/>
              <w:autoSpaceDN w:val="0"/>
              <w:adjustRightInd w:val="0"/>
              <w:rPr>
                <w:color w:val="000000"/>
                <w:sz w:val="20"/>
                <w:szCs w:val="20"/>
              </w:rPr>
            </w:pPr>
            <w:r w:rsidRPr="00F601FD">
              <w:rPr>
                <w:rStyle w:val="12"/>
                <w:color w:val="000000"/>
                <w:sz w:val="20"/>
                <w:szCs w:val="20"/>
              </w:rPr>
              <w:t>Octanoate radical</w:t>
            </w:r>
          </w:p>
        </w:tc>
        <w:tc>
          <w:tcPr>
            <w:tcW w:w="1444" w:type="dxa"/>
            <w:gridSpan w:val="2"/>
            <w:tcBorders>
              <w:top w:val="single" w:sz="4" w:space="0" w:color="auto"/>
              <w:left w:val="nil"/>
              <w:bottom w:val="nil"/>
              <w:right w:val="nil"/>
            </w:tcBorders>
            <w:vAlign w:val="center"/>
            <w:hideMark/>
          </w:tcPr>
          <w:p w14:paraId="5A6F30D2"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7.00</w:t>
            </w:r>
          </w:p>
        </w:tc>
        <w:tc>
          <w:tcPr>
            <w:tcW w:w="1680" w:type="dxa"/>
            <w:tcBorders>
              <w:top w:val="single" w:sz="4" w:space="0" w:color="auto"/>
              <w:left w:val="nil"/>
              <w:bottom w:val="nil"/>
              <w:right w:val="nil"/>
            </w:tcBorders>
            <w:hideMark/>
          </w:tcPr>
          <w:p w14:paraId="76B0BE3B" w14:textId="77777777" w:rsidR="00105A6F" w:rsidRPr="00F601FD" w:rsidRDefault="00105A6F" w:rsidP="000E43E7">
            <w:pPr>
              <w:autoSpaceDE w:val="0"/>
              <w:autoSpaceDN w:val="0"/>
              <w:adjustRightInd w:val="0"/>
              <w:rPr>
                <w:b/>
                <w:bCs/>
                <w:color w:val="000000"/>
                <w:sz w:val="20"/>
                <w:szCs w:val="20"/>
              </w:rPr>
            </w:pPr>
            <w:r w:rsidRPr="00F601FD">
              <w:rPr>
                <w:bCs/>
                <w:color w:val="000000"/>
                <w:sz w:val="20"/>
                <w:szCs w:val="20"/>
              </w:rPr>
              <w:t>17.50 ± 4.79</w:t>
            </w:r>
            <w:r w:rsidRPr="00F601FD">
              <w:rPr>
                <w:bCs/>
                <w:color w:val="000000"/>
                <w:sz w:val="20"/>
                <w:szCs w:val="20"/>
                <w:vertAlign w:val="superscript"/>
              </w:rPr>
              <w:t>ab</w:t>
            </w:r>
          </w:p>
        </w:tc>
        <w:tc>
          <w:tcPr>
            <w:tcW w:w="1516" w:type="dxa"/>
            <w:tcBorders>
              <w:top w:val="single" w:sz="4" w:space="0" w:color="auto"/>
              <w:left w:val="nil"/>
              <w:bottom w:val="nil"/>
              <w:right w:val="nil"/>
            </w:tcBorders>
            <w:hideMark/>
          </w:tcPr>
          <w:p w14:paraId="757EC462"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20.00 ± 4.08</w:t>
            </w:r>
            <w:r w:rsidRPr="00F601FD">
              <w:rPr>
                <w:b/>
                <w:color w:val="000000"/>
                <w:sz w:val="20"/>
                <w:szCs w:val="20"/>
                <w:vertAlign w:val="superscript"/>
              </w:rPr>
              <w:t>b</w:t>
            </w:r>
          </w:p>
        </w:tc>
        <w:tc>
          <w:tcPr>
            <w:tcW w:w="2596" w:type="dxa"/>
            <w:tcBorders>
              <w:top w:val="single" w:sz="4" w:space="0" w:color="auto"/>
              <w:left w:val="nil"/>
              <w:bottom w:val="nil"/>
              <w:right w:val="nil"/>
            </w:tcBorders>
          </w:tcPr>
          <w:p w14:paraId="1B40D39F" w14:textId="77777777" w:rsidR="00105A6F" w:rsidRPr="00F601FD" w:rsidRDefault="00105A6F" w:rsidP="000E43E7">
            <w:pPr>
              <w:autoSpaceDE w:val="0"/>
              <w:autoSpaceDN w:val="0"/>
              <w:adjustRightInd w:val="0"/>
              <w:rPr>
                <w:b/>
                <w:color w:val="000000"/>
                <w:sz w:val="20"/>
                <w:szCs w:val="20"/>
              </w:rPr>
            </w:pPr>
            <w:r w:rsidRPr="00F601FD">
              <w:rPr>
                <w:b/>
                <w:bCs/>
                <w:color w:val="000000"/>
                <w:sz w:val="20"/>
                <w:szCs w:val="20"/>
              </w:rPr>
              <w:t>−</w:t>
            </w:r>
            <w:r w:rsidRPr="00F601FD">
              <w:rPr>
                <w:color w:val="000000"/>
                <w:sz w:val="20"/>
                <w:szCs w:val="20"/>
              </w:rPr>
              <w:t>0.44 ± 0.08</w:t>
            </w:r>
            <w:r w:rsidRPr="00F601FD">
              <w:rPr>
                <w:color w:val="000000"/>
                <w:sz w:val="20"/>
                <w:szCs w:val="20"/>
                <w:vertAlign w:val="superscript"/>
              </w:rPr>
              <w:t>a</w:t>
            </w:r>
          </w:p>
        </w:tc>
      </w:tr>
      <w:tr w:rsidR="00105A6F" w14:paraId="276A4812"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1542071B" w14:textId="77777777" w:rsidR="00105A6F" w:rsidRPr="00F601FD" w:rsidRDefault="00105A6F" w:rsidP="000E43E7">
            <w:pPr>
              <w:rPr>
                <w:color w:val="000000"/>
                <w:sz w:val="20"/>
                <w:szCs w:val="20"/>
              </w:rPr>
            </w:pPr>
          </w:p>
        </w:tc>
        <w:tc>
          <w:tcPr>
            <w:tcW w:w="1444" w:type="dxa"/>
            <w:gridSpan w:val="2"/>
            <w:vAlign w:val="center"/>
            <w:hideMark/>
          </w:tcPr>
          <w:p w14:paraId="21175CB8"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3.50</w:t>
            </w:r>
          </w:p>
        </w:tc>
        <w:tc>
          <w:tcPr>
            <w:tcW w:w="1680" w:type="dxa"/>
            <w:hideMark/>
          </w:tcPr>
          <w:p w14:paraId="184CC461"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10.00 ± 5.77</w:t>
            </w:r>
            <w:r w:rsidRPr="00F601FD">
              <w:rPr>
                <w:b/>
                <w:bCs/>
                <w:color w:val="000000"/>
                <w:sz w:val="20"/>
                <w:szCs w:val="20"/>
                <w:vertAlign w:val="superscript"/>
              </w:rPr>
              <w:t>b</w:t>
            </w:r>
          </w:p>
        </w:tc>
        <w:tc>
          <w:tcPr>
            <w:tcW w:w="1516" w:type="dxa"/>
            <w:hideMark/>
          </w:tcPr>
          <w:p w14:paraId="5416864B"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35.00 ± 12.58</w:t>
            </w:r>
            <w:r w:rsidRPr="00F601FD">
              <w:rPr>
                <w:color w:val="000000"/>
                <w:sz w:val="20"/>
                <w:szCs w:val="20"/>
                <w:vertAlign w:val="superscript"/>
              </w:rPr>
              <w:t>ab</w:t>
            </w:r>
          </w:p>
        </w:tc>
        <w:tc>
          <w:tcPr>
            <w:tcW w:w="2596" w:type="dxa"/>
          </w:tcPr>
          <w:p w14:paraId="7F2AC8E7"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0.51 ± 0.08</w:t>
            </w:r>
            <w:r w:rsidRPr="00F601FD">
              <w:rPr>
                <w:color w:val="000000"/>
                <w:sz w:val="20"/>
                <w:szCs w:val="20"/>
                <w:vertAlign w:val="superscript"/>
              </w:rPr>
              <w:t>a</w:t>
            </w:r>
          </w:p>
        </w:tc>
      </w:tr>
      <w:tr w:rsidR="00105A6F" w14:paraId="48C9D845"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335BA1A6" w14:textId="77777777" w:rsidR="00105A6F" w:rsidRPr="00F601FD" w:rsidRDefault="00105A6F" w:rsidP="000E43E7">
            <w:pPr>
              <w:rPr>
                <w:color w:val="000000"/>
                <w:sz w:val="20"/>
                <w:szCs w:val="20"/>
              </w:rPr>
            </w:pPr>
          </w:p>
        </w:tc>
        <w:tc>
          <w:tcPr>
            <w:tcW w:w="1444" w:type="dxa"/>
            <w:gridSpan w:val="2"/>
            <w:vAlign w:val="center"/>
            <w:hideMark/>
          </w:tcPr>
          <w:p w14:paraId="5D551F3D"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1.75</w:t>
            </w:r>
          </w:p>
        </w:tc>
        <w:tc>
          <w:tcPr>
            <w:tcW w:w="1680" w:type="dxa"/>
            <w:hideMark/>
          </w:tcPr>
          <w:p w14:paraId="259C615F"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22.50 ± 2.50</w:t>
            </w:r>
            <w:r w:rsidRPr="00F601FD">
              <w:rPr>
                <w:color w:val="000000"/>
                <w:sz w:val="20"/>
                <w:szCs w:val="20"/>
                <w:vertAlign w:val="superscript"/>
              </w:rPr>
              <w:t>ab</w:t>
            </w:r>
          </w:p>
        </w:tc>
        <w:tc>
          <w:tcPr>
            <w:tcW w:w="1516" w:type="dxa"/>
            <w:hideMark/>
          </w:tcPr>
          <w:p w14:paraId="7B5036CD"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35.00 ± 6.45</w:t>
            </w:r>
            <w:r w:rsidRPr="00F601FD">
              <w:rPr>
                <w:color w:val="000000"/>
                <w:sz w:val="20"/>
                <w:szCs w:val="20"/>
                <w:vertAlign w:val="superscript"/>
              </w:rPr>
              <w:t>ab</w:t>
            </w:r>
          </w:p>
        </w:tc>
        <w:tc>
          <w:tcPr>
            <w:tcW w:w="2596" w:type="dxa"/>
          </w:tcPr>
          <w:p w14:paraId="4F5346A4"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0.36 ± 0.04</w:t>
            </w:r>
            <w:r w:rsidRPr="00F601FD">
              <w:rPr>
                <w:color w:val="000000"/>
                <w:sz w:val="20"/>
                <w:szCs w:val="20"/>
                <w:vertAlign w:val="superscript"/>
              </w:rPr>
              <w:t>a</w:t>
            </w:r>
          </w:p>
        </w:tc>
      </w:tr>
      <w:tr w:rsidR="00105A6F" w14:paraId="1970DBA5"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027AAEFB" w14:textId="77777777" w:rsidR="00105A6F" w:rsidRPr="00F601FD" w:rsidRDefault="00105A6F" w:rsidP="000E43E7">
            <w:pPr>
              <w:rPr>
                <w:color w:val="000000"/>
                <w:sz w:val="20"/>
                <w:szCs w:val="20"/>
              </w:rPr>
            </w:pPr>
          </w:p>
        </w:tc>
        <w:tc>
          <w:tcPr>
            <w:tcW w:w="1444" w:type="dxa"/>
            <w:gridSpan w:val="2"/>
            <w:vAlign w:val="center"/>
            <w:hideMark/>
          </w:tcPr>
          <w:p w14:paraId="3797737B"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0.88</w:t>
            </w:r>
          </w:p>
        </w:tc>
        <w:tc>
          <w:tcPr>
            <w:tcW w:w="1680" w:type="dxa"/>
            <w:hideMark/>
          </w:tcPr>
          <w:p w14:paraId="4835F42D"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12.50 ± 7.50</w:t>
            </w:r>
            <w:r w:rsidRPr="00F601FD">
              <w:rPr>
                <w:b/>
                <w:bCs/>
                <w:color w:val="000000"/>
                <w:sz w:val="20"/>
                <w:szCs w:val="20"/>
                <w:vertAlign w:val="superscript"/>
              </w:rPr>
              <w:t>b</w:t>
            </w:r>
          </w:p>
        </w:tc>
        <w:tc>
          <w:tcPr>
            <w:tcW w:w="1516" w:type="dxa"/>
            <w:hideMark/>
          </w:tcPr>
          <w:p w14:paraId="58E53F8F"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25.00 ± 13.22</w:t>
            </w:r>
            <w:r w:rsidRPr="00F601FD">
              <w:rPr>
                <w:color w:val="000000"/>
                <w:sz w:val="20"/>
                <w:szCs w:val="20"/>
                <w:vertAlign w:val="superscript"/>
              </w:rPr>
              <w:t>ab</w:t>
            </w:r>
          </w:p>
        </w:tc>
        <w:tc>
          <w:tcPr>
            <w:tcW w:w="2596" w:type="dxa"/>
          </w:tcPr>
          <w:p w14:paraId="6DC4294A"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0.51 ± 0.10</w:t>
            </w:r>
            <w:r w:rsidRPr="00F601FD">
              <w:rPr>
                <w:color w:val="000000"/>
                <w:sz w:val="20"/>
                <w:szCs w:val="20"/>
                <w:vertAlign w:val="superscript"/>
              </w:rPr>
              <w:t>a</w:t>
            </w:r>
          </w:p>
        </w:tc>
      </w:tr>
      <w:tr w:rsidR="00105A6F" w14:paraId="56CF0953"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19A701D1" w14:textId="77777777" w:rsidR="00105A6F" w:rsidRPr="00F601FD" w:rsidRDefault="00105A6F" w:rsidP="000E43E7">
            <w:pPr>
              <w:rPr>
                <w:color w:val="000000"/>
                <w:sz w:val="20"/>
                <w:szCs w:val="20"/>
              </w:rPr>
            </w:pPr>
          </w:p>
        </w:tc>
        <w:tc>
          <w:tcPr>
            <w:tcW w:w="1444" w:type="dxa"/>
            <w:gridSpan w:val="2"/>
            <w:tcBorders>
              <w:top w:val="nil"/>
              <w:left w:val="nil"/>
              <w:bottom w:val="single" w:sz="4" w:space="0" w:color="auto"/>
              <w:right w:val="nil"/>
            </w:tcBorders>
            <w:vAlign w:val="center"/>
            <w:hideMark/>
          </w:tcPr>
          <w:p w14:paraId="36FD5D3B"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0.44</w:t>
            </w:r>
          </w:p>
        </w:tc>
        <w:tc>
          <w:tcPr>
            <w:tcW w:w="1680" w:type="dxa"/>
            <w:tcBorders>
              <w:top w:val="nil"/>
              <w:left w:val="nil"/>
              <w:bottom w:val="single" w:sz="4" w:space="0" w:color="auto"/>
              <w:right w:val="nil"/>
            </w:tcBorders>
            <w:hideMark/>
          </w:tcPr>
          <w:p w14:paraId="30EE8404"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17.50 ± 4.79</w:t>
            </w:r>
            <w:r w:rsidRPr="00F601FD">
              <w:rPr>
                <w:color w:val="000000"/>
                <w:sz w:val="20"/>
                <w:szCs w:val="20"/>
                <w:vertAlign w:val="superscript"/>
              </w:rPr>
              <w:t>ab</w:t>
            </w:r>
          </w:p>
        </w:tc>
        <w:tc>
          <w:tcPr>
            <w:tcW w:w="1516" w:type="dxa"/>
            <w:tcBorders>
              <w:top w:val="nil"/>
              <w:left w:val="nil"/>
              <w:bottom w:val="single" w:sz="4" w:space="0" w:color="auto"/>
              <w:right w:val="nil"/>
            </w:tcBorders>
            <w:hideMark/>
          </w:tcPr>
          <w:p w14:paraId="494B504A"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37.50 ± 6.29</w:t>
            </w:r>
            <w:r w:rsidRPr="00F601FD">
              <w:rPr>
                <w:color w:val="000000"/>
                <w:sz w:val="20"/>
                <w:szCs w:val="20"/>
                <w:vertAlign w:val="superscript"/>
              </w:rPr>
              <w:t>ab</w:t>
            </w:r>
          </w:p>
        </w:tc>
        <w:tc>
          <w:tcPr>
            <w:tcW w:w="2596" w:type="dxa"/>
            <w:tcBorders>
              <w:top w:val="nil"/>
              <w:left w:val="nil"/>
              <w:bottom w:val="single" w:sz="4" w:space="0" w:color="auto"/>
              <w:right w:val="nil"/>
            </w:tcBorders>
          </w:tcPr>
          <w:p w14:paraId="6954019E"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0.43 ± 0.05</w:t>
            </w:r>
            <w:r w:rsidRPr="00F601FD">
              <w:rPr>
                <w:color w:val="000000"/>
                <w:sz w:val="20"/>
                <w:szCs w:val="20"/>
                <w:vertAlign w:val="superscript"/>
              </w:rPr>
              <w:t>a</w:t>
            </w:r>
          </w:p>
        </w:tc>
      </w:tr>
      <w:tr w:rsidR="00105A6F" w14:paraId="5B79264A" w14:textId="77777777" w:rsidTr="000E43E7">
        <w:trPr>
          <w:trHeight w:hRule="exact" w:val="340"/>
          <w:jc w:val="center"/>
        </w:trPr>
        <w:tc>
          <w:tcPr>
            <w:tcW w:w="1172" w:type="dxa"/>
            <w:vMerge w:val="restart"/>
            <w:tcBorders>
              <w:top w:val="single" w:sz="4" w:space="0" w:color="auto"/>
              <w:left w:val="nil"/>
              <w:bottom w:val="single" w:sz="4" w:space="0" w:color="auto"/>
              <w:right w:val="nil"/>
            </w:tcBorders>
            <w:vAlign w:val="center"/>
            <w:hideMark/>
          </w:tcPr>
          <w:p w14:paraId="5FA5A9D0" w14:textId="77777777" w:rsidR="00105A6F" w:rsidRPr="00F601FD" w:rsidRDefault="00105A6F" w:rsidP="000E43E7">
            <w:pPr>
              <w:autoSpaceDE w:val="0"/>
              <w:autoSpaceDN w:val="0"/>
              <w:adjustRightInd w:val="0"/>
              <w:rPr>
                <w:color w:val="000000"/>
                <w:sz w:val="20"/>
                <w:szCs w:val="20"/>
              </w:rPr>
            </w:pPr>
          </w:p>
          <w:p w14:paraId="717089A5"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Mixed</w:t>
            </w:r>
          </w:p>
        </w:tc>
        <w:tc>
          <w:tcPr>
            <w:tcW w:w="1444" w:type="dxa"/>
            <w:gridSpan w:val="2"/>
            <w:tcBorders>
              <w:top w:val="single" w:sz="4" w:space="0" w:color="auto"/>
              <w:left w:val="nil"/>
              <w:bottom w:val="nil"/>
              <w:right w:val="nil"/>
            </w:tcBorders>
            <w:vAlign w:val="center"/>
            <w:hideMark/>
          </w:tcPr>
          <w:p w14:paraId="055D6D2A"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7.00</w:t>
            </w:r>
          </w:p>
        </w:tc>
        <w:tc>
          <w:tcPr>
            <w:tcW w:w="1680" w:type="dxa"/>
            <w:tcBorders>
              <w:top w:val="single" w:sz="4" w:space="0" w:color="auto"/>
              <w:left w:val="nil"/>
              <w:bottom w:val="nil"/>
              <w:right w:val="nil"/>
            </w:tcBorders>
            <w:hideMark/>
          </w:tcPr>
          <w:p w14:paraId="6C319F39"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15.00 ± 2.89</w:t>
            </w:r>
            <w:r w:rsidRPr="00F601FD">
              <w:rPr>
                <w:b/>
                <w:color w:val="000000"/>
                <w:sz w:val="20"/>
                <w:szCs w:val="20"/>
                <w:vertAlign w:val="superscript"/>
              </w:rPr>
              <w:t>b</w:t>
            </w:r>
          </w:p>
        </w:tc>
        <w:tc>
          <w:tcPr>
            <w:tcW w:w="1516" w:type="dxa"/>
            <w:tcBorders>
              <w:top w:val="single" w:sz="4" w:space="0" w:color="auto"/>
              <w:left w:val="nil"/>
              <w:bottom w:val="nil"/>
              <w:right w:val="nil"/>
            </w:tcBorders>
            <w:hideMark/>
          </w:tcPr>
          <w:p w14:paraId="46B64C09"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0.00 ± 0.00</w:t>
            </w:r>
            <w:r w:rsidRPr="00F601FD">
              <w:rPr>
                <w:b/>
                <w:color w:val="000000"/>
                <w:sz w:val="20"/>
                <w:szCs w:val="20"/>
                <w:vertAlign w:val="superscript"/>
              </w:rPr>
              <w:t>c</w:t>
            </w:r>
          </w:p>
        </w:tc>
        <w:tc>
          <w:tcPr>
            <w:tcW w:w="2596" w:type="dxa"/>
            <w:tcBorders>
              <w:top w:val="single" w:sz="4" w:space="0" w:color="auto"/>
              <w:left w:val="nil"/>
              <w:bottom w:val="nil"/>
              <w:right w:val="nil"/>
            </w:tcBorders>
          </w:tcPr>
          <w:p w14:paraId="5A8FD8B3" w14:textId="77777777" w:rsidR="00105A6F" w:rsidRPr="00F601FD" w:rsidRDefault="00105A6F" w:rsidP="000E43E7">
            <w:pPr>
              <w:autoSpaceDE w:val="0"/>
              <w:autoSpaceDN w:val="0"/>
              <w:adjustRightInd w:val="0"/>
              <w:rPr>
                <w:b/>
                <w:color w:val="000000"/>
                <w:sz w:val="20"/>
                <w:szCs w:val="20"/>
              </w:rPr>
            </w:pPr>
            <w:r w:rsidRPr="00F601FD">
              <w:rPr>
                <w:b/>
                <w:bCs/>
                <w:color w:val="000000"/>
                <w:sz w:val="20"/>
                <w:szCs w:val="20"/>
              </w:rPr>
              <w:t>−0.82 ± 0.05</w:t>
            </w:r>
            <w:r w:rsidRPr="00F601FD">
              <w:rPr>
                <w:b/>
                <w:bCs/>
                <w:color w:val="000000"/>
                <w:sz w:val="20"/>
                <w:szCs w:val="20"/>
                <w:vertAlign w:val="superscript"/>
              </w:rPr>
              <w:t>b</w:t>
            </w:r>
          </w:p>
        </w:tc>
      </w:tr>
      <w:tr w:rsidR="00105A6F" w14:paraId="3A7C44DC"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51BEC7DD" w14:textId="77777777" w:rsidR="00105A6F" w:rsidRPr="00F601FD" w:rsidRDefault="00105A6F" w:rsidP="000E43E7">
            <w:pPr>
              <w:rPr>
                <w:color w:val="000000"/>
                <w:sz w:val="20"/>
                <w:szCs w:val="20"/>
              </w:rPr>
            </w:pPr>
          </w:p>
        </w:tc>
        <w:tc>
          <w:tcPr>
            <w:tcW w:w="1444" w:type="dxa"/>
            <w:gridSpan w:val="2"/>
            <w:vAlign w:val="center"/>
            <w:hideMark/>
          </w:tcPr>
          <w:p w14:paraId="1F06411A"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3.50</w:t>
            </w:r>
          </w:p>
        </w:tc>
        <w:tc>
          <w:tcPr>
            <w:tcW w:w="1680" w:type="dxa"/>
            <w:hideMark/>
          </w:tcPr>
          <w:p w14:paraId="4DFC57CA"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12.50 ± 2.50</w:t>
            </w:r>
            <w:r w:rsidRPr="00F601FD">
              <w:rPr>
                <w:b/>
                <w:color w:val="000000"/>
                <w:sz w:val="20"/>
                <w:szCs w:val="20"/>
                <w:vertAlign w:val="superscript"/>
              </w:rPr>
              <w:t>b</w:t>
            </w:r>
          </w:p>
        </w:tc>
        <w:tc>
          <w:tcPr>
            <w:tcW w:w="1516" w:type="dxa"/>
            <w:hideMark/>
          </w:tcPr>
          <w:p w14:paraId="64C0B5F3"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2.50 ± 2.50</w:t>
            </w:r>
            <w:r w:rsidRPr="00F601FD">
              <w:rPr>
                <w:b/>
                <w:color w:val="000000"/>
                <w:sz w:val="20"/>
                <w:szCs w:val="20"/>
                <w:vertAlign w:val="superscript"/>
              </w:rPr>
              <w:t>c</w:t>
            </w:r>
          </w:p>
        </w:tc>
        <w:tc>
          <w:tcPr>
            <w:tcW w:w="2596" w:type="dxa"/>
          </w:tcPr>
          <w:p w14:paraId="501115C0" w14:textId="77777777" w:rsidR="00105A6F" w:rsidRPr="00F601FD" w:rsidRDefault="00105A6F" w:rsidP="000E43E7">
            <w:pPr>
              <w:autoSpaceDE w:val="0"/>
              <w:autoSpaceDN w:val="0"/>
              <w:adjustRightInd w:val="0"/>
              <w:rPr>
                <w:b/>
                <w:color w:val="000000"/>
                <w:sz w:val="20"/>
                <w:szCs w:val="20"/>
              </w:rPr>
            </w:pPr>
            <w:r w:rsidRPr="00F601FD">
              <w:rPr>
                <w:b/>
                <w:bCs/>
                <w:color w:val="000000"/>
                <w:sz w:val="20"/>
                <w:szCs w:val="20"/>
              </w:rPr>
              <w:t>−0.78 ± 0.06</w:t>
            </w:r>
            <w:r w:rsidRPr="00F601FD">
              <w:rPr>
                <w:b/>
                <w:bCs/>
                <w:color w:val="000000"/>
                <w:sz w:val="20"/>
                <w:szCs w:val="20"/>
                <w:vertAlign w:val="superscript"/>
              </w:rPr>
              <w:t>b</w:t>
            </w:r>
          </w:p>
        </w:tc>
      </w:tr>
      <w:tr w:rsidR="00105A6F" w14:paraId="2081CFCC"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4C6A8B28" w14:textId="77777777" w:rsidR="00105A6F" w:rsidRPr="00F601FD" w:rsidRDefault="00105A6F" w:rsidP="000E43E7">
            <w:pPr>
              <w:rPr>
                <w:color w:val="000000"/>
                <w:sz w:val="20"/>
                <w:szCs w:val="20"/>
              </w:rPr>
            </w:pPr>
          </w:p>
        </w:tc>
        <w:tc>
          <w:tcPr>
            <w:tcW w:w="1444" w:type="dxa"/>
            <w:gridSpan w:val="2"/>
            <w:vAlign w:val="center"/>
            <w:hideMark/>
          </w:tcPr>
          <w:p w14:paraId="2E695234"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1.75</w:t>
            </w:r>
          </w:p>
        </w:tc>
        <w:tc>
          <w:tcPr>
            <w:tcW w:w="1680" w:type="dxa"/>
            <w:hideMark/>
          </w:tcPr>
          <w:p w14:paraId="1983521C"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10.00 ± 0.00</w:t>
            </w:r>
            <w:r w:rsidRPr="00F601FD">
              <w:rPr>
                <w:b/>
                <w:color w:val="000000"/>
                <w:sz w:val="20"/>
                <w:szCs w:val="20"/>
                <w:vertAlign w:val="superscript"/>
              </w:rPr>
              <w:t>b</w:t>
            </w:r>
          </w:p>
        </w:tc>
        <w:tc>
          <w:tcPr>
            <w:tcW w:w="1516" w:type="dxa"/>
            <w:hideMark/>
          </w:tcPr>
          <w:p w14:paraId="5DF1BF02"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5.00 ± 2.89</w:t>
            </w:r>
            <w:r w:rsidRPr="00F601FD">
              <w:rPr>
                <w:b/>
                <w:color w:val="000000"/>
                <w:sz w:val="20"/>
                <w:szCs w:val="20"/>
                <w:vertAlign w:val="superscript"/>
              </w:rPr>
              <w:t>c</w:t>
            </w:r>
          </w:p>
        </w:tc>
        <w:tc>
          <w:tcPr>
            <w:tcW w:w="2596" w:type="dxa"/>
          </w:tcPr>
          <w:p w14:paraId="1E398A78" w14:textId="77777777" w:rsidR="00105A6F" w:rsidRPr="00F601FD" w:rsidRDefault="00105A6F" w:rsidP="000E43E7">
            <w:pPr>
              <w:autoSpaceDE w:val="0"/>
              <w:autoSpaceDN w:val="0"/>
              <w:adjustRightInd w:val="0"/>
              <w:rPr>
                <w:b/>
                <w:color w:val="000000"/>
                <w:sz w:val="20"/>
                <w:szCs w:val="20"/>
              </w:rPr>
            </w:pPr>
            <w:r w:rsidRPr="00F601FD">
              <w:rPr>
                <w:b/>
                <w:bCs/>
                <w:color w:val="000000"/>
                <w:sz w:val="20"/>
                <w:szCs w:val="20"/>
              </w:rPr>
              <w:t>−0.76 ± 0.05</w:t>
            </w:r>
            <w:r w:rsidRPr="00F601FD">
              <w:rPr>
                <w:b/>
                <w:bCs/>
                <w:color w:val="000000"/>
                <w:sz w:val="20"/>
                <w:szCs w:val="20"/>
                <w:vertAlign w:val="superscript"/>
              </w:rPr>
              <w:t>b</w:t>
            </w:r>
          </w:p>
        </w:tc>
      </w:tr>
      <w:tr w:rsidR="00105A6F" w14:paraId="1C585061"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2F0D9369" w14:textId="77777777" w:rsidR="00105A6F" w:rsidRPr="00F601FD" w:rsidRDefault="00105A6F" w:rsidP="000E43E7">
            <w:pPr>
              <w:rPr>
                <w:color w:val="000000"/>
                <w:sz w:val="20"/>
                <w:szCs w:val="20"/>
              </w:rPr>
            </w:pPr>
          </w:p>
        </w:tc>
        <w:tc>
          <w:tcPr>
            <w:tcW w:w="1444" w:type="dxa"/>
            <w:gridSpan w:val="2"/>
            <w:vAlign w:val="center"/>
            <w:hideMark/>
          </w:tcPr>
          <w:p w14:paraId="36DCF5DE"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0.88</w:t>
            </w:r>
          </w:p>
        </w:tc>
        <w:tc>
          <w:tcPr>
            <w:tcW w:w="1680" w:type="dxa"/>
            <w:hideMark/>
          </w:tcPr>
          <w:p w14:paraId="55D10D81"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12.50 ± 4.79</w:t>
            </w:r>
            <w:r w:rsidRPr="00F601FD">
              <w:rPr>
                <w:b/>
                <w:color w:val="000000"/>
                <w:sz w:val="20"/>
                <w:szCs w:val="20"/>
                <w:vertAlign w:val="superscript"/>
              </w:rPr>
              <w:t>b</w:t>
            </w:r>
          </w:p>
        </w:tc>
        <w:tc>
          <w:tcPr>
            <w:tcW w:w="1516" w:type="dxa"/>
            <w:hideMark/>
          </w:tcPr>
          <w:p w14:paraId="4FFFEF1F"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15.00 ± 2.89</w:t>
            </w:r>
            <w:r w:rsidRPr="00F601FD">
              <w:rPr>
                <w:b/>
                <w:bCs/>
                <w:color w:val="000000"/>
                <w:sz w:val="20"/>
                <w:szCs w:val="20"/>
                <w:vertAlign w:val="superscript"/>
              </w:rPr>
              <w:t>b</w:t>
            </w:r>
          </w:p>
        </w:tc>
        <w:tc>
          <w:tcPr>
            <w:tcW w:w="2596" w:type="dxa"/>
          </w:tcPr>
          <w:p w14:paraId="28854943" w14:textId="77777777" w:rsidR="00105A6F" w:rsidRPr="00F601FD" w:rsidRDefault="00105A6F" w:rsidP="000E43E7">
            <w:pPr>
              <w:autoSpaceDE w:val="0"/>
              <w:autoSpaceDN w:val="0"/>
              <w:adjustRightInd w:val="0"/>
              <w:rPr>
                <w:color w:val="000000"/>
                <w:sz w:val="20"/>
                <w:szCs w:val="20"/>
              </w:rPr>
            </w:pPr>
            <w:r w:rsidRPr="00F601FD">
              <w:rPr>
                <w:b/>
                <w:bCs/>
                <w:color w:val="000000"/>
                <w:sz w:val="20"/>
                <w:szCs w:val="20"/>
              </w:rPr>
              <w:t>−</w:t>
            </w:r>
            <w:r w:rsidRPr="00F601FD">
              <w:rPr>
                <w:color w:val="000000"/>
                <w:sz w:val="20"/>
                <w:szCs w:val="20"/>
              </w:rPr>
              <w:t>0.50 ± 0.09</w:t>
            </w:r>
            <w:r w:rsidRPr="00F601FD">
              <w:rPr>
                <w:color w:val="000000"/>
                <w:sz w:val="20"/>
                <w:szCs w:val="20"/>
                <w:vertAlign w:val="superscript"/>
              </w:rPr>
              <w:t>a</w:t>
            </w:r>
          </w:p>
        </w:tc>
      </w:tr>
      <w:tr w:rsidR="00105A6F" w14:paraId="2D6D370C" w14:textId="77777777" w:rsidTr="000E43E7">
        <w:trPr>
          <w:trHeight w:hRule="exact" w:val="340"/>
          <w:jc w:val="center"/>
        </w:trPr>
        <w:tc>
          <w:tcPr>
            <w:tcW w:w="1172" w:type="dxa"/>
            <w:vMerge/>
            <w:tcBorders>
              <w:top w:val="single" w:sz="4" w:space="0" w:color="auto"/>
              <w:left w:val="nil"/>
              <w:bottom w:val="single" w:sz="4" w:space="0" w:color="auto"/>
              <w:right w:val="nil"/>
            </w:tcBorders>
            <w:vAlign w:val="center"/>
            <w:hideMark/>
          </w:tcPr>
          <w:p w14:paraId="03106632" w14:textId="77777777" w:rsidR="00105A6F" w:rsidRPr="00F601FD" w:rsidRDefault="00105A6F" w:rsidP="000E43E7">
            <w:pPr>
              <w:rPr>
                <w:color w:val="000000"/>
                <w:sz w:val="20"/>
                <w:szCs w:val="20"/>
              </w:rPr>
            </w:pPr>
          </w:p>
        </w:tc>
        <w:tc>
          <w:tcPr>
            <w:tcW w:w="1444" w:type="dxa"/>
            <w:gridSpan w:val="2"/>
            <w:tcBorders>
              <w:top w:val="nil"/>
              <w:left w:val="nil"/>
              <w:bottom w:val="single" w:sz="4" w:space="0" w:color="auto"/>
              <w:right w:val="nil"/>
            </w:tcBorders>
            <w:vAlign w:val="center"/>
            <w:hideMark/>
          </w:tcPr>
          <w:p w14:paraId="272D2E2F" w14:textId="77777777" w:rsidR="00105A6F" w:rsidRPr="00F601FD" w:rsidRDefault="00105A6F" w:rsidP="000E43E7">
            <w:pPr>
              <w:autoSpaceDE w:val="0"/>
              <w:autoSpaceDN w:val="0"/>
              <w:adjustRightInd w:val="0"/>
              <w:jc w:val="center"/>
              <w:rPr>
                <w:color w:val="000000"/>
                <w:sz w:val="20"/>
                <w:szCs w:val="20"/>
              </w:rPr>
            </w:pPr>
            <w:r w:rsidRPr="00F601FD">
              <w:rPr>
                <w:color w:val="000000"/>
                <w:sz w:val="20"/>
                <w:szCs w:val="20"/>
              </w:rPr>
              <w:t>0.44</w:t>
            </w:r>
          </w:p>
        </w:tc>
        <w:tc>
          <w:tcPr>
            <w:tcW w:w="1680" w:type="dxa"/>
            <w:tcBorders>
              <w:top w:val="nil"/>
              <w:left w:val="nil"/>
              <w:bottom w:val="single" w:sz="4" w:space="0" w:color="auto"/>
              <w:right w:val="nil"/>
            </w:tcBorders>
            <w:hideMark/>
          </w:tcPr>
          <w:p w14:paraId="0B518664" w14:textId="77777777" w:rsidR="00105A6F" w:rsidRPr="00F601FD" w:rsidRDefault="00105A6F" w:rsidP="000E43E7">
            <w:pPr>
              <w:autoSpaceDE w:val="0"/>
              <w:autoSpaceDN w:val="0"/>
              <w:adjustRightInd w:val="0"/>
              <w:rPr>
                <w:b/>
                <w:color w:val="000000"/>
                <w:sz w:val="20"/>
                <w:szCs w:val="20"/>
              </w:rPr>
            </w:pPr>
            <w:r w:rsidRPr="00F601FD">
              <w:rPr>
                <w:b/>
                <w:color w:val="000000"/>
                <w:sz w:val="20"/>
                <w:szCs w:val="20"/>
              </w:rPr>
              <w:t>12.50 ± 4.79</w:t>
            </w:r>
            <w:r w:rsidRPr="00F601FD">
              <w:rPr>
                <w:b/>
                <w:color w:val="000000"/>
                <w:sz w:val="20"/>
                <w:szCs w:val="20"/>
                <w:vertAlign w:val="superscript"/>
              </w:rPr>
              <w:t>b</w:t>
            </w:r>
          </w:p>
        </w:tc>
        <w:tc>
          <w:tcPr>
            <w:tcW w:w="1516" w:type="dxa"/>
            <w:tcBorders>
              <w:top w:val="nil"/>
              <w:left w:val="nil"/>
              <w:bottom w:val="single" w:sz="4" w:space="0" w:color="auto"/>
              <w:right w:val="nil"/>
            </w:tcBorders>
            <w:hideMark/>
          </w:tcPr>
          <w:p w14:paraId="519D4F1E"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22.50 ± 2.50</w:t>
            </w:r>
            <w:r w:rsidRPr="00F601FD">
              <w:rPr>
                <w:b/>
                <w:bCs/>
                <w:color w:val="000000"/>
                <w:sz w:val="20"/>
                <w:szCs w:val="20"/>
                <w:vertAlign w:val="superscript"/>
              </w:rPr>
              <w:t>b</w:t>
            </w:r>
          </w:p>
        </w:tc>
        <w:tc>
          <w:tcPr>
            <w:tcW w:w="2596" w:type="dxa"/>
            <w:tcBorders>
              <w:top w:val="nil"/>
              <w:left w:val="nil"/>
              <w:bottom w:val="single" w:sz="4" w:space="0" w:color="auto"/>
              <w:right w:val="nil"/>
            </w:tcBorders>
          </w:tcPr>
          <w:p w14:paraId="1AF112DC" w14:textId="77777777" w:rsidR="00105A6F" w:rsidRPr="00F601FD" w:rsidRDefault="00105A6F" w:rsidP="000E43E7">
            <w:pPr>
              <w:autoSpaceDE w:val="0"/>
              <w:autoSpaceDN w:val="0"/>
              <w:adjustRightInd w:val="0"/>
              <w:rPr>
                <w:b/>
                <w:bCs/>
                <w:color w:val="000000"/>
                <w:sz w:val="20"/>
                <w:szCs w:val="20"/>
              </w:rPr>
            </w:pPr>
            <w:r w:rsidRPr="00F601FD">
              <w:rPr>
                <w:b/>
                <w:bCs/>
                <w:color w:val="000000"/>
                <w:sz w:val="20"/>
                <w:szCs w:val="20"/>
              </w:rPr>
              <w:t>−</w:t>
            </w:r>
            <w:r w:rsidRPr="00F601FD">
              <w:rPr>
                <w:color w:val="000000"/>
                <w:sz w:val="20"/>
                <w:szCs w:val="20"/>
              </w:rPr>
              <w:t>0.57 ± 0.05</w:t>
            </w:r>
            <w:r w:rsidRPr="00F601FD">
              <w:rPr>
                <w:color w:val="000000"/>
                <w:sz w:val="20"/>
                <w:szCs w:val="20"/>
                <w:vertAlign w:val="superscript"/>
              </w:rPr>
              <w:t>a</w:t>
            </w:r>
          </w:p>
        </w:tc>
      </w:tr>
      <w:tr w:rsidR="00105A6F" w14:paraId="4D337663" w14:textId="77777777" w:rsidTr="000E43E7">
        <w:trPr>
          <w:trHeight w:hRule="exact" w:val="340"/>
          <w:jc w:val="center"/>
        </w:trPr>
        <w:tc>
          <w:tcPr>
            <w:tcW w:w="1172" w:type="dxa"/>
            <w:tcBorders>
              <w:top w:val="single" w:sz="4" w:space="0" w:color="auto"/>
              <w:left w:val="nil"/>
              <w:bottom w:val="single" w:sz="4" w:space="0" w:color="auto"/>
              <w:right w:val="nil"/>
            </w:tcBorders>
            <w:vAlign w:val="center"/>
            <w:hideMark/>
          </w:tcPr>
          <w:p w14:paraId="51E598E1"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CK</w:t>
            </w:r>
          </w:p>
        </w:tc>
        <w:tc>
          <w:tcPr>
            <w:tcW w:w="1444" w:type="dxa"/>
            <w:gridSpan w:val="2"/>
            <w:tcBorders>
              <w:top w:val="single" w:sz="4" w:space="0" w:color="auto"/>
              <w:left w:val="nil"/>
              <w:bottom w:val="single" w:sz="4" w:space="0" w:color="auto"/>
              <w:right w:val="nil"/>
            </w:tcBorders>
            <w:hideMark/>
          </w:tcPr>
          <w:p w14:paraId="7026E18D"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0</w:t>
            </w:r>
          </w:p>
        </w:tc>
        <w:tc>
          <w:tcPr>
            <w:tcW w:w="1680" w:type="dxa"/>
            <w:tcBorders>
              <w:top w:val="single" w:sz="4" w:space="0" w:color="auto"/>
              <w:left w:val="nil"/>
              <w:bottom w:val="single" w:sz="4" w:space="0" w:color="auto"/>
              <w:right w:val="nil"/>
            </w:tcBorders>
            <w:hideMark/>
          </w:tcPr>
          <w:p w14:paraId="1EA7DB0E"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35.00 ± 6.45</w:t>
            </w:r>
            <w:r w:rsidRPr="00F601FD">
              <w:rPr>
                <w:color w:val="000000"/>
                <w:sz w:val="20"/>
                <w:szCs w:val="20"/>
                <w:vertAlign w:val="superscript"/>
              </w:rPr>
              <w:t>a</w:t>
            </w:r>
          </w:p>
        </w:tc>
        <w:tc>
          <w:tcPr>
            <w:tcW w:w="1516" w:type="dxa"/>
            <w:tcBorders>
              <w:top w:val="single" w:sz="4" w:space="0" w:color="auto"/>
              <w:left w:val="nil"/>
              <w:bottom w:val="single" w:sz="4" w:space="0" w:color="auto"/>
              <w:right w:val="nil"/>
            </w:tcBorders>
            <w:hideMark/>
          </w:tcPr>
          <w:p w14:paraId="288B733E"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52.50 ± 11.09</w:t>
            </w:r>
            <w:r w:rsidRPr="00F601FD">
              <w:rPr>
                <w:color w:val="000000"/>
                <w:sz w:val="20"/>
                <w:szCs w:val="20"/>
                <w:vertAlign w:val="superscript"/>
              </w:rPr>
              <w:t>a</w:t>
            </w:r>
          </w:p>
        </w:tc>
        <w:tc>
          <w:tcPr>
            <w:tcW w:w="2596" w:type="dxa"/>
            <w:tcBorders>
              <w:top w:val="single" w:sz="4" w:space="0" w:color="auto"/>
              <w:left w:val="nil"/>
              <w:bottom w:val="single" w:sz="4" w:space="0" w:color="auto"/>
              <w:right w:val="nil"/>
            </w:tcBorders>
          </w:tcPr>
          <w:p w14:paraId="08D0CC1F" w14:textId="77777777" w:rsidR="00105A6F" w:rsidRPr="00F601FD" w:rsidRDefault="00105A6F" w:rsidP="000E43E7">
            <w:pPr>
              <w:autoSpaceDE w:val="0"/>
              <w:autoSpaceDN w:val="0"/>
              <w:adjustRightInd w:val="0"/>
              <w:rPr>
                <w:color w:val="000000"/>
                <w:sz w:val="20"/>
                <w:szCs w:val="20"/>
              </w:rPr>
            </w:pPr>
            <w:r w:rsidRPr="00F601FD">
              <w:rPr>
                <w:color w:val="000000"/>
                <w:sz w:val="20"/>
                <w:szCs w:val="20"/>
              </w:rPr>
              <w:t>0</w:t>
            </w:r>
          </w:p>
        </w:tc>
      </w:tr>
    </w:tbl>
    <w:p w14:paraId="4A51857D" w14:textId="77777777" w:rsidR="00105A6F" w:rsidRPr="00F601FD" w:rsidRDefault="00105A6F" w:rsidP="00105A6F">
      <w:pPr>
        <w:pStyle w:val="af5"/>
        <w:ind w:left="420"/>
        <w:rPr>
          <w:iCs/>
          <w:color w:val="000000"/>
          <w:sz w:val="20"/>
          <w:szCs w:val="20"/>
        </w:rPr>
      </w:pPr>
      <w:r w:rsidRPr="00F601FD">
        <w:rPr>
          <w:rStyle w:val="af7"/>
          <w:color w:val="000000"/>
          <w:sz w:val="20"/>
          <w:szCs w:val="20"/>
        </w:rPr>
        <w:t>Data are presented as the mean ± SE (n = 10). Statistically significant differences within each column (</w:t>
      </w:r>
      <w:r w:rsidRPr="00F601FD">
        <w:rPr>
          <w:rStyle w:val="af7"/>
          <w:i/>
          <w:iCs/>
          <w:color w:val="000000"/>
          <w:sz w:val="20"/>
          <w:szCs w:val="20"/>
        </w:rPr>
        <w:t xml:space="preserve">p </w:t>
      </w:r>
      <w:r w:rsidRPr="00F601FD">
        <w:rPr>
          <w:rStyle w:val="af7"/>
          <w:color w:val="000000"/>
          <w:sz w:val="20"/>
          <w:szCs w:val="20"/>
        </w:rPr>
        <w:t>&lt; 0. 05) are denoted by different letters</w:t>
      </w:r>
      <w:r>
        <w:rPr>
          <w:rStyle w:val="af7"/>
          <w:color w:val="000000"/>
          <w:sz w:val="20"/>
          <w:szCs w:val="20"/>
        </w:rPr>
        <w:t>.</w:t>
      </w:r>
    </w:p>
    <w:p w14:paraId="347AD7DD" w14:textId="77777777" w:rsidR="00723CC8" w:rsidRPr="00F601FD" w:rsidRDefault="00105A6F" w:rsidP="00105A6F">
      <w:pPr>
        <w:rPr>
          <w:b/>
          <w:bCs/>
          <w:sz w:val="20"/>
          <w:szCs w:val="20"/>
        </w:rPr>
      </w:pPr>
      <w:r w:rsidRPr="00F601FD">
        <w:rPr>
          <w:b/>
          <w:bCs/>
          <w:iCs/>
          <w:color w:val="000000"/>
          <w:sz w:val="20"/>
          <w:szCs w:val="20"/>
        </w:rPr>
        <w:br w:type="page"/>
      </w:r>
    </w:p>
    <w:p w14:paraId="67B80FC0" w14:textId="77777777" w:rsidR="00095D76" w:rsidRPr="00F601FD" w:rsidRDefault="00DA43DA" w:rsidP="00095D76">
      <w:pPr>
        <w:widowControl w:val="0"/>
        <w:spacing w:line="480" w:lineRule="auto"/>
        <w:rPr>
          <w:sz w:val="20"/>
          <w:szCs w:val="20"/>
        </w:rPr>
      </w:pPr>
      <w:r>
        <w:rPr>
          <w:b/>
          <w:bCs/>
          <w:sz w:val="20"/>
          <w:szCs w:val="20"/>
        </w:rPr>
        <w:lastRenderedPageBreak/>
        <w:t xml:space="preserve">Supplementary </w:t>
      </w:r>
      <w:r w:rsidR="00F90AB7" w:rsidRPr="00F601FD">
        <w:rPr>
          <w:b/>
          <w:bCs/>
          <w:sz w:val="20"/>
          <w:szCs w:val="20"/>
        </w:rPr>
        <w:t xml:space="preserve">Table </w:t>
      </w:r>
      <w:r w:rsidR="00105A6F">
        <w:rPr>
          <w:b/>
          <w:bCs/>
          <w:sz w:val="20"/>
          <w:szCs w:val="20"/>
        </w:rPr>
        <w:t>10</w:t>
      </w:r>
      <w:r w:rsidR="00F90AB7" w:rsidRPr="00F601FD">
        <w:rPr>
          <w:b/>
          <w:bCs/>
          <w:sz w:val="20"/>
          <w:szCs w:val="20"/>
        </w:rPr>
        <w:t xml:space="preserve">  </w:t>
      </w:r>
      <w:sdt>
        <w:sdtPr>
          <w:rPr>
            <w:sz w:val="20"/>
            <w:szCs w:val="20"/>
          </w:rPr>
          <w:alias w:val="Insert short legend here"/>
          <w:tag w:val="Insert short legend here"/>
          <w:id w:val="569390935"/>
          <w:placeholder>
            <w:docPart w:val="E08C2832750D4128B4CE79B37E19BDB6"/>
          </w:placeholder>
        </w:sdtPr>
        <w:sdtEndPr/>
        <w:sdtContent>
          <w:r w:rsidR="00F90AB7" w:rsidRPr="00F601FD">
            <w:rPr>
              <w:sz w:val="20"/>
              <w:szCs w:val="20"/>
            </w:rPr>
            <w:t>Optimized data after quality control</w:t>
          </w:r>
        </w:sdtContent>
      </w:sdt>
    </w:p>
    <w:tbl>
      <w:tblPr>
        <w:tblW w:w="0" w:type="auto"/>
        <w:jc w:val="center"/>
        <w:tblBorders>
          <w:top w:val="single" w:sz="4" w:space="0" w:color="auto"/>
          <w:bottom w:val="single" w:sz="4" w:space="0" w:color="auto"/>
        </w:tblBorders>
        <w:tblLook w:val="04A0" w:firstRow="1" w:lastRow="0" w:firstColumn="1" w:lastColumn="0" w:noHBand="0" w:noVBand="1"/>
      </w:tblPr>
      <w:tblGrid>
        <w:gridCol w:w="1434"/>
        <w:gridCol w:w="3283"/>
        <w:gridCol w:w="894"/>
        <w:gridCol w:w="1061"/>
        <w:gridCol w:w="1216"/>
        <w:gridCol w:w="1444"/>
      </w:tblGrid>
      <w:tr w:rsidR="005F1385" w14:paraId="282F397E" w14:textId="77777777" w:rsidTr="00C60506">
        <w:trPr>
          <w:trHeight w:val="246"/>
          <w:jc w:val="center"/>
        </w:trPr>
        <w:tc>
          <w:tcPr>
            <w:tcW w:w="1434" w:type="dxa"/>
            <w:tcBorders>
              <w:top w:val="single" w:sz="8" w:space="0" w:color="auto"/>
              <w:bottom w:val="single" w:sz="4" w:space="0" w:color="auto"/>
            </w:tcBorders>
          </w:tcPr>
          <w:p w14:paraId="1B412A1E" w14:textId="77777777" w:rsidR="00095D76" w:rsidRPr="00F601FD" w:rsidRDefault="00095D76" w:rsidP="0052567F">
            <w:pPr>
              <w:rPr>
                <w:rStyle w:val="af8"/>
                <w:color w:val="000000"/>
                <w:sz w:val="20"/>
                <w:szCs w:val="20"/>
              </w:rPr>
            </w:pPr>
          </w:p>
        </w:tc>
        <w:tc>
          <w:tcPr>
            <w:tcW w:w="0" w:type="auto"/>
            <w:tcBorders>
              <w:top w:val="single" w:sz="8" w:space="0" w:color="auto"/>
              <w:bottom w:val="single" w:sz="4" w:space="0" w:color="auto"/>
            </w:tcBorders>
            <w:shd w:val="clear" w:color="auto" w:fill="auto"/>
            <w:noWrap/>
            <w:vAlign w:val="bottom"/>
            <w:hideMark/>
          </w:tcPr>
          <w:p w14:paraId="2DF993EC" w14:textId="77777777" w:rsidR="00095D76" w:rsidRPr="00F601FD" w:rsidRDefault="00DA43DA" w:rsidP="0052567F">
            <w:pPr>
              <w:rPr>
                <w:rStyle w:val="af8"/>
                <w:color w:val="000000"/>
                <w:sz w:val="20"/>
                <w:szCs w:val="20"/>
              </w:rPr>
            </w:pPr>
            <w:r w:rsidRPr="00F601FD">
              <w:rPr>
                <w:rStyle w:val="af8"/>
                <w:color w:val="000000"/>
                <w:sz w:val="20"/>
                <w:szCs w:val="20"/>
              </w:rPr>
              <w:t>Amplified Region</w:t>
            </w:r>
          </w:p>
        </w:tc>
        <w:tc>
          <w:tcPr>
            <w:tcW w:w="0" w:type="auto"/>
            <w:tcBorders>
              <w:top w:val="single" w:sz="8" w:space="0" w:color="auto"/>
              <w:bottom w:val="single" w:sz="4" w:space="0" w:color="auto"/>
            </w:tcBorders>
            <w:shd w:val="clear" w:color="auto" w:fill="auto"/>
            <w:noWrap/>
            <w:vAlign w:val="bottom"/>
            <w:hideMark/>
          </w:tcPr>
          <w:p w14:paraId="5AAC8219" w14:textId="77777777" w:rsidR="00095D76" w:rsidRPr="00F601FD" w:rsidRDefault="00DA43DA" w:rsidP="0052567F">
            <w:pPr>
              <w:rPr>
                <w:rStyle w:val="af8"/>
                <w:color w:val="000000"/>
                <w:sz w:val="20"/>
                <w:szCs w:val="20"/>
              </w:rPr>
            </w:pPr>
            <w:r w:rsidRPr="00F601FD">
              <w:rPr>
                <w:rStyle w:val="af8"/>
                <w:color w:val="000000"/>
                <w:sz w:val="20"/>
                <w:szCs w:val="20"/>
              </w:rPr>
              <w:t>Samples</w:t>
            </w:r>
          </w:p>
        </w:tc>
        <w:tc>
          <w:tcPr>
            <w:tcW w:w="0" w:type="auto"/>
            <w:tcBorders>
              <w:top w:val="single" w:sz="8" w:space="0" w:color="auto"/>
              <w:bottom w:val="single" w:sz="4" w:space="0" w:color="auto"/>
            </w:tcBorders>
            <w:shd w:val="clear" w:color="auto" w:fill="auto"/>
            <w:noWrap/>
            <w:vAlign w:val="bottom"/>
            <w:hideMark/>
          </w:tcPr>
          <w:p w14:paraId="2707F038" w14:textId="77777777" w:rsidR="00095D76" w:rsidRPr="00F601FD" w:rsidRDefault="00DA43DA" w:rsidP="0052567F">
            <w:pPr>
              <w:rPr>
                <w:rStyle w:val="af8"/>
                <w:color w:val="000000"/>
                <w:sz w:val="20"/>
                <w:szCs w:val="20"/>
              </w:rPr>
            </w:pPr>
            <w:r w:rsidRPr="00F601FD">
              <w:rPr>
                <w:rStyle w:val="af8"/>
                <w:color w:val="000000"/>
                <w:sz w:val="20"/>
                <w:szCs w:val="20"/>
              </w:rPr>
              <w:t>Sequences</w:t>
            </w:r>
          </w:p>
        </w:tc>
        <w:tc>
          <w:tcPr>
            <w:tcW w:w="0" w:type="auto"/>
            <w:tcBorders>
              <w:top w:val="single" w:sz="8" w:space="0" w:color="auto"/>
              <w:bottom w:val="single" w:sz="4" w:space="0" w:color="auto"/>
            </w:tcBorders>
            <w:shd w:val="clear" w:color="auto" w:fill="auto"/>
            <w:noWrap/>
            <w:vAlign w:val="bottom"/>
            <w:hideMark/>
          </w:tcPr>
          <w:p w14:paraId="769766D6" w14:textId="77777777" w:rsidR="00095D76" w:rsidRPr="00F601FD" w:rsidRDefault="00DA43DA" w:rsidP="0052567F">
            <w:pPr>
              <w:rPr>
                <w:rStyle w:val="af8"/>
                <w:color w:val="000000"/>
                <w:sz w:val="20"/>
                <w:szCs w:val="20"/>
              </w:rPr>
            </w:pPr>
            <w:r w:rsidRPr="00F601FD">
              <w:rPr>
                <w:rStyle w:val="af8"/>
                <w:color w:val="000000"/>
                <w:sz w:val="20"/>
                <w:szCs w:val="20"/>
              </w:rPr>
              <w:t>Bases</w:t>
            </w:r>
            <w:r w:rsidR="00A62531" w:rsidRPr="00F601FD">
              <w:rPr>
                <w:rStyle w:val="af8"/>
                <w:color w:val="000000"/>
                <w:sz w:val="20"/>
                <w:szCs w:val="20"/>
              </w:rPr>
              <w:t xml:space="preserve"> </w:t>
            </w:r>
            <w:r w:rsidRPr="00F601FD">
              <w:rPr>
                <w:rStyle w:val="af8"/>
                <w:color w:val="000000"/>
                <w:sz w:val="20"/>
                <w:szCs w:val="20"/>
              </w:rPr>
              <w:t>(bp)</w:t>
            </w:r>
          </w:p>
        </w:tc>
        <w:tc>
          <w:tcPr>
            <w:tcW w:w="0" w:type="auto"/>
            <w:tcBorders>
              <w:top w:val="single" w:sz="8" w:space="0" w:color="auto"/>
              <w:bottom w:val="single" w:sz="4" w:space="0" w:color="auto"/>
            </w:tcBorders>
            <w:shd w:val="clear" w:color="auto" w:fill="auto"/>
            <w:noWrap/>
            <w:vAlign w:val="bottom"/>
            <w:hideMark/>
          </w:tcPr>
          <w:p w14:paraId="29511F6C" w14:textId="77777777" w:rsidR="00095D76" w:rsidRPr="00F601FD" w:rsidRDefault="00DA43DA" w:rsidP="0052567F">
            <w:pPr>
              <w:rPr>
                <w:rStyle w:val="af8"/>
                <w:color w:val="000000"/>
                <w:sz w:val="20"/>
                <w:szCs w:val="20"/>
              </w:rPr>
            </w:pPr>
            <w:r w:rsidRPr="00F601FD">
              <w:rPr>
                <w:rStyle w:val="af8"/>
                <w:color w:val="000000"/>
                <w:sz w:val="20"/>
                <w:szCs w:val="20"/>
              </w:rPr>
              <w:t xml:space="preserve">Average </w:t>
            </w:r>
            <w:r w:rsidR="004304DE" w:rsidRPr="00F601FD">
              <w:rPr>
                <w:rStyle w:val="af8"/>
                <w:color w:val="000000"/>
                <w:sz w:val="20"/>
                <w:szCs w:val="20"/>
              </w:rPr>
              <w:t>length</w:t>
            </w:r>
          </w:p>
        </w:tc>
      </w:tr>
      <w:tr w:rsidR="005F1385" w14:paraId="09E22CEE" w14:textId="77777777" w:rsidTr="00C60506">
        <w:trPr>
          <w:trHeight w:val="288"/>
          <w:jc w:val="center"/>
        </w:trPr>
        <w:tc>
          <w:tcPr>
            <w:tcW w:w="1434" w:type="dxa"/>
            <w:tcBorders>
              <w:top w:val="single" w:sz="4" w:space="0" w:color="auto"/>
              <w:bottom w:val="single" w:sz="4" w:space="0" w:color="auto"/>
            </w:tcBorders>
          </w:tcPr>
          <w:p w14:paraId="36BD66A6" w14:textId="77777777" w:rsidR="00095D76" w:rsidRPr="00F601FD" w:rsidRDefault="00DA43DA" w:rsidP="0052567F">
            <w:pPr>
              <w:rPr>
                <w:rStyle w:val="af8"/>
                <w:color w:val="000000"/>
                <w:sz w:val="20"/>
                <w:szCs w:val="20"/>
              </w:rPr>
            </w:pPr>
            <w:r w:rsidRPr="00F601FD">
              <w:rPr>
                <w:rStyle w:val="af8"/>
                <w:color w:val="000000"/>
                <w:sz w:val="20"/>
                <w:szCs w:val="20"/>
              </w:rPr>
              <w:t>Bacteria</w:t>
            </w:r>
          </w:p>
        </w:tc>
        <w:tc>
          <w:tcPr>
            <w:tcW w:w="0" w:type="auto"/>
            <w:tcBorders>
              <w:top w:val="single" w:sz="4" w:space="0" w:color="auto"/>
              <w:bottom w:val="single" w:sz="4" w:space="0" w:color="auto"/>
            </w:tcBorders>
            <w:shd w:val="clear" w:color="auto" w:fill="auto"/>
            <w:noWrap/>
            <w:vAlign w:val="bottom"/>
            <w:hideMark/>
          </w:tcPr>
          <w:p w14:paraId="1B17B9E9" w14:textId="77777777" w:rsidR="00095D76" w:rsidRPr="00F601FD" w:rsidRDefault="00DA43DA" w:rsidP="0052567F">
            <w:pPr>
              <w:rPr>
                <w:rStyle w:val="af8"/>
                <w:color w:val="000000"/>
                <w:sz w:val="20"/>
                <w:szCs w:val="20"/>
              </w:rPr>
            </w:pPr>
            <w:r w:rsidRPr="00F601FD">
              <w:rPr>
                <w:rStyle w:val="af8"/>
                <w:color w:val="000000"/>
                <w:sz w:val="20"/>
                <w:szCs w:val="20"/>
              </w:rPr>
              <w:t>338F_806R</w:t>
            </w:r>
          </w:p>
        </w:tc>
        <w:tc>
          <w:tcPr>
            <w:tcW w:w="0" w:type="auto"/>
            <w:tcBorders>
              <w:top w:val="single" w:sz="4" w:space="0" w:color="auto"/>
              <w:bottom w:val="single" w:sz="4" w:space="0" w:color="auto"/>
            </w:tcBorders>
            <w:shd w:val="clear" w:color="auto" w:fill="auto"/>
            <w:noWrap/>
            <w:vAlign w:val="bottom"/>
            <w:hideMark/>
          </w:tcPr>
          <w:p w14:paraId="7843DDAF" w14:textId="77777777" w:rsidR="00095D76" w:rsidRPr="00F601FD" w:rsidRDefault="00DA43DA" w:rsidP="0052567F">
            <w:pPr>
              <w:rPr>
                <w:rStyle w:val="af8"/>
                <w:color w:val="000000"/>
                <w:sz w:val="20"/>
                <w:szCs w:val="20"/>
              </w:rPr>
            </w:pPr>
            <w:r w:rsidRPr="00F601FD">
              <w:rPr>
                <w:rStyle w:val="af8"/>
                <w:color w:val="000000"/>
                <w:sz w:val="20"/>
                <w:szCs w:val="20"/>
              </w:rPr>
              <w:t>40</w:t>
            </w:r>
          </w:p>
        </w:tc>
        <w:tc>
          <w:tcPr>
            <w:tcW w:w="0" w:type="auto"/>
            <w:tcBorders>
              <w:top w:val="single" w:sz="4" w:space="0" w:color="auto"/>
              <w:bottom w:val="single" w:sz="4" w:space="0" w:color="auto"/>
            </w:tcBorders>
            <w:shd w:val="clear" w:color="auto" w:fill="auto"/>
            <w:noWrap/>
            <w:vAlign w:val="bottom"/>
            <w:hideMark/>
          </w:tcPr>
          <w:p w14:paraId="5E9C6BB2" w14:textId="77777777" w:rsidR="00095D76" w:rsidRPr="00F601FD" w:rsidRDefault="00DA43DA" w:rsidP="0052567F">
            <w:pPr>
              <w:rPr>
                <w:rStyle w:val="af8"/>
                <w:color w:val="000000"/>
                <w:sz w:val="20"/>
                <w:szCs w:val="20"/>
              </w:rPr>
            </w:pPr>
            <w:r w:rsidRPr="00F601FD">
              <w:rPr>
                <w:rStyle w:val="af8"/>
                <w:color w:val="000000"/>
                <w:sz w:val="20"/>
                <w:szCs w:val="20"/>
              </w:rPr>
              <w:t>2418732</w:t>
            </w:r>
          </w:p>
        </w:tc>
        <w:tc>
          <w:tcPr>
            <w:tcW w:w="0" w:type="auto"/>
            <w:tcBorders>
              <w:top w:val="single" w:sz="4" w:space="0" w:color="auto"/>
              <w:bottom w:val="single" w:sz="4" w:space="0" w:color="auto"/>
            </w:tcBorders>
            <w:shd w:val="clear" w:color="auto" w:fill="auto"/>
            <w:noWrap/>
            <w:vAlign w:val="bottom"/>
            <w:hideMark/>
          </w:tcPr>
          <w:p w14:paraId="31DC85E0" w14:textId="77777777" w:rsidR="00095D76" w:rsidRPr="00F601FD" w:rsidRDefault="00DA43DA" w:rsidP="0052567F">
            <w:pPr>
              <w:rPr>
                <w:rStyle w:val="af8"/>
                <w:color w:val="000000"/>
                <w:sz w:val="20"/>
                <w:szCs w:val="20"/>
              </w:rPr>
            </w:pPr>
            <w:r w:rsidRPr="00F601FD">
              <w:rPr>
                <w:rStyle w:val="af8"/>
                <w:color w:val="000000"/>
                <w:sz w:val="20"/>
                <w:szCs w:val="20"/>
              </w:rPr>
              <w:t>1000314917</w:t>
            </w:r>
          </w:p>
        </w:tc>
        <w:tc>
          <w:tcPr>
            <w:tcW w:w="0" w:type="auto"/>
            <w:tcBorders>
              <w:top w:val="single" w:sz="4" w:space="0" w:color="auto"/>
              <w:bottom w:val="single" w:sz="4" w:space="0" w:color="auto"/>
            </w:tcBorders>
            <w:shd w:val="clear" w:color="auto" w:fill="auto"/>
            <w:noWrap/>
            <w:vAlign w:val="bottom"/>
            <w:hideMark/>
          </w:tcPr>
          <w:p w14:paraId="74089FAA" w14:textId="77777777" w:rsidR="00095D76" w:rsidRPr="00F601FD" w:rsidRDefault="00DA43DA" w:rsidP="0052567F">
            <w:pPr>
              <w:rPr>
                <w:rStyle w:val="af8"/>
                <w:color w:val="000000"/>
                <w:sz w:val="20"/>
                <w:szCs w:val="20"/>
              </w:rPr>
            </w:pPr>
            <w:r w:rsidRPr="00F601FD">
              <w:rPr>
                <w:rStyle w:val="af8"/>
                <w:color w:val="000000"/>
                <w:sz w:val="20"/>
                <w:szCs w:val="20"/>
              </w:rPr>
              <w:t>413.57</w:t>
            </w:r>
          </w:p>
        </w:tc>
      </w:tr>
      <w:tr w:rsidR="005F1385" w14:paraId="17494A33" w14:textId="77777777" w:rsidTr="00C60506">
        <w:trPr>
          <w:trHeight w:val="288"/>
          <w:jc w:val="center"/>
        </w:trPr>
        <w:tc>
          <w:tcPr>
            <w:tcW w:w="1434" w:type="dxa"/>
            <w:tcBorders>
              <w:top w:val="single" w:sz="4" w:space="0" w:color="auto"/>
              <w:bottom w:val="single" w:sz="4" w:space="0" w:color="auto"/>
            </w:tcBorders>
          </w:tcPr>
          <w:p w14:paraId="44E256CA" w14:textId="77777777" w:rsidR="00095D76" w:rsidRPr="00F601FD" w:rsidRDefault="00DA43DA" w:rsidP="0052567F">
            <w:pPr>
              <w:rPr>
                <w:rStyle w:val="af8"/>
                <w:color w:val="000000"/>
                <w:sz w:val="20"/>
                <w:szCs w:val="20"/>
              </w:rPr>
            </w:pPr>
            <w:r w:rsidRPr="00F601FD">
              <w:rPr>
                <w:rStyle w:val="af8"/>
                <w:color w:val="000000"/>
                <w:sz w:val="20"/>
                <w:szCs w:val="20"/>
              </w:rPr>
              <w:t>Fungi</w:t>
            </w:r>
          </w:p>
        </w:tc>
        <w:tc>
          <w:tcPr>
            <w:tcW w:w="0" w:type="auto"/>
            <w:tcBorders>
              <w:top w:val="single" w:sz="4" w:space="0" w:color="auto"/>
              <w:bottom w:val="single" w:sz="4" w:space="0" w:color="auto"/>
            </w:tcBorders>
            <w:shd w:val="clear" w:color="auto" w:fill="auto"/>
            <w:noWrap/>
            <w:vAlign w:val="bottom"/>
          </w:tcPr>
          <w:p w14:paraId="3A28634B" w14:textId="77777777" w:rsidR="00095D76" w:rsidRPr="00F601FD" w:rsidRDefault="00DA43DA" w:rsidP="0052567F">
            <w:pPr>
              <w:rPr>
                <w:rStyle w:val="af8"/>
                <w:color w:val="000000"/>
                <w:sz w:val="20"/>
                <w:szCs w:val="20"/>
              </w:rPr>
            </w:pPr>
            <w:r w:rsidRPr="00F601FD">
              <w:rPr>
                <w:color w:val="000000"/>
                <w:sz w:val="20"/>
                <w:szCs w:val="20"/>
              </w:rPr>
              <w:t>ITS1F_ITS2R</w:t>
            </w:r>
          </w:p>
        </w:tc>
        <w:tc>
          <w:tcPr>
            <w:tcW w:w="0" w:type="auto"/>
            <w:tcBorders>
              <w:top w:val="single" w:sz="4" w:space="0" w:color="auto"/>
              <w:bottom w:val="single" w:sz="4" w:space="0" w:color="auto"/>
            </w:tcBorders>
            <w:shd w:val="clear" w:color="auto" w:fill="auto"/>
            <w:noWrap/>
            <w:vAlign w:val="bottom"/>
          </w:tcPr>
          <w:p w14:paraId="3A75FAE7" w14:textId="77777777" w:rsidR="00095D76" w:rsidRPr="00F601FD" w:rsidRDefault="00DA43DA" w:rsidP="0052567F">
            <w:pPr>
              <w:rPr>
                <w:rStyle w:val="af8"/>
                <w:color w:val="000000"/>
                <w:sz w:val="20"/>
                <w:szCs w:val="20"/>
              </w:rPr>
            </w:pPr>
            <w:r w:rsidRPr="00F601FD">
              <w:rPr>
                <w:rStyle w:val="af8"/>
                <w:color w:val="000000"/>
                <w:sz w:val="20"/>
                <w:szCs w:val="20"/>
              </w:rPr>
              <w:t>40</w:t>
            </w:r>
          </w:p>
        </w:tc>
        <w:tc>
          <w:tcPr>
            <w:tcW w:w="0" w:type="auto"/>
            <w:tcBorders>
              <w:top w:val="single" w:sz="4" w:space="0" w:color="auto"/>
              <w:bottom w:val="single" w:sz="4" w:space="0" w:color="auto"/>
            </w:tcBorders>
            <w:shd w:val="clear" w:color="auto" w:fill="auto"/>
            <w:noWrap/>
            <w:vAlign w:val="bottom"/>
          </w:tcPr>
          <w:p w14:paraId="5B2754C5" w14:textId="77777777" w:rsidR="00095D76" w:rsidRPr="00F601FD" w:rsidRDefault="00DA43DA" w:rsidP="0052567F">
            <w:pPr>
              <w:rPr>
                <w:rStyle w:val="af8"/>
                <w:color w:val="000000"/>
                <w:sz w:val="20"/>
                <w:szCs w:val="20"/>
              </w:rPr>
            </w:pPr>
            <w:r w:rsidRPr="00F601FD">
              <w:rPr>
                <w:color w:val="000000"/>
                <w:sz w:val="20"/>
                <w:szCs w:val="20"/>
              </w:rPr>
              <w:t>2708928</w:t>
            </w:r>
          </w:p>
        </w:tc>
        <w:tc>
          <w:tcPr>
            <w:tcW w:w="0" w:type="auto"/>
            <w:tcBorders>
              <w:top w:val="single" w:sz="4" w:space="0" w:color="auto"/>
              <w:bottom w:val="single" w:sz="4" w:space="0" w:color="auto"/>
            </w:tcBorders>
            <w:shd w:val="clear" w:color="auto" w:fill="auto"/>
            <w:noWrap/>
            <w:vAlign w:val="bottom"/>
          </w:tcPr>
          <w:p w14:paraId="0EEBF624" w14:textId="77777777" w:rsidR="00095D76" w:rsidRPr="00F601FD" w:rsidRDefault="00DA43DA" w:rsidP="0052567F">
            <w:pPr>
              <w:rPr>
                <w:rStyle w:val="af8"/>
                <w:color w:val="000000"/>
                <w:sz w:val="20"/>
                <w:szCs w:val="20"/>
              </w:rPr>
            </w:pPr>
            <w:r w:rsidRPr="00F601FD">
              <w:rPr>
                <w:color w:val="000000"/>
                <w:sz w:val="20"/>
                <w:szCs w:val="20"/>
              </w:rPr>
              <w:t>643363775</w:t>
            </w:r>
          </w:p>
        </w:tc>
        <w:tc>
          <w:tcPr>
            <w:tcW w:w="0" w:type="auto"/>
            <w:tcBorders>
              <w:top w:val="single" w:sz="4" w:space="0" w:color="auto"/>
              <w:bottom w:val="single" w:sz="4" w:space="0" w:color="auto"/>
            </w:tcBorders>
            <w:shd w:val="clear" w:color="auto" w:fill="auto"/>
            <w:noWrap/>
            <w:vAlign w:val="bottom"/>
          </w:tcPr>
          <w:p w14:paraId="0D4E7E20" w14:textId="77777777" w:rsidR="00095D76" w:rsidRPr="00F601FD" w:rsidRDefault="00DA43DA" w:rsidP="0052567F">
            <w:pPr>
              <w:rPr>
                <w:rStyle w:val="af8"/>
                <w:color w:val="000000"/>
                <w:sz w:val="20"/>
                <w:szCs w:val="20"/>
              </w:rPr>
            </w:pPr>
            <w:r w:rsidRPr="00F601FD">
              <w:rPr>
                <w:rStyle w:val="af8"/>
                <w:color w:val="000000"/>
                <w:sz w:val="20"/>
                <w:szCs w:val="20"/>
              </w:rPr>
              <w:t>237.00</w:t>
            </w:r>
          </w:p>
        </w:tc>
      </w:tr>
      <w:tr w:rsidR="005F1385" w14:paraId="0D10B039" w14:textId="77777777" w:rsidTr="00C60506">
        <w:trPr>
          <w:trHeight w:val="288"/>
          <w:jc w:val="center"/>
        </w:trPr>
        <w:tc>
          <w:tcPr>
            <w:tcW w:w="1434" w:type="dxa"/>
            <w:tcBorders>
              <w:top w:val="single" w:sz="4" w:space="0" w:color="auto"/>
              <w:bottom w:val="single" w:sz="4" w:space="0" w:color="auto"/>
            </w:tcBorders>
          </w:tcPr>
          <w:p w14:paraId="71B03F52" w14:textId="77777777" w:rsidR="00095D76" w:rsidRPr="00F601FD" w:rsidRDefault="00DA43DA" w:rsidP="0052567F">
            <w:pPr>
              <w:rPr>
                <w:rStyle w:val="af8"/>
                <w:color w:val="000000"/>
                <w:sz w:val="20"/>
                <w:szCs w:val="20"/>
              </w:rPr>
            </w:pPr>
            <w:r w:rsidRPr="00F601FD">
              <w:rPr>
                <w:rStyle w:val="af8"/>
                <w:color w:val="000000"/>
                <w:sz w:val="20"/>
                <w:szCs w:val="20"/>
              </w:rPr>
              <w:t>Non-fungal</w:t>
            </w:r>
            <w:r w:rsidRPr="00F601FD">
              <w:rPr>
                <w:rStyle w:val="af7"/>
                <w:color w:val="000000"/>
                <w:sz w:val="20"/>
                <w:szCs w:val="20"/>
              </w:rPr>
              <w:t xml:space="preserve"> eukaryotes</w:t>
            </w:r>
          </w:p>
        </w:tc>
        <w:tc>
          <w:tcPr>
            <w:tcW w:w="0" w:type="auto"/>
            <w:tcBorders>
              <w:top w:val="single" w:sz="4" w:space="0" w:color="auto"/>
              <w:bottom w:val="single" w:sz="4" w:space="0" w:color="auto"/>
            </w:tcBorders>
            <w:shd w:val="clear" w:color="auto" w:fill="auto"/>
            <w:noWrap/>
            <w:vAlign w:val="bottom"/>
          </w:tcPr>
          <w:p w14:paraId="117A20DB" w14:textId="77777777" w:rsidR="00095D76" w:rsidRPr="00F601FD" w:rsidRDefault="00DA43DA" w:rsidP="0052567F">
            <w:pPr>
              <w:rPr>
                <w:rStyle w:val="af8"/>
                <w:color w:val="000000"/>
                <w:sz w:val="20"/>
                <w:szCs w:val="20"/>
              </w:rPr>
            </w:pPr>
            <w:r w:rsidRPr="00F601FD">
              <w:rPr>
                <w:color w:val="000000"/>
                <w:sz w:val="20"/>
                <w:szCs w:val="20"/>
              </w:rPr>
              <w:t>TAReuk454FWD1F_TAReukREV3R</w:t>
            </w:r>
          </w:p>
        </w:tc>
        <w:tc>
          <w:tcPr>
            <w:tcW w:w="0" w:type="auto"/>
            <w:tcBorders>
              <w:top w:val="single" w:sz="4" w:space="0" w:color="auto"/>
              <w:bottom w:val="single" w:sz="4" w:space="0" w:color="auto"/>
            </w:tcBorders>
            <w:shd w:val="clear" w:color="auto" w:fill="auto"/>
            <w:noWrap/>
            <w:vAlign w:val="bottom"/>
          </w:tcPr>
          <w:p w14:paraId="154B32F9" w14:textId="77777777" w:rsidR="00095D76" w:rsidRPr="00F601FD" w:rsidRDefault="00DA43DA" w:rsidP="0052567F">
            <w:pPr>
              <w:rPr>
                <w:rStyle w:val="af8"/>
                <w:color w:val="000000"/>
                <w:sz w:val="20"/>
                <w:szCs w:val="20"/>
              </w:rPr>
            </w:pPr>
            <w:r w:rsidRPr="00F601FD">
              <w:rPr>
                <w:rStyle w:val="af8"/>
                <w:color w:val="000000"/>
                <w:sz w:val="20"/>
                <w:szCs w:val="20"/>
              </w:rPr>
              <w:t>40</w:t>
            </w:r>
          </w:p>
        </w:tc>
        <w:tc>
          <w:tcPr>
            <w:tcW w:w="0" w:type="auto"/>
            <w:tcBorders>
              <w:top w:val="single" w:sz="4" w:space="0" w:color="auto"/>
              <w:bottom w:val="single" w:sz="4" w:space="0" w:color="auto"/>
            </w:tcBorders>
            <w:shd w:val="clear" w:color="auto" w:fill="auto"/>
            <w:noWrap/>
            <w:vAlign w:val="bottom"/>
          </w:tcPr>
          <w:p w14:paraId="00EF43E4" w14:textId="77777777" w:rsidR="00095D76" w:rsidRPr="00F601FD" w:rsidRDefault="00DA43DA" w:rsidP="0052567F">
            <w:pPr>
              <w:rPr>
                <w:rStyle w:val="af8"/>
                <w:color w:val="000000"/>
                <w:sz w:val="20"/>
                <w:szCs w:val="20"/>
              </w:rPr>
            </w:pPr>
            <w:r w:rsidRPr="00F601FD">
              <w:rPr>
                <w:color w:val="000000"/>
                <w:sz w:val="20"/>
                <w:szCs w:val="20"/>
                <w:shd w:val="clear" w:color="auto" w:fill="FFFFFF"/>
              </w:rPr>
              <w:t>2729081</w:t>
            </w:r>
          </w:p>
        </w:tc>
        <w:tc>
          <w:tcPr>
            <w:tcW w:w="0" w:type="auto"/>
            <w:tcBorders>
              <w:top w:val="single" w:sz="4" w:space="0" w:color="auto"/>
              <w:bottom w:val="single" w:sz="4" w:space="0" w:color="auto"/>
            </w:tcBorders>
            <w:shd w:val="clear" w:color="auto" w:fill="auto"/>
            <w:noWrap/>
            <w:vAlign w:val="bottom"/>
          </w:tcPr>
          <w:p w14:paraId="760C359A" w14:textId="77777777" w:rsidR="00095D76" w:rsidRPr="00F601FD" w:rsidRDefault="00DA43DA" w:rsidP="0052567F">
            <w:pPr>
              <w:rPr>
                <w:rStyle w:val="af8"/>
                <w:color w:val="000000"/>
                <w:sz w:val="20"/>
                <w:szCs w:val="20"/>
              </w:rPr>
            </w:pPr>
            <w:r w:rsidRPr="00F601FD">
              <w:rPr>
                <w:color w:val="000000"/>
                <w:sz w:val="20"/>
                <w:szCs w:val="20"/>
                <w:shd w:val="clear" w:color="auto" w:fill="FFFFFF"/>
              </w:rPr>
              <w:t>1035684665</w:t>
            </w:r>
          </w:p>
        </w:tc>
        <w:tc>
          <w:tcPr>
            <w:tcW w:w="0" w:type="auto"/>
            <w:tcBorders>
              <w:top w:val="single" w:sz="4" w:space="0" w:color="auto"/>
              <w:bottom w:val="single" w:sz="4" w:space="0" w:color="auto"/>
            </w:tcBorders>
            <w:shd w:val="clear" w:color="auto" w:fill="auto"/>
            <w:noWrap/>
            <w:vAlign w:val="bottom"/>
          </w:tcPr>
          <w:p w14:paraId="4D71427E" w14:textId="77777777" w:rsidR="00095D76" w:rsidRPr="00F601FD" w:rsidRDefault="00DA43DA" w:rsidP="0052567F">
            <w:pPr>
              <w:rPr>
                <w:rStyle w:val="af8"/>
                <w:color w:val="000000"/>
                <w:sz w:val="20"/>
                <w:szCs w:val="20"/>
              </w:rPr>
            </w:pPr>
            <w:r w:rsidRPr="00F601FD">
              <w:rPr>
                <w:rStyle w:val="af8"/>
                <w:color w:val="000000"/>
                <w:sz w:val="20"/>
                <w:szCs w:val="20"/>
              </w:rPr>
              <w:t>379.50</w:t>
            </w:r>
          </w:p>
        </w:tc>
      </w:tr>
    </w:tbl>
    <w:p w14:paraId="54452304" w14:textId="77777777" w:rsidR="00095D76" w:rsidRPr="00F601FD" w:rsidRDefault="00095D76" w:rsidP="00A94381">
      <w:pPr>
        <w:widowControl w:val="0"/>
        <w:spacing w:line="480" w:lineRule="auto"/>
        <w:rPr>
          <w:b/>
          <w:bCs/>
          <w:sz w:val="20"/>
          <w:szCs w:val="20"/>
        </w:rPr>
      </w:pPr>
    </w:p>
    <w:p w14:paraId="7B5D4603" w14:textId="77777777" w:rsidR="00723CC8" w:rsidRPr="00F601FD" w:rsidRDefault="00DA43DA">
      <w:pPr>
        <w:rPr>
          <w:b/>
          <w:bCs/>
          <w:sz w:val="20"/>
          <w:szCs w:val="20"/>
        </w:rPr>
      </w:pPr>
      <w:r w:rsidRPr="00F601FD">
        <w:rPr>
          <w:b/>
          <w:bCs/>
          <w:sz w:val="20"/>
          <w:szCs w:val="20"/>
        </w:rPr>
        <w:br w:type="page"/>
      </w:r>
    </w:p>
    <w:p w14:paraId="4453E111" w14:textId="77777777" w:rsidR="00723CC8" w:rsidRPr="00F601FD" w:rsidRDefault="00723CC8">
      <w:pPr>
        <w:rPr>
          <w:b/>
          <w:bCs/>
          <w:sz w:val="20"/>
          <w:szCs w:val="20"/>
        </w:rPr>
      </w:pPr>
    </w:p>
    <w:p w14:paraId="60EE2C4E" w14:textId="77777777" w:rsidR="00090C10" w:rsidRPr="00F601FD" w:rsidRDefault="00FA400A" w:rsidP="00090C10">
      <w:pPr>
        <w:rPr>
          <w:b/>
          <w:bCs/>
          <w:iCs/>
          <w:color w:val="000000"/>
          <w:sz w:val="20"/>
          <w:szCs w:val="20"/>
          <w:lang w:eastAsia="zh-CN"/>
        </w:rPr>
      </w:pPr>
      <w:r>
        <w:rPr>
          <w:b/>
          <w:bCs/>
          <w:sz w:val="20"/>
          <w:szCs w:val="20"/>
        </w:rPr>
        <w:t xml:space="preserve">Supplementary </w:t>
      </w:r>
      <w:r w:rsidR="00DA43DA" w:rsidRPr="00F601FD">
        <w:rPr>
          <w:b/>
          <w:bCs/>
          <w:iCs/>
          <w:color w:val="000000"/>
          <w:sz w:val="20"/>
          <w:szCs w:val="20"/>
          <w:lang w:eastAsia="zh-CN"/>
        </w:rPr>
        <w:t>Reference</w:t>
      </w:r>
      <w:r w:rsidR="000C499B" w:rsidRPr="00F601FD">
        <w:rPr>
          <w:b/>
          <w:bCs/>
          <w:iCs/>
          <w:color w:val="000000"/>
          <w:sz w:val="20"/>
          <w:szCs w:val="20"/>
          <w:lang w:eastAsia="zh-CN"/>
        </w:rPr>
        <w:t>s</w:t>
      </w:r>
    </w:p>
    <w:p w14:paraId="0728611C" w14:textId="77777777" w:rsidR="000543C2" w:rsidRPr="000543C2" w:rsidRDefault="00DA43DA" w:rsidP="000543C2">
      <w:pPr>
        <w:pStyle w:val="afc"/>
        <w:rPr>
          <w:sz w:val="20"/>
        </w:rPr>
      </w:pPr>
      <w:r w:rsidRPr="00F601FD">
        <w:rPr>
          <w:b/>
          <w:bCs/>
          <w:iCs/>
          <w:color w:val="000000"/>
          <w:sz w:val="20"/>
          <w:szCs w:val="20"/>
          <w:lang w:eastAsia="zh-CN"/>
        </w:rPr>
        <w:fldChar w:fldCharType="begin"/>
      </w:r>
      <w:r w:rsidR="000543C2">
        <w:rPr>
          <w:b/>
          <w:bCs/>
          <w:iCs/>
          <w:color w:val="000000"/>
          <w:sz w:val="20"/>
          <w:szCs w:val="20"/>
          <w:lang w:eastAsia="zh-CN"/>
        </w:rPr>
        <w:instrText xml:space="preserve"> ADDIN ZOTERO_BIBL {"uncited":[],"omitted":[],"custom":[]} CSL_BIBLIOGRAPHY </w:instrText>
      </w:r>
      <w:r w:rsidRPr="00F601FD">
        <w:rPr>
          <w:b/>
          <w:bCs/>
          <w:iCs/>
          <w:color w:val="000000"/>
          <w:sz w:val="20"/>
          <w:szCs w:val="20"/>
          <w:lang w:eastAsia="zh-CN"/>
        </w:rPr>
        <w:fldChar w:fldCharType="separate"/>
      </w:r>
      <w:r w:rsidR="000543C2" w:rsidRPr="000543C2">
        <w:rPr>
          <w:sz w:val="20"/>
        </w:rPr>
        <w:t>1. Balcázar JL, De Blas I, Ruiz-Zarzuela I, Vendrell D, Gironés O, Muzquiz JL. Sequencing of variable regions of the 16S rRNA gene for identification of lactic acid bacteria isolated from the intestinal microbiota of healthy salmonids. Comp Immunol Microbiol Infect Dis. 2007;30:111–8.</w:t>
      </w:r>
    </w:p>
    <w:p w14:paraId="332229FE" w14:textId="77777777" w:rsidR="000543C2" w:rsidRPr="000543C2" w:rsidRDefault="000543C2" w:rsidP="000543C2">
      <w:pPr>
        <w:pStyle w:val="afc"/>
        <w:rPr>
          <w:sz w:val="20"/>
        </w:rPr>
      </w:pPr>
      <w:r w:rsidRPr="000543C2">
        <w:rPr>
          <w:sz w:val="20"/>
        </w:rPr>
        <w:t>2. Kuczynski J, Lauber CL, Walters WA, Parfrey LW, Clemente JC, Gevers D, et al. Experimental and analytical tools for studying the human microbiome. Nat Rev Genet. 2011;13:47–58.</w:t>
      </w:r>
    </w:p>
    <w:p w14:paraId="40B1BF4E" w14:textId="77777777" w:rsidR="000543C2" w:rsidRPr="000543C2" w:rsidRDefault="000543C2" w:rsidP="000543C2">
      <w:pPr>
        <w:pStyle w:val="afc"/>
        <w:rPr>
          <w:sz w:val="20"/>
        </w:rPr>
      </w:pPr>
      <w:r w:rsidRPr="000543C2">
        <w:rPr>
          <w:sz w:val="20"/>
        </w:rPr>
        <w:t>3. Landlinger C, Bašková L, Preuner S, Willinger B, Buchta V, Lion T. Identification of fungal species by fragment length analysis of the internally transcribed spacer 2 region. Eur J Clin Microbiol Infect Dis. 2009;28:613–22.</w:t>
      </w:r>
    </w:p>
    <w:p w14:paraId="7E04D87E" w14:textId="77777777" w:rsidR="000543C2" w:rsidRPr="000543C2" w:rsidRDefault="000543C2" w:rsidP="000543C2">
      <w:pPr>
        <w:pStyle w:val="afc"/>
        <w:rPr>
          <w:sz w:val="20"/>
        </w:rPr>
      </w:pPr>
      <w:r w:rsidRPr="000543C2">
        <w:rPr>
          <w:sz w:val="20"/>
        </w:rPr>
        <w:t>4. Borman AM, Linton CJ, Miles SJ, Johnson EM. Molecular identification of pathogenic fungi. J Antimicrob Chemother. 2008;61 Suppl 1:i7-12.</w:t>
      </w:r>
    </w:p>
    <w:p w14:paraId="1AF24CB7" w14:textId="77777777" w:rsidR="000543C2" w:rsidRPr="000543C2" w:rsidRDefault="000543C2" w:rsidP="000543C2">
      <w:pPr>
        <w:pStyle w:val="afc"/>
        <w:rPr>
          <w:sz w:val="20"/>
        </w:rPr>
      </w:pPr>
      <w:r w:rsidRPr="000543C2">
        <w:rPr>
          <w:sz w:val="20"/>
        </w:rPr>
        <w:t>5. Maritz JM, Rogers KH, Rock TM, Liu N, Joseph S, Land KM, et al. An 18S rRNA workflow for characterizing protists in sewage, with a focus on zoonotic trichomonads. Microb Ecol. 2017;74:923–36.</w:t>
      </w:r>
    </w:p>
    <w:p w14:paraId="5C75D488" w14:textId="77777777" w:rsidR="000543C2" w:rsidRPr="000543C2" w:rsidRDefault="000543C2" w:rsidP="000543C2">
      <w:pPr>
        <w:pStyle w:val="afc"/>
        <w:rPr>
          <w:sz w:val="20"/>
        </w:rPr>
      </w:pPr>
      <w:r w:rsidRPr="000543C2">
        <w:rPr>
          <w:sz w:val="20"/>
        </w:rPr>
        <w:t>6. Caporaso JG, Kuczynski J, Stombaugh J, Bittinger K, Bushman FD, Costello EK, et al. QIIME allows analysis of high-throughput community sequencing data. Nat Methods. 2010;7:335–6.</w:t>
      </w:r>
    </w:p>
    <w:p w14:paraId="2F674D42" w14:textId="77777777" w:rsidR="000543C2" w:rsidRPr="000543C2" w:rsidRDefault="000543C2" w:rsidP="000543C2">
      <w:pPr>
        <w:pStyle w:val="afc"/>
        <w:rPr>
          <w:sz w:val="20"/>
        </w:rPr>
      </w:pPr>
      <w:r w:rsidRPr="000543C2">
        <w:rPr>
          <w:sz w:val="20"/>
        </w:rPr>
        <w:t>7. Gill SR, Pop M, DeBoy RT, Eckburg PB, Turnbaugh PJ, Samuel BS, et al. Metagenomic analysis of the human distal gut microbiome. Science. 2006;312:1355–9.</w:t>
      </w:r>
    </w:p>
    <w:p w14:paraId="290BAD60" w14:textId="77777777" w:rsidR="000543C2" w:rsidRPr="000543C2" w:rsidRDefault="000543C2" w:rsidP="000543C2">
      <w:pPr>
        <w:pStyle w:val="afc"/>
        <w:rPr>
          <w:sz w:val="20"/>
        </w:rPr>
      </w:pPr>
      <w:r w:rsidRPr="000543C2">
        <w:rPr>
          <w:sz w:val="20"/>
        </w:rPr>
        <w:t>8. Chen H, Jiang W. Application of high-throughput sequencing in understanding human oral microbiome related with health and disease. Front Microbiol. 2014;5:508.</w:t>
      </w:r>
    </w:p>
    <w:p w14:paraId="400711E5" w14:textId="77777777" w:rsidR="000543C2" w:rsidRPr="000543C2" w:rsidRDefault="000543C2" w:rsidP="000543C2">
      <w:pPr>
        <w:pStyle w:val="afc"/>
        <w:rPr>
          <w:sz w:val="20"/>
        </w:rPr>
      </w:pPr>
      <w:r w:rsidRPr="000543C2">
        <w:rPr>
          <w:sz w:val="20"/>
        </w:rPr>
        <w:t>9. Magoč T, Salzberg SL. FLASH: fast length adjustment of short reads to improve genome assemblies. Bioinformatics. 2011;27:2957–63.</w:t>
      </w:r>
    </w:p>
    <w:p w14:paraId="6A4645BF" w14:textId="77777777" w:rsidR="000543C2" w:rsidRPr="000543C2" w:rsidRDefault="000543C2" w:rsidP="000543C2">
      <w:pPr>
        <w:pStyle w:val="afc"/>
        <w:rPr>
          <w:sz w:val="20"/>
        </w:rPr>
      </w:pPr>
      <w:r w:rsidRPr="000543C2">
        <w:rPr>
          <w:sz w:val="20"/>
        </w:rPr>
        <w:t>10. Edgar RC. Search and clustering orders of magnitude faster than BLAST. Bioinformatics. 2010;26:2460–1.</w:t>
      </w:r>
    </w:p>
    <w:p w14:paraId="24EE9C23" w14:textId="77777777" w:rsidR="000543C2" w:rsidRPr="000543C2" w:rsidRDefault="000543C2" w:rsidP="000543C2">
      <w:pPr>
        <w:pStyle w:val="afc"/>
        <w:rPr>
          <w:sz w:val="20"/>
        </w:rPr>
      </w:pPr>
      <w:r w:rsidRPr="000543C2">
        <w:rPr>
          <w:sz w:val="20"/>
        </w:rPr>
        <w:t>11. DeSantis TZ, Hugenholtz P, Larsen N, Rojas M, Brodie EL, Keller K, et al. Greengenes, a chimera-checked 16S rRNA gene database and workbench compatible with ARB. Appl Environ Microbiol. 2006;72:5069–72.</w:t>
      </w:r>
    </w:p>
    <w:p w14:paraId="70E8A5D5" w14:textId="77777777" w:rsidR="000543C2" w:rsidRPr="000543C2" w:rsidRDefault="000543C2" w:rsidP="000543C2">
      <w:pPr>
        <w:pStyle w:val="afc"/>
        <w:rPr>
          <w:sz w:val="20"/>
        </w:rPr>
      </w:pPr>
      <w:r w:rsidRPr="000543C2">
        <w:rPr>
          <w:sz w:val="20"/>
        </w:rPr>
        <w:t>12. Nilsson RH, Larsson K-H, Taylor AFS, Bengtsson-Palme J, Jeppesen TS, Schigel D, et al. The UNITE database for molecular identification of fungi: Handling dark taxa and parallel taxonomic classifications. Nucleic Acids Res. 2019;47:D259–64.</w:t>
      </w:r>
    </w:p>
    <w:p w14:paraId="282EC248" w14:textId="77777777" w:rsidR="000543C2" w:rsidRPr="000543C2" w:rsidRDefault="000543C2" w:rsidP="000543C2">
      <w:pPr>
        <w:pStyle w:val="afc"/>
        <w:rPr>
          <w:sz w:val="20"/>
        </w:rPr>
      </w:pPr>
      <w:r w:rsidRPr="000543C2">
        <w:rPr>
          <w:sz w:val="20"/>
        </w:rPr>
        <w:t>13. Altschul SF, Madden TL, Schäffer AA, Zhang J, Zhang Z, Miller W, et al. Gapped BLAST and PSI-BLAST: a new generation of protein database search programs. Nucleic Acids Res. 1997;25:3389–402.</w:t>
      </w:r>
    </w:p>
    <w:p w14:paraId="24E01F32" w14:textId="77777777" w:rsidR="000543C2" w:rsidRPr="000543C2" w:rsidRDefault="000543C2" w:rsidP="000543C2">
      <w:pPr>
        <w:pStyle w:val="afc"/>
        <w:rPr>
          <w:sz w:val="20"/>
        </w:rPr>
      </w:pPr>
      <w:r w:rsidRPr="000543C2">
        <w:rPr>
          <w:sz w:val="20"/>
        </w:rPr>
        <w:lastRenderedPageBreak/>
        <w:t>14. Wang Y. Researching on the effect of precursors on growth and metabolism in callus of Pananx quinquefilium L. MASc. Jilin Agricultural University; 2007.</w:t>
      </w:r>
    </w:p>
    <w:p w14:paraId="45198F3D" w14:textId="77777777" w:rsidR="000543C2" w:rsidRPr="000543C2" w:rsidRDefault="000543C2" w:rsidP="000543C2">
      <w:pPr>
        <w:pStyle w:val="afc"/>
        <w:rPr>
          <w:sz w:val="20"/>
        </w:rPr>
      </w:pPr>
      <w:r w:rsidRPr="000543C2">
        <w:rPr>
          <w:sz w:val="20"/>
        </w:rPr>
        <w:t>15. Li C, Chen G, Zhang J, Zhu P, Bai X, Hou Y, et al. The comprehensive changes in soil properties are continuous cropping obstacles associated with American ginseng (Panax quinquefolius) cultivation. Sci Rep. 2021;11:5068.</w:t>
      </w:r>
    </w:p>
    <w:p w14:paraId="0098FB58" w14:textId="77777777" w:rsidR="000543C2" w:rsidRPr="000543C2" w:rsidRDefault="000543C2" w:rsidP="000543C2">
      <w:pPr>
        <w:pStyle w:val="afc"/>
        <w:rPr>
          <w:sz w:val="20"/>
        </w:rPr>
      </w:pPr>
      <w:r w:rsidRPr="000543C2">
        <w:rPr>
          <w:sz w:val="20"/>
        </w:rPr>
        <w:t>16. Li C, Bai X, Chen G, Zhu P, Zhang S, Hou Y, et al. Differences in soil nutrients and phenolic acid metabolites contents in American ginseng cultivated soils with different restoration years. Chin J Plant Ecol. 2021;45:1263–74.</w:t>
      </w:r>
    </w:p>
    <w:p w14:paraId="07EF0CD4" w14:textId="77777777" w:rsidR="000543C2" w:rsidRPr="000543C2" w:rsidRDefault="000543C2" w:rsidP="000543C2">
      <w:pPr>
        <w:pStyle w:val="afc"/>
        <w:rPr>
          <w:sz w:val="20"/>
        </w:rPr>
      </w:pPr>
      <w:r w:rsidRPr="000543C2">
        <w:rPr>
          <w:sz w:val="20"/>
        </w:rPr>
        <w:t>17. Chen ZJ, Tian W, Li YJ, Sun LN, Chen Y, Zhang H, et al. Responses of rhizosphere bacterial communities, their functions and their network interactions to Cd stress under phytostabilization by Miscanthus spp. Environ Pollut. 2021;287:117663.</w:t>
      </w:r>
    </w:p>
    <w:p w14:paraId="78CBDAC9" w14:textId="77777777" w:rsidR="000543C2" w:rsidRPr="000543C2" w:rsidRDefault="000543C2" w:rsidP="000543C2">
      <w:pPr>
        <w:pStyle w:val="afc"/>
        <w:rPr>
          <w:sz w:val="20"/>
        </w:rPr>
      </w:pPr>
      <w:r w:rsidRPr="000543C2">
        <w:rPr>
          <w:sz w:val="20"/>
        </w:rPr>
        <w:t>18. Kertesz MA, Kawasaki A, Stolz A. Aerobic hydrocarbon-degrading Alphaproteobacteria: Sphingomonadales. In: McGenity, T. (eds) Taxonomy, Genomics and Ecophysiology of Hydrocarbon-Degrading Microbes. In: McGenity TJ, editor. Taxonomy, Genomics and Ecophysiology of Hydrocarbon-Degrading Microbes. Cham: Springer International Publishing; 2017. p. 1–21.</w:t>
      </w:r>
    </w:p>
    <w:p w14:paraId="3F953815" w14:textId="77777777" w:rsidR="000543C2" w:rsidRPr="000543C2" w:rsidRDefault="000543C2" w:rsidP="000543C2">
      <w:pPr>
        <w:pStyle w:val="afc"/>
        <w:rPr>
          <w:sz w:val="20"/>
        </w:rPr>
      </w:pPr>
      <w:r w:rsidRPr="000543C2">
        <w:rPr>
          <w:sz w:val="20"/>
        </w:rPr>
        <w:t>19. Adhikari TB, Joseph CM, Yang GP, Phillips DA, Nelson LM. Evaluation of bacteria isolated from rice for plant growth promotion and biological control of seedling disease of rice. Can J Microbiol. 2001;47:916–24.</w:t>
      </w:r>
    </w:p>
    <w:p w14:paraId="5A9564CE" w14:textId="77777777" w:rsidR="000543C2" w:rsidRPr="000543C2" w:rsidRDefault="000543C2" w:rsidP="000543C2">
      <w:pPr>
        <w:pStyle w:val="afc"/>
        <w:rPr>
          <w:sz w:val="20"/>
        </w:rPr>
      </w:pPr>
      <w:r w:rsidRPr="000543C2">
        <w:rPr>
          <w:sz w:val="20"/>
        </w:rPr>
        <w:t>20. Luo L, Wang L, Deng L, Mei X, Liu Y, Huang H, et al. Enrichment of Burkholderia in the rhizosphere by autotoxic ginsenosides to alleviate negative plant-soil feedback. Microbiol Spectr. 2021;9:e0140021.</w:t>
      </w:r>
    </w:p>
    <w:p w14:paraId="3049113F" w14:textId="77777777" w:rsidR="000543C2" w:rsidRPr="000543C2" w:rsidRDefault="000543C2" w:rsidP="000543C2">
      <w:pPr>
        <w:pStyle w:val="afc"/>
        <w:rPr>
          <w:sz w:val="20"/>
        </w:rPr>
      </w:pPr>
      <w:r w:rsidRPr="000543C2">
        <w:rPr>
          <w:sz w:val="20"/>
        </w:rPr>
        <w:t>21. Zheng X, Zhu Y, Wang Z, Zhang H, Liu B. Effects of a novel bio-organic fertilizer on the composition of rhizobacterial communities and bacterial wilt outbreak in a continuously mono-cropped tomato field. Appl Soil Ecol. 2020;156:103717.</w:t>
      </w:r>
    </w:p>
    <w:p w14:paraId="7E2772A1" w14:textId="77777777" w:rsidR="000543C2" w:rsidRPr="000543C2" w:rsidRDefault="000543C2" w:rsidP="000543C2">
      <w:pPr>
        <w:pStyle w:val="afc"/>
        <w:rPr>
          <w:sz w:val="20"/>
        </w:rPr>
      </w:pPr>
      <w:r w:rsidRPr="000543C2">
        <w:rPr>
          <w:sz w:val="20"/>
        </w:rPr>
        <w:t>22. Li F, Chen L, Zhang J, Yin J, Huang S. Bacterial community structure after long-term organic and inorganic fertilization reveals important associations between soil nutrients and specific taxa involved in nutrient transformations. Front Microbiol. 2017;8:187.</w:t>
      </w:r>
    </w:p>
    <w:p w14:paraId="4A657509" w14:textId="77777777" w:rsidR="000543C2" w:rsidRPr="000543C2" w:rsidRDefault="000543C2" w:rsidP="000543C2">
      <w:pPr>
        <w:pStyle w:val="afc"/>
        <w:rPr>
          <w:sz w:val="20"/>
        </w:rPr>
      </w:pPr>
      <w:r w:rsidRPr="000543C2">
        <w:rPr>
          <w:sz w:val="20"/>
        </w:rPr>
        <w:t>23. Liang J, Yu X, Cao Y, Zhang J, Yan N, Xue L, et al. Effect of quicklime on microbial community in strong acidic soil. J Soil Sci Plant Nutr. 2021;21:1771–81.</w:t>
      </w:r>
    </w:p>
    <w:p w14:paraId="3147BF80" w14:textId="77777777" w:rsidR="000543C2" w:rsidRPr="000543C2" w:rsidRDefault="000543C2" w:rsidP="000543C2">
      <w:pPr>
        <w:pStyle w:val="afc"/>
        <w:rPr>
          <w:sz w:val="20"/>
        </w:rPr>
      </w:pPr>
      <w:r w:rsidRPr="000543C2">
        <w:rPr>
          <w:sz w:val="20"/>
        </w:rPr>
        <w:lastRenderedPageBreak/>
        <w:t>24. An D-S, Cui C-H, Lee H-G, Wang L, Kim SC, Lee S-T, et al. Identification and characterization of a novel Terrabacter ginsenosidimutans sp. nov. beta-glucosidase that transforms ginsenoside Rb1 into the rare gypenosides XVII and LXXV. Appl Environ Microbiol. 2010;76:5827–36.</w:t>
      </w:r>
    </w:p>
    <w:p w14:paraId="288A5430" w14:textId="77777777" w:rsidR="000543C2" w:rsidRPr="000543C2" w:rsidRDefault="000543C2" w:rsidP="000543C2">
      <w:pPr>
        <w:pStyle w:val="afc"/>
        <w:rPr>
          <w:sz w:val="20"/>
        </w:rPr>
      </w:pPr>
      <w:r w:rsidRPr="000543C2">
        <w:rPr>
          <w:sz w:val="20"/>
        </w:rPr>
        <w:t xml:space="preserve">25. Świecimska M, Golińska P, Wypij M, Goodfellow M. Genomic-based classification of </w:t>
      </w:r>
      <w:r w:rsidRPr="000543C2">
        <w:rPr>
          <w:i/>
          <w:iCs/>
          <w:sz w:val="20"/>
        </w:rPr>
        <w:t>Catenulispora pinisilvae sp. nov.</w:t>
      </w:r>
      <w:r w:rsidRPr="000543C2">
        <w:rPr>
          <w:sz w:val="20"/>
        </w:rPr>
        <w:t xml:space="preserve">, novel Actinobacteria isolated from a pine forest soil in Poland and emended description of </w:t>
      </w:r>
      <w:r w:rsidRPr="000543C2">
        <w:rPr>
          <w:i/>
          <w:iCs/>
          <w:sz w:val="20"/>
        </w:rPr>
        <w:t>Catenulispora rubra</w:t>
      </w:r>
      <w:r w:rsidRPr="000543C2">
        <w:rPr>
          <w:sz w:val="20"/>
        </w:rPr>
        <w:t>. Syst Appl Microbiol. 2021;44:126164.</w:t>
      </w:r>
    </w:p>
    <w:p w14:paraId="5DCC823D" w14:textId="77777777" w:rsidR="000543C2" w:rsidRPr="000543C2" w:rsidRDefault="000543C2" w:rsidP="000543C2">
      <w:pPr>
        <w:pStyle w:val="afc"/>
        <w:rPr>
          <w:sz w:val="20"/>
        </w:rPr>
      </w:pPr>
      <w:r w:rsidRPr="000543C2">
        <w:rPr>
          <w:sz w:val="20"/>
        </w:rPr>
        <w:t>26. Copeland A, Lapidus A, Glavina Del Rio T, Nolan M, Lucas S, Chen F, et al. Complete genome sequence of Catenulispora acidiphila type strain (ID 139908). Stand Genomic Sci. 2009;1:119–25.</w:t>
      </w:r>
    </w:p>
    <w:p w14:paraId="09AD3EF9" w14:textId="77777777" w:rsidR="000543C2" w:rsidRPr="000543C2" w:rsidRDefault="000543C2" w:rsidP="000543C2">
      <w:pPr>
        <w:pStyle w:val="afc"/>
        <w:rPr>
          <w:sz w:val="20"/>
        </w:rPr>
      </w:pPr>
      <w:r w:rsidRPr="000543C2">
        <w:rPr>
          <w:sz w:val="20"/>
        </w:rPr>
        <w:t>27. Fonseca JP, Hoffmann L, Cabral BCA, Dias VHG, Miranda MR, de Azevedo Martins AC, et al. Contrasting the microbiomes from forest rhizosphere and deeper bulk soil from an Amazon rainforest reserve. Gene. 2018;642:389–97.</w:t>
      </w:r>
    </w:p>
    <w:p w14:paraId="56557DA5" w14:textId="77777777" w:rsidR="000543C2" w:rsidRPr="000543C2" w:rsidRDefault="000543C2" w:rsidP="000543C2">
      <w:pPr>
        <w:pStyle w:val="afc"/>
        <w:rPr>
          <w:sz w:val="20"/>
        </w:rPr>
      </w:pPr>
      <w:r w:rsidRPr="000543C2">
        <w:rPr>
          <w:sz w:val="20"/>
        </w:rPr>
        <w:t>28. Madline A, Benidire L, Boularbah A. Alleviation of salinity and metal stress using plant growth-promoting rhizobacteria isolated from semiarid Moroccan copper-mine soils. Environ Sci Pollut Res Int. 2021;28:67185–202.</w:t>
      </w:r>
    </w:p>
    <w:p w14:paraId="28C1FCB5" w14:textId="77777777" w:rsidR="000543C2" w:rsidRPr="000543C2" w:rsidRDefault="000543C2" w:rsidP="000543C2">
      <w:pPr>
        <w:pStyle w:val="afc"/>
        <w:rPr>
          <w:sz w:val="20"/>
        </w:rPr>
      </w:pPr>
      <w:r w:rsidRPr="000543C2">
        <w:rPr>
          <w:sz w:val="20"/>
        </w:rPr>
        <w:t>29. Liu M, Huang H, Bao S, Tong Y. Microbial community structure of soils in Bamenwan mangrove wetland. Sci Rep. 2019;9:8406.</w:t>
      </w:r>
    </w:p>
    <w:p w14:paraId="35087675" w14:textId="77777777" w:rsidR="000543C2" w:rsidRPr="000543C2" w:rsidRDefault="000543C2" w:rsidP="000543C2">
      <w:pPr>
        <w:pStyle w:val="afc"/>
        <w:rPr>
          <w:sz w:val="20"/>
        </w:rPr>
      </w:pPr>
      <w:r w:rsidRPr="000543C2">
        <w:rPr>
          <w:sz w:val="20"/>
        </w:rPr>
        <w:t>30. Kosmiatin M, Husni A, Salma S. In vitro growth response of patchouli (</w:t>
      </w:r>
      <w:r w:rsidRPr="000543C2">
        <w:rPr>
          <w:i/>
          <w:iCs/>
          <w:sz w:val="20"/>
        </w:rPr>
        <w:t>Pogostemon cablin</w:t>
      </w:r>
      <w:r w:rsidRPr="000543C2">
        <w:rPr>
          <w:sz w:val="20"/>
        </w:rPr>
        <w:t xml:space="preserve">) cultured in medium containing </w:t>
      </w:r>
      <w:r w:rsidRPr="000543C2">
        <w:rPr>
          <w:i/>
          <w:iCs/>
          <w:sz w:val="20"/>
        </w:rPr>
        <w:t>Methylobacterium spp.</w:t>
      </w:r>
      <w:r w:rsidRPr="000543C2">
        <w:rPr>
          <w:sz w:val="20"/>
        </w:rPr>
        <w:t xml:space="preserve"> filtrate. IOP Conf Ser: Earth Environ Sci. 2021;762:012076.</w:t>
      </w:r>
    </w:p>
    <w:p w14:paraId="20B54404" w14:textId="77777777" w:rsidR="000543C2" w:rsidRPr="000543C2" w:rsidRDefault="000543C2" w:rsidP="000543C2">
      <w:pPr>
        <w:pStyle w:val="afc"/>
        <w:rPr>
          <w:sz w:val="20"/>
        </w:rPr>
      </w:pPr>
      <w:r w:rsidRPr="000543C2">
        <w:rPr>
          <w:sz w:val="20"/>
        </w:rPr>
        <w:t>31. Zhang C, Wang MY, Khan N, Tan LL, Yang S. Potentials, utilization, and bioengineering of plant growth-promoting Methylobacterium for sustainable agriculture. Sustainability. 2021;13:1–12.</w:t>
      </w:r>
    </w:p>
    <w:p w14:paraId="64FF1B4D" w14:textId="77777777" w:rsidR="000543C2" w:rsidRPr="000543C2" w:rsidRDefault="000543C2" w:rsidP="000543C2">
      <w:pPr>
        <w:pStyle w:val="afc"/>
        <w:rPr>
          <w:sz w:val="20"/>
        </w:rPr>
      </w:pPr>
      <w:r w:rsidRPr="000543C2">
        <w:rPr>
          <w:sz w:val="20"/>
        </w:rPr>
        <w:t>32. Bonanomi G, Alioto D, Minutolo M, Marra R, Cesarano G, Vinale F. Organic amendments modulate soil microbiota and reduce virus disease incidence in the TSWV-tomato pathosystem. Pathogens. 2020;9:379.</w:t>
      </w:r>
    </w:p>
    <w:p w14:paraId="29C74E9D" w14:textId="77777777" w:rsidR="000543C2" w:rsidRPr="000543C2" w:rsidRDefault="000543C2" w:rsidP="000543C2">
      <w:pPr>
        <w:pStyle w:val="afc"/>
        <w:rPr>
          <w:sz w:val="20"/>
        </w:rPr>
      </w:pPr>
      <w:r w:rsidRPr="000543C2">
        <w:rPr>
          <w:sz w:val="20"/>
        </w:rPr>
        <w:t>33. Liu L, Yan Y, Ding H, Zhao J, Cai Z, Dai C, et al. The fungal community outperforms the bacterial community in predicting plant health status. Appl Microbiol Biotechnol. 2021;105:6499–513.</w:t>
      </w:r>
    </w:p>
    <w:p w14:paraId="5E1F9741" w14:textId="77777777" w:rsidR="000543C2" w:rsidRPr="000543C2" w:rsidRDefault="000543C2" w:rsidP="000543C2">
      <w:pPr>
        <w:pStyle w:val="afc"/>
        <w:rPr>
          <w:sz w:val="20"/>
        </w:rPr>
      </w:pPr>
      <w:r w:rsidRPr="000543C2">
        <w:rPr>
          <w:sz w:val="20"/>
        </w:rPr>
        <w:t>34. Peiris PUS, Li Y, Brown P, Xu C. Fungal biocontrol against Meloidogyne spp. in agricultural crops: A systematic review and meta-analysis. Biol Control. 2020;144.</w:t>
      </w:r>
    </w:p>
    <w:p w14:paraId="7CFA779E" w14:textId="77777777" w:rsidR="000543C2" w:rsidRPr="000543C2" w:rsidRDefault="000543C2" w:rsidP="000543C2">
      <w:pPr>
        <w:pStyle w:val="afc"/>
        <w:rPr>
          <w:sz w:val="20"/>
        </w:rPr>
      </w:pPr>
      <w:r w:rsidRPr="000543C2">
        <w:rPr>
          <w:sz w:val="20"/>
        </w:rPr>
        <w:lastRenderedPageBreak/>
        <w:t>35. Myazin VA, Korneykova MV, Chaporgina AA, Fokina NV, Vasilyeva GK. The effectiveness of biostimulation, bioaugmentation and sorption-biological treatment of soil contaminated with petroleum products in the Russian subarctic. Microorganisms. 2021;9:1722.</w:t>
      </w:r>
    </w:p>
    <w:p w14:paraId="2FCBF4E4" w14:textId="77777777" w:rsidR="000543C2" w:rsidRPr="000543C2" w:rsidRDefault="000543C2" w:rsidP="000543C2">
      <w:pPr>
        <w:pStyle w:val="afc"/>
        <w:rPr>
          <w:sz w:val="20"/>
        </w:rPr>
      </w:pPr>
      <w:r w:rsidRPr="000543C2">
        <w:rPr>
          <w:sz w:val="20"/>
        </w:rPr>
        <w:t>36. Gleeson DB, Martin BC, Lardner T, Ball AS, Grice K, Holman AI, et al. Natural attenuation of legacy hydrocarbon spills in pristine soils is feasible despite difficult environmental conditions in the monsoon tropics. Sci Total Environ. 2021;799:149335.</w:t>
      </w:r>
    </w:p>
    <w:p w14:paraId="3E7E987C" w14:textId="77777777" w:rsidR="000543C2" w:rsidRPr="000543C2" w:rsidRDefault="000543C2" w:rsidP="000543C2">
      <w:pPr>
        <w:pStyle w:val="afc"/>
        <w:rPr>
          <w:sz w:val="20"/>
        </w:rPr>
      </w:pPr>
      <w:r w:rsidRPr="000543C2">
        <w:rPr>
          <w:sz w:val="20"/>
        </w:rPr>
        <w:t xml:space="preserve">37. Patel S, Parekh V, Patel K, Jha S. Plant growth-promoting activities of </w:t>
      </w:r>
      <w:r w:rsidRPr="000543C2">
        <w:rPr>
          <w:i/>
          <w:iCs/>
          <w:sz w:val="20"/>
        </w:rPr>
        <w:t>Penicillium sp.</w:t>
      </w:r>
      <w:r w:rsidRPr="000543C2">
        <w:rPr>
          <w:sz w:val="20"/>
        </w:rPr>
        <w:t xml:space="preserve"> NAUSF2 ameliorate </w:t>
      </w:r>
      <w:r w:rsidRPr="000543C2">
        <w:rPr>
          <w:i/>
          <w:iCs/>
          <w:sz w:val="20"/>
        </w:rPr>
        <w:t>Vigna radiata</w:t>
      </w:r>
      <w:r w:rsidRPr="000543C2">
        <w:rPr>
          <w:sz w:val="20"/>
        </w:rPr>
        <w:t xml:space="preserve"> salinity stress in phosphate-deficient saline soil. Appl Biochem Microbiol. 2021;57:500–7.</w:t>
      </w:r>
    </w:p>
    <w:p w14:paraId="19AC95BB" w14:textId="77777777" w:rsidR="000543C2" w:rsidRPr="000543C2" w:rsidRDefault="000543C2" w:rsidP="000543C2">
      <w:pPr>
        <w:pStyle w:val="afc"/>
        <w:rPr>
          <w:sz w:val="20"/>
        </w:rPr>
      </w:pPr>
      <w:r w:rsidRPr="000543C2">
        <w:rPr>
          <w:sz w:val="20"/>
        </w:rPr>
        <w:t>38. Xie Y, Bu H, Feng Q, Wassie M, Amee M, Jiang Y, et al. Identification of Cd-resistant microorganisms from heavy metal-contaminated soil and its potential in promoting the growth and Cd accumulation of bermudagrass. Environ Res. 2021;200:111730.</w:t>
      </w:r>
    </w:p>
    <w:p w14:paraId="0CF8E1C1" w14:textId="77777777" w:rsidR="000543C2" w:rsidRPr="000543C2" w:rsidRDefault="000543C2" w:rsidP="000543C2">
      <w:pPr>
        <w:pStyle w:val="afc"/>
        <w:rPr>
          <w:sz w:val="20"/>
        </w:rPr>
      </w:pPr>
      <w:r w:rsidRPr="000543C2">
        <w:rPr>
          <w:sz w:val="20"/>
        </w:rPr>
        <w:t xml:space="preserve">39. Oliveira LSS, Pinto LM, de Medeiros MAP, Toffaletti DL, Tenor JL, Barros TF, et al. Comparison of </w:t>
      </w:r>
      <w:r w:rsidRPr="000543C2">
        <w:rPr>
          <w:i/>
          <w:iCs/>
          <w:sz w:val="20"/>
        </w:rPr>
        <w:t>Cryptococcus gattii</w:t>
      </w:r>
      <w:r w:rsidRPr="000543C2">
        <w:rPr>
          <w:sz w:val="20"/>
        </w:rPr>
        <w:t>/</w:t>
      </w:r>
      <w:r w:rsidRPr="000543C2">
        <w:rPr>
          <w:i/>
          <w:iCs/>
          <w:sz w:val="20"/>
        </w:rPr>
        <w:t>neoformans</w:t>
      </w:r>
      <w:r w:rsidRPr="000543C2">
        <w:rPr>
          <w:sz w:val="20"/>
        </w:rPr>
        <w:t xml:space="preserve"> species complex to related genera (</w:t>
      </w:r>
      <w:r w:rsidRPr="000543C2">
        <w:rPr>
          <w:i/>
          <w:iCs/>
          <w:sz w:val="20"/>
        </w:rPr>
        <w:t xml:space="preserve">Papiliotrema and </w:t>
      </w:r>
      <w:r w:rsidRPr="000543C2">
        <w:rPr>
          <w:sz w:val="20"/>
        </w:rPr>
        <w:t>Naganishia</w:t>
      </w:r>
      <w:r w:rsidRPr="000543C2">
        <w:rPr>
          <w:i/>
          <w:iCs/>
          <w:sz w:val="20"/>
        </w:rPr>
        <w:t>) reveal varia</w:t>
      </w:r>
      <w:r w:rsidRPr="000543C2">
        <w:rPr>
          <w:sz w:val="20"/>
        </w:rPr>
        <w:t>nces in virulence associated factors and antifungal susceptibility. Front Cell Infect Microbiol. 2021;11:642658.</w:t>
      </w:r>
    </w:p>
    <w:p w14:paraId="42F97325" w14:textId="77777777" w:rsidR="000543C2" w:rsidRPr="000543C2" w:rsidRDefault="000543C2" w:rsidP="000543C2">
      <w:pPr>
        <w:pStyle w:val="afc"/>
        <w:rPr>
          <w:sz w:val="20"/>
        </w:rPr>
      </w:pPr>
      <w:r w:rsidRPr="000543C2">
        <w:rPr>
          <w:sz w:val="20"/>
        </w:rPr>
        <w:t>40. Kim JY, Han SM, Lee JS. Isolation and tyrosinase inhibitory activity of wild yeasts obtained from soil in the fields of medicinal plants, ginseng and Korean angelica. Kor J Mycol. 2018;46:315–23.</w:t>
      </w:r>
    </w:p>
    <w:p w14:paraId="76C31799" w14:textId="77777777" w:rsidR="000543C2" w:rsidRPr="000543C2" w:rsidRDefault="000543C2" w:rsidP="000543C2">
      <w:pPr>
        <w:pStyle w:val="afc"/>
        <w:rPr>
          <w:sz w:val="20"/>
        </w:rPr>
      </w:pPr>
      <w:r w:rsidRPr="000543C2">
        <w:rPr>
          <w:sz w:val="20"/>
        </w:rPr>
        <w:t>41. Weon HY, Kim BY, Hong SB, Jeon YA, Kwon SW, Go SJ, et al. Rhodanobacter ginsengisoli sp. nov. and Rhodanobacter terrae sp. nov., isolated from soil cultivated with Korean ginseng. Int J Syst Evol Microbiol. 2007;57 Pt 12:2810–3.</w:t>
      </w:r>
    </w:p>
    <w:p w14:paraId="356D3B86" w14:textId="77777777" w:rsidR="000543C2" w:rsidRPr="000543C2" w:rsidRDefault="000543C2" w:rsidP="000543C2">
      <w:pPr>
        <w:pStyle w:val="afc"/>
        <w:rPr>
          <w:sz w:val="20"/>
        </w:rPr>
      </w:pPr>
      <w:r w:rsidRPr="000543C2">
        <w:rPr>
          <w:sz w:val="20"/>
        </w:rPr>
        <w:t>42. Huo Y, Kang J-P, Park J-K, Li J, Chen L, Yang D-C. Rhodanobacter ginsengiterrae sp. nov., an antagonistic bacterium against root rot fungal pathogen Fusarium solani, isolated from ginseng rhizospheric soil. Arch Microbiol. 2018;200:1457–63.</w:t>
      </w:r>
    </w:p>
    <w:p w14:paraId="3A914FBC" w14:textId="77777777" w:rsidR="000543C2" w:rsidRPr="000543C2" w:rsidRDefault="000543C2" w:rsidP="000543C2">
      <w:pPr>
        <w:pStyle w:val="afc"/>
        <w:rPr>
          <w:sz w:val="20"/>
        </w:rPr>
      </w:pPr>
      <w:r w:rsidRPr="000543C2">
        <w:rPr>
          <w:sz w:val="20"/>
        </w:rPr>
        <w:t>43. Della Monica IF, Saparrat MCN, Godeas AM, Scervino JMS. The co-existence between DSE and AMF symbionts affects plant P pools through P mineralization and solubilization processes. Fungal Ecol. 2015;17:10–7.</w:t>
      </w:r>
    </w:p>
    <w:p w14:paraId="73ACA0C8" w14:textId="77777777" w:rsidR="000543C2" w:rsidRPr="000543C2" w:rsidRDefault="000543C2" w:rsidP="000543C2">
      <w:pPr>
        <w:pStyle w:val="afc"/>
        <w:rPr>
          <w:sz w:val="20"/>
        </w:rPr>
      </w:pPr>
      <w:r w:rsidRPr="000543C2">
        <w:rPr>
          <w:sz w:val="20"/>
        </w:rPr>
        <w:t xml:space="preserve">44. Bhar A, Jain A, Das S. Soil pathogen, </w:t>
      </w:r>
      <w:r w:rsidRPr="000543C2">
        <w:rPr>
          <w:i/>
          <w:iCs/>
          <w:sz w:val="20"/>
        </w:rPr>
        <w:t>Fusarium oxysporum</w:t>
      </w:r>
      <w:r w:rsidRPr="000543C2">
        <w:rPr>
          <w:sz w:val="20"/>
        </w:rPr>
        <w:t xml:space="preserve"> induced wilt disease in chickpea: A review on its dynamicity and possible control strategies. Proc Indian Natl Sci Acad. 2021;87:260–74.</w:t>
      </w:r>
    </w:p>
    <w:p w14:paraId="40A10F6B" w14:textId="77777777" w:rsidR="000543C2" w:rsidRPr="000543C2" w:rsidRDefault="000543C2" w:rsidP="000543C2">
      <w:pPr>
        <w:pStyle w:val="afc"/>
        <w:rPr>
          <w:sz w:val="20"/>
        </w:rPr>
      </w:pPr>
      <w:r w:rsidRPr="000543C2">
        <w:rPr>
          <w:sz w:val="20"/>
        </w:rPr>
        <w:lastRenderedPageBreak/>
        <w:t>45. Penton CR, Gupta VVSR, Yu J, Tiedje JM. Size matters: Assessing optimum soil sample size for fungal and bacterial community structure analyses using high throughput sequencing of rRNA gene amplicons. Front Microbiol. 2016;7:824.</w:t>
      </w:r>
    </w:p>
    <w:p w14:paraId="7DD951F6" w14:textId="77777777" w:rsidR="000543C2" w:rsidRPr="000543C2" w:rsidRDefault="000543C2" w:rsidP="000543C2">
      <w:pPr>
        <w:pStyle w:val="afc"/>
        <w:rPr>
          <w:sz w:val="20"/>
        </w:rPr>
      </w:pPr>
      <w:r w:rsidRPr="000543C2">
        <w:rPr>
          <w:sz w:val="20"/>
        </w:rPr>
        <w:t xml:space="preserve">46. Yuan Q-S, Xu J, Jiang W, Ou X, Wang H, Guo L, et al. Insight to shape of soil microbiome during the ternary cropping system of </w:t>
      </w:r>
      <w:r w:rsidRPr="000543C2">
        <w:rPr>
          <w:i/>
          <w:iCs/>
          <w:sz w:val="20"/>
        </w:rPr>
        <w:t>Gastradia elata</w:t>
      </w:r>
      <w:r w:rsidRPr="000543C2">
        <w:rPr>
          <w:sz w:val="20"/>
        </w:rPr>
        <w:t>. BMC Microbiol. 2020;20:108.</w:t>
      </w:r>
    </w:p>
    <w:p w14:paraId="152A3F42" w14:textId="77777777" w:rsidR="000543C2" w:rsidRPr="000543C2" w:rsidRDefault="000543C2" w:rsidP="000543C2">
      <w:pPr>
        <w:pStyle w:val="afc"/>
        <w:rPr>
          <w:sz w:val="20"/>
        </w:rPr>
      </w:pPr>
      <w:r w:rsidRPr="000543C2">
        <w:rPr>
          <w:sz w:val="20"/>
        </w:rPr>
        <w:t>47. Zhang GZ, Zhang HW. First report of root rot of American ginseng (</w:t>
      </w:r>
      <w:r w:rsidRPr="000543C2">
        <w:rPr>
          <w:i/>
          <w:iCs/>
          <w:sz w:val="20"/>
        </w:rPr>
        <w:t>Panax quinquefolium</w:t>
      </w:r>
      <w:r w:rsidRPr="000543C2">
        <w:rPr>
          <w:sz w:val="20"/>
        </w:rPr>
        <w:t xml:space="preserve">) caused by </w:t>
      </w:r>
      <w:r w:rsidRPr="000543C2">
        <w:rPr>
          <w:i/>
          <w:iCs/>
          <w:sz w:val="20"/>
        </w:rPr>
        <w:t>Ditylenchus destructor</w:t>
      </w:r>
      <w:r w:rsidRPr="000543C2">
        <w:rPr>
          <w:sz w:val="20"/>
        </w:rPr>
        <w:t xml:space="preserve"> in China. Plant Dis. 2007;91:459.</w:t>
      </w:r>
    </w:p>
    <w:p w14:paraId="10C9883E" w14:textId="77777777" w:rsidR="000543C2" w:rsidRPr="000543C2" w:rsidRDefault="000543C2" w:rsidP="000543C2">
      <w:pPr>
        <w:pStyle w:val="afc"/>
        <w:rPr>
          <w:sz w:val="20"/>
        </w:rPr>
      </w:pPr>
      <w:r w:rsidRPr="000543C2">
        <w:rPr>
          <w:sz w:val="20"/>
        </w:rPr>
        <w:t xml:space="preserve">48. Guimarães Pacifico M, Eckstein B, Bettiol W. Screening of </w:t>
      </w:r>
      <w:r w:rsidRPr="000543C2">
        <w:rPr>
          <w:i/>
          <w:iCs/>
          <w:sz w:val="20"/>
        </w:rPr>
        <w:t>Bacillus</w:t>
      </w:r>
      <w:r w:rsidRPr="000543C2">
        <w:rPr>
          <w:sz w:val="20"/>
        </w:rPr>
        <w:t xml:space="preserve"> for the development of bioprotectants for the control of Fusarium oxysporum f. sp. vasinfectum and meloidogye incognita. Biol Control. 2021;164:104764.</w:t>
      </w:r>
    </w:p>
    <w:p w14:paraId="6B31CF44" w14:textId="269571D6" w:rsidR="00E75024" w:rsidRPr="00F601FD" w:rsidRDefault="00DA43DA" w:rsidP="00776F1D">
      <w:pPr>
        <w:pStyle w:val="afc"/>
        <w:spacing w:line="240" w:lineRule="auto"/>
        <w:rPr>
          <w:b/>
          <w:bCs/>
          <w:sz w:val="20"/>
          <w:szCs w:val="20"/>
        </w:rPr>
      </w:pPr>
      <w:r w:rsidRPr="00F601FD">
        <w:rPr>
          <w:b/>
          <w:bCs/>
          <w:iCs/>
          <w:color w:val="000000"/>
          <w:sz w:val="20"/>
          <w:szCs w:val="20"/>
          <w:lang w:eastAsia="zh-CN"/>
        </w:rPr>
        <w:fldChar w:fldCharType="end"/>
      </w:r>
    </w:p>
    <w:sectPr w:rsidR="00E75024" w:rsidRPr="00F601FD" w:rsidSect="00A94381">
      <w:type w:val="continuous"/>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4998B" w14:textId="77777777" w:rsidR="00FB1F35" w:rsidRDefault="00FB1F35" w:rsidP="00105A6F">
      <w:r>
        <w:separator/>
      </w:r>
    </w:p>
  </w:endnote>
  <w:endnote w:type="continuationSeparator" w:id="0">
    <w:p w14:paraId="23206A3C" w14:textId="77777777" w:rsidR="00FB1F35" w:rsidRDefault="00FB1F35" w:rsidP="00105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8F3BD" w14:textId="77777777" w:rsidR="00FB1F35" w:rsidRDefault="00FB1F35" w:rsidP="00105A6F">
      <w:r>
        <w:separator/>
      </w:r>
    </w:p>
  </w:footnote>
  <w:footnote w:type="continuationSeparator" w:id="0">
    <w:p w14:paraId="4D56766A" w14:textId="77777777" w:rsidR="00FB1F35" w:rsidRDefault="00FB1F35" w:rsidP="00105A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B53E6"/>
    <w:multiLevelType w:val="hybridMultilevel"/>
    <w:tmpl w:val="EF007F56"/>
    <w:lvl w:ilvl="0" w:tplc="E872FD70">
      <w:start w:val="1"/>
      <w:numFmt w:val="bullet"/>
      <w:lvlText w:val=""/>
      <w:lvlJc w:val="left"/>
      <w:pPr>
        <w:tabs>
          <w:tab w:val="num" w:pos="720"/>
        </w:tabs>
        <w:ind w:left="720" w:hanging="360"/>
      </w:pPr>
      <w:rPr>
        <w:rFonts w:ascii="Symbol" w:hAnsi="Symbol" w:hint="default"/>
      </w:rPr>
    </w:lvl>
    <w:lvl w:ilvl="1" w:tplc="751C1A56" w:tentative="1">
      <w:start w:val="1"/>
      <w:numFmt w:val="bullet"/>
      <w:lvlText w:val="o"/>
      <w:lvlJc w:val="left"/>
      <w:pPr>
        <w:tabs>
          <w:tab w:val="num" w:pos="1440"/>
        </w:tabs>
        <w:ind w:left="1440" w:hanging="360"/>
      </w:pPr>
      <w:rPr>
        <w:rFonts w:ascii="Courier New" w:hAnsi="Courier New" w:hint="default"/>
      </w:rPr>
    </w:lvl>
    <w:lvl w:ilvl="2" w:tplc="C35AF188" w:tentative="1">
      <w:start w:val="1"/>
      <w:numFmt w:val="bullet"/>
      <w:lvlText w:val=""/>
      <w:lvlJc w:val="left"/>
      <w:pPr>
        <w:tabs>
          <w:tab w:val="num" w:pos="2160"/>
        </w:tabs>
        <w:ind w:left="2160" w:hanging="360"/>
      </w:pPr>
      <w:rPr>
        <w:rFonts w:ascii="Wingdings" w:hAnsi="Wingdings" w:hint="default"/>
      </w:rPr>
    </w:lvl>
    <w:lvl w:ilvl="3" w:tplc="971A57E8" w:tentative="1">
      <w:start w:val="1"/>
      <w:numFmt w:val="bullet"/>
      <w:lvlText w:val=""/>
      <w:lvlJc w:val="left"/>
      <w:pPr>
        <w:tabs>
          <w:tab w:val="num" w:pos="2880"/>
        </w:tabs>
        <w:ind w:left="2880" w:hanging="360"/>
      </w:pPr>
      <w:rPr>
        <w:rFonts w:ascii="Symbol" w:hAnsi="Symbol" w:hint="default"/>
      </w:rPr>
    </w:lvl>
    <w:lvl w:ilvl="4" w:tplc="ED849F58" w:tentative="1">
      <w:start w:val="1"/>
      <w:numFmt w:val="bullet"/>
      <w:lvlText w:val="o"/>
      <w:lvlJc w:val="left"/>
      <w:pPr>
        <w:tabs>
          <w:tab w:val="num" w:pos="3600"/>
        </w:tabs>
        <w:ind w:left="3600" w:hanging="360"/>
      </w:pPr>
      <w:rPr>
        <w:rFonts w:ascii="Courier New" w:hAnsi="Courier New" w:hint="default"/>
      </w:rPr>
    </w:lvl>
    <w:lvl w:ilvl="5" w:tplc="60365E62" w:tentative="1">
      <w:start w:val="1"/>
      <w:numFmt w:val="bullet"/>
      <w:lvlText w:val=""/>
      <w:lvlJc w:val="left"/>
      <w:pPr>
        <w:tabs>
          <w:tab w:val="num" w:pos="4320"/>
        </w:tabs>
        <w:ind w:left="4320" w:hanging="360"/>
      </w:pPr>
      <w:rPr>
        <w:rFonts w:ascii="Wingdings" w:hAnsi="Wingdings" w:hint="default"/>
      </w:rPr>
    </w:lvl>
    <w:lvl w:ilvl="6" w:tplc="673CD4E6" w:tentative="1">
      <w:start w:val="1"/>
      <w:numFmt w:val="bullet"/>
      <w:lvlText w:val=""/>
      <w:lvlJc w:val="left"/>
      <w:pPr>
        <w:tabs>
          <w:tab w:val="num" w:pos="5040"/>
        </w:tabs>
        <w:ind w:left="5040" w:hanging="360"/>
      </w:pPr>
      <w:rPr>
        <w:rFonts w:ascii="Symbol" w:hAnsi="Symbol" w:hint="default"/>
      </w:rPr>
    </w:lvl>
    <w:lvl w:ilvl="7" w:tplc="08E0E4E0" w:tentative="1">
      <w:start w:val="1"/>
      <w:numFmt w:val="bullet"/>
      <w:lvlText w:val="o"/>
      <w:lvlJc w:val="left"/>
      <w:pPr>
        <w:tabs>
          <w:tab w:val="num" w:pos="5760"/>
        </w:tabs>
        <w:ind w:left="5760" w:hanging="360"/>
      </w:pPr>
      <w:rPr>
        <w:rFonts w:ascii="Courier New" w:hAnsi="Courier New" w:hint="default"/>
      </w:rPr>
    </w:lvl>
    <w:lvl w:ilvl="8" w:tplc="1A0C97F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A20634"/>
    <w:multiLevelType w:val="multilevel"/>
    <w:tmpl w:val="8DE4DD3C"/>
    <w:lvl w:ilvl="0">
      <w:start w:val="1"/>
      <w:numFmt w:val="decimal"/>
      <w:pStyle w:val="1"/>
      <w:suff w:val="space"/>
      <w:lvlText w:val="%1."/>
      <w:lvlJc w:val="left"/>
      <w:pPr>
        <w:ind w:left="0" w:firstLine="0"/>
      </w:pPr>
      <w:rPr>
        <w:rFonts w:hint="default"/>
      </w:rPr>
    </w:lvl>
    <w:lvl w:ilvl="1">
      <w:start w:val="1"/>
      <w:numFmt w:val="decimal"/>
      <w:pStyle w:val="11"/>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207B542C"/>
    <w:multiLevelType w:val="hybridMultilevel"/>
    <w:tmpl w:val="DB9ED7BC"/>
    <w:lvl w:ilvl="0" w:tplc="2004820E">
      <w:start w:val="1"/>
      <w:numFmt w:val="bullet"/>
      <w:lvlText w:val=""/>
      <w:lvlJc w:val="left"/>
      <w:pPr>
        <w:ind w:left="720" w:hanging="360"/>
      </w:pPr>
      <w:rPr>
        <w:rFonts w:ascii="Symbol" w:hAnsi="Symbol" w:hint="default"/>
      </w:rPr>
    </w:lvl>
    <w:lvl w:ilvl="1" w:tplc="E272C16A" w:tentative="1">
      <w:start w:val="1"/>
      <w:numFmt w:val="bullet"/>
      <w:lvlText w:val="o"/>
      <w:lvlJc w:val="left"/>
      <w:pPr>
        <w:ind w:left="1440" w:hanging="360"/>
      </w:pPr>
      <w:rPr>
        <w:rFonts w:ascii="Courier New" w:hAnsi="Courier New" w:cs="Courier New" w:hint="default"/>
      </w:rPr>
    </w:lvl>
    <w:lvl w:ilvl="2" w:tplc="A2DAF692" w:tentative="1">
      <w:start w:val="1"/>
      <w:numFmt w:val="bullet"/>
      <w:lvlText w:val=""/>
      <w:lvlJc w:val="left"/>
      <w:pPr>
        <w:ind w:left="2160" w:hanging="360"/>
      </w:pPr>
      <w:rPr>
        <w:rFonts w:ascii="Wingdings" w:hAnsi="Wingdings" w:hint="default"/>
      </w:rPr>
    </w:lvl>
    <w:lvl w:ilvl="3" w:tplc="F68CEB08" w:tentative="1">
      <w:start w:val="1"/>
      <w:numFmt w:val="bullet"/>
      <w:lvlText w:val=""/>
      <w:lvlJc w:val="left"/>
      <w:pPr>
        <w:ind w:left="2880" w:hanging="360"/>
      </w:pPr>
      <w:rPr>
        <w:rFonts w:ascii="Symbol" w:hAnsi="Symbol" w:hint="default"/>
      </w:rPr>
    </w:lvl>
    <w:lvl w:ilvl="4" w:tplc="5A3050C4" w:tentative="1">
      <w:start w:val="1"/>
      <w:numFmt w:val="bullet"/>
      <w:lvlText w:val="o"/>
      <w:lvlJc w:val="left"/>
      <w:pPr>
        <w:ind w:left="3600" w:hanging="360"/>
      </w:pPr>
      <w:rPr>
        <w:rFonts w:ascii="Courier New" w:hAnsi="Courier New" w:cs="Courier New" w:hint="default"/>
      </w:rPr>
    </w:lvl>
    <w:lvl w:ilvl="5" w:tplc="F3BCF8FE" w:tentative="1">
      <w:start w:val="1"/>
      <w:numFmt w:val="bullet"/>
      <w:lvlText w:val=""/>
      <w:lvlJc w:val="left"/>
      <w:pPr>
        <w:ind w:left="4320" w:hanging="360"/>
      </w:pPr>
      <w:rPr>
        <w:rFonts w:ascii="Wingdings" w:hAnsi="Wingdings" w:hint="default"/>
      </w:rPr>
    </w:lvl>
    <w:lvl w:ilvl="6" w:tplc="CC186D96" w:tentative="1">
      <w:start w:val="1"/>
      <w:numFmt w:val="bullet"/>
      <w:lvlText w:val=""/>
      <w:lvlJc w:val="left"/>
      <w:pPr>
        <w:ind w:left="5040" w:hanging="360"/>
      </w:pPr>
      <w:rPr>
        <w:rFonts w:ascii="Symbol" w:hAnsi="Symbol" w:hint="default"/>
      </w:rPr>
    </w:lvl>
    <w:lvl w:ilvl="7" w:tplc="ACCCC470" w:tentative="1">
      <w:start w:val="1"/>
      <w:numFmt w:val="bullet"/>
      <w:lvlText w:val="o"/>
      <w:lvlJc w:val="left"/>
      <w:pPr>
        <w:ind w:left="5760" w:hanging="360"/>
      </w:pPr>
      <w:rPr>
        <w:rFonts w:ascii="Courier New" w:hAnsi="Courier New" w:cs="Courier New" w:hint="default"/>
      </w:rPr>
    </w:lvl>
    <w:lvl w:ilvl="8" w:tplc="B2804682" w:tentative="1">
      <w:start w:val="1"/>
      <w:numFmt w:val="bullet"/>
      <w:lvlText w:val=""/>
      <w:lvlJc w:val="left"/>
      <w:pPr>
        <w:ind w:left="6480" w:hanging="360"/>
      </w:pPr>
      <w:rPr>
        <w:rFonts w:ascii="Wingdings" w:hAnsi="Wingdings" w:hint="default"/>
      </w:rPr>
    </w:lvl>
  </w:abstractNum>
  <w:abstractNum w:abstractNumId="3" w15:restartNumberingAfterBreak="0">
    <w:nsid w:val="227A502B"/>
    <w:multiLevelType w:val="multilevel"/>
    <w:tmpl w:val="7A0ED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923CA4"/>
    <w:multiLevelType w:val="hybridMultilevel"/>
    <w:tmpl w:val="AF9A1AB8"/>
    <w:lvl w:ilvl="0" w:tplc="F9C80322">
      <w:start w:val="1"/>
      <w:numFmt w:val="bullet"/>
      <w:lvlText w:val=""/>
      <w:lvlJc w:val="left"/>
      <w:pPr>
        <w:tabs>
          <w:tab w:val="num" w:pos="720"/>
        </w:tabs>
        <w:ind w:left="720" w:hanging="360"/>
      </w:pPr>
      <w:rPr>
        <w:rFonts w:ascii="Symbol" w:hAnsi="Symbol" w:hint="default"/>
        <w:sz w:val="16"/>
      </w:rPr>
    </w:lvl>
    <w:lvl w:ilvl="1" w:tplc="81DEA63C" w:tentative="1">
      <w:start w:val="1"/>
      <w:numFmt w:val="bullet"/>
      <w:lvlText w:val="o"/>
      <w:lvlJc w:val="left"/>
      <w:pPr>
        <w:tabs>
          <w:tab w:val="num" w:pos="1440"/>
        </w:tabs>
        <w:ind w:left="1440" w:hanging="360"/>
      </w:pPr>
      <w:rPr>
        <w:rFonts w:ascii="Courier New" w:hAnsi="Courier New" w:hint="default"/>
      </w:rPr>
    </w:lvl>
    <w:lvl w:ilvl="2" w:tplc="C71E433E" w:tentative="1">
      <w:start w:val="1"/>
      <w:numFmt w:val="bullet"/>
      <w:lvlText w:val=""/>
      <w:lvlJc w:val="left"/>
      <w:pPr>
        <w:tabs>
          <w:tab w:val="num" w:pos="2160"/>
        </w:tabs>
        <w:ind w:left="2160" w:hanging="360"/>
      </w:pPr>
      <w:rPr>
        <w:rFonts w:ascii="Wingdings" w:hAnsi="Wingdings" w:hint="default"/>
      </w:rPr>
    </w:lvl>
    <w:lvl w:ilvl="3" w:tplc="1D2ED62A" w:tentative="1">
      <w:start w:val="1"/>
      <w:numFmt w:val="bullet"/>
      <w:lvlText w:val=""/>
      <w:lvlJc w:val="left"/>
      <w:pPr>
        <w:tabs>
          <w:tab w:val="num" w:pos="2880"/>
        </w:tabs>
        <w:ind w:left="2880" w:hanging="360"/>
      </w:pPr>
      <w:rPr>
        <w:rFonts w:ascii="Symbol" w:hAnsi="Symbol" w:hint="default"/>
      </w:rPr>
    </w:lvl>
    <w:lvl w:ilvl="4" w:tplc="CAE2E43C" w:tentative="1">
      <w:start w:val="1"/>
      <w:numFmt w:val="bullet"/>
      <w:lvlText w:val="o"/>
      <w:lvlJc w:val="left"/>
      <w:pPr>
        <w:tabs>
          <w:tab w:val="num" w:pos="3600"/>
        </w:tabs>
        <w:ind w:left="3600" w:hanging="360"/>
      </w:pPr>
      <w:rPr>
        <w:rFonts w:ascii="Courier New" w:hAnsi="Courier New" w:hint="default"/>
      </w:rPr>
    </w:lvl>
    <w:lvl w:ilvl="5" w:tplc="64F0D5D0" w:tentative="1">
      <w:start w:val="1"/>
      <w:numFmt w:val="bullet"/>
      <w:lvlText w:val=""/>
      <w:lvlJc w:val="left"/>
      <w:pPr>
        <w:tabs>
          <w:tab w:val="num" w:pos="4320"/>
        </w:tabs>
        <w:ind w:left="4320" w:hanging="360"/>
      </w:pPr>
      <w:rPr>
        <w:rFonts w:ascii="Wingdings" w:hAnsi="Wingdings" w:hint="default"/>
      </w:rPr>
    </w:lvl>
    <w:lvl w:ilvl="6" w:tplc="0C381646" w:tentative="1">
      <w:start w:val="1"/>
      <w:numFmt w:val="bullet"/>
      <w:lvlText w:val=""/>
      <w:lvlJc w:val="left"/>
      <w:pPr>
        <w:tabs>
          <w:tab w:val="num" w:pos="5040"/>
        </w:tabs>
        <w:ind w:left="5040" w:hanging="360"/>
      </w:pPr>
      <w:rPr>
        <w:rFonts w:ascii="Symbol" w:hAnsi="Symbol" w:hint="default"/>
      </w:rPr>
    </w:lvl>
    <w:lvl w:ilvl="7" w:tplc="C6BEE486" w:tentative="1">
      <w:start w:val="1"/>
      <w:numFmt w:val="bullet"/>
      <w:lvlText w:val="o"/>
      <w:lvlJc w:val="left"/>
      <w:pPr>
        <w:tabs>
          <w:tab w:val="num" w:pos="5760"/>
        </w:tabs>
        <w:ind w:left="5760" w:hanging="360"/>
      </w:pPr>
      <w:rPr>
        <w:rFonts w:ascii="Courier New" w:hAnsi="Courier New" w:hint="default"/>
      </w:rPr>
    </w:lvl>
    <w:lvl w:ilvl="8" w:tplc="6FAA5CC6"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8D5AE1"/>
    <w:multiLevelType w:val="hybridMultilevel"/>
    <w:tmpl w:val="EDF8CB10"/>
    <w:lvl w:ilvl="0" w:tplc="D6F4DE4C">
      <w:start w:val="1"/>
      <w:numFmt w:val="bullet"/>
      <w:lvlText w:val=""/>
      <w:lvlJc w:val="left"/>
      <w:pPr>
        <w:ind w:left="1080" w:hanging="360"/>
      </w:pPr>
      <w:rPr>
        <w:rFonts w:ascii="Symbol" w:hAnsi="Symbol" w:hint="default"/>
      </w:rPr>
    </w:lvl>
    <w:lvl w:ilvl="1" w:tplc="9412036A" w:tentative="1">
      <w:start w:val="1"/>
      <w:numFmt w:val="bullet"/>
      <w:lvlText w:val="o"/>
      <w:lvlJc w:val="left"/>
      <w:pPr>
        <w:ind w:left="1800" w:hanging="360"/>
      </w:pPr>
      <w:rPr>
        <w:rFonts w:ascii="Courier New" w:hAnsi="Courier New" w:cs="Courier New" w:hint="default"/>
      </w:rPr>
    </w:lvl>
    <w:lvl w:ilvl="2" w:tplc="4B8231F0" w:tentative="1">
      <w:start w:val="1"/>
      <w:numFmt w:val="bullet"/>
      <w:lvlText w:val=""/>
      <w:lvlJc w:val="left"/>
      <w:pPr>
        <w:ind w:left="2520" w:hanging="360"/>
      </w:pPr>
      <w:rPr>
        <w:rFonts w:ascii="Wingdings" w:hAnsi="Wingdings" w:hint="default"/>
      </w:rPr>
    </w:lvl>
    <w:lvl w:ilvl="3" w:tplc="327E7DB0" w:tentative="1">
      <w:start w:val="1"/>
      <w:numFmt w:val="bullet"/>
      <w:lvlText w:val=""/>
      <w:lvlJc w:val="left"/>
      <w:pPr>
        <w:ind w:left="3240" w:hanging="360"/>
      </w:pPr>
      <w:rPr>
        <w:rFonts w:ascii="Symbol" w:hAnsi="Symbol" w:hint="default"/>
      </w:rPr>
    </w:lvl>
    <w:lvl w:ilvl="4" w:tplc="487402B2" w:tentative="1">
      <w:start w:val="1"/>
      <w:numFmt w:val="bullet"/>
      <w:lvlText w:val="o"/>
      <w:lvlJc w:val="left"/>
      <w:pPr>
        <w:ind w:left="3960" w:hanging="360"/>
      </w:pPr>
      <w:rPr>
        <w:rFonts w:ascii="Courier New" w:hAnsi="Courier New" w:cs="Courier New" w:hint="default"/>
      </w:rPr>
    </w:lvl>
    <w:lvl w:ilvl="5" w:tplc="AB567914" w:tentative="1">
      <w:start w:val="1"/>
      <w:numFmt w:val="bullet"/>
      <w:lvlText w:val=""/>
      <w:lvlJc w:val="left"/>
      <w:pPr>
        <w:ind w:left="4680" w:hanging="360"/>
      </w:pPr>
      <w:rPr>
        <w:rFonts w:ascii="Wingdings" w:hAnsi="Wingdings" w:hint="default"/>
      </w:rPr>
    </w:lvl>
    <w:lvl w:ilvl="6" w:tplc="8488BDEA" w:tentative="1">
      <w:start w:val="1"/>
      <w:numFmt w:val="bullet"/>
      <w:lvlText w:val=""/>
      <w:lvlJc w:val="left"/>
      <w:pPr>
        <w:ind w:left="5400" w:hanging="360"/>
      </w:pPr>
      <w:rPr>
        <w:rFonts w:ascii="Symbol" w:hAnsi="Symbol" w:hint="default"/>
      </w:rPr>
    </w:lvl>
    <w:lvl w:ilvl="7" w:tplc="5AE4534A" w:tentative="1">
      <w:start w:val="1"/>
      <w:numFmt w:val="bullet"/>
      <w:lvlText w:val="o"/>
      <w:lvlJc w:val="left"/>
      <w:pPr>
        <w:ind w:left="6120" w:hanging="360"/>
      </w:pPr>
      <w:rPr>
        <w:rFonts w:ascii="Courier New" w:hAnsi="Courier New" w:cs="Courier New" w:hint="default"/>
      </w:rPr>
    </w:lvl>
    <w:lvl w:ilvl="8" w:tplc="A4C6D722" w:tentative="1">
      <w:start w:val="1"/>
      <w:numFmt w:val="bullet"/>
      <w:lvlText w:val=""/>
      <w:lvlJc w:val="left"/>
      <w:pPr>
        <w:ind w:left="6840" w:hanging="360"/>
      </w:pPr>
      <w:rPr>
        <w:rFonts w:ascii="Wingdings" w:hAnsi="Wingdings" w:hint="default"/>
      </w:rPr>
    </w:lvl>
  </w:abstractNum>
  <w:abstractNum w:abstractNumId="6" w15:restartNumberingAfterBreak="0">
    <w:nsid w:val="40930AD3"/>
    <w:multiLevelType w:val="multilevel"/>
    <w:tmpl w:val="E20A5EF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5A72045A"/>
    <w:multiLevelType w:val="hybridMultilevel"/>
    <w:tmpl w:val="C21419D4"/>
    <w:lvl w:ilvl="0" w:tplc="4378D632">
      <w:start w:val="3"/>
      <w:numFmt w:val="bullet"/>
      <w:lvlText w:val="-"/>
      <w:lvlJc w:val="left"/>
      <w:pPr>
        <w:ind w:left="720" w:hanging="360"/>
      </w:pPr>
      <w:rPr>
        <w:rFonts w:ascii="Times New Roman" w:eastAsiaTheme="minorEastAsia" w:hAnsi="Times New Roman" w:cs="Times New Roman" w:hint="default"/>
      </w:rPr>
    </w:lvl>
    <w:lvl w:ilvl="1" w:tplc="FA426360" w:tentative="1">
      <w:start w:val="1"/>
      <w:numFmt w:val="bullet"/>
      <w:lvlText w:val="o"/>
      <w:lvlJc w:val="left"/>
      <w:pPr>
        <w:ind w:left="1440" w:hanging="360"/>
      </w:pPr>
      <w:rPr>
        <w:rFonts w:ascii="Courier New" w:hAnsi="Courier New" w:cs="Courier New" w:hint="default"/>
      </w:rPr>
    </w:lvl>
    <w:lvl w:ilvl="2" w:tplc="B88EB5B6" w:tentative="1">
      <w:start w:val="1"/>
      <w:numFmt w:val="bullet"/>
      <w:lvlText w:val=""/>
      <w:lvlJc w:val="left"/>
      <w:pPr>
        <w:ind w:left="2160" w:hanging="360"/>
      </w:pPr>
      <w:rPr>
        <w:rFonts w:ascii="Wingdings" w:hAnsi="Wingdings" w:hint="default"/>
      </w:rPr>
    </w:lvl>
    <w:lvl w:ilvl="3" w:tplc="BA7E06CC" w:tentative="1">
      <w:start w:val="1"/>
      <w:numFmt w:val="bullet"/>
      <w:lvlText w:val=""/>
      <w:lvlJc w:val="left"/>
      <w:pPr>
        <w:ind w:left="2880" w:hanging="360"/>
      </w:pPr>
      <w:rPr>
        <w:rFonts w:ascii="Symbol" w:hAnsi="Symbol" w:hint="default"/>
      </w:rPr>
    </w:lvl>
    <w:lvl w:ilvl="4" w:tplc="3E243E70" w:tentative="1">
      <w:start w:val="1"/>
      <w:numFmt w:val="bullet"/>
      <w:lvlText w:val="o"/>
      <w:lvlJc w:val="left"/>
      <w:pPr>
        <w:ind w:left="3600" w:hanging="360"/>
      </w:pPr>
      <w:rPr>
        <w:rFonts w:ascii="Courier New" w:hAnsi="Courier New" w:cs="Courier New" w:hint="default"/>
      </w:rPr>
    </w:lvl>
    <w:lvl w:ilvl="5" w:tplc="E20CA594" w:tentative="1">
      <w:start w:val="1"/>
      <w:numFmt w:val="bullet"/>
      <w:lvlText w:val=""/>
      <w:lvlJc w:val="left"/>
      <w:pPr>
        <w:ind w:left="4320" w:hanging="360"/>
      </w:pPr>
      <w:rPr>
        <w:rFonts w:ascii="Wingdings" w:hAnsi="Wingdings" w:hint="default"/>
      </w:rPr>
    </w:lvl>
    <w:lvl w:ilvl="6" w:tplc="CD7A372A" w:tentative="1">
      <w:start w:val="1"/>
      <w:numFmt w:val="bullet"/>
      <w:lvlText w:val=""/>
      <w:lvlJc w:val="left"/>
      <w:pPr>
        <w:ind w:left="5040" w:hanging="360"/>
      </w:pPr>
      <w:rPr>
        <w:rFonts w:ascii="Symbol" w:hAnsi="Symbol" w:hint="default"/>
      </w:rPr>
    </w:lvl>
    <w:lvl w:ilvl="7" w:tplc="908CEB6E" w:tentative="1">
      <w:start w:val="1"/>
      <w:numFmt w:val="bullet"/>
      <w:lvlText w:val="o"/>
      <w:lvlJc w:val="left"/>
      <w:pPr>
        <w:ind w:left="5760" w:hanging="360"/>
      </w:pPr>
      <w:rPr>
        <w:rFonts w:ascii="Courier New" w:hAnsi="Courier New" w:cs="Courier New" w:hint="default"/>
      </w:rPr>
    </w:lvl>
    <w:lvl w:ilvl="8" w:tplc="5D76CD0A" w:tentative="1">
      <w:start w:val="1"/>
      <w:numFmt w:val="bullet"/>
      <w:lvlText w:val=""/>
      <w:lvlJc w:val="left"/>
      <w:pPr>
        <w:ind w:left="6480" w:hanging="360"/>
      </w:pPr>
      <w:rPr>
        <w:rFonts w:ascii="Wingdings" w:hAnsi="Wingdings" w:hint="default"/>
      </w:rPr>
    </w:lvl>
  </w:abstractNum>
  <w:abstractNum w:abstractNumId="8" w15:restartNumberingAfterBreak="0">
    <w:nsid w:val="655826F1"/>
    <w:multiLevelType w:val="hybridMultilevel"/>
    <w:tmpl w:val="4AC03386"/>
    <w:lvl w:ilvl="0" w:tplc="DD42E018">
      <w:start w:val="1"/>
      <w:numFmt w:val="bullet"/>
      <w:lvlText w:val=""/>
      <w:lvlJc w:val="left"/>
      <w:pPr>
        <w:tabs>
          <w:tab w:val="num" w:pos="720"/>
        </w:tabs>
        <w:ind w:left="720" w:hanging="360"/>
      </w:pPr>
      <w:rPr>
        <w:rFonts w:ascii="Symbol" w:hAnsi="Symbol" w:hint="default"/>
      </w:rPr>
    </w:lvl>
    <w:lvl w:ilvl="1" w:tplc="B086798E" w:tentative="1">
      <w:start w:val="1"/>
      <w:numFmt w:val="bullet"/>
      <w:lvlText w:val="o"/>
      <w:lvlJc w:val="left"/>
      <w:pPr>
        <w:tabs>
          <w:tab w:val="num" w:pos="1440"/>
        </w:tabs>
        <w:ind w:left="1440" w:hanging="360"/>
      </w:pPr>
      <w:rPr>
        <w:rFonts w:ascii="Courier New" w:hAnsi="Courier New" w:hint="default"/>
      </w:rPr>
    </w:lvl>
    <w:lvl w:ilvl="2" w:tplc="D0CA8808" w:tentative="1">
      <w:start w:val="1"/>
      <w:numFmt w:val="bullet"/>
      <w:lvlText w:val=""/>
      <w:lvlJc w:val="left"/>
      <w:pPr>
        <w:tabs>
          <w:tab w:val="num" w:pos="2160"/>
        </w:tabs>
        <w:ind w:left="2160" w:hanging="360"/>
      </w:pPr>
      <w:rPr>
        <w:rFonts w:ascii="Wingdings" w:hAnsi="Wingdings" w:hint="default"/>
      </w:rPr>
    </w:lvl>
    <w:lvl w:ilvl="3" w:tplc="3676BD84" w:tentative="1">
      <w:start w:val="1"/>
      <w:numFmt w:val="bullet"/>
      <w:lvlText w:val=""/>
      <w:lvlJc w:val="left"/>
      <w:pPr>
        <w:tabs>
          <w:tab w:val="num" w:pos="2880"/>
        </w:tabs>
        <w:ind w:left="2880" w:hanging="360"/>
      </w:pPr>
      <w:rPr>
        <w:rFonts w:ascii="Symbol" w:hAnsi="Symbol" w:hint="default"/>
      </w:rPr>
    </w:lvl>
    <w:lvl w:ilvl="4" w:tplc="121E6CAE" w:tentative="1">
      <w:start w:val="1"/>
      <w:numFmt w:val="bullet"/>
      <w:lvlText w:val="o"/>
      <w:lvlJc w:val="left"/>
      <w:pPr>
        <w:tabs>
          <w:tab w:val="num" w:pos="3600"/>
        </w:tabs>
        <w:ind w:left="3600" w:hanging="360"/>
      </w:pPr>
      <w:rPr>
        <w:rFonts w:ascii="Courier New" w:hAnsi="Courier New" w:hint="default"/>
      </w:rPr>
    </w:lvl>
    <w:lvl w:ilvl="5" w:tplc="DF1840F2" w:tentative="1">
      <w:start w:val="1"/>
      <w:numFmt w:val="bullet"/>
      <w:lvlText w:val=""/>
      <w:lvlJc w:val="left"/>
      <w:pPr>
        <w:tabs>
          <w:tab w:val="num" w:pos="4320"/>
        </w:tabs>
        <w:ind w:left="4320" w:hanging="360"/>
      </w:pPr>
      <w:rPr>
        <w:rFonts w:ascii="Wingdings" w:hAnsi="Wingdings" w:hint="default"/>
      </w:rPr>
    </w:lvl>
    <w:lvl w:ilvl="6" w:tplc="D4DA2E54" w:tentative="1">
      <w:start w:val="1"/>
      <w:numFmt w:val="bullet"/>
      <w:lvlText w:val=""/>
      <w:lvlJc w:val="left"/>
      <w:pPr>
        <w:tabs>
          <w:tab w:val="num" w:pos="5040"/>
        </w:tabs>
        <w:ind w:left="5040" w:hanging="360"/>
      </w:pPr>
      <w:rPr>
        <w:rFonts w:ascii="Symbol" w:hAnsi="Symbol" w:hint="default"/>
      </w:rPr>
    </w:lvl>
    <w:lvl w:ilvl="7" w:tplc="DCD46230" w:tentative="1">
      <w:start w:val="1"/>
      <w:numFmt w:val="bullet"/>
      <w:lvlText w:val="o"/>
      <w:lvlJc w:val="left"/>
      <w:pPr>
        <w:tabs>
          <w:tab w:val="num" w:pos="5760"/>
        </w:tabs>
        <w:ind w:left="5760" w:hanging="360"/>
      </w:pPr>
      <w:rPr>
        <w:rFonts w:ascii="Courier New" w:hAnsi="Courier New" w:hint="default"/>
      </w:rPr>
    </w:lvl>
    <w:lvl w:ilvl="8" w:tplc="29EC9D4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3DC1C8A"/>
    <w:multiLevelType w:val="hybridMultilevel"/>
    <w:tmpl w:val="116C9FA8"/>
    <w:lvl w:ilvl="0" w:tplc="6CDE09C0">
      <w:start w:val="1"/>
      <w:numFmt w:val="bullet"/>
      <w:lvlText w:val=""/>
      <w:lvlJc w:val="left"/>
      <w:pPr>
        <w:tabs>
          <w:tab w:val="num" w:pos="720"/>
        </w:tabs>
        <w:ind w:left="720" w:hanging="360"/>
      </w:pPr>
      <w:rPr>
        <w:rFonts w:ascii="Symbol" w:hAnsi="Symbol" w:hint="default"/>
      </w:rPr>
    </w:lvl>
    <w:lvl w:ilvl="1" w:tplc="5C0EED2C" w:tentative="1">
      <w:start w:val="1"/>
      <w:numFmt w:val="bullet"/>
      <w:lvlText w:val="o"/>
      <w:lvlJc w:val="left"/>
      <w:pPr>
        <w:tabs>
          <w:tab w:val="num" w:pos="1440"/>
        </w:tabs>
        <w:ind w:left="1440" w:hanging="360"/>
      </w:pPr>
      <w:rPr>
        <w:rFonts w:ascii="Courier New" w:hAnsi="Courier New" w:hint="default"/>
      </w:rPr>
    </w:lvl>
    <w:lvl w:ilvl="2" w:tplc="4C8E5614" w:tentative="1">
      <w:start w:val="1"/>
      <w:numFmt w:val="bullet"/>
      <w:lvlText w:val=""/>
      <w:lvlJc w:val="left"/>
      <w:pPr>
        <w:tabs>
          <w:tab w:val="num" w:pos="2160"/>
        </w:tabs>
        <w:ind w:left="2160" w:hanging="360"/>
      </w:pPr>
      <w:rPr>
        <w:rFonts w:ascii="Wingdings" w:hAnsi="Wingdings" w:hint="default"/>
      </w:rPr>
    </w:lvl>
    <w:lvl w:ilvl="3" w:tplc="9BD48454" w:tentative="1">
      <w:start w:val="1"/>
      <w:numFmt w:val="bullet"/>
      <w:lvlText w:val=""/>
      <w:lvlJc w:val="left"/>
      <w:pPr>
        <w:tabs>
          <w:tab w:val="num" w:pos="2880"/>
        </w:tabs>
        <w:ind w:left="2880" w:hanging="360"/>
      </w:pPr>
      <w:rPr>
        <w:rFonts w:ascii="Symbol" w:hAnsi="Symbol" w:hint="default"/>
      </w:rPr>
    </w:lvl>
    <w:lvl w:ilvl="4" w:tplc="0D3AB338" w:tentative="1">
      <w:start w:val="1"/>
      <w:numFmt w:val="bullet"/>
      <w:lvlText w:val="o"/>
      <w:lvlJc w:val="left"/>
      <w:pPr>
        <w:tabs>
          <w:tab w:val="num" w:pos="3600"/>
        </w:tabs>
        <w:ind w:left="3600" w:hanging="360"/>
      </w:pPr>
      <w:rPr>
        <w:rFonts w:ascii="Courier New" w:hAnsi="Courier New" w:hint="default"/>
      </w:rPr>
    </w:lvl>
    <w:lvl w:ilvl="5" w:tplc="10A030F4" w:tentative="1">
      <w:start w:val="1"/>
      <w:numFmt w:val="bullet"/>
      <w:lvlText w:val=""/>
      <w:lvlJc w:val="left"/>
      <w:pPr>
        <w:tabs>
          <w:tab w:val="num" w:pos="4320"/>
        </w:tabs>
        <w:ind w:left="4320" w:hanging="360"/>
      </w:pPr>
      <w:rPr>
        <w:rFonts w:ascii="Wingdings" w:hAnsi="Wingdings" w:hint="default"/>
      </w:rPr>
    </w:lvl>
    <w:lvl w:ilvl="6" w:tplc="83A2685C" w:tentative="1">
      <w:start w:val="1"/>
      <w:numFmt w:val="bullet"/>
      <w:lvlText w:val=""/>
      <w:lvlJc w:val="left"/>
      <w:pPr>
        <w:tabs>
          <w:tab w:val="num" w:pos="5040"/>
        </w:tabs>
        <w:ind w:left="5040" w:hanging="360"/>
      </w:pPr>
      <w:rPr>
        <w:rFonts w:ascii="Symbol" w:hAnsi="Symbol" w:hint="default"/>
      </w:rPr>
    </w:lvl>
    <w:lvl w:ilvl="7" w:tplc="2E90B1A0" w:tentative="1">
      <w:start w:val="1"/>
      <w:numFmt w:val="bullet"/>
      <w:lvlText w:val="o"/>
      <w:lvlJc w:val="left"/>
      <w:pPr>
        <w:tabs>
          <w:tab w:val="num" w:pos="5760"/>
        </w:tabs>
        <w:ind w:left="5760" w:hanging="360"/>
      </w:pPr>
      <w:rPr>
        <w:rFonts w:ascii="Courier New" w:hAnsi="Courier New" w:hint="default"/>
      </w:rPr>
    </w:lvl>
    <w:lvl w:ilvl="8" w:tplc="C84A720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1D6D7B"/>
    <w:multiLevelType w:val="hybridMultilevel"/>
    <w:tmpl w:val="EA4E78EE"/>
    <w:lvl w:ilvl="0" w:tplc="C5C4A606">
      <w:start w:val="1"/>
      <w:numFmt w:val="decimal"/>
      <w:lvlText w:val="%1."/>
      <w:lvlJc w:val="left"/>
      <w:pPr>
        <w:tabs>
          <w:tab w:val="num" w:pos="1080"/>
        </w:tabs>
        <w:ind w:left="1080" w:hanging="360"/>
      </w:pPr>
      <w:rPr>
        <w:rFonts w:hint="default"/>
      </w:rPr>
    </w:lvl>
    <w:lvl w:ilvl="1" w:tplc="E2BCE28E" w:tentative="1">
      <w:start w:val="1"/>
      <w:numFmt w:val="lowerLetter"/>
      <w:lvlText w:val="%2."/>
      <w:lvlJc w:val="left"/>
      <w:pPr>
        <w:tabs>
          <w:tab w:val="num" w:pos="1800"/>
        </w:tabs>
        <w:ind w:left="1800" w:hanging="360"/>
      </w:pPr>
    </w:lvl>
    <w:lvl w:ilvl="2" w:tplc="0E22913E" w:tentative="1">
      <w:start w:val="1"/>
      <w:numFmt w:val="lowerRoman"/>
      <w:lvlText w:val="%3."/>
      <w:lvlJc w:val="right"/>
      <w:pPr>
        <w:tabs>
          <w:tab w:val="num" w:pos="2520"/>
        </w:tabs>
        <w:ind w:left="2520" w:hanging="180"/>
      </w:pPr>
    </w:lvl>
    <w:lvl w:ilvl="3" w:tplc="7D7222AE" w:tentative="1">
      <w:start w:val="1"/>
      <w:numFmt w:val="decimal"/>
      <w:lvlText w:val="%4."/>
      <w:lvlJc w:val="left"/>
      <w:pPr>
        <w:tabs>
          <w:tab w:val="num" w:pos="3240"/>
        </w:tabs>
        <w:ind w:left="3240" w:hanging="360"/>
      </w:pPr>
    </w:lvl>
    <w:lvl w:ilvl="4" w:tplc="F1362F24" w:tentative="1">
      <w:start w:val="1"/>
      <w:numFmt w:val="lowerLetter"/>
      <w:lvlText w:val="%5."/>
      <w:lvlJc w:val="left"/>
      <w:pPr>
        <w:tabs>
          <w:tab w:val="num" w:pos="3960"/>
        </w:tabs>
        <w:ind w:left="3960" w:hanging="360"/>
      </w:pPr>
    </w:lvl>
    <w:lvl w:ilvl="5" w:tplc="F63E35D2" w:tentative="1">
      <w:start w:val="1"/>
      <w:numFmt w:val="lowerRoman"/>
      <w:lvlText w:val="%6."/>
      <w:lvlJc w:val="right"/>
      <w:pPr>
        <w:tabs>
          <w:tab w:val="num" w:pos="4680"/>
        </w:tabs>
        <w:ind w:left="4680" w:hanging="180"/>
      </w:pPr>
    </w:lvl>
    <w:lvl w:ilvl="6" w:tplc="2E5607F8" w:tentative="1">
      <w:start w:val="1"/>
      <w:numFmt w:val="decimal"/>
      <w:lvlText w:val="%7."/>
      <w:lvlJc w:val="left"/>
      <w:pPr>
        <w:tabs>
          <w:tab w:val="num" w:pos="5400"/>
        </w:tabs>
        <w:ind w:left="5400" w:hanging="360"/>
      </w:pPr>
    </w:lvl>
    <w:lvl w:ilvl="7" w:tplc="112657A6" w:tentative="1">
      <w:start w:val="1"/>
      <w:numFmt w:val="lowerLetter"/>
      <w:lvlText w:val="%8."/>
      <w:lvlJc w:val="left"/>
      <w:pPr>
        <w:tabs>
          <w:tab w:val="num" w:pos="6120"/>
        </w:tabs>
        <w:ind w:left="6120" w:hanging="360"/>
      </w:pPr>
    </w:lvl>
    <w:lvl w:ilvl="8" w:tplc="D5EEB3BA" w:tentative="1">
      <w:start w:val="1"/>
      <w:numFmt w:val="lowerRoman"/>
      <w:lvlText w:val="%9."/>
      <w:lvlJc w:val="right"/>
      <w:pPr>
        <w:tabs>
          <w:tab w:val="num" w:pos="6840"/>
        </w:tabs>
        <w:ind w:left="6840" w:hanging="180"/>
      </w:pPr>
    </w:lvl>
  </w:abstractNum>
  <w:num w:numId="1">
    <w:abstractNumId w:val="4"/>
  </w:num>
  <w:num w:numId="2">
    <w:abstractNumId w:val="0"/>
  </w:num>
  <w:num w:numId="3">
    <w:abstractNumId w:val="9"/>
  </w:num>
  <w:num w:numId="4">
    <w:abstractNumId w:val="10"/>
  </w:num>
  <w:num w:numId="5">
    <w:abstractNumId w:val="8"/>
  </w:num>
  <w:num w:numId="6">
    <w:abstractNumId w:val="2"/>
  </w:num>
  <w:num w:numId="7">
    <w:abstractNumId w:val="5"/>
  </w:num>
  <w:num w:numId="8">
    <w:abstractNumId w:val="1"/>
  </w:num>
  <w:num w:numId="9">
    <w:abstractNumId w:val="6"/>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DateAndTime/>
  <w:bordersDoNotSurroundHeader/>
  <w:bordersDoNotSurroundFooter/>
  <w:proofState w:spelling="clean" w:grammar="clean"/>
  <w:attachedTemplate r:id="rId1"/>
  <w:trackRevisions/>
  <w:doNotTrackFormatting/>
  <w:defaultTabStop w:val="720"/>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 Communication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wp0fapdprt26extw4595djwet0vwppr5fx&quot;&gt;My EndNote Library&lt;record-ids&gt;&lt;item&gt;30&lt;/item&gt;&lt;item&gt;41&lt;/item&gt;&lt;item&gt;55&lt;/item&gt;&lt;item&gt;56&lt;/item&gt;&lt;item&gt;57&lt;/item&gt;&lt;item&gt;58&lt;/item&gt;&lt;item&gt;59&lt;/item&gt;&lt;item&gt;60&lt;/item&gt;&lt;item&gt;61&lt;/item&gt;&lt;item&gt;62&lt;/item&gt;&lt;item&gt;63&lt;/item&gt;&lt;item&gt;64&lt;/item&gt;&lt;item&gt;65&lt;/item&gt;&lt;item&gt;66&lt;/item&gt;&lt;item&gt;67&lt;/item&gt;&lt;item&gt;6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7&lt;/item&gt;&lt;/record-ids&gt;&lt;/item&gt;&lt;/Libraries&gt;"/>
    <w:docVar w:name="intellir_time_15t3" w:val="19-Aug-2023 13:44:30"/>
    <w:docVar w:name="intellir_time_219t9" w:val="19-Aug-2023 13:47:05"/>
    <w:docVar w:name="intellir_time_26t4" w:val="19-Aug-2023 13:44:47"/>
    <w:docVar w:name="intellir_time_33t5" w:val="19-Aug-2023 13:45:55"/>
    <w:docVar w:name="intellir_time_497t10" w:val="19-Aug-2023 13:47:22"/>
    <w:docVar w:name="intellir_time_51t6" w:val="19-Aug-2023 13:46:20"/>
    <w:docVar w:name="intellir_time_51t7" w:val="19-Aug-2023 13:46:23"/>
    <w:docVar w:name="intellir_time_59t8" w:val="19-Aug-2023 13:46:48"/>
    <w:docVar w:name="intellir_time_7t1" w:val="19-Aug-2023 13:42:15"/>
    <w:docVar w:name="intellir_time_7t2" w:val="19-Aug-2023 13:44:28"/>
    <w:docVar w:name="is_review_method" w:val="Normal"/>
    <w:docVar w:name="is_sampling_method" w:val="random"/>
  </w:docVars>
  <w:rsids>
    <w:rsidRoot w:val="008B0091"/>
    <w:rsid w:val="000008FC"/>
    <w:rsid w:val="00013E7A"/>
    <w:rsid w:val="000179F7"/>
    <w:rsid w:val="000232EA"/>
    <w:rsid w:val="00047B2E"/>
    <w:rsid w:val="00052FC9"/>
    <w:rsid w:val="00053938"/>
    <w:rsid w:val="000543C2"/>
    <w:rsid w:val="00064BBA"/>
    <w:rsid w:val="0007394F"/>
    <w:rsid w:val="00074418"/>
    <w:rsid w:val="00082F7A"/>
    <w:rsid w:val="000843FA"/>
    <w:rsid w:val="00090C10"/>
    <w:rsid w:val="00095C75"/>
    <w:rsid w:val="00095D76"/>
    <w:rsid w:val="000A7796"/>
    <w:rsid w:val="000A77AB"/>
    <w:rsid w:val="000B009F"/>
    <w:rsid w:val="000B21A8"/>
    <w:rsid w:val="000C0EFD"/>
    <w:rsid w:val="000C499B"/>
    <w:rsid w:val="000C5965"/>
    <w:rsid w:val="000D294C"/>
    <w:rsid w:val="000E2204"/>
    <w:rsid w:val="000E4DE6"/>
    <w:rsid w:val="000F0B69"/>
    <w:rsid w:val="000F2E65"/>
    <w:rsid w:val="000F77CC"/>
    <w:rsid w:val="00105A6F"/>
    <w:rsid w:val="00141843"/>
    <w:rsid w:val="00141D93"/>
    <w:rsid w:val="00155CA8"/>
    <w:rsid w:val="00176825"/>
    <w:rsid w:val="00180552"/>
    <w:rsid w:val="0019732E"/>
    <w:rsid w:val="001A1D89"/>
    <w:rsid w:val="001C4035"/>
    <w:rsid w:val="001C758E"/>
    <w:rsid w:val="001C7667"/>
    <w:rsid w:val="001E0B2E"/>
    <w:rsid w:val="001F4AEA"/>
    <w:rsid w:val="001F7937"/>
    <w:rsid w:val="00206548"/>
    <w:rsid w:val="00215726"/>
    <w:rsid w:val="00225756"/>
    <w:rsid w:val="002272B9"/>
    <w:rsid w:val="0026266F"/>
    <w:rsid w:val="00262814"/>
    <w:rsid w:val="002650BA"/>
    <w:rsid w:val="002671B2"/>
    <w:rsid w:val="00290D3F"/>
    <w:rsid w:val="00295A72"/>
    <w:rsid w:val="002A062B"/>
    <w:rsid w:val="002B0074"/>
    <w:rsid w:val="002D63DF"/>
    <w:rsid w:val="002E5170"/>
    <w:rsid w:val="002E57B7"/>
    <w:rsid w:val="002F0F6C"/>
    <w:rsid w:val="002F2559"/>
    <w:rsid w:val="002F2ABC"/>
    <w:rsid w:val="002F3F2A"/>
    <w:rsid w:val="002F5957"/>
    <w:rsid w:val="00300C2E"/>
    <w:rsid w:val="003117C2"/>
    <w:rsid w:val="00316F1C"/>
    <w:rsid w:val="00323B07"/>
    <w:rsid w:val="003266F6"/>
    <w:rsid w:val="00331CB5"/>
    <w:rsid w:val="003335FF"/>
    <w:rsid w:val="0036276B"/>
    <w:rsid w:val="00370ED9"/>
    <w:rsid w:val="00375E43"/>
    <w:rsid w:val="00375FC0"/>
    <w:rsid w:val="003A710B"/>
    <w:rsid w:val="003B2AC7"/>
    <w:rsid w:val="003C4441"/>
    <w:rsid w:val="003C49A9"/>
    <w:rsid w:val="003C7A0E"/>
    <w:rsid w:val="003D3B4B"/>
    <w:rsid w:val="003D676D"/>
    <w:rsid w:val="003F493D"/>
    <w:rsid w:val="003F6F62"/>
    <w:rsid w:val="0041464C"/>
    <w:rsid w:val="004304DE"/>
    <w:rsid w:val="00433FCF"/>
    <w:rsid w:val="004367EC"/>
    <w:rsid w:val="00440399"/>
    <w:rsid w:val="00447788"/>
    <w:rsid w:val="00454392"/>
    <w:rsid w:val="004609C0"/>
    <w:rsid w:val="00460F94"/>
    <w:rsid w:val="00461196"/>
    <w:rsid w:val="00464116"/>
    <w:rsid w:val="0047067C"/>
    <w:rsid w:val="00476F30"/>
    <w:rsid w:val="00485DE8"/>
    <w:rsid w:val="004958D2"/>
    <w:rsid w:val="004A0336"/>
    <w:rsid w:val="004B0EED"/>
    <w:rsid w:val="004C5405"/>
    <w:rsid w:val="004E6A7C"/>
    <w:rsid w:val="004F210D"/>
    <w:rsid w:val="0050505E"/>
    <w:rsid w:val="005160C2"/>
    <w:rsid w:val="0052567F"/>
    <w:rsid w:val="005456EC"/>
    <w:rsid w:val="00550D7A"/>
    <w:rsid w:val="005523B3"/>
    <w:rsid w:val="00553E6B"/>
    <w:rsid w:val="0055630F"/>
    <w:rsid w:val="00557FE9"/>
    <w:rsid w:val="00561807"/>
    <w:rsid w:val="00565E69"/>
    <w:rsid w:val="00574337"/>
    <w:rsid w:val="00576969"/>
    <w:rsid w:val="00584C9A"/>
    <w:rsid w:val="00585E46"/>
    <w:rsid w:val="00593A89"/>
    <w:rsid w:val="005C70C8"/>
    <w:rsid w:val="005F1385"/>
    <w:rsid w:val="005F5784"/>
    <w:rsid w:val="0060115A"/>
    <w:rsid w:val="00621A15"/>
    <w:rsid w:val="00635FB8"/>
    <w:rsid w:val="00643E0E"/>
    <w:rsid w:val="0065343E"/>
    <w:rsid w:val="00655ED0"/>
    <w:rsid w:val="00661CEF"/>
    <w:rsid w:val="0066500A"/>
    <w:rsid w:val="00667DAE"/>
    <w:rsid w:val="00673B29"/>
    <w:rsid w:val="006742F8"/>
    <w:rsid w:val="00686840"/>
    <w:rsid w:val="006A5B56"/>
    <w:rsid w:val="006D07FA"/>
    <w:rsid w:val="006D295E"/>
    <w:rsid w:val="006D5DE4"/>
    <w:rsid w:val="006E35F2"/>
    <w:rsid w:val="007224B7"/>
    <w:rsid w:val="00723B01"/>
    <w:rsid w:val="00723CC8"/>
    <w:rsid w:val="00732C79"/>
    <w:rsid w:val="00740340"/>
    <w:rsid w:val="007419FE"/>
    <w:rsid w:val="00750E63"/>
    <w:rsid w:val="00766559"/>
    <w:rsid w:val="00776F1D"/>
    <w:rsid w:val="007842D6"/>
    <w:rsid w:val="00795C36"/>
    <w:rsid w:val="007A52DA"/>
    <w:rsid w:val="007A5676"/>
    <w:rsid w:val="007C17E5"/>
    <w:rsid w:val="007C3599"/>
    <w:rsid w:val="007E14CC"/>
    <w:rsid w:val="007E3267"/>
    <w:rsid w:val="007E756D"/>
    <w:rsid w:val="007F42AA"/>
    <w:rsid w:val="007F6C24"/>
    <w:rsid w:val="00800E35"/>
    <w:rsid w:val="00802049"/>
    <w:rsid w:val="00803719"/>
    <w:rsid w:val="00811555"/>
    <w:rsid w:val="008127E2"/>
    <w:rsid w:val="00831049"/>
    <w:rsid w:val="0084147A"/>
    <w:rsid w:val="00842924"/>
    <w:rsid w:val="008A4751"/>
    <w:rsid w:val="008A6EAD"/>
    <w:rsid w:val="008B0091"/>
    <w:rsid w:val="008D6B38"/>
    <w:rsid w:val="008D6D33"/>
    <w:rsid w:val="008E5055"/>
    <w:rsid w:val="008F1325"/>
    <w:rsid w:val="008F1F03"/>
    <w:rsid w:val="008F3FE7"/>
    <w:rsid w:val="00901F38"/>
    <w:rsid w:val="009145A9"/>
    <w:rsid w:val="009152D4"/>
    <w:rsid w:val="009378BF"/>
    <w:rsid w:val="00947D25"/>
    <w:rsid w:val="00957C42"/>
    <w:rsid w:val="00965DC0"/>
    <w:rsid w:val="00967105"/>
    <w:rsid w:val="0097561E"/>
    <w:rsid w:val="00986CF6"/>
    <w:rsid w:val="009A3AA7"/>
    <w:rsid w:val="009A6094"/>
    <w:rsid w:val="009D3728"/>
    <w:rsid w:val="009E065F"/>
    <w:rsid w:val="009E4DEA"/>
    <w:rsid w:val="00A11AB7"/>
    <w:rsid w:val="00A176EA"/>
    <w:rsid w:val="00A211DC"/>
    <w:rsid w:val="00A35AC5"/>
    <w:rsid w:val="00A36A1A"/>
    <w:rsid w:val="00A462B0"/>
    <w:rsid w:val="00A533E6"/>
    <w:rsid w:val="00A601A8"/>
    <w:rsid w:val="00A618FA"/>
    <w:rsid w:val="00A62531"/>
    <w:rsid w:val="00A80F76"/>
    <w:rsid w:val="00A92925"/>
    <w:rsid w:val="00A94381"/>
    <w:rsid w:val="00AA789C"/>
    <w:rsid w:val="00AC3FDE"/>
    <w:rsid w:val="00AD5AD3"/>
    <w:rsid w:val="00AE28A3"/>
    <w:rsid w:val="00AE4585"/>
    <w:rsid w:val="00AF24B6"/>
    <w:rsid w:val="00AF5632"/>
    <w:rsid w:val="00B0055C"/>
    <w:rsid w:val="00B07FC0"/>
    <w:rsid w:val="00B15F6C"/>
    <w:rsid w:val="00B2020F"/>
    <w:rsid w:val="00B2093B"/>
    <w:rsid w:val="00B24C49"/>
    <w:rsid w:val="00B31C9A"/>
    <w:rsid w:val="00B57E43"/>
    <w:rsid w:val="00B7278F"/>
    <w:rsid w:val="00B8676A"/>
    <w:rsid w:val="00B8743E"/>
    <w:rsid w:val="00B903EB"/>
    <w:rsid w:val="00B93802"/>
    <w:rsid w:val="00B95FF4"/>
    <w:rsid w:val="00BA389A"/>
    <w:rsid w:val="00BB43A1"/>
    <w:rsid w:val="00BB5C48"/>
    <w:rsid w:val="00BB65C6"/>
    <w:rsid w:val="00BC19FF"/>
    <w:rsid w:val="00BD3B90"/>
    <w:rsid w:val="00BE2389"/>
    <w:rsid w:val="00BF60C8"/>
    <w:rsid w:val="00BF69E4"/>
    <w:rsid w:val="00C07F2E"/>
    <w:rsid w:val="00C10B74"/>
    <w:rsid w:val="00C15AB5"/>
    <w:rsid w:val="00C217E2"/>
    <w:rsid w:val="00C32BFD"/>
    <w:rsid w:val="00C364B9"/>
    <w:rsid w:val="00C37461"/>
    <w:rsid w:val="00C40A84"/>
    <w:rsid w:val="00C60901"/>
    <w:rsid w:val="00C62E58"/>
    <w:rsid w:val="00C64E0E"/>
    <w:rsid w:val="00C71E84"/>
    <w:rsid w:val="00C72DAE"/>
    <w:rsid w:val="00C7362D"/>
    <w:rsid w:val="00C74F79"/>
    <w:rsid w:val="00C84755"/>
    <w:rsid w:val="00C90493"/>
    <w:rsid w:val="00C92B66"/>
    <w:rsid w:val="00C97BD2"/>
    <w:rsid w:val="00CB4935"/>
    <w:rsid w:val="00CC2503"/>
    <w:rsid w:val="00CE119E"/>
    <w:rsid w:val="00CE469B"/>
    <w:rsid w:val="00CF2D94"/>
    <w:rsid w:val="00D0293A"/>
    <w:rsid w:val="00D27167"/>
    <w:rsid w:val="00D36CE6"/>
    <w:rsid w:val="00D43820"/>
    <w:rsid w:val="00D43EF7"/>
    <w:rsid w:val="00D47992"/>
    <w:rsid w:val="00D529E4"/>
    <w:rsid w:val="00D52BA0"/>
    <w:rsid w:val="00D538A0"/>
    <w:rsid w:val="00D64D33"/>
    <w:rsid w:val="00D800E7"/>
    <w:rsid w:val="00DA43DA"/>
    <w:rsid w:val="00DC6074"/>
    <w:rsid w:val="00DC7B08"/>
    <w:rsid w:val="00DD2084"/>
    <w:rsid w:val="00DD7B15"/>
    <w:rsid w:val="00DE234B"/>
    <w:rsid w:val="00DF52FB"/>
    <w:rsid w:val="00DF6F08"/>
    <w:rsid w:val="00E2378A"/>
    <w:rsid w:val="00E23DF2"/>
    <w:rsid w:val="00E329D6"/>
    <w:rsid w:val="00E419C7"/>
    <w:rsid w:val="00E5235D"/>
    <w:rsid w:val="00E75024"/>
    <w:rsid w:val="00E844BA"/>
    <w:rsid w:val="00E91313"/>
    <w:rsid w:val="00E95E44"/>
    <w:rsid w:val="00EA50C3"/>
    <w:rsid w:val="00EB33F2"/>
    <w:rsid w:val="00EB354F"/>
    <w:rsid w:val="00ED67DE"/>
    <w:rsid w:val="00EE260F"/>
    <w:rsid w:val="00F11FA4"/>
    <w:rsid w:val="00F130E5"/>
    <w:rsid w:val="00F436D2"/>
    <w:rsid w:val="00F550E9"/>
    <w:rsid w:val="00F601FD"/>
    <w:rsid w:val="00F64182"/>
    <w:rsid w:val="00F67DF9"/>
    <w:rsid w:val="00F73715"/>
    <w:rsid w:val="00F8184B"/>
    <w:rsid w:val="00F84EEA"/>
    <w:rsid w:val="00F875DF"/>
    <w:rsid w:val="00F90AB7"/>
    <w:rsid w:val="00F97FD4"/>
    <w:rsid w:val="00FA113F"/>
    <w:rsid w:val="00FA400A"/>
    <w:rsid w:val="00FB1F35"/>
    <w:rsid w:val="00FB59E7"/>
    <w:rsid w:val="00FC204B"/>
    <w:rsid w:val="00FC5A20"/>
    <w:rsid w:val="00FD219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FDD1B2A"/>
  <w14:defaultImageDpi w14:val="330"/>
  <w15:docId w15:val="{7B6D9582-92DE-4F3B-9B2A-A4AD6AD6F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2DAE"/>
    <w:rPr>
      <w:sz w:val="24"/>
      <w:szCs w:val="24"/>
      <w:lang w:val="en-US" w:eastAsia="en-US"/>
    </w:rPr>
  </w:style>
  <w:style w:type="paragraph" w:styleId="10">
    <w:name w:val="heading 1"/>
    <w:basedOn w:val="a"/>
    <w:next w:val="a"/>
    <w:qFormat/>
    <w:rsid w:val="00C72DAE"/>
    <w:pPr>
      <w:keepNext/>
      <w:outlineLvl w:val="0"/>
    </w:pPr>
    <w:rPr>
      <w:i/>
      <w:iCs/>
    </w:rPr>
  </w:style>
  <w:style w:type="paragraph" w:styleId="2">
    <w:name w:val="heading 2"/>
    <w:basedOn w:val="a"/>
    <w:next w:val="a"/>
    <w:qFormat/>
    <w:rsid w:val="00C72DAE"/>
    <w:pPr>
      <w:keepNext/>
      <w:outlineLvl w:val="1"/>
    </w:pPr>
    <w:rPr>
      <w:b/>
      <w:bCs/>
    </w:rPr>
  </w:style>
  <w:style w:type="paragraph" w:styleId="3">
    <w:name w:val="heading 3"/>
    <w:basedOn w:val="a"/>
    <w:next w:val="a"/>
    <w:qFormat/>
    <w:rsid w:val="00C72DAE"/>
    <w:pPr>
      <w:keepNext/>
      <w:outlineLvl w:val="2"/>
    </w:pPr>
    <w:rPr>
      <w:u w:val="single"/>
    </w:rPr>
  </w:style>
  <w:style w:type="paragraph" w:styleId="4">
    <w:name w:val="heading 4"/>
    <w:basedOn w:val="a"/>
    <w:next w:val="a"/>
    <w:qFormat/>
    <w:rsid w:val="00C72DAE"/>
    <w:pPr>
      <w:keepNext/>
      <w:jc w:val="center"/>
      <w:outlineLvl w:val="3"/>
    </w:pPr>
    <w:rPr>
      <w:b/>
      <w:bCs/>
    </w:rPr>
  </w:style>
  <w:style w:type="paragraph" w:styleId="5">
    <w:name w:val="heading 5"/>
    <w:basedOn w:val="a"/>
    <w:next w:val="a"/>
    <w:qFormat/>
    <w:rsid w:val="00C72DAE"/>
    <w:pPr>
      <w:keepNext/>
      <w:autoSpaceDE w:val="0"/>
      <w:autoSpaceDN w:val="0"/>
      <w:adjustRightInd w:val="0"/>
      <w:jc w:val="center"/>
      <w:outlineLvl w:val="4"/>
    </w:pPr>
    <w:rPr>
      <w:i/>
      <w:iCs/>
      <w:color w:val="000000"/>
      <w:szCs w:val="18"/>
    </w:rPr>
  </w:style>
  <w:style w:type="paragraph" w:styleId="6">
    <w:name w:val="heading 6"/>
    <w:basedOn w:val="a"/>
    <w:next w:val="a"/>
    <w:qFormat/>
    <w:rsid w:val="00C72DAE"/>
    <w:pPr>
      <w:keepNext/>
      <w:tabs>
        <w:tab w:val="center" w:pos="5126"/>
      </w:tabs>
      <w:autoSpaceDE w:val="0"/>
      <w:autoSpaceDN w:val="0"/>
      <w:adjustRightInd w:val="0"/>
      <w:outlineLvl w:val="5"/>
    </w:pPr>
    <w:rPr>
      <w:rFonts w:ascii="Arial" w:hAnsi="Arial" w:cs="Arial"/>
      <w:b/>
      <w:bCs/>
      <w:color w:val="000000"/>
      <w:sz w:val="18"/>
      <w:szCs w:val="18"/>
    </w:rPr>
  </w:style>
  <w:style w:type="paragraph" w:styleId="7">
    <w:name w:val="heading 7"/>
    <w:basedOn w:val="a"/>
    <w:next w:val="a"/>
    <w:qFormat/>
    <w:rsid w:val="00C72DAE"/>
    <w:pPr>
      <w:keepNext/>
      <w:outlineLvl w:val="6"/>
    </w:pPr>
    <w:rPr>
      <w:szCs w:val="20"/>
      <w:u w:val="single"/>
    </w:rPr>
  </w:style>
  <w:style w:type="paragraph" w:styleId="8">
    <w:name w:val="heading 8"/>
    <w:basedOn w:val="a"/>
    <w:next w:val="a"/>
    <w:qFormat/>
    <w:rsid w:val="00C72DAE"/>
    <w:pPr>
      <w:keepNext/>
      <w:tabs>
        <w:tab w:val="center" w:pos="5284"/>
      </w:tabs>
      <w:autoSpaceDE w:val="0"/>
      <w:autoSpaceDN w:val="0"/>
      <w:adjustRightInd w:val="0"/>
      <w:outlineLvl w:val="7"/>
    </w:pPr>
    <w:rPr>
      <w:b/>
      <w:bCs/>
      <w:color w:val="000000"/>
      <w:szCs w:val="18"/>
    </w:rPr>
  </w:style>
  <w:style w:type="paragraph" w:styleId="9">
    <w:name w:val="heading 9"/>
    <w:basedOn w:val="a"/>
    <w:next w:val="a"/>
    <w:qFormat/>
    <w:rsid w:val="00C72DAE"/>
    <w:pPr>
      <w:keepNext/>
      <w:outlineLvl w:val="8"/>
    </w:pPr>
    <w:rPr>
      <w:b/>
      <w:bCs/>
      <w:color w:val="99999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C72DAE"/>
    <w:rPr>
      <w:color w:val="0000FF"/>
      <w:u w:val="single"/>
    </w:rPr>
  </w:style>
  <w:style w:type="character" w:styleId="a4">
    <w:name w:val="annotation reference"/>
    <w:qFormat/>
    <w:rsid w:val="00C72DAE"/>
    <w:rPr>
      <w:sz w:val="16"/>
      <w:szCs w:val="16"/>
    </w:rPr>
  </w:style>
  <w:style w:type="paragraph" w:styleId="a5">
    <w:name w:val="annotation text"/>
    <w:aliases w:val="Char11,Heading 21"/>
    <w:basedOn w:val="a"/>
    <w:link w:val="a6"/>
    <w:uiPriority w:val="99"/>
    <w:qFormat/>
    <w:rsid w:val="00C72DAE"/>
    <w:rPr>
      <w:sz w:val="20"/>
      <w:szCs w:val="20"/>
    </w:rPr>
  </w:style>
  <w:style w:type="paragraph" w:styleId="a7">
    <w:name w:val="Body Text Indent"/>
    <w:basedOn w:val="a"/>
    <w:semiHidden/>
    <w:rsid w:val="00C72DAE"/>
    <w:pPr>
      <w:ind w:firstLine="720"/>
    </w:pPr>
    <w:rPr>
      <w:szCs w:val="20"/>
    </w:rPr>
  </w:style>
  <w:style w:type="paragraph" w:styleId="a8">
    <w:name w:val="Normal (Web)"/>
    <w:basedOn w:val="a"/>
    <w:semiHidden/>
    <w:rsid w:val="00C72DAE"/>
    <w:pPr>
      <w:spacing w:before="100" w:beforeAutospacing="1" w:after="100" w:afterAutospacing="1"/>
    </w:pPr>
  </w:style>
  <w:style w:type="paragraph" w:styleId="a9">
    <w:name w:val="Body Text"/>
    <w:basedOn w:val="a"/>
    <w:semiHidden/>
    <w:rsid w:val="00C72DAE"/>
    <w:pPr>
      <w:autoSpaceDE w:val="0"/>
      <w:autoSpaceDN w:val="0"/>
      <w:adjustRightInd w:val="0"/>
    </w:pPr>
    <w:rPr>
      <w:color w:val="000000"/>
      <w:szCs w:val="18"/>
    </w:rPr>
  </w:style>
  <w:style w:type="character" w:styleId="aa">
    <w:name w:val="FollowedHyperlink"/>
    <w:uiPriority w:val="99"/>
    <w:semiHidden/>
    <w:rsid w:val="00C72DAE"/>
    <w:rPr>
      <w:color w:val="800080"/>
      <w:u w:val="single"/>
    </w:rPr>
  </w:style>
  <w:style w:type="character" w:styleId="ab">
    <w:name w:val="Strong"/>
    <w:qFormat/>
    <w:rsid w:val="00C72DAE"/>
    <w:rPr>
      <w:b/>
      <w:bCs/>
    </w:rPr>
  </w:style>
  <w:style w:type="paragraph" w:styleId="ac">
    <w:name w:val="footer"/>
    <w:basedOn w:val="a"/>
    <w:semiHidden/>
    <w:rsid w:val="00C72DAE"/>
    <w:pPr>
      <w:tabs>
        <w:tab w:val="center" w:pos="4320"/>
        <w:tab w:val="right" w:pos="8640"/>
      </w:tabs>
    </w:pPr>
  </w:style>
  <w:style w:type="character" w:styleId="ad">
    <w:name w:val="page number"/>
    <w:basedOn w:val="a0"/>
    <w:semiHidden/>
    <w:rsid w:val="00C72DAE"/>
  </w:style>
  <w:style w:type="character" w:styleId="ae">
    <w:name w:val="line number"/>
    <w:semiHidden/>
    <w:rsid w:val="00C72DAE"/>
    <w:rPr>
      <w:color w:val="999999"/>
      <w:sz w:val="20"/>
    </w:rPr>
  </w:style>
  <w:style w:type="paragraph" w:styleId="af">
    <w:name w:val="footnote text"/>
    <w:basedOn w:val="a"/>
    <w:semiHidden/>
    <w:rsid w:val="00C72DAE"/>
    <w:rPr>
      <w:sz w:val="20"/>
      <w:szCs w:val="20"/>
    </w:rPr>
  </w:style>
  <w:style w:type="character" w:styleId="af0">
    <w:name w:val="footnote reference"/>
    <w:semiHidden/>
    <w:rsid w:val="00C72DAE"/>
    <w:rPr>
      <w:vertAlign w:val="superscript"/>
    </w:rPr>
  </w:style>
  <w:style w:type="paragraph" w:styleId="20">
    <w:name w:val="Body Text 2"/>
    <w:basedOn w:val="a"/>
    <w:semiHidden/>
    <w:rsid w:val="00C72DAE"/>
    <w:pPr>
      <w:jc w:val="center"/>
    </w:pPr>
    <w:rPr>
      <w:rFonts w:ascii="Arial" w:hAnsi="Arial" w:cs="Arial"/>
      <w:color w:val="999999"/>
      <w:sz w:val="20"/>
    </w:rPr>
  </w:style>
  <w:style w:type="paragraph" w:styleId="30">
    <w:name w:val="Body Text 3"/>
    <w:basedOn w:val="a"/>
    <w:semiHidden/>
    <w:rsid w:val="00C72DAE"/>
    <w:pPr>
      <w:jc w:val="center"/>
    </w:pPr>
  </w:style>
  <w:style w:type="paragraph" w:styleId="af1">
    <w:name w:val="header"/>
    <w:basedOn w:val="a"/>
    <w:semiHidden/>
    <w:rsid w:val="00C72DAE"/>
    <w:pPr>
      <w:tabs>
        <w:tab w:val="center" w:pos="4320"/>
        <w:tab w:val="right" w:pos="8640"/>
      </w:tabs>
    </w:pPr>
  </w:style>
  <w:style w:type="paragraph" w:styleId="TOC6">
    <w:name w:val="toc 6"/>
    <w:basedOn w:val="a"/>
    <w:next w:val="a"/>
    <w:autoRedefine/>
    <w:semiHidden/>
    <w:rsid w:val="00C72DAE"/>
    <w:pPr>
      <w:widowControl w:val="0"/>
      <w:ind w:right="113"/>
    </w:pPr>
  </w:style>
  <w:style w:type="character" w:customStyle="1" w:styleId="fieldlabel1">
    <w:name w:val="fieldlabel1"/>
    <w:rsid w:val="00C72DAE"/>
    <w:rPr>
      <w:rFonts w:ascii="Verdana" w:hAnsi="Verdana" w:hint="default"/>
      <w:b/>
      <w:bCs/>
    </w:rPr>
  </w:style>
  <w:style w:type="character" w:styleId="af2">
    <w:name w:val="Placeholder Text"/>
    <w:basedOn w:val="a0"/>
    <w:uiPriority w:val="99"/>
    <w:semiHidden/>
    <w:rsid w:val="00BE2389"/>
    <w:rPr>
      <w:color w:val="808080"/>
    </w:rPr>
  </w:style>
  <w:style w:type="paragraph" w:styleId="af3">
    <w:name w:val="Balloon Text"/>
    <w:basedOn w:val="a"/>
    <w:link w:val="af4"/>
    <w:uiPriority w:val="99"/>
    <w:semiHidden/>
    <w:unhideWhenUsed/>
    <w:rsid w:val="00BE2389"/>
    <w:rPr>
      <w:rFonts w:ascii="Tahoma" w:hAnsi="Tahoma" w:cs="Tahoma"/>
      <w:sz w:val="16"/>
      <w:szCs w:val="16"/>
    </w:rPr>
  </w:style>
  <w:style w:type="character" w:customStyle="1" w:styleId="af4">
    <w:name w:val="批注框文本 字符"/>
    <w:basedOn w:val="a0"/>
    <w:link w:val="af3"/>
    <w:uiPriority w:val="99"/>
    <w:semiHidden/>
    <w:rsid w:val="00BE2389"/>
    <w:rPr>
      <w:rFonts w:ascii="Tahoma" w:hAnsi="Tahoma" w:cs="Tahoma"/>
      <w:sz w:val="16"/>
      <w:szCs w:val="16"/>
      <w:lang w:val="en-CA" w:eastAsia="en-US"/>
    </w:rPr>
  </w:style>
  <w:style w:type="paragraph" w:styleId="af5">
    <w:name w:val="List Paragraph"/>
    <w:basedOn w:val="a"/>
    <w:uiPriority w:val="34"/>
    <w:qFormat/>
    <w:rsid w:val="00986CF6"/>
    <w:pPr>
      <w:ind w:left="720"/>
      <w:contextualSpacing/>
    </w:pPr>
  </w:style>
  <w:style w:type="paragraph" w:styleId="af6">
    <w:name w:val="Revision"/>
    <w:hidden/>
    <w:uiPriority w:val="99"/>
    <w:semiHidden/>
    <w:rsid w:val="00D43820"/>
    <w:rPr>
      <w:sz w:val="24"/>
      <w:szCs w:val="24"/>
      <w:lang w:val="en-CA" w:eastAsia="en-US"/>
    </w:rPr>
  </w:style>
  <w:style w:type="character" w:customStyle="1" w:styleId="12">
    <w:name w:val="明显强调1"/>
    <w:uiPriority w:val="21"/>
    <w:qFormat/>
    <w:rsid w:val="00090C10"/>
    <w:rPr>
      <w:sz w:val="18"/>
      <w:szCs w:val="18"/>
    </w:rPr>
  </w:style>
  <w:style w:type="paragraph" w:customStyle="1" w:styleId="EndNoteBibliography">
    <w:name w:val="EndNote Bibliography"/>
    <w:basedOn w:val="a"/>
    <w:link w:val="EndNoteBibliography0"/>
    <w:rsid w:val="00090C10"/>
    <w:pPr>
      <w:spacing w:line="240" w:lineRule="atLeast"/>
      <w:jc w:val="both"/>
    </w:pPr>
    <w:rPr>
      <w:rFonts w:eastAsia="Times New Roman"/>
      <w:noProof/>
      <w:color w:val="000000"/>
      <w:szCs w:val="20"/>
      <w:lang w:val="de-DE" w:eastAsia="de-DE" w:bidi="en-US"/>
    </w:rPr>
  </w:style>
  <w:style w:type="character" w:customStyle="1" w:styleId="EndNoteBibliography0">
    <w:name w:val="EndNote Bibliography 字符"/>
    <w:link w:val="EndNoteBibliography"/>
    <w:rsid w:val="00090C10"/>
    <w:rPr>
      <w:rFonts w:eastAsia="Times New Roman"/>
      <w:noProof/>
      <w:color w:val="000000"/>
      <w:sz w:val="24"/>
      <w:lang w:val="de-DE" w:eastAsia="de-DE" w:bidi="en-US"/>
    </w:rPr>
  </w:style>
  <w:style w:type="character" w:styleId="af7">
    <w:name w:val="Subtle Emphasis"/>
    <w:aliases w:val="table标题"/>
    <w:uiPriority w:val="19"/>
    <w:qFormat/>
    <w:rsid w:val="00090C10"/>
    <w:rPr>
      <w:rFonts w:ascii="Times New Roman" w:eastAsia="宋体" w:hAnsi="Times New Roman" w:cs="Times New Roman"/>
      <w:sz w:val="21"/>
      <w:szCs w:val="21"/>
    </w:rPr>
  </w:style>
  <w:style w:type="character" w:styleId="af8">
    <w:name w:val="Intense Emphasis"/>
    <w:aliases w:val="table内容"/>
    <w:uiPriority w:val="21"/>
    <w:qFormat/>
    <w:rsid w:val="00090C10"/>
    <w:rPr>
      <w:sz w:val="18"/>
      <w:szCs w:val="18"/>
    </w:rPr>
  </w:style>
  <w:style w:type="character" w:customStyle="1" w:styleId="a6">
    <w:name w:val="批注文字 字符"/>
    <w:aliases w:val="Char11 字符,Heading 21 字符"/>
    <w:link w:val="a5"/>
    <w:uiPriority w:val="99"/>
    <w:qFormat/>
    <w:rsid w:val="00090C10"/>
    <w:rPr>
      <w:lang w:val="en-CA" w:eastAsia="en-US"/>
    </w:rPr>
  </w:style>
  <w:style w:type="character" w:customStyle="1" w:styleId="13">
    <w:name w:val="不明显强调1"/>
    <w:uiPriority w:val="19"/>
    <w:qFormat/>
    <w:rsid w:val="00090C10"/>
    <w:rPr>
      <w:rFonts w:ascii="Times New Roman" w:eastAsia="宋体" w:hAnsi="Times New Roman" w:cs="Times New Roman"/>
      <w:sz w:val="21"/>
      <w:szCs w:val="21"/>
    </w:rPr>
  </w:style>
  <w:style w:type="paragraph" w:customStyle="1" w:styleId="af9">
    <w:name w:val="引用格式"/>
    <w:basedOn w:val="a"/>
    <w:qFormat/>
    <w:rsid w:val="00090C10"/>
    <w:pPr>
      <w:widowControl w:val="0"/>
      <w:tabs>
        <w:tab w:val="left" w:pos="567"/>
      </w:tabs>
      <w:overflowPunct w:val="0"/>
      <w:autoSpaceDE w:val="0"/>
      <w:autoSpaceDN w:val="0"/>
      <w:adjustRightInd w:val="0"/>
      <w:snapToGrid w:val="0"/>
      <w:spacing w:beforeLines="50" w:before="50" w:afterLines="150" w:after="150"/>
      <w:jc w:val="both"/>
    </w:pPr>
    <w:rPr>
      <w:rFonts w:eastAsia="宋体"/>
      <w:kern w:val="18"/>
      <w:sz w:val="15"/>
      <w:szCs w:val="20"/>
      <w:lang w:eastAsia="zh-CN"/>
    </w:rPr>
  </w:style>
  <w:style w:type="paragraph" w:styleId="afa">
    <w:name w:val="annotation subject"/>
    <w:basedOn w:val="a5"/>
    <w:next w:val="a5"/>
    <w:link w:val="afb"/>
    <w:uiPriority w:val="99"/>
    <w:semiHidden/>
    <w:unhideWhenUsed/>
    <w:rsid w:val="00090C10"/>
    <w:rPr>
      <w:b/>
      <w:bCs/>
    </w:rPr>
  </w:style>
  <w:style w:type="character" w:customStyle="1" w:styleId="afb">
    <w:name w:val="批注主题 字符"/>
    <w:basedOn w:val="a6"/>
    <w:link w:val="afa"/>
    <w:uiPriority w:val="99"/>
    <w:semiHidden/>
    <w:rsid w:val="00090C10"/>
    <w:rPr>
      <w:b/>
      <w:bCs/>
      <w:lang w:val="en-CA" w:eastAsia="en-US"/>
    </w:rPr>
  </w:style>
  <w:style w:type="paragraph" w:customStyle="1" w:styleId="1">
    <w:name w:val="1."/>
    <w:basedOn w:val="af5"/>
    <w:next w:val="a"/>
    <w:qFormat/>
    <w:rsid w:val="00C64E0E"/>
    <w:pPr>
      <w:widowControl w:val="0"/>
      <w:numPr>
        <w:numId w:val="8"/>
      </w:numPr>
      <w:pBdr>
        <w:top w:val="nil"/>
        <w:left w:val="nil"/>
        <w:bottom w:val="nil"/>
        <w:right w:val="nil"/>
        <w:between w:val="nil"/>
      </w:pBdr>
      <w:autoSpaceDE w:val="0"/>
      <w:autoSpaceDN w:val="0"/>
      <w:adjustRightInd w:val="0"/>
      <w:snapToGrid w:val="0"/>
      <w:spacing w:before="240" w:after="60" w:line="480" w:lineRule="auto"/>
    </w:pPr>
    <w:rPr>
      <w:rFonts w:eastAsia="Times New Roman"/>
      <w:b/>
      <w:kern w:val="2"/>
      <w:sz w:val="20"/>
      <w:szCs w:val="20"/>
      <w:lang w:eastAsia="zh-CN"/>
    </w:rPr>
  </w:style>
  <w:style w:type="paragraph" w:customStyle="1" w:styleId="11">
    <w:name w:val="1.1"/>
    <w:basedOn w:val="a"/>
    <w:qFormat/>
    <w:rsid w:val="00C64E0E"/>
    <w:pPr>
      <w:numPr>
        <w:ilvl w:val="1"/>
        <w:numId w:val="8"/>
      </w:numPr>
      <w:pBdr>
        <w:top w:val="nil"/>
        <w:left w:val="nil"/>
        <w:bottom w:val="nil"/>
        <w:right w:val="nil"/>
        <w:between w:val="nil"/>
      </w:pBdr>
      <w:spacing w:line="480" w:lineRule="auto"/>
      <w:contextualSpacing/>
      <w:jc w:val="both"/>
    </w:pPr>
    <w:rPr>
      <w:rFonts w:eastAsia="宋体"/>
      <w:i/>
      <w:iCs/>
      <w:sz w:val="20"/>
      <w:szCs w:val="20"/>
    </w:rPr>
  </w:style>
  <w:style w:type="paragraph" w:customStyle="1" w:styleId="1111">
    <w:name w:val="1.1.1.1"/>
    <w:basedOn w:val="a"/>
    <w:qFormat/>
    <w:rsid w:val="00F130E5"/>
    <w:pPr>
      <w:pBdr>
        <w:top w:val="nil"/>
        <w:left w:val="nil"/>
        <w:bottom w:val="nil"/>
        <w:right w:val="nil"/>
        <w:between w:val="nil"/>
      </w:pBdr>
      <w:spacing w:before="240" w:after="60" w:line="480" w:lineRule="auto"/>
      <w:ind w:firstLineChars="200" w:firstLine="400"/>
      <w:contextualSpacing/>
      <w:jc w:val="both"/>
    </w:pPr>
    <w:rPr>
      <w:rFonts w:eastAsia="宋体"/>
      <w:sz w:val="20"/>
      <w:szCs w:val="20"/>
    </w:rPr>
  </w:style>
  <w:style w:type="paragraph" w:customStyle="1" w:styleId="EndNoteBibliographyTitle">
    <w:name w:val="EndNote Bibliography Title"/>
    <w:basedOn w:val="a"/>
    <w:link w:val="EndNoteBibliographyTitle0"/>
    <w:rsid w:val="004C5405"/>
    <w:pPr>
      <w:jc w:val="center"/>
    </w:pPr>
    <w:rPr>
      <w:noProof/>
    </w:rPr>
  </w:style>
  <w:style w:type="character" w:customStyle="1" w:styleId="EndNoteBibliographyTitle0">
    <w:name w:val="EndNote Bibliography Title 字符"/>
    <w:basedOn w:val="a0"/>
    <w:link w:val="EndNoteBibliographyTitle"/>
    <w:rsid w:val="004C5405"/>
    <w:rPr>
      <w:noProof/>
      <w:sz w:val="24"/>
      <w:szCs w:val="24"/>
      <w:lang w:val="en-US" w:eastAsia="en-US"/>
    </w:rPr>
  </w:style>
  <w:style w:type="paragraph" w:styleId="afc">
    <w:name w:val="Bibliography"/>
    <w:basedOn w:val="a"/>
    <w:next w:val="a"/>
    <w:uiPriority w:val="37"/>
    <w:unhideWhenUsed/>
    <w:rsid w:val="004609C0"/>
    <w:pPr>
      <w:tabs>
        <w:tab w:val="left" w:pos="384"/>
      </w:tabs>
      <w:spacing w:line="480" w:lineRule="auto"/>
      <w:ind w:left="384" w:hanging="384"/>
    </w:pPr>
  </w:style>
  <w:style w:type="paragraph" w:customStyle="1" w:styleId="msonormal0">
    <w:name w:val="msonormal"/>
    <w:basedOn w:val="a"/>
    <w:rsid w:val="00635FB8"/>
    <w:pPr>
      <w:spacing w:before="100" w:beforeAutospacing="1" w:after="100" w:afterAutospacing="1"/>
    </w:pPr>
    <w:rPr>
      <w:rFonts w:eastAsia="Times New Roman"/>
      <w:lang w:val="en-PH"/>
    </w:rPr>
  </w:style>
  <w:style w:type="paragraph" w:customStyle="1" w:styleId="reference">
    <w:name w:val="reference"/>
    <w:basedOn w:val="a"/>
    <w:rsid w:val="00635FB8"/>
    <w:pPr>
      <w:spacing w:before="100" w:beforeAutospacing="1" w:after="100" w:afterAutospacing="1"/>
    </w:pPr>
    <w:rPr>
      <w:rFonts w:eastAsia="Times New Roman"/>
      <w:lang w:val="en-PH"/>
    </w:rPr>
  </w:style>
  <w:style w:type="character" w:customStyle="1" w:styleId="idreflabelwithbridge">
    <w:name w:val="id.ref.label.withbridge"/>
    <w:basedOn w:val="a0"/>
    <w:rsid w:val="00635FB8"/>
  </w:style>
  <w:style w:type="character" w:customStyle="1" w:styleId="label">
    <w:name w:val="label"/>
    <w:basedOn w:val="a0"/>
    <w:rsid w:val="00635FB8"/>
  </w:style>
  <w:style w:type="character" w:customStyle="1" w:styleId="idrefnumerical">
    <w:name w:val="id.ref.numerical"/>
    <w:basedOn w:val="a0"/>
    <w:rsid w:val="00635FB8"/>
  </w:style>
  <w:style w:type="character" w:customStyle="1" w:styleId="citationrefnumericalnumber">
    <w:name w:val="citation.ref.numerical.number"/>
    <w:basedOn w:val="a0"/>
    <w:rsid w:val="00635FB8"/>
  </w:style>
  <w:style w:type="character" w:customStyle="1" w:styleId="structuretab">
    <w:name w:val="structure.tab"/>
    <w:basedOn w:val="a0"/>
    <w:rsid w:val="00635FB8"/>
  </w:style>
  <w:style w:type="character" w:customStyle="1" w:styleId="chgathrix">
    <w:name w:val="chga_thrix"/>
    <w:basedOn w:val="a0"/>
    <w:rsid w:val="00635FB8"/>
  </w:style>
  <w:style w:type="character" w:customStyle="1" w:styleId="reftext">
    <w:name w:val="ref.text"/>
    <w:basedOn w:val="a0"/>
    <w:rsid w:val="00635FB8"/>
  </w:style>
  <w:style w:type="character" w:customStyle="1" w:styleId="refcontentssubpart">
    <w:name w:val="ref.contents.subpart"/>
    <w:basedOn w:val="a0"/>
    <w:rsid w:val="00635FB8"/>
  </w:style>
  <w:style w:type="character" w:customStyle="1" w:styleId="refcontents">
    <w:name w:val="ref.contents"/>
    <w:basedOn w:val="a0"/>
    <w:rsid w:val="00635FB8"/>
  </w:style>
  <w:style w:type="character" w:customStyle="1" w:styleId="groupname">
    <w:name w:val="group.name"/>
    <w:basedOn w:val="a0"/>
    <w:rsid w:val="00635FB8"/>
  </w:style>
  <w:style w:type="character" w:customStyle="1" w:styleId="namepersonwithdegreesetc">
    <w:name w:val="name.person.withdegreesetc"/>
    <w:basedOn w:val="a0"/>
    <w:rsid w:val="00635FB8"/>
  </w:style>
  <w:style w:type="character" w:customStyle="1" w:styleId="nameperson">
    <w:name w:val="name.person"/>
    <w:basedOn w:val="a0"/>
    <w:rsid w:val="00635FB8"/>
  </w:style>
  <w:style w:type="character" w:customStyle="1" w:styleId="familyname">
    <w:name w:val="family_name"/>
    <w:basedOn w:val="a0"/>
    <w:rsid w:val="00635FB8"/>
  </w:style>
  <w:style w:type="character" w:customStyle="1" w:styleId="givenname">
    <w:name w:val="given_name"/>
    <w:basedOn w:val="a0"/>
    <w:rsid w:val="00635FB8"/>
  </w:style>
  <w:style w:type="character" w:customStyle="1" w:styleId="bridgedetal">
    <w:name w:val="bridged.etal"/>
    <w:basedOn w:val="a0"/>
    <w:rsid w:val="00635FB8"/>
  </w:style>
  <w:style w:type="character" w:customStyle="1" w:styleId="formattedtext">
    <w:name w:val="formatted.text"/>
    <w:basedOn w:val="a0"/>
    <w:rsid w:val="00635FB8"/>
  </w:style>
  <w:style w:type="character" w:customStyle="1" w:styleId="articletitle">
    <w:name w:val="article_title"/>
    <w:basedOn w:val="a0"/>
    <w:rsid w:val="00635FB8"/>
  </w:style>
  <w:style w:type="character" w:customStyle="1" w:styleId="titledoc">
    <w:name w:val="title.doc"/>
    <w:basedOn w:val="a0"/>
    <w:rsid w:val="00635FB8"/>
  </w:style>
  <w:style w:type="character" w:customStyle="1" w:styleId="source">
    <w:name w:val="source"/>
    <w:basedOn w:val="a0"/>
    <w:rsid w:val="00635FB8"/>
  </w:style>
  <w:style w:type="character" w:customStyle="1" w:styleId="titlejournal">
    <w:name w:val="title.journal"/>
    <w:basedOn w:val="a0"/>
    <w:rsid w:val="00635FB8"/>
  </w:style>
  <w:style w:type="character" w:customStyle="1" w:styleId="volumenumber">
    <w:name w:val="volume_number"/>
    <w:basedOn w:val="a0"/>
    <w:rsid w:val="00635FB8"/>
  </w:style>
  <w:style w:type="character" w:customStyle="1" w:styleId="idpages">
    <w:name w:val="id.pages"/>
    <w:basedOn w:val="a0"/>
    <w:rsid w:val="00635FB8"/>
  </w:style>
  <w:style w:type="character" w:customStyle="1" w:styleId="pagenumbers">
    <w:name w:val="page_numbers"/>
    <w:basedOn w:val="a0"/>
    <w:rsid w:val="00635FB8"/>
  </w:style>
  <w:style w:type="character" w:customStyle="1" w:styleId="groupdateref">
    <w:name w:val="group.date.ref"/>
    <w:basedOn w:val="a0"/>
    <w:rsid w:val="00635FB8"/>
  </w:style>
  <w:style w:type="character" w:customStyle="1" w:styleId="year">
    <w:name w:val="year"/>
    <w:basedOn w:val="a0"/>
    <w:rsid w:val="00635FB8"/>
  </w:style>
  <w:style w:type="character" w:customStyle="1" w:styleId="daterefyear">
    <w:name w:val="date.ref.year"/>
    <w:basedOn w:val="a0"/>
    <w:rsid w:val="00635FB8"/>
  </w:style>
  <w:style w:type="character" w:customStyle="1" w:styleId="idyear">
    <w:name w:val="id.year"/>
    <w:basedOn w:val="a0"/>
    <w:rsid w:val="00635FB8"/>
  </w:style>
  <w:style w:type="character" w:customStyle="1" w:styleId="namenumbereditem">
    <w:name w:val="name.numbereditem"/>
    <w:basedOn w:val="a0"/>
    <w:rsid w:val="00635FB8"/>
  </w:style>
  <w:style w:type="character" w:customStyle="1" w:styleId="iddocobject">
    <w:name w:val="id.docobject"/>
    <w:basedOn w:val="a0"/>
    <w:rsid w:val="00635FB8"/>
  </w:style>
  <w:style w:type="character" w:customStyle="1" w:styleId="docobjectidsingle">
    <w:name w:val="docobject.id.single"/>
    <w:basedOn w:val="a0"/>
    <w:rsid w:val="00635FB8"/>
  </w:style>
  <w:style w:type="character" w:customStyle="1" w:styleId="issuenumber">
    <w:name w:val="issue_number"/>
    <w:basedOn w:val="a0"/>
    <w:rsid w:val="00635FB8"/>
  </w:style>
  <w:style w:type="character" w:customStyle="1" w:styleId="termabbreviationdefinition">
    <w:name w:val="term.abbreviationdefinition"/>
    <w:basedOn w:val="a0"/>
    <w:rsid w:val="00635FB8"/>
  </w:style>
  <w:style w:type="character" w:customStyle="1" w:styleId="termabbreviation">
    <w:name w:val="term.abbreviation"/>
    <w:basedOn w:val="a0"/>
    <w:rsid w:val="00635FB8"/>
  </w:style>
  <w:style w:type="character" w:customStyle="1" w:styleId="nameproduct">
    <w:name w:val="name.product"/>
    <w:basedOn w:val="a0"/>
    <w:rsid w:val="00635FB8"/>
  </w:style>
  <w:style w:type="character" w:customStyle="1" w:styleId="titlebook">
    <w:name w:val="title.book"/>
    <w:basedOn w:val="a0"/>
    <w:rsid w:val="00635FB8"/>
  </w:style>
  <w:style w:type="character" w:customStyle="1" w:styleId="crs">
    <w:name w:val="crs"/>
    <w:basedOn w:val="a0"/>
    <w:rsid w:val="00635FB8"/>
  </w:style>
  <w:style w:type="character" w:customStyle="1" w:styleId="cr">
    <w:name w:val="cr"/>
    <w:basedOn w:val="a0"/>
    <w:rsid w:val="00635FB8"/>
  </w:style>
  <w:style w:type="character" w:customStyle="1" w:styleId="grouppublisher">
    <w:name w:val="group.publisher"/>
    <w:basedOn w:val="a0"/>
    <w:rsid w:val="00635FB8"/>
  </w:style>
  <w:style w:type="character" w:customStyle="1" w:styleId="publisher">
    <w:name w:val="publisher"/>
    <w:basedOn w:val="a0"/>
    <w:rsid w:val="00635FB8"/>
  </w:style>
  <w:style w:type="character" w:customStyle="1" w:styleId="namepublisher">
    <w:name w:val="name.publisher"/>
    <w:basedOn w:val="a0"/>
    <w:rsid w:val="00635FB8"/>
  </w:style>
  <w:style w:type="character" w:customStyle="1" w:styleId="nameinstitution">
    <w:name w:val="name.institution"/>
    <w:basedOn w:val="a0"/>
    <w:rsid w:val="00635FB8"/>
  </w:style>
  <w:style w:type="character" w:customStyle="1" w:styleId="namefamily">
    <w:name w:val="name.family"/>
    <w:basedOn w:val="a0"/>
    <w:rsid w:val="00635FB8"/>
  </w:style>
  <w:style w:type="character" w:customStyle="1" w:styleId="crsdel">
    <w:name w:val="crs_del"/>
    <w:basedOn w:val="a0"/>
    <w:rsid w:val="00635FB8"/>
  </w:style>
  <w:style w:type="character" w:customStyle="1" w:styleId="crdel">
    <w:name w:val="cr_del"/>
    <w:basedOn w:val="a0"/>
    <w:rsid w:val="00635FB8"/>
  </w:style>
  <w:style w:type="character" w:customStyle="1" w:styleId="nametaxon">
    <w:name w:val="name.taxon"/>
    <w:basedOn w:val="a0"/>
    <w:rsid w:val="00635FB8"/>
  </w:style>
  <w:style w:type="character" w:customStyle="1" w:styleId="miscellaneous">
    <w:name w:val="miscellaneous"/>
    <w:basedOn w:val="a0"/>
    <w:rsid w:val="00635FB8"/>
  </w:style>
  <w:style w:type="character" w:customStyle="1" w:styleId="termedoreds">
    <w:name w:val="term.edoreds"/>
    <w:basedOn w:val="a0"/>
    <w:rsid w:val="00635FB8"/>
  </w:style>
  <w:style w:type="character" w:customStyle="1" w:styleId="Hyperlink1">
    <w:name w:val="Hyperlink1"/>
    <w:basedOn w:val="a0"/>
    <w:rsid w:val="00635FB8"/>
  </w:style>
  <w:style w:type="character" w:customStyle="1" w:styleId="namegiven">
    <w:name w:val="name.given"/>
    <w:basedOn w:val="a0"/>
    <w:rsid w:val="00635FB8"/>
  </w:style>
  <w:style w:type="character" w:customStyle="1" w:styleId="namedrugdictionary">
    <w:name w:val="name.drug.dictionary"/>
    <w:basedOn w:val="a0"/>
    <w:rsid w:val="00635FB8"/>
  </w:style>
  <w:style w:type="character" w:customStyle="1" w:styleId="nameinitial">
    <w:name w:val="name.initial"/>
    <w:basedOn w:val="a0"/>
    <w:rsid w:val="00635FB8"/>
  </w:style>
  <w:style w:type="character" w:customStyle="1" w:styleId="refdetailunmatched">
    <w:name w:val="refdetail.unmatched"/>
    <w:basedOn w:val="a0"/>
    <w:rsid w:val="00635FB8"/>
  </w:style>
  <w:style w:type="character" w:styleId="afd">
    <w:name w:val="Unresolved Mention"/>
    <w:basedOn w:val="a0"/>
    <w:uiPriority w:val="99"/>
    <w:semiHidden/>
    <w:unhideWhenUsed/>
    <w:rsid w:val="00635F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aphpad.com/"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nons\Downloads\New_Phytologist_SI_template_201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718928B4584F2FB277B4AD6D207FA8"/>
        <w:category>
          <w:name w:val="General"/>
          <w:gallery w:val="placeholder"/>
        </w:category>
        <w:types>
          <w:type w:val="bbPlcHdr"/>
        </w:types>
        <w:behaviors>
          <w:behavior w:val="content"/>
        </w:behaviors>
        <w:guid w:val="{13E30799-E0BC-469E-A943-DB041891B575}"/>
      </w:docPartPr>
      <w:docPartBody>
        <w:p w:rsidR="007E3267" w:rsidRDefault="00555208">
          <w:pPr>
            <w:pStyle w:val="3A718928B4584F2FB277B4AD6D207FA8"/>
          </w:pPr>
          <w:r w:rsidRPr="002E57B7">
            <w:rPr>
              <w:rStyle w:val="a3"/>
              <w:rFonts w:cstheme="minorHAnsi"/>
            </w:rPr>
            <w:t>Click here to enter text.</w:t>
          </w:r>
        </w:p>
      </w:docPartBody>
    </w:docPart>
    <w:docPart>
      <w:docPartPr>
        <w:name w:val="E6899F98B7A74E308A8ECE8C81D79786"/>
        <w:category>
          <w:name w:val="General"/>
          <w:gallery w:val="placeholder"/>
        </w:category>
        <w:types>
          <w:type w:val="bbPlcHdr"/>
        </w:types>
        <w:behaviors>
          <w:behavior w:val="content"/>
        </w:behaviors>
        <w:guid w:val="{BDB3FD0B-748D-47D5-9595-AC4938C19CF9}"/>
      </w:docPartPr>
      <w:docPartBody>
        <w:p w:rsidR="007E3267" w:rsidRDefault="00555208">
          <w:pPr>
            <w:pStyle w:val="E6899F98B7A74E308A8ECE8C81D79786"/>
          </w:pPr>
          <w:r w:rsidRPr="00F550E9">
            <w:rPr>
              <w:rStyle w:val="a3"/>
              <w:rFonts w:cstheme="minorHAnsi"/>
            </w:rPr>
            <w:t>Click here to enter text.</w:t>
          </w:r>
        </w:p>
      </w:docPartBody>
    </w:docPart>
    <w:docPart>
      <w:docPartPr>
        <w:name w:val="F79191AFBD904B07A09720AE891BA5BA"/>
        <w:category>
          <w:name w:val="General"/>
          <w:gallery w:val="placeholder"/>
        </w:category>
        <w:types>
          <w:type w:val="bbPlcHdr"/>
        </w:types>
        <w:behaviors>
          <w:behavior w:val="content"/>
        </w:behaviors>
        <w:guid w:val="{A865CA50-DB83-4273-B128-84D7146C9CB7}"/>
      </w:docPartPr>
      <w:docPartBody>
        <w:p w:rsidR="007E3267" w:rsidRDefault="00555208">
          <w:pPr>
            <w:pStyle w:val="F79191AFBD904B07A09720AE891BA5BA"/>
          </w:pPr>
          <w:r w:rsidRPr="00F550E9">
            <w:rPr>
              <w:rStyle w:val="a3"/>
              <w:rFonts w:cstheme="minorHAnsi"/>
            </w:rPr>
            <w:t>Click here to enter text.</w:t>
          </w:r>
        </w:p>
      </w:docPartBody>
    </w:docPart>
    <w:docPart>
      <w:docPartPr>
        <w:name w:val="82A829FFD2EC4F2A8384EBCF56D2C758"/>
        <w:category>
          <w:name w:val="General"/>
          <w:gallery w:val="placeholder"/>
        </w:category>
        <w:types>
          <w:type w:val="bbPlcHdr"/>
        </w:types>
        <w:behaviors>
          <w:behavior w:val="content"/>
        </w:behaviors>
        <w:guid w:val="{7971BA77-6B64-4D70-95B6-5C6202D65BE7}"/>
      </w:docPartPr>
      <w:docPartBody>
        <w:p w:rsidR="007E3267" w:rsidRDefault="00555208">
          <w:pPr>
            <w:pStyle w:val="82A829FFD2EC4F2A8384EBCF56D2C758"/>
          </w:pPr>
          <w:r w:rsidRPr="00F550E9">
            <w:rPr>
              <w:rStyle w:val="a3"/>
              <w:rFonts w:cstheme="minorHAnsi"/>
            </w:rPr>
            <w:t>Click here to enter text.</w:t>
          </w:r>
        </w:p>
      </w:docPartBody>
    </w:docPart>
    <w:docPart>
      <w:docPartPr>
        <w:name w:val="BE617D97047D418FA8BB9A18BBA79006"/>
        <w:category>
          <w:name w:val="General"/>
          <w:gallery w:val="placeholder"/>
        </w:category>
        <w:types>
          <w:type w:val="bbPlcHdr"/>
        </w:types>
        <w:behaviors>
          <w:behavior w:val="content"/>
        </w:behaviors>
        <w:guid w:val="{DB96C40A-1B61-4E91-B789-C54218B6268A}"/>
      </w:docPartPr>
      <w:docPartBody>
        <w:p w:rsidR="00E329D6" w:rsidRDefault="00555208" w:rsidP="00A36A1A">
          <w:pPr>
            <w:pStyle w:val="BE617D97047D418FA8BB9A18BBA79006"/>
          </w:pPr>
          <w:r w:rsidRPr="00F550E9">
            <w:rPr>
              <w:rStyle w:val="a3"/>
              <w:rFonts w:cstheme="minorHAnsi"/>
            </w:rPr>
            <w:t>Click here to enter text.</w:t>
          </w:r>
        </w:p>
      </w:docPartBody>
    </w:docPart>
    <w:docPart>
      <w:docPartPr>
        <w:name w:val="4B035D40476243008CA88BC283D86139"/>
        <w:category>
          <w:name w:val="General"/>
          <w:gallery w:val="placeholder"/>
        </w:category>
        <w:types>
          <w:type w:val="bbPlcHdr"/>
        </w:types>
        <w:behaviors>
          <w:behavior w:val="content"/>
        </w:behaviors>
        <w:guid w:val="{1C969AFA-4509-4959-9AF4-3C66F941B058}"/>
      </w:docPartPr>
      <w:docPartBody>
        <w:p w:rsidR="00E329D6" w:rsidRDefault="00555208" w:rsidP="00A36A1A">
          <w:pPr>
            <w:pStyle w:val="4B035D40476243008CA88BC283D86139"/>
          </w:pPr>
          <w:r w:rsidRPr="00F550E9">
            <w:rPr>
              <w:rStyle w:val="a3"/>
              <w:rFonts w:cstheme="minorHAnsi"/>
            </w:rPr>
            <w:t>Click here to enter text.</w:t>
          </w:r>
        </w:p>
      </w:docPartBody>
    </w:docPart>
    <w:docPart>
      <w:docPartPr>
        <w:name w:val="2E61E73988674C2292EB5D24C991D430"/>
        <w:category>
          <w:name w:val="General"/>
          <w:gallery w:val="placeholder"/>
        </w:category>
        <w:types>
          <w:type w:val="bbPlcHdr"/>
        </w:types>
        <w:behaviors>
          <w:behavior w:val="content"/>
        </w:behaviors>
        <w:guid w:val="{DFC909B6-CE45-486D-81A1-7C93C39A5EB1}"/>
      </w:docPartPr>
      <w:docPartBody>
        <w:p w:rsidR="00E329D6" w:rsidRDefault="00555208" w:rsidP="00A36A1A">
          <w:pPr>
            <w:pStyle w:val="2E61E73988674C2292EB5D24C991D430"/>
          </w:pPr>
          <w:r w:rsidRPr="00F550E9">
            <w:rPr>
              <w:rStyle w:val="a3"/>
              <w:rFonts w:cstheme="minorHAnsi"/>
            </w:rPr>
            <w:t>Click here to enter text.</w:t>
          </w:r>
        </w:p>
      </w:docPartBody>
    </w:docPart>
    <w:docPart>
      <w:docPartPr>
        <w:name w:val="051B6F7AEA7B4D11B8B7991E84659AD5"/>
        <w:category>
          <w:name w:val="General"/>
          <w:gallery w:val="placeholder"/>
        </w:category>
        <w:types>
          <w:type w:val="bbPlcHdr"/>
        </w:types>
        <w:behaviors>
          <w:behavior w:val="content"/>
        </w:behaviors>
        <w:guid w:val="{A76C0A5D-0F34-430D-AF7D-493E58E50501}"/>
      </w:docPartPr>
      <w:docPartBody>
        <w:p w:rsidR="00E329D6" w:rsidRDefault="00555208" w:rsidP="00A36A1A">
          <w:pPr>
            <w:pStyle w:val="051B6F7AEA7B4D11B8B7991E84659AD5"/>
          </w:pPr>
          <w:r w:rsidRPr="00F550E9">
            <w:rPr>
              <w:rStyle w:val="a3"/>
              <w:rFonts w:cstheme="minorHAnsi"/>
            </w:rPr>
            <w:t>Click here to enter text.</w:t>
          </w:r>
        </w:p>
      </w:docPartBody>
    </w:docPart>
    <w:docPart>
      <w:docPartPr>
        <w:name w:val="67B2E9D9FC7C4ED4B791008D01542635"/>
        <w:category>
          <w:name w:val="General"/>
          <w:gallery w:val="placeholder"/>
        </w:category>
        <w:types>
          <w:type w:val="bbPlcHdr"/>
        </w:types>
        <w:behaviors>
          <w:behavior w:val="content"/>
        </w:behaviors>
        <w:guid w:val="{1D039BFF-08A9-4877-96DC-5C3C84D44CB4}"/>
      </w:docPartPr>
      <w:docPartBody>
        <w:p w:rsidR="00E329D6" w:rsidRDefault="00555208" w:rsidP="00A36A1A">
          <w:pPr>
            <w:pStyle w:val="67B2E9D9FC7C4ED4B791008D01542635"/>
          </w:pPr>
          <w:r w:rsidRPr="00F550E9">
            <w:rPr>
              <w:rStyle w:val="a3"/>
              <w:rFonts w:cstheme="minorHAnsi"/>
            </w:rPr>
            <w:t>Click here to enter text.</w:t>
          </w:r>
        </w:p>
      </w:docPartBody>
    </w:docPart>
    <w:docPart>
      <w:docPartPr>
        <w:name w:val="32A2B47303B64176A5CF95F3634F921F"/>
        <w:category>
          <w:name w:val="General"/>
          <w:gallery w:val="placeholder"/>
        </w:category>
        <w:types>
          <w:type w:val="bbPlcHdr"/>
        </w:types>
        <w:behaviors>
          <w:behavior w:val="content"/>
        </w:behaviors>
        <w:guid w:val="{742471BA-DF4A-4557-85D6-2CB054868D16}"/>
      </w:docPartPr>
      <w:docPartBody>
        <w:p w:rsidR="00E329D6" w:rsidRDefault="00555208" w:rsidP="00A36A1A">
          <w:pPr>
            <w:pStyle w:val="32A2B47303B64176A5CF95F3634F921F"/>
          </w:pPr>
          <w:r w:rsidRPr="00F550E9">
            <w:rPr>
              <w:rStyle w:val="a3"/>
              <w:rFonts w:cstheme="minorHAnsi"/>
            </w:rPr>
            <w:t>Click here to enter text.</w:t>
          </w:r>
        </w:p>
      </w:docPartBody>
    </w:docPart>
    <w:docPart>
      <w:docPartPr>
        <w:name w:val="E853E5122AF241D88F17EED569D783D7"/>
        <w:category>
          <w:name w:val="General"/>
          <w:gallery w:val="placeholder"/>
        </w:category>
        <w:types>
          <w:type w:val="bbPlcHdr"/>
        </w:types>
        <w:behaviors>
          <w:behavior w:val="content"/>
        </w:behaviors>
        <w:guid w:val="{E1EE0D30-DA38-4DFD-848E-009055241968}"/>
      </w:docPartPr>
      <w:docPartBody>
        <w:p w:rsidR="00E329D6" w:rsidRDefault="00555208" w:rsidP="00A36A1A">
          <w:pPr>
            <w:pStyle w:val="E853E5122AF241D88F17EED569D783D7"/>
          </w:pPr>
          <w:r w:rsidRPr="00F550E9">
            <w:rPr>
              <w:rStyle w:val="a3"/>
              <w:rFonts w:cstheme="minorHAnsi"/>
            </w:rPr>
            <w:t>Click here to enter text.</w:t>
          </w:r>
        </w:p>
      </w:docPartBody>
    </w:docPart>
    <w:docPart>
      <w:docPartPr>
        <w:name w:val="DAD09F4B3E034BFF93A512F00CF96F89"/>
        <w:category>
          <w:name w:val="General"/>
          <w:gallery w:val="placeholder"/>
        </w:category>
        <w:types>
          <w:type w:val="bbPlcHdr"/>
        </w:types>
        <w:behaviors>
          <w:behavior w:val="content"/>
        </w:behaviors>
        <w:guid w:val="{BBD35D94-EF81-4D60-8DDF-6D03609DAB13}"/>
      </w:docPartPr>
      <w:docPartBody>
        <w:p w:rsidR="00E329D6" w:rsidRDefault="00555208" w:rsidP="00A36A1A">
          <w:pPr>
            <w:pStyle w:val="DAD09F4B3E034BFF93A512F00CF96F89"/>
          </w:pPr>
          <w:r w:rsidRPr="00F550E9">
            <w:rPr>
              <w:rStyle w:val="a3"/>
              <w:rFonts w:cstheme="minorHAnsi"/>
            </w:rPr>
            <w:t>Click here to enter text.</w:t>
          </w:r>
        </w:p>
      </w:docPartBody>
    </w:docPart>
    <w:docPart>
      <w:docPartPr>
        <w:name w:val="9E7ABF3ED6EC4C7CBF0D0D796B1F14B8"/>
        <w:category>
          <w:name w:val="General"/>
          <w:gallery w:val="placeholder"/>
        </w:category>
        <w:types>
          <w:type w:val="bbPlcHdr"/>
        </w:types>
        <w:behaviors>
          <w:behavior w:val="content"/>
        </w:behaviors>
        <w:guid w:val="{FDAE4205-D3F6-46CD-8A51-D6E0C61FBCBE}"/>
      </w:docPartPr>
      <w:docPartBody>
        <w:p w:rsidR="00E329D6" w:rsidRDefault="00555208" w:rsidP="00A36A1A">
          <w:pPr>
            <w:pStyle w:val="9E7ABF3ED6EC4C7CBF0D0D796B1F14B8"/>
          </w:pPr>
          <w:r w:rsidRPr="00F550E9">
            <w:rPr>
              <w:rStyle w:val="a3"/>
              <w:rFonts w:cstheme="minorHAnsi"/>
            </w:rPr>
            <w:t>Click here to enter text.</w:t>
          </w:r>
        </w:p>
      </w:docPartBody>
    </w:docPart>
    <w:docPart>
      <w:docPartPr>
        <w:name w:val="0B0313F2E1784458AED78F5D068503E8"/>
        <w:category>
          <w:name w:val="General"/>
          <w:gallery w:val="placeholder"/>
        </w:category>
        <w:types>
          <w:type w:val="bbPlcHdr"/>
        </w:types>
        <w:behaviors>
          <w:behavior w:val="content"/>
        </w:behaviors>
        <w:guid w:val="{6A86109C-6732-4863-8C59-76F3ABECFFE0}"/>
      </w:docPartPr>
      <w:docPartBody>
        <w:p w:rsidR="00E329D6" w:rsidRDefault="00555208" w:rsidP="00A36A1A">
          <w:pPr>
            <w:pStyle w:val="0B0313F2E1784458AED78F5D068503E8"/>
          </w:pPr>
          <w:r w:rsidRPr="00F550E9">
            <w:rPr>
              <w:rStyle w:val="a3"/>
              <w:rFonts w:cstheme="minorHAnsi"/>
            </w:rPr>
            <w:t>Click here to enter text.</w:t>
          </w:r>
        </w:p>
      </w:docPartBody>
    </w:docPart>
    <w:docPart>
      <w:docPartPr>
        <w:name w:val="E87773D2284D4193801C761D3B68BF66"/>
        <w:category>
          <w:name w:val="General"/>
          <w:gallery w:val="placeholder"/>
        </w:category>
        <w:types>
          <w:type w:val="bbPlcHdr"/>
        </w:types>
        <w:behaviors>
          <w:behavior w:val="content"/>
        </w:behaviors>
        <w:guid w:val="{B81AFBA9-1D24-435A-B4C3-6F88AC493BCF}"/>
      </w:docPartPr>
      <w:docPartBody>
        <w:p w:rsidR="00E329D6" w:rsidRDefault="00555208" w:rsidP="00A36A1A">
          <w:pPr>
            <w:pStyle w:val="E87773D2284D4193801C761D3B68BF66"/>
          </w:pPr>
          <w:r w:rsidRPr="00F550E9">
            <w:rPr>
              <w:rStyle w:val="a3"/>
              <w:rFonts w:cstheme="minorHAnsi"/>
            </w:rPr>
            <w:t>Click here to enter text.</w:t>
          </w:r>
        </w:p>
      </w:docPartBody>
    </w:docPart>
    <w:docPart>
      <w:docPartPr>
        <w:name w:val="02FECC18B3BC47789F65CEB15AF3C0A2"/>
        <w:category>
          <w:name w:val="General"/>
          <w:gallery w:val="placeholder"/>
        </w:category>
        <w:types>
          <w:type w:val="bbPlcHdr"/>
        </w:types>
        <w:behaviors>
          <w:behavior w:val="content"/>
        </w:behaviors>
        <w:guid w:val="{88C12B85-4AAB-4579-9E01-1DB8E3211209}"/>
      </w:docPartPr>
      <w:docPartBody>
        <w:p w:rsidR="00E329D6" w:rsidRDefault="00555208" w:rsidP="00A36A1A">
          <w:pPr>
            <w:pStyle w:val="02FECC18B3BC47789F65CEB15AF3C0A2"/>
          </w:pPr>
          <w:r w:rsidRPr="00F550E9">
            <w:rPr>
              <w:rStyle w:val="a3"/>
              <w:rFonts w:cstheme="minorHAnsi"/>
            </w:rPr>
            <w:t>Click here to enter text.</w:t>
          </w:r>
        </w:p>
      </w:docPartBody>
    </w:docPart>
    <w:docPart>
      <w:docPartPr>
        <w:name w:val="F431017493A045F6AA03DBF1C2A2E415"/>
        <w:category>
          <w:name w:val="General"/>
          <w:gallery w:val="placeholder"/>
        </w:category>
        <w:types>
          <w:type w:val="bbPlcHdr"/>
        </w:types>
        <w:behaviors>
          <w:behavior w:val="content"/>
        </w:behaviors>
        <w:guid w:val="{8185503D-C7CF-4E8F-AD40-50B2AA426155}"/>
      </w:docPartPr>
      <w:docPartBody>
        <w:p w:rsidR="00E329D6" w:rsidRDefault="00555208" w:rsidP="00A36A1A">
          <w:pPr>
            <w:pStyle w:val="F431017493A045F6AA03DBF1C2A2E415"/>
          </w:pPr>
          <w:r w:rsidRPr="00F550E9">
            <w:rPr>
              <w:rStyle w:val="a3"/>
              <w:rFonts w:cstheme="minorHAnsi"/>
            </w:rPr>
            <w:t>Click here to enter text.</w:t>
          </w:r>
        </w:p>
      </w:docPartBody>
    </w:docPart>
    <w:docPart>
      <w:docPartPr>
        <w:name w:val="C21B55AE71844C389CC326B387AF6FEB"/>
        <w:category>
          <w:name w:val="General"/>
          <w:gallery w:val="placeholder"/>
        </w:category>
        <w:types>
          <w:type w:val="bbPlcHdr"/>
        </w:types>
        <w:behaviors>
          <w:behavior w:val="content"/>
        </w:behaviors>
        <w:guid w:val="{460CD8C1-2AE8-48F4-8F11-912533CC070C}"/>
      </w:docPartPr>
      <w:docPartBody>
        <w:p w:rsidR="00E329D6" w:rsidRDefault="00555208" w:rsidP="00A36A1A">
          <w:pPr>
            <w:pStyle w:val="C21B55AE71844C389CC326B387AF6FEB"/>
          </w:pPr>
          <w:r w:rsidRPr="00F550E9">
            <w:rPr>
              <w:rStyle w:val="a3"/>
              <w:rFonts w:cstheme="minorHAnsi"/>
            </w:rPr>
            <w:t>Click here to enter text.</w:t>
          </w:r>
        </w:p>
      </w:docPartBody>
    </w:docPart>
    <w:docPart>
      <w:docPartPr>
        <w:name w:val="D7158A0564D54C17A31D4479E9E2AF6D"/>
        <w:category>
          <w:name w:val="General"/>
          <w:gallery w:val="placeholder"/>
        </w:category>
        <w:types>
          <w:type w:val="bbPlcHdr"/>
        </w:types>
        <w:behaviors>
          <w:behavior w:val="content"/>
        </w:behaviors>
        <w:guid w:val="{CA6F7B49-2627-4DB0-9077-CECF693B2D5E}"/>
      </w:docPartPr>
      <w:docPartBody>
        <w:p w:rsidR="00E329D6" w:rsidRDefault="00555208" w:rsidP="00A36A1A">
          <w:pPr>
            <w:pStyle w:val="D7158A0564D54C17A31D4479E9E2AF6D"/>
          </w:pPr>
          <w:r w:rsidRPr="00F550E9">
            <w:rPr>
              <w:rStyle w:val="a3"/>
              <w:rFonts w:cstheme="minorHAnsi"/>
            </w:rPr>
            <w:t>Click here to enter text.</w:t>
          </w:r>
        </w:p>
      </w:docPartBody>
    </w:docPart>
    <w:docPart>
      <w:docPartPr>
        <w:name w:val="1BAC7A78B5C149BA82FE45B204C52E16"/>
        <w:category>
          <w:name w:val="General"/>
          <w:gallery w:val="placeholder"/>
        </w:category>
        <w:types>
          <w:type w:val="bbPlcHdr"/>
        </w:types>
        <w:behaviors>
          <w:behavior w:val="content"/>
        </w:behaviors>
        <w:guid w:val="{F057F489-F2B0-466B-88C4-24A4C10A1296}"/>
      </w:docPartPr>
      <w:docPartBody>
        <w:p w:rsidR="00E329D6" w:rsidRDefault="00555208" w:rsidP="00A36A1A">
          <w:pPr>
            <w:pStyle w:val="1BAC7A78B5C149BA82FE45B204C52E16"/>
          </w:pPr>
          <w:r w:rsidRPr="00F550E9">
            <w:rPr>
              <w:rStyle w:val="a3"/>
              <w:rFonts w:cstheme="minorHAnsi"/>
            </w:rPr>
            <w:t>Click here to enter text.</w:t>
          </w:r>
        </w:p>
      </w:docPartBody>
    </w:docPart>
    <w:docPart>
      <w:docPartPr>
        <w:name w:val="E08C2832750D4128B4CE79B37E19BDB6"/>
        <w:category>
          <w:name w:val="常规"/>
          <w:gallery w:val="placeholder"/>
        </w:category>
        <w:types>
          <w:type w:val="bbPlcHdr"/>
        </w:types>
        <w:behaviors>
          <w:behavior w:val="content"/>
        </w:behaviors>
        <w:guid w:val="{70E2E497-B790-4753-9443-701FF96B2B25}"/>
      </w:docPartPr>
      <w:docPartBody>
        <w:p w:rsidR="00A462B0" w:rsidRDefault="00555208" w:rsidP="00FC204B">
          <w:pPr>
            <w:pStyle w:val="E08C2832750D4128B4CE79B37E19BDB6"/>
          </w:pPr>
          <w:r w:rsidRPr="00F550E9">
            <w:rPr>
              <w:rStyle w:val="a3"/>
              <w:rFonts w:cstheme="minorHAnsi"/>
            </w:rPr>
            <w:t>Click here to enter text.</w:t>
          </w:r>
        </w:p>
      </w:docPartBody>
    </w:docPart>
    <w:docPart>
      <w:docPartPr>
        <w:name w:val="87647156812D4B9DAF121F17CA5204FD"/>
        <w:category>
          <w:name w:val="常规"/>
          <w:gallery w:val="placeholder"/>
        </w:category>
        <w:types>
          <w:type w:val="bbPlcHdr"/>
        </w:types>
        <w:behaviors>
          <w:behavior w:val="content"/>
        </w:behaviors>
        <w:guid w:val="{9B107EF6-26E4-4134-ACA2-B9986843E707}"/>
      </w:docPartPr>
      <w:docPartBody>
        <w:p w:rsidR="002F3B8F" w:rsidRDefault="003D34CD" w:rsidP="003D34CD">
          <w:pPr>
            <w:pStyle w:val="87647156812D4B9DAF121F17CA5204FD"/>
          </w:pPr>
          <w:r w:rsidRPr="00F550E9">
            <w:rPr>
              <w:rStyle w:val="a3"/>
              <w:rFonts w:cstheme="minorHAnsi"/>
            </w:rPr>
            <w:t>Click here to enter text.</w:t>
          </w:r>
        </w:p>
      </w:docPartBody>
    </w:docPart>
    <w:docPart>
      <w:docPartPr>
        <w:name w:val="D024C65151D14BD8BD3CFA29195168DC"/>
        <w:category>
          <w:name w:val="常规"/>
          <w:gallery w:val="placeholder"/>
        </w:category>
        <w:types>
          <w:type w:val="bbPlcHdr"/>
        </w:types>
        <w:behaviors>
          <w:behavior w:val="content"/>
        </w:behaviors>
        <w:guid w:val="{304BC1FD-86F9-42D6-93CA-FD947C48DE8D}"/>
      </w:docPartPr>
      <w:docPartBody>
        <w:p w:rsidR="002F3B8F" w:rsidRDefault="003D34CD" w:rsidP="003D34CD">
          <w:pPr>
            <w:pStyle w:val="D024C65151D14BD8BD3CFA29195168DC"/>
          </w:pPr>
          <w:r w:rsidRPr="00F550E9">
            <w:rPr>
              <w:rStyle w:val="a3"/>
              <w:rFonts w:cstheme="minorHAnsi"/>
            </w:rPr>
            <w:t>Click here to enter text.</w:t>
          </w:r>
        </w:p>
      </w:docPartBody>
    </w:docPart>
    <w:docPart>
      <w:docPartPr>
        <w:name w:val="147E421CC20043278A4163CDA3315EB1"/>
        <w:category>
          <w:name w:val="常规"/>
          <w:gallery w:val="placeholder"/>
        </w:category>
        <w:types>
          <w:type w:val="bbPlcHdr"/>
        </w:types>
        <w:behaviors>
          <w:behavior w:val="content"/>
        </w:behaviors>
        <w:guid w:val="{2AC460F5-0F93-4EAF-B575-AAB0EAC696F7}"/>
      </w:docPartPr>
      <w:docPartBody>
        <w:p w:rsidR="002F3B8F" w:rsidRDefault="003D34CD" w:rsidP="003D34CD">
          <w:pPr>
            <w:pStyle w:val="147E421CC20043278A4163CDA3315EB1"/>
          </w:pPr>
          <w:r w:rsidRPr="00F550E9">
            <w:rPr>
              <w:rStyle w:val="a3"/>
              <w:rFonts w:cstheme="minorHAnsi"/>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77DA"/>
    <w:rsid w:val="0000022B"/>
    <w:rsid w:val="00063A0E"/>
    <w:rsid w:val="00086350"/>
    <w:rsid w:val="000D7B01"/>
    <w:rsid w:val="0017535A"/>
    <w:rsid w:val="001F79D6"/>
    <w:rsid w:val="00253BA6"/>
    <w:rsid w:val="00262A68"/>
    <w:rsid w:val="00286684"/>
    <w:rsid w:val="002B24C1"/>
    <w:rsid w:val="002F3B8F"/>
    <w:rsid w:val="003D34CD"/>
    <w:rsid w:val="004158C8"/>
    <w:rsid w:val="004724E7"/>
    <w:rsid w:val="0054315A"/>
    <w:rsid w:val="00555208"/>
    <w:rsid w:val="00555FC8"/>
    <w:rsid w:val="005B1E58"/>
    <w:rsid w:val="005B4E7E"/>
    <w:rsid w:val="005C70E8"/>
    <w:rsid w:val="00640836"/>
    <w:rsid w:val="00647CC0"/>
    <w:rsid w:val="006A72C4"/>
    <w:rsid w:val="006E6778"/>
    <w:rsid w:val="007328D5"/>
    <w:rsid w:val="00791B3C"/>
    <w:rsid w:val="0079238D"/>
    <w:rsid w:val="007E1F28"/>
    <w:rsid w:val="007E3267"/>
    <w:rsid w:val="008A5A90"/>
    <w:rsid w:val="008D560D"/>
    <w:rsid w:val="009365D2"/>
    <w:rsid w:val="0097465A"/>
    <w:rsid w:val="00A20BE9"/>
    <w:rsid w:val="00A36A1A"/>
    <w:rsid w:val="00A462B0"/>
    <w:rsid w:val="00AA2C73"/>
    <w:rsid w:val="00BA2578"/>
    <w:rsid w:val="00C9698A"/>
    <w:rsid w:val="00D50BFE"/>
    <w:rsid w:val="00DD0C76"/>
    <w:rsid w:val="00E329D6"/>
    <w:rsid w:val="00E37816"/>
    <w:rsid w:val="00E44E2B"/>
    <w:rsid w:val="00EA10A4"/>
    <w:rsid w:val="00EF423D"/>
    <w:rsid w:val="00EF77DA"/>
    <w:rsid w:val="00EF796D"/>
    <w:rsid w:val="00FC204B"/>
    <w:rsid w:val="00FD23FA"/>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D34CD"/>
    <w:rPr>
      <w:color w:val="808080"/>
    </w:rPr>
  </w:style>
  <w:style w:type="paragraph" w:customStyle="1" w:styleId="3A718928B4584F2FB277B4AD6D207FA8">
    <w:name w:val="3A718928B4584F2FB277B4AD6D207FA8"/>
  </w:style>
  <w:style w:type="paragraph" w:customStyle="1" w:styleId="E6899F98B7A74E308A8ECE8C81D79786">
    <w:name w:val="E6899F98B7A74E308A8ECE8C81D79786"/>
  </w:style>
  <w:style w:type="paragraph" w:customStyle="1" w:styleId="F79191AFBD904B07A09720AE891BA5BA">
    <w:name w:val="F79191AFBD904B07A09720AE891BA5BA"/>
  </w:style>
  <w:style w:type="paragraph" w:customStyle="1" w:styleId="82A829FFD2EC4F2A8384EBCF56D2C758">
    <w:name w:val="82A829FFD2EC4F2A8384EBCF56D2C758"/>
  </w:style>
  <w:style w:type="paragraph" w:customStyle="1" w:styleId="BE617D97047D418FA8BB9A18BBA79006">
    <w:name w:val="BE617D97047D418FA8BB9A18BBA79006"/>
    <w:rsid w:val="00A36A1A"/>
    <w:pPr>
      <w:spacing w:after="160" w:line="259" w:lineRule="auto"/>
    </w:pPr>
    <w:rPr>
      <w:kern w:val="2"/>
      <w:lang w:eastAsia="zh-TW"/>
      <w14:ligatures w14:val="standardContextual"/>
    </w:rPr>
  </w:style>
  <w:style w:type="paragraph" w:customStyle="1" w:styleId="4B035D40476243008CA88BC283D86139">
    <w:name w:val="4B035D40476243008CA88BC283D86139"/>
    <w:rsid w:val="00A36A1A"/>
    <w:pPr>
      <w:spacing w:after="160" w:line="259" w:lineRule="auto"/>
    </w:pPr>
    <w:rPr>
      <w:kern w:val="2"/>
      <w:lang w:eastAsia="zh-TW"/>
      <w14:ligatures w14:val="standardContextual"/>
    </w:rPr>
  </w:style>
  <w:style w:type="paragraph" w:customStyle="1" w:styleId="2E61E73988674C2292EB5D24C991D430">
    <w:name w:val="2E61E73988674C2292EB5D24C991D430"/>
    <w:rsid w:val="00A36A1A"/>
    <w:pPr>
      <w:spacing w:after="160" w:line="259" w:lineRule="auto"/>
    </w:pPr>
    <w:rPr>
      <w:kern w:val="2"/>
      <w:lang w:eastAsia="zh-TW"/>
      <w14:ligatures w14:val="standardContextual"/>
    </w:rPr>
  </w:style>
  <w:style w:type="paragraph" w:customStyle="1" w:styleId="051B6F7AEA7B4D11B8B7991E84659AD5">
    <w:name w:val="051B6F7AEA7B4D11B8B7991E84659AD5"/>
    <w:rsid w:val="00A36A1A"/>
    <w:pPr>
      <w:spacing w:after="160" w:line="259" w:lineRule="auto"/>
    </w:pPr>
    <w:rPr>
      <w:kern w:val="2"/>
      <w:lang w:eastAsia="zh-TW"/>
      <w14:ligatures w14:val="standardContextual"/>
    </w:rPr>
  </w:style>
  <w:style w:type="paragraph" w:customStyle="1" w:styleId="67B2E9D9FC7C4ED4B791008D01542635">
    <w:name w:val="67B2E9D9FC7C4ED4B791008D01542635"/>
    <w:rsid w:val="00A36A1A"/>
    <w:pPr>
      <w:spacing w:after="160" w:line="259" w:lineRule="auto"/>
    </w:pPr>
    <w:rPr>
      <w:kern w:val="2"/>
      <w:lang w:eastAsia="zh-TW"/>
      <w14:ligatures w14:val="standardContextual"/>
    </w:rPr>
  </w:style>
  <w:style w:type="paragraph" w:customStyle="1" w:styleId="32A2B47303B64176A5CF95F3634F921F">
    <w:name w:val="32A2B47303B64176A5CF95F3634F921F"/>
    <w:rsid w:val="00A36A1A"/>
    <w:pPr>
      <w:spacing w:after="160" w:line="259" w:lineRule="auto"/>
    </w:pPr>
    <w:rPr>
      <w:kern w:val="2"/>
      <w:lang w:eastAsia="zh-TW"/>
      <w14:ligatures w14:val="standardContextual"/>
    </w:rPr>
  </w:style>
  <w:style w:type="paragraph" w:customStyle="1" w:styleId="E853E5122AF241D88F17EED569D783D7">
    <w:name w:val="E853E5122AF241D88F17EED569D783D7"/>
    <w:rsid w:val="00A36A1A"/>
    <w:pPr>
      <w:spacing w:after="160" w:line="259" w:lineRule="auto"/>
    </w:pPr>
    <w:rPr>
      <w:kern w:val="2"/>
      <w:lang w:eastAsia="zh-TW"/>
      <w14:ligatures w14:val="standardContextual"/>
    </w:rPr>
  </w:style>
  <w:style w:type="paragraph" w:customStyle="1" w:styleId="DAD09F4B3E034BFF93A512F00CF96F89">
    <w:name w:val="DAD09F4B3E034BFF93A512F00CF96F89"/>
    <w:rsid w:val="00A36A1A"/>
    <w:pPr>
      <w:spacing w:after="160" w:line="259" w:lineRule="auto"/>
    </w:pPr>
    <w:rPr>
      <w:kern w:val="2"/>
      <w:lang w:eastAsia="zh-TW"/>
      <w14:ligatures w14:val="standardContextual"/>
    </w:rPr>
  </w:style>
  <w:style w:type="paragraph" w:customStyle="1" w:styleId="9E7ABF3ED6EC4C7CBF0D0D796B1F14B8">
    <w:name w:val="9E7ABF3ED6EC4C7CBF0D0D796B1F14B8"/>
    <w:rsid w:val="00A36A1A"/>
    <w:pPr>
      <w:spacing w:after="160" w:line="259" w:lineRule="auto"/>
    </w:pPr>
    <w:rPr>
      <w:kern w:val="2"/>
      <w:lang w:eastAsia="zh-TW"/>
      <w14:ligatures w14:val="standardContextual"/>
    </w:rPr>
  </w:style>
  <w:style w:type="paragraph" w:customStyle="1" w:styleId="0B0313F2E1784458AED78F5D068503E8">
    <w:name w:val="0B0313F2E1784458AED78F5D068503E8"/>
    <w:rsid w:val="00A36A1A"/>
    <w:pPr>
      <w:spacing w:after="160" w:line="259" w:lineRule="auto"/>
    </w:pPr>
    <w:rPr>
      <w:kern w:val="2"/>
      <w:lang w:eastAsia="zh-TW"/>
      <w14:ligatures w14:val="standardContextual"/>
    </w:rPr>
  </w:style>
  <w:style w:type="paragraph" w:customStyle="1" w:styleId="E87773D2284D4193801C761D3B68BF66">
    <w:name w:val="E87773D2284D4193801C761D3B68BF66"/>
    <w:rsid w:val="00A36A1A"/>
    <w:pPr>
      <w:spacing w:after="160" w:line="259" w:lineRule="auto"/>
    </w:pPr>
    <w:rPr>
      <w:kern w:val="2"/>
      <w:lang w:eastAsia="zh-TW"/>
      <w14:ligatures w14:val="standardContextual"/>
    </w:rPr>
  </w:style>
  <w:style w:type="paragraph" w:customStyle="1" w:styleId="02FECC18B3BC47789F65CEB15AF3C0A2">
    <w:name w:val="02FECC18B3BC47789F65CEB15AF3C0A2"/>
    <w:rsid w:val="00A36A1A"/>
    <w:pPr>
      <w:spacing w:after="160" w:line="259" w:lineRule="auto"/>
    </w:pPr>
    <w:rPr>
      <w:kern w:val="2"/>
      <w:lang w:eastAsia="zh-TW"/>
      <w14:ligatures w14:val="standardContextual"/>
    </w:rPr>
  </w:style>
  <w:style w:type="paragraph" w:customStyle="1" w:styleId="F431017493A045F6AA03DBF1C2A2E415">
    <w:name w:val="F431017493A045F6AA03DBF1C2A2E415"/>
    <w:rsid w:val="00A36A1A"/>
    <w:pPr>
      <w:spacing w:after="160" w:line="259" w:lineRule="auto"/>
    </w:pPr>
    <w:rPr>
      <w:kern w:val="2"/>
      <w:lang w:eastAsia="zh-TW"/>
      <w14:ligatures w14:val="standardContextual"/>
    </w:rPr>
  </w:style>
  <w:style w:type="paragraph" w:customStyle="1" w:styleId="C21B55AE71844C389CC326B387AF6FEB">
    <w:name w:val="C21B55AE71844C389CC326B387AF6FEB"/>
    <w:rsid w:val="00A36A1A"/>
    <w:pPr>
      <w:spacing w:after="160" w:line="259" w:lineRule="auto"/>
    </w:pPr>
    <w:rPr>
      <w:kern w:val="2"/>
      <w:lang w:eastAsia="zh-TW"/>
      <w14:ligatures w14:val="standardContextual"/>
    </w:rPr>
  </w:style>
  <w:style w:type="paragraph" w:customStyle="1" w:styleId="D7158A0564D54C17A31D4479E9E2AF6D">
    <w:name w:val="D7158A0564D54C17A31D4479E9E2AF6D"/>
    <w:rsid w:val="00A36A1A"/>
    <w:pPr>
      <w:spacing w:after="160" w:line="259" w:lineRule="auto"/>
    </w:pPr>
    <w:rPr>
      <w:kern w:val="2"/>
      <w:lang w:eastAsia="zh-TW"/>
      <w14:ligatures w14:val="standardContextual"/>
    </w:rPr>
  </w:style>
  <w:style w:type="paragraph" w:customStyle="1" w:styleId="1BAC7A78B5C149BA82FE45B204C52E16">
    <w:name w:val="1BAC7A78B5C149BA82FE45B204C52E16"/>
    <w:rsid w:val="00A36A1A"/>
    <w:pPr>
      <w:spacing w:after="160" w:line="259" w:lineRule="auto"/>
    </w:pPr>
    <w:rPr>
      <w:kern w:val="2"/>
      <w:lang w:eastAsia="zh-TW"/>
      <w14:ligatures w14:val="standardContextual"/>
    </w:rPr>
  </w:style>
  <w:style w:type="paragraph" w:customStyle="1" w:styleId="E08C2832750D4128B4CE79B37E19BDB6">
    <w:name w:val="E08C2832750D4128B4CE79B37E19BDB6"/>
    <w:rsid w:val="00FC204B"/>
    <w:pPr>
      <w:widowControl w:val="0"/>
      <w:spacing w:after="0" w:line="240" w:lineRule="auto"/>
      <w:jc w:val="both"/>
    </w:pPr>
    <w:rPr>
      <w:kern w:val="2"/>
      <w:sz w:val="21"/>
      <w:lang w:val="en-US" w:eastAsia="zh-CN"/>
    </w:rPr>
  </w:style>
  <w:style w:type="paragraph" w:customStyle="1" w:styleId="87647156812D4B9DAF121F17CA5204FD">
    <w:name w:val="87647156812D4B9DAF121F17CA5204FD"/>
    <w:rsid w:val="003D34CD"/>
    <w:pPr>
      <w:widowControl w:val="0"/>
      <w:spacing w:after="0" w:line="240" w:lineRule="auto"/>
      <w:jc w:val="both"/>
    </w:pPr>
    <w:rPr>
      <w:kern w:val="2"/>
      <w:sz w:val="21"/>
      <w:lang w:val="en-US" w:eastAsia="zh-CN"/>
    </w:rPr>
  </w:style>
  <w:style w:type="paragraph" w:customStyle="1" w:styleId="D024C65151D14BD8BD3CFA29195168DC">
    <w:name w:val="D024C65151D14BD8BD3CFA29195168DC"/>
    <w:rsid w:val="003D34CD"/>
    <w:pPr>
      <w:widowControl w:val="0"/>
      <w:spacing w:after="0" w:line="240" w:lineRule="auto"/>
      <w:jc w:val="both"/>
    </w:pPr>
    <w:rPr>
      <w:kern w:val="2"/>
      <w:sz w:val="21"/>
      <w:lang w:val="en-US" w:eastAsia="zh-CN"/>
    </w:rPr>
  </w:style>
  <w:style w:type="paragraph" w:customStyle="1" w:styleId="147E421CC20043278A4163CDA3315EB1">
    <w:name w:val="147E421CC20043278A4163CDA3315EB1"/>
    <w:rsid w:val="003D34CD"/>
    <w:pPr>
      <w:widowControl w:val="0"/>
      <w:spacing w:after="0" w:line="240" w:lineRule="auto"/>
      <w:jc w:val="both"/>
    </w:pPr>
    <w:rPr>
      <w:kern w:val="2"/>
      <w:sz w:val="21"/>
      <w:lang w:val="en-US"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BD63D-1C56-485C-8A8D-FDEBCDD59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New_Phytologist_SI_template_2014</Template>
  <TotalTime>1111</TotalTime>
  <Pages>37</Pages>
  <Words>26791</Words>
  <Characters>152710</Characters>
  <Application>Microsoft Office Word</Application>
  <DocSecurity>0</DocSecurity>
  <Lines>1272</Lines>
  <Paragraphs>358</Paragraphs>
  <ScaleCrop>false</ScaleCrop>
  <HeadingPairs>
    <vt:vector size="2" baseType="variant">
      <vt:variant>
        <vt:lpstr>Title</vt:lpstr>
      </vt:variant>
      <vt:variant>
        <vt:i4>1</vt:i4>
      </vt:variant>
    </vt:vector>
  </HeadingPairs>
  <TitlesOfParts>
    <vt:vector size="1" baseType="lpstr">
      <vt:lpstr>New Phytologist SI template</vt:lpstr>
    </vt:vector>
  </TitlesOfParts>
  <Company/>
  <LinksUpToDate>false</LinksUpToDate>
  <CharactersWithSpaces>179143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Phytologist SI template</dc:title>
  <cp:keywords>fileTagC:4a352e6598eff753ec7aae7ee7f9c9eec0dbe011</cp:keywords>
  <cp:lastModifiedBy>李 崇玮</cp:lastModifiedBy>
  <cp:revision>175</cp:revision>
  <cp:lastPrinted>2006-09-15T11:41:00Z</cp:lastPrinted>
  <dcterms:created xsi:type="dcterms:W3CDTF">2023-08-13T13:04:00Z</dcterms:created>
  <dcterms:modified xsi:type="dcterms:W3CDTF">2023-10-15T11:52:00Z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id="ieotfoM5"/&gt;&lt;style id="http://www.zotero.org/styles/biomed-central" hasBibliography="1" bibliographyStyleHasBeenSet="1"/&gt;&lt;prefs&gt;&lt;pref name="fieldType" value="Field"/&gt;&lt;pref name="dontAskDelayCitati</vt:lpwstr>
  </property>
  <property fmtid="{D5CDD505-2E9C-101B-9397-08002B2CF9AE}" pid="3" name="ZOTERO_PREF_2">
    <vt:lpwstr>onUpdates" value="true"/&gt;&lt;/prefs&gt;&lt;/data&gt;</vt:lpwstr>
  </property>
</Properties>
</file>