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1569" w14:textId="77777777" w:rsidR="00203FAD" w:rsidRPr="00452DA1" w:rsidRDefault="00203FAD" w:rsidP="00203FAD">
      <w:pPr>
        <w:jc w:val="center"/>
        <w:rPr>
          <w:rFonts w:cs="Times New Roman"/>
          <w:b/>
          <w:bCs/>
          <w:szCs w:val="24"/>
        </w:rPr>
      </w:pPr>
      <w:r w:rsidRPr="00452DA1">
        <w:rPr>
          <w:rFonts w:cs="Times New Roman"/>
          <w:b/>
          <w:bCs/>
          <w:szCs w:val="24"/>
        </w:rPr>
        <w:t>Supplementary Appendix</w:t>
      </w:r>
    </w:p>
    <w:p w14:paraId="09E847C5" w14:textId="77777777" w:rsidR="00203FAD" w:rsidRPr="00452DA1" w:rsidRDefault="00203FAD" w:rsidP="00203FAD">
      <w:pPr>
        <w:rPr>
          <w:szCs w:val="24"/>
        </w:rPr>
      </w:pPr>
    </w:p>
    <w:p w14:paraId="5D217971" w14:textId="00C1DD06" w:rsidR="00A74F41" w:rsidRPr="00452DA1" w:rsidRDefault="00203FAD" w:rsidP="00A74F41">
      <w:pPr>
        <w:spacing w:line="480" w:lineRule="auto"/>
        <w:jc w:val="both"/>
        <w:rPr>
          <w:b/>
        </w:rPr>
      </w:pPr>
      <w:r w:rsidRPr="00452DA1">
        <w:rPr>
          <w:rFonts w:cs="Times New Roman"/>
          <w:b/>
          <w:bCs/>
          <w:szCs w:val="24"/>
        </w:rPr>
        <w:t>This appendix is supplement to:</w:t>
      </w:r>
      <w:bookmarkStart w:id="0" w:name="_Int_A4CQP8X4"/>
      <w:r w:rsidRPr="00452DA1">
        <w:rPr>
          <w:rFonts w:cs="Times New Roman"/>
          <w:b/>
          <w:bCs/>
          <w:szCs w:val="24"/>
        </w:rPr>
        <w:t xml:space="preserve"> </w:t>
      </w:r>
      <w:bookmarkEnd w:id="0"/>
      <w:r w:rsidR="000217B1" w:rsidRPr="000217B1">
        <w:rPr>
          <w:b/>
          <w:bCs/>
        </w:rPr>
        <w:t>Clinical evaluation of AI-assisted muscle ultrasound for monitoring muscle wasting in ICU patients</w:t>
      </w:r>
      <w:r w:rsidR="000217B1">
        <w:rPr>
          <w:b/>
          <w:bCs/>
        </w:rPr>
        <w:t>.</w:t>
      </w:r>
    </w:p>
    <w:p w14:paraId="68D17952" w14:textId="683CCE26" w:rsidR="00443789" w:rsidRPr="00452DA1" w:rsidRDefault="00443789" w:rsidP="00A74F41"/>
    <w:p w14:paraId="16857332" w14:textId="312A57C6" w:rsidR="00443789" w:rsidRPr="00452DA1" w:rsidRDefault="00443789" w:rsidP="00443789">
      <w:pPr>
        <w:pStyle w:val="Heading2"/>
        <w:spacing w:line="480" w:lineRule="auto"/>
        <w:rPr>
          <w:rFonts w:ascii="Calibri Light" w:eastAsia="Calibri Light" w:hAnsi="Calibri Light" w:cs="Calibri Light"/>
          <w:b/>
          <w:bCs/>
          <w:color w:val="auto"/>
          <w:szCs w:val="24"/>
        </w:rPr>
      </w:pPr>
      <w:r w:rsidRPr="00452DA1">
        <w:rPr>
          <w:rFonts w:ascii="Calibri Light" w:eastAsia="Calibri Light" w:hAnsi="Calibri Light" w:cs="Calibri Light"/>
          <w:b/>
          <w:bCs/>
          <w:color w:val="auto"/>
          <w:szCs w:val="24"/>
        </w:rPr>
        <w:t>AI-assisted RF segmentation system</w:t>
      </w:r>
    </w:p>
    <w:p w14:paraId="18A1127E" w14:textId="77777777" w:rsidR="00443789" w:rsidRPr="00452DA1" w:rsidRDefault="00443789" w:rsidP="00443789">
      <w:pPr>
        <w:pStyle w:val="Heading3"/>
        <w:spacing w:line="480" w:lineRule="auto"/>
        <w:rPr>
          <w:rFonts w:ascii="Calibri Light" w:eastAsia="Calibri Light" w:hAnsi="Calibri Light" w:cs="Calibri Light"/>
          <w:b/>
          <w:bCs/>
          <w:color w:val="auto"/>
        </w:rPr>
      </w:pPr>
      <w:r w:rsidRPr="00452DA1">
        <w:rPr>
          <w:rFonts w:ascii="Calibri Light" w:eastAsia="Calibri Light" w:hAnsi="Calibri Light" w:cs="Calibri Light"/>
          <w:b/>
          <w:bCs/>
          <w:color w:val="auto"/>
        </w:rPr>
        <w:t>Dataset</w:t>
      </w:r>
    </w:p>
    <w:p w14:paraId="764F30A1" w14:textId="34DB245D" w:rsidR="00443789" w:rsidRPr="00452DA1" w:rsidRDefault="00443789" w:rsidP="00443789">
      <w:pPr>
        <w:spacing w:line="480" w:lineRule="auto"/>
        <w:jc w:val="both"/>
        <w:rPr>
          <w:rFonts w:ascii="Calibri" w:eastAsia="Calibri" w:hAnsi="Calibri" w:cs="Calibri"/>
        </w:rPr>
      </w:pPr>
      <w:r w:rsidRPr="00452DA1">
        <w:rPr>
          <w:rFonts w:ascii="Calibri" w:eastAsia="Calibri" w:hAnsi="Calibri" w:cs="Calibri"/>
        </w:rPr>
        <w:t>The dataset used to train the model included 600 ultrasound images from 112 patients diagnosed with severe tetanus and central nervous infection at HTD.</w:t>
      </w:r>
      <w:r w:rsidR="00373AF5" w:rsidRPr="00452DA1">
        <w:rPr>
          <w:rFonts w:ascii="Calibri" w:eastAsia="Calibri" w:hAnsi="Calibri" w:cs="Calibri"/>
        </w:rPr>
        <w:t xml:space="preserve"> </w:t>
      </w:r>
      <w:r w:rsidRPr="00452DA1">
        <w:rPr>
          <w:rFonts w:ascii="Calibri" w:eastAsia="Calibri" w:hAnsi="Calibri" w:cs="Calibri"/>
        </w:rPr>
        <w:t xml:space="preserve">We randomly split the dataset into 80% for training, 10% for validation and 10% for testing. The muscle scans and manual annotations were done by three radiologists' contours of the RF performed using the built-in tracing feature of the GE Venue Go, GE Vivid IQ (GE) and handheld Phillips Lumify ultrasound machine. The characteristics of patients are shown in Table S1. </w:t>
      </w:r>
    </w:p>
    <w:p w14:paraId="57098DEB" w14:textId="77777777" w:rsidR="00443789" w:rsidRPr="00452DA1" w:rsidRDefault="00443789" w:rsidP="00443789">
      <w:pPr>
        <w:spacing w:line="480" w:lineRule="auto"/>
        <w:jc w:val="both"/>
        <w:rPr>
          <w:rFonts w:eastAsia="Calibri"/>
          <w:b/>
          <w:bCs/>
        </w:rPr>
      </w:pPr>
      <w:r w:rsidRPr="00452DA1">
        <w:rPr>
          <w:rFonts w:ascii="Calibri" w:eastAsia="Calibri" w:hAnsi="Calibri" w:cs="Calibri"/>
          <w:b/>
          <w:bCs/>
        </w:rPr>
        <w:t xml:space="preserve">Table S1.  </w:t>
      </w:r>
      <w:r w:rsidRPr="00452DA1">
        <w:rPr>
          <w:rFonts w:eastAsia="Calibri"/>
          <w:b/>
          <w:bCs/>
        </w:rPr>
        <w:t>Characteristics of patients in the training dataset (N = 112)</w:t>
      </w:r>
    </w:p>
    <w:tbl>
      <w:tblPr>
        <w:tblStyle w:val="TableGrid"/>
        <w:tblW w:w="6655" w:type="dxa"/>
        <w:tblLook w:val="04A0" w:firstRow="1" w:lastRow="0" w:firstColumn="1" w:lastColumn="0" w:noHBand="0" w:noVBand="1"/>
      </w:tblPr>
      <w:tblGrid>
        <w:gridCol w:w="4673"/>
        <w:gridCol w:w="1982"/>
      </w:tblGrid>
      <w:tr w:rsidR="00452DA1" w:rsidRPr="00452DA1" w14:paraId="205425F5" w14:textId="77777777" w:rsidTr="00EB58CC">
        <w:trPr>
          <w:trHeight w:val="300"/>
        </w:trPr>
        <w:tc>
          <w:tcPr>
            <w:tcW w:w="4673" w:type="dxa"/>
          </w:tcPr>
          <w:p w14:paraId="24964CE9" w14:textId="77777777" w:rsidR="00E64CC2" w:rsidRPr="00452DA1" w:rsidRDefault="00E64CC2" w:rsidP="00CA592E">
            <w:pPr>
              <w:spacing w:line="480" w:lineRule="auto"/>
              <w:jc w:val="both"/>
              <w:rPr>
                <w:rFonts w:eastAsia="Calibri"/>
                <w:b/>
                <w:bCs/>
              </w:rPr>
            </w:pPr>
          </w:p>
        </w:tc>
        <w:tc>
          <w:tcPr>
            <w:tcW w:w="1982" w:type="dxa"/>
          </w:tcPr>
          <w:p w14:paraId="351146A2" w14:textId="5FD7FCD2" w:rsidR="00E64CC2" w:rsidRPr="00452DA1" w:rsidRDefault="00E64CC2" w:rsidP="00E64CC2">
            <w:pPr>
              <w:spacing w:line="480" w:lineRule="auto"/>
              <w:jc w:val="center"/>
              <w:rPr>
                <w:rFonts w:eastAsia="Calibri"/>
                <w:b/>
                <w:bCs/>
              </w:rPr>
            </w:pPr>
            <w:r w:rsidRPr="00452DA1">
              <w:rPr>
                <w:rFonts w:eastAsia="Calibri"/>
                <w:b/>
                <w:bCs/>
              </w:rPr>
              <w:t>N = 112</w:t>
            </w:r>
          </w:p>
        </w:tc>
      </w:tr>
      <w:tr w:rsidR="00452DA1" w:rsidRPr="00452DA1" w14:paraId="3FC52D14" w14:textId="77777777" w:rsidTr="00EB58CC">
        <w:trPr>
          <w:trHeight w:val="300"/>
        </w:trPr>
        <w:tc>
          <w:tcPr>
            <w:tcW w:w="4673" w:type="dxa"/>
          </w:tcPr>
          <w:p w14:paraId="5740E811" w14:textId="77777777" w:rsidR="00E64CC2" w:rsidRPr="00452DA1" w:rsidRDefault="00E64CC2" w:rsidP="00CA592E">
            <w:pPr>
              <w:spacing w:line="480" w:lineRule="auto"/>
              <w:jc w:val="both"/>
              <w:rPr>
                <w:rFonts w:eastAsia="Calibri"/>
                <w:b/>
                <w:bCs/>
              </w:rPr>
            </w:pPr>
            <w:r w:rsidRPr="00452DA1">
              <w:rPr>
                <w:rFonts w:eastAsia="Calibri"/>
                <w:b/>
                <w:bCs/>
              </w:rPr>
              <w:t>Age</w:t>
            </w:r>
          </w:p>
        </w:tc>
        <w:tc>
          <w:tcPr>
            <w:tcW w:w="1982" w:type="dxa"/>
          </w:tcPr>
          <w:p w14:paraId="7013B9A0" w14:textId="77777777" w:rsidR="00E64CC2" w:rsidRPr="00452DA1" w:rsidRDefault="00E64CC2" w:rsidP="00E64CC2">
            <w:pPr>
              <w:spacing w:line="480" w:lineRule="auto"/>
              <w:jc w:val="center"/>
              <w:rPr>
                <w:rFonts w:eastAsia="Calibri"/>
              </w:rPr>
            </w:pPr>
            <w:r w:rsidRPr="00452DA1">
              <w:rPr>
                <w:rFonts w:eastAsia="Calibri"/>
              </w:rPr>
              <w:t>56 (42, 64)</w:t>
            </w:r>
          </w:p>
        </w:tc>
      </w:tr>
      <w:tr w:rsidR="00452DA1" w:rsidRPr="00452DA1" w14:paraId="1F91CC0D" w14:textId="77777777" w:rsidTr="00EB58CC">
        <w:trPr>
          <w:trHeight w:val="300"/>
        </w:trPr>
        <w:tc>
          <w:tcPr>
            <w:tcW w:w="4673" w:type="dxa"/>
          </w:tcPr>
          <w:p w14:paraId="0A5F3F25" w14:textId="77777777" w:rsidR="00E64CC2" w:rsidRPr="00452DA1" w:rsidRDefault="00E64CC2" w:rsidP="00CA592E">
            <w:pPr>
              <w:spacing w:line="480" w:lineRule="auto"/>
              <w:jc w:val="both"/>
              <w:rPr>
                <w:rFonts w:eastAsia="Calibri"/>
                <w:b/>
                <w:bCs/>
              </w:rPr>
            </w:pPr>
            <w:r w:rsidRPr="00452DA1">
              <w:rPr>
                <w:rFonts w:eastAsia="Calibri"/>
                <w:b/>
                <w:bCs/>
              </w:rPr>
              <w:t>Sex (female)</w:t>
            </w:r>
          </w:p>
        </w:tc>
        <w:tc>
          <w:tcPr>
            <w:tcW w:w="1982" w:type="dxa"/>
          </w:tcPr>
          <w:p w14:paraId="030630FB" w14:textId="77777777" w:rsidR="00E64CC2" w:rsidRPr="00452DA1" w:rsidRDefault="00E64CC2" w:rsidP="00E64CC2">
            <w:pPr>
              <w:spacing w:line="480" w:lineRule="auto"/>
              <w:jc w:val="center"/>
              <w:rPr>
                <w:rFonts w:eastAsia="Calibri"/>
              </w:rPr>
            </w:pPr>
            <w:r w:rsidRPr="00452DA1">
              <w:rPr>
                <w:rFonts w:eastAsia="Calibri"/>
              </w:rPr>
              <w:t>25 (22%)</w:t>
            </w:r>
          </w:p>
        </w:tc>
      </w:tr>
      <w:tr w:rsidR="00452DA1" w:rsidRPr="00452DA1" w14:paraId="02971E06" w14:textId="77777777" w:rsidTr="00EB58CC">
        <w:trPr>
          <w:trHeight w:val="300"/>
        </w:trPr>
        <w:tc>
          <w:tcPr>
            <w:tcW w:w="4673" w:type="dxa"/>
          </w:tcPr>
          <w:p w14:paraId="374DD169" w14:textId="77777777" w:rsidR="00E64CC2" w:rsidRPr="00452DA1" w:rsidRDefault="00E64CC2" w:rsidP="00CA592E">
            <w:pPr>
              <w:spacing w:line="480" w:lineRule="auto"/>
              <w:jc w:val="both"/>
              <w:rPr>
                <w:rFonts w:eastAsia="Calibri"/>
                <w:b/>
                <w:bCs/>
              </w:rPr>
            </w:pPr>
            <w:r w:rsidRPr="00452DA1">
              <w:rPr>
                <w:rFonts w:eastAsia="Calibri"/>
                <w:b/>
                <w:bCs/>
              </w:rPr>
              <w:t>Diagnosis</w:t>
            </w:r>
          </w:p>
        </w:tc>
        <w:tc>
          <w:tcPr>
            <w:tcW w:w="1982" w:type="dxa"/>
          </w:tcPr>
          <w:p w14:paraId="3F678CF3" w14:textId="77777777" w:rsidR="00E64CC2" w:rsidRPr="00452DA1" w:rsidRDefault="00E64CC2" w:rsidP="00E64CC2">
            <w:pPr>
              <w:spacing w:line="480" w:lineRule="auto"/>
              <w:jc w:val="center"/>
              <w:rPr>
                <w:rFonts w:eastAsia="Calibri"/>
              </w:rPr>
            </w:pPr>
          </w:p>
        </w:tc>
      </w:tr>
      <w:tr w:rsidR="00452DA1" w:rsidRPr="00452DA1" w14:paraId="78999D82" w14:textId="77777777" w:rsidTr="00EB58CC">
        <w:trPr>
          <w:trHeight w:val="300"/>
        </w:trPr>
        <w:tc>
          <w:tcPr>
            <w:tcW w:w="4673" w:type="dxa"/>
          </w:tcPr>
          <w:p w14:paraId="7A677430" w14:textId="77777777" w:rsidR="00E64CC2" w:rsidRPr="00452DA1" w:rsidRDefault="00E64CC2" w:rsidP="00CA592E">
            <w:pPr>
              <w:spacing w:line="480" w:lineRule="auto"/>
              <w:jc w:val="both"/>
              <w:rPr>
                <w:rFonts w:eastAsia="Calibri"/>
                <w:b/>
                <w:bCs/>
              </w:rPr>
            </w:pPr>
            <w:r w:rsidRPr="00452DA1">
              <w:rPr>
                <w:rFonts w:eastAsia="Calibri"/>
                <w:b/>
                <w:bCs/>
              </w:rPr>
              <w:t xml:space="preserve">             Tetanus</w:t>
            </w:r>
          </w:p>
        </w:tc>
        <w:tc>
          <w:tcPr>
            <w:tcW w:w="1982" w:type="dxa"/>
          </w:tcPr>
          <w:p w14:paraId="6DE1557D" w14:textId="77777777" w:rsidR="00E64CC2" w:rsidRPr="00452DA1" w:rsidRDefault="00E64CC2" w:rsidP="00E64CC2">
            <w:pPr>
              <w:spacing w:line="480" w:lineRule="auto"/>
              <w:jc w:val="center"/>
              <w:rPr>
                <w:rFonts w:eastAsia="Calibri"/>
              </w:rPr>
            </w:pPr>
            <w:r w:rsidRPr="00452DA1">
              <w:rPr>
                <w:rFonts w:eastAsia="Calibri"/>
              </w:rPr>
              <w:t>78 (70%)</w:t>
            </w:r>
          </w:p>
        </w:tc>
      </w:tr>
      <w:tr w:rsidR="00452DA1" w:rsidRPr="00452DA1" w14:paraId="3ACBFEDD" w14:textId="77777777" w:rsidTr="00EB58CC">
        <w:trPr>
          <w:trHeight w:val="300"/>
        </w:trPr>
        <w:tc>
          <w:tcPr>
            <w:tcW w:w="4673" w:type="dxa"/>
          </w:tcPr>
          <w:p w14:paraId="383C833B" w14:textId="77777777" w:rsidR="00E64CC2" w:rsidRPr="00452DA1" w:rsidRDefault="00E64CC2" w:rsidP="00CA592E">
            <w:pPr>
              <w:spacing w:line="480" w:lineRule="auto"/>
              <w:jc w:val="both"/>
              <w:rPr>
                <w:rFonts w:eastAsia="Calibri"/>
                <w:b/>
                <w:bCs/>
              </w:rPr>
            </w:pPr>
            <w:r w:rsidRPr="00452DA1">
              <w:rPr>
                <w:rFonts w:eastAsia="Calibri"/>
                <w:b/>
                <w:bCs/>
              </w:rPr>
              <w:t xml:space="preserve">             Central Nervous System Infection</w:t>
            </w:r>
          </w:p>
        </w:tc>
        <w:tc>
          <w:tcPr>
            <w:tcW w:w="1982" w:type="dxa"/>
          </w:tcPr>
          <w:p w14:paraId="048343C8" w14:textId="77777777" w:rsidR="00E64CC2" w:rsidRPr="00452DA1" w:rsidRDefault="00E64CC2" w:rsidP="00E64CC2">
            <w:pPr>
              <w:spacing w:line="480" w:lineRule="auto"/>
              <w:jc w:val="center"/>
              <w:rPr>
                <w:rFonts w:eastAsia="Calibri"/>
              </w:rPr>
            </w:pPr>
            <w:r w:rsidRPr="00452DA1">
              <w:rPr>
                <w:rFonts w:eastAsia="Calibri"/>
              </w:rPr>
              <w:t>34 (30%)</w:t>
            </w:r>
          </w:p>
        </w:tc>
      </w:tr>
      <w:tr w:rsidR="00452DA1" w:rsidRPr="00452DA1" w14:paraId="4FA3FFB5" w14:textId="77777777" w:rsidTr="00EB58CC">
        <w:trPr>
          <w:trHeight w:val="300"/>
        </w:trPr>
        <w:tc>
          <w:tcPr>
            <w:tcW w:w="4673" w:type="dxa"/>
          </w:tcPr>
          <w:p w14:paraId="3EFD2865" w14:textId="77777777" w:rsidR="00E64CC2" w:rsidRPr="00452DA1" w:rsidRDefault="00E64CC2" w:rsidP="00CA592E">
            <w:pPr>
              <w:spacing w:line="480" w:lineRule="auto"/>
              <w:jc w:val="both"/>
              <w:rPr>
                <w:rFonts w:eastAsia="Calibri"/>
                <w:b/>
                <w:bCs/>
              </w:rPr>
            </w:pPr>
            <w:r w:rsidRPr="00452DA1">
              <w:rPr>
                <w:rFonts w:eastAsia="Calibri"/>
                <w:b/>
                <w:bCs/>
              </w:rPr>
              <w:t>Comorbidities (1 or more)</w:t>
            </w:r>
          </w:p>
        </w:tc>
        <w:tc>
          <w:tcPr>
            <w:tcW w:w="1982" w:type="dxa"/>
          </w:tcPr>
          <w:p w14:paraId="110388CE" w14:textId="77777777" w:rsidR="00E64CC2" w:rsidRPr="00452DA1" w:rsidRDefault="00E64CC2" w:rsidP="00E64CC2">
            <w:pPr>
              <w:spacing w:line="480" w:lineRule="auto"/>
              <w:jc w:val="center"/>
              <w:rPr>
                <w:rFonts w:eastAsia="Calibri"/>
              </w:rPr>
            </w:pPr>
            <w:r w:rsidRPr="00452DA1">
              <w:rPr>
                <w:rFonts w:eastAsia="Calibri"/>
              </w:rPr>
              <w:t>67 (75%)</w:t>
            </w:r>
          </w:p>
        </w:tc>
      </w:tr>
      <w:tr w:rsidR="00452DA1" w:rsidRPr="00452DA1" w14:paraId="7D562DC2" w14:textId="77777777" w:rsidTr="00EB58CC">
        <w:trPr>
          <w:trHeight w:val="300"/>
        </w:trPr>
        <w:tc>
          <w:tcPr>
            <w:tcW w:w="4673" w:type="dxa"/>
          </w:tcPr>
          <w:p w14:paraId="6195976C" w14:textId="30FF1464" w:rsidR="00E64CC2" w:rsidRPr="00452DA1" w:rsidRDefault="006363EE" w:rsidP="00CA592E">
            <w:pPr>
              <w:spacing w:line="480" w:lineRule="auto"/>
              <w:jc w:val="both"/>
              <w:rPr>
                <w:rFonts w:eastAsia="Calibri"/>
                <w:b/>
                <w:bCs/>
              </w:rPr>
            </w:pPr>
            <w:r w:rsidRPr="00452DA1">
              <w:rPr>
                <w:rFonts w:eastAsia="Calibri"/>
                <w:b/>
                <w:bCs/>
              </w:rPr>
              <w:lastRenderedPageBreak/>
              <w:t>Sedative use during ICU</w:t>
            </w:r>
          </w:p>
        </w:tc>
        <w:tc>
          <w:tcPr>
            <w:tcW w:w="1982" w:type="dxa"/>
          </w:tcPr>
          <w:p w14:paraId="42DEEDD0" w14:textId="77777777" w:rsidR="00E64CC2" w:rsidRPr="00452DA1" w:rsidRDefault="00E64CC2" w:rsidP="00E64CC2">
            <w:pPr>
              <w:spacing w:line="480" w:lineRule="auto"/>
              <w:jc w:val="center"/>
              <w:rPr>
                <w:rFonts w:eastAsia="Calibri"/>
              </w:rPr>
            </w:pPr>
            <w:r w:rsidRPr="00452DA1">
              <w:rPr>
                <w:rFonts w:eastAsia="Calibri"/>
              </w:rPr>
              <w:t>112 (100%)</w:t>
            </w:r>
          </w:p>
        </w:tc>
      </w:tr>
      <w:tr w:rsidR="00452DA1" w:rsidRPr="00452DA1" w14:paraId="17A06521" w14:textId="77777777" w:rsidTr="00EB58CC">
        <w:trPr>
          <w:trHeight w:val="300"/>
        </w:trPr>
        <w:tc>
          <w:tcPr>
            <w:tcW w:w="4673" w:type="dxa"/>
          </w:tcPr>
          <w:p w14:paraId="6E266C93" w14:textId="76963351" w:rsidR="00E64CC2" w:rsidRPr="00452DA1" w:rsidRDefault="00250D6F" w:rsidP="00CA592E">
            <w:pPr>
              <w:spacing w:line="480" w:lineRule="auto"/>
              <w:jc w:val="both"/>
              <w:rPr>
                <w:rFonts w:eastAsia="Calibri"/>
                <w:b/>
                <w:bCs/>
              </w:rPr>
            </w:pPr>
            <w:r w:rsidRPr="00452DA1">
              <w:rPr>
                <w:rFonts w:eastAsia="Calibri"/>
                <w:b/>
                <w:bCs/>
              </w:rPr>
              <w:t>Use of non-depoplarising neuromuscular blocking agents during ICU stay</w:t>
            </w:r>
          </w:p>
        </w:tc>
        <w:tc>
          <w:tcPr>
            <w:tcW w:w="1982" w:type="dxa"/>
          </w:tcPr>
          <w:p w14:paraId="53204268" w14:textId="77777777" w:rsidR="00E64CC2" w:rsidRPr="00452DA1" w:rsidRDefault="00E64CC2" w:rsidP="00E64CC2">
            <w:pPr>
              <w:spacing w:line="480" w:lineRule="auto"/>
              <w:jc w:val="center"/>
              <w:rPr>
                <w:rFonts w:eastAsia="Calibri"/>
              </w:rPr>
            </w:pPr>
            <w:r w:rsidRPr="00452DA1">
              <w:rPr>
                <w:rFonts w:eastAsia="Calibri"/>
              </w:rPr>
              <w:t>112 (100%)</w:t>
            </w:r>
          </w:p>
        </w:tc>
      </w:tr>
      <w:tr w:rsidR="00452DA1" w:rsidRPr="00452DA1" w14:paraId="5AFDB79D" w14:textId="77777777" w:rsidTr="00EB58CC">
        <w:trPr>
          <w:trHeight w:val="300"/>
        </w:trPr>
        <w:tc>
          <w:tcPr>
            <w:tcW w:w="4673" w:type="dxa"/>
          </w:tcPr>
          <w:p w14:paraId="7F545231" w14:textId="56A14CF3" w:rsidR="00E64CC2" w:rsidRPr="00452DA1" w:rsidRDefault="00E64CC2" w:rsidP="00CA592E">
            <w:pPr>
              <w:spacing w:line="480" w:lineRule="auto"/>
              <w:jc w:val="both"/>
              <w:rPr>
                <w:rFonts w:eastAsia="Calibri"/>
                <w:b/>
                <w:bCs/>
              </w:rPr>
            </w:pPr>
            <w:r w:rsidRPr="00452DA1">
              <w:rPr>
                <w:rFonts w:eastAsia="Calibri"/>
                <w:b/>
                <w:bCs/>
              </w:rPr>
              <w:t>Length of ICU stay</w:t>
            </w:r>
            <w:r w:rsidR="00250D6F" w:rsidRPr="00452DA1">
              <w:rPr>
                <w:rFonts w:eastAsia="Calibri"/>
                <w:b/>
                <w:bCs/>
              </w:rPr>
              <w:t xml:space="preserve"> (days)</w:t>
            </w:r>
          </w:p>
        </w:tc>
        <w:tc>
          <w:tcPr>
            <w:tcW w:w="1982" w:type="dxa"/>
          </w:tcPr>
          <w:p w14:paraId="60E20C46" w14:textId="77777777" w:rsidR="00E64CC2" w:rsidRPr="00452DA1" w:rsidRDefault="00E64CC2" w:rsidP="00E64CC2">
            <w:pPr>
              <w:spacing w:line="480" w:lineRule="auto"/>
              <w:jc w:val="center"/>
              <w:rPr>
                <w:rFonts w:eastAsia="Calibri"/>
              </w:rPr>
            </w:pPr>
            <w:r w:rsidRPr="00452DA1">
              <w:rPr>
                <w:rFonts w:eastAsia="Calibri"/>
              </w:rPr>
              <w:t>24 (17, 33)</w:t>
            </w:r>
          </w:p>
        </w:tc>
      </w:tr>
      <w:tr w:rsidR="00452DA1" w:rsidRPr="00452DA1" w14:paraId="0E58CFB6" w14:textId="77777777" w:rsidTr="00EB58CC">
        <w:trPr>
          <w:trHeight w:val="300"/>
        </w:trPr>
        <w:tc>
          <w:tcPr>
            <w:tcW w:w="4673" w:type="dxa"/>
          </w:tcPr>
          <w:p w14:paraId="5279E83D" w14:textId="33FD6DA3" w:rsidR="00E64CC2" w:rsidRPr="00452DA1" w:rsidRDefault="00E64CC2" w:rsidP="00CA592E">
            <w:pPr>
              <w:spacing w:line="480" w:lineRule="auto"/>
              <w:jc w:val="both"/>
              <w:rPr>
                <w:rFonts w:eastAsia="Calibri"/>
                <w:b/>
                <w:bCs/>
              </w:rPr>
            </w:pPr>
            <w:r w:rsidRPr="00452DA1">
              <w:rPr>
                <w:rFonts w:eastAsia="Calibri"/>
                <w:b/>
                <w:bCs/>
              </w:rPr>
              <w:t>Length of hospital stay</w:t>
            </w:r>
            <w:r w:rsidR="00250D6F" w:rsidRPr="00452DA1">
              <w:rPr>
                <w:rFonts w:eastAsia="Calibri"/>
                <w:b/>
                <w:bCs/>
              </w:rPr>
              <w:t xml:space="preserve"> (days)</w:t>
            </w:r>
          </w:p>
        </w:tc>
        <w:tc>
          <w:tcPr>
            <w:tcW w:w="1982" w:type="dxa"/>
          </w:tcPr>
          <w:p w14:paraId="29CF3CB6" w14:textId="77777777" w:rsidR="00E64CC2" w:rsidRPr="00452DA1" w:rsidRDefault="00E64CC2" w:rsidP="00E64CC2">
            <w:pPr>
              <w:spacing w:line="480" w:lineRule="auto"/>
              <w:jc w:val="center"/>
              <w:rPr>
                <w:rFonts w:eastAsia="Calibri"/>
              </w:rPr>
            </w:pPr>
            <w:r w:rsidRPr="00452DA1">
              <w:rPr>
                <w:rFonts w:eastAsia="Calibri"/>
              </w:rPr>
              <w:t>30 (23, 42)</w:t>
            </w:r>
          </w:p>
        </w:tc>
      </w:tr>
      <w:tr w:rsidR="00452DA1" w:rsidRPr="00452DA1" w14:paraId="31CE22F2" w14:textId="77777777" w:rsidTr="00EB58CC">
        <w:trPr>
          <w:trHeight w:val="300"/>
        </w:trPr>
        <w:tc>
          <w:tcPr>
            <w:tcW w:w="4673" w:type="dxa"/>
          </w:tcPr>
          <w:p w14:paraId="00253870" w14:textId="55C7E853" w:rsidR="00E64CC2" w:rsidRPr="00452DA1" w:rsidRDefault="0053178D" w:rsidP="00CA592E">
            <w:pPr>
              <w:spacing w:line="480" w:lineRule="auto"/>
              <w:jc w:val="both"/>
              <w:rPr>
                <w:rFonts w:eastAsia="Calibri"/>
                <w:b/>
                <w:bCs/>
              </w:rPr>
            </w:pPr>
            <w:r w:rsidRPr="00452DA1">
              <w:rPr>
                <w:rFonts w:eastAsia="Calibri"/>
                <w:b/>
                <w:bCs/>
              </w:rPr>
              <w:t>Mechanical ventilation duration (days)</w:t>
            </w:r>
          </w:p>
        </w:tc>
        <w:tc>
          <w:tcPr>
            <w:tcW w:w="1982" w:type="dxa"/>
          </w:tcPr>
          <w:p w14:paraId="2EF2C075" w14:textId="77777777" w:rsidR="00E64CC2" w:rsidRPr="00452DA1" w:rsidRDefault="00E64CC2" w:rsidP="00E64CC2">
            <w:pPr>
              <w:spacing w:line="480" w:lineRule="auto"/>
              <w:jc w:val="center"/>
              <w:rPr>
                <w:rFonts w:eastAsia="Calibri"/>
              </w:rPr>
            </w:pPr>
            <w:r w:rsidRPr="00452DA1">
              <w:rPr>
                <w:rFonts w:eastAsia="Calibri"/>
              </w:rPr>
              <w:t>18 (7, 26)</w:t>
            </w:r>
          </w:p>
        </w:tc>
      </w:tr>
      <w:tr w:rsidR="00452DA1" w:rsidRPr="00452DA1" w14:paraId="1C7C16B5" w14:textId="77777777" w:rsidTr="00EB58CC">
        <w:trPr>
          <w:trHeight w:val="300"/>
        </w:trPr>
        <w:tc>
          <w:tcPr>
            <w:tcW w:w="4673" w:type="dxa"/>
          </w:tcPr>
          <w:p w14:paraId="787FABA9" w14:textId="4C7BA1F4" w:rsidR="00E64CC2" w:rsidRPr="00452DA1" w:rsidRDefault="00FE7036" w:rsidP="00CA592E">
            <w:pPr>
              <w:spacing w:line="480" w:lineRule="auto"/>
              <w:jc w:val="both"/>
              <w:rPr>
                <w:rFonts w:eastAsia="Calibri"/>
                <w:b/>
                <w:bCs/>
              </w:rPr>
            </w:pPr>
            <w:r w:rsidRPr="00452DA1">
              <w:rPr>
                <w:rFonts w:eastAsia="Calibri" w:cstheme="minorHAnsi"/>
                <w:b/>
                <w:bCs/>
                <w:szCs w:val="24"/>
              </w:rPr>
              <w:t>Enteral nutrition</w:t>
            </w:r>
          </w:p>
        </w:tc>
        <w:tc>
          <w:tcPr>
            <w:tcW w:w="1982" w:type="dxa"/>
          </w:tcPr>
          <w:p w14:paraId="54E97D63" w14:textId="77777777" w:rsidR="00E64CC2" w:rsidRPr="00452DA1" w:rsidRDefault="00E64CC2" w:rsidP="00E64CC2">
            <w:pPr>
              <w:spacing w:line="480" w:lineRule="auto"/>
              <w:jc w:val="center"/>
              <w:rPr>
                <w:rFonts w:eastAsia="Calibri"/>
              </w:rPr>
            </w:pPr>
            <w:r w:rsidRPr="00452DA1">
              <w:rPr>
                <w:rFonts w:eastAsia="Calibri"/>
              </w:rPr>
              <w:t>112 (100%)</w:t>
            </w:r>
          </w:p>
        </w:tc>
      </w:tr>
      <w:tr w:rsidR="00452DA1" w:rsidRPr="00452DA1" w14:paraId="62C063F3" w14:textId="77777777" w:rsidTr="00EB58CC">
        <w:trPr>
          <w:trHeight w:val="300"/>
        </w:trPr>
        <w:tc>
          <w:tcPr>
            <w:tcW w:w="4673" w:type="dxa"/>
          </w:tcPr>
          <w:p w14:paraId="2B0EDE75" w14:textId="77777777" w:rsidR="00E64CC2" w:rsidRPr="00452DA1" w:rsidRDefault="00E64CC2" w:rsidP="00CA592E">
            <w:pPr>
              <w:spacing w:line="480" w:lineRule="auto"/>
              <w:jc w:val="both"/>
              <w:rPr>
                <w:rFonts w:eastAsia="Calibri"/>
                <w:b/>
                <w:bCs/>
              </w:rPr>
            </w:pPr>
            <w:r w:rsidRPr="00452DA1">
              <w:rPr>
                <w:rFonts w:eastAsia="Calibri"/>
                <w:b/>
                <w:bCs/>
              </w:rPr>
              <w:t>RF CSA D1 (cm</w:t>
            </w:r>
            <w:r w:rsidRPr="00452DA1">
              <w:rPr>
                <w:rFonts w:eastAsia="Calibri"/>
                <w:b/>
                <w:bCs/>
                <w:vertAlign w:val="superscript"/>
              </w:rPr>
              <w:t>2</w:t>
            </w:r>
            <w:r w:rsidRPr="00452DA1">
              <w:rPr>
                <w:rFonts w:eastAsia="Calibri"/>
                <w:b/>
                <w:bCs/>
              </w:rPr>
              <w:t xml:space="preserve">) </w:t>
            </w:r>
          </w:p>
        </w:tc>
        <w:tc>
          <w:tcPr>
            <w:tcW w:w="1982" w:type="dxa"/>
          </w:tcPr>
          <w:p w14:paraId="74790BA3" w14:textId="77777777" w:rsidR="00E64CC2" w:rsidRPr="00452DA1" w:rsidRDefault="00E64CC2" w:rsidP="00E64CC2">
            <w:pPr>
              <w:spacing w:line="480" w:lineRule="auto"/>
              <w:jc w:val="center"/>
              <w:rPr>
                <w:rFonts w:eastAsia="Calibri"/>
              </w:rPr>
            </w:pPr>
            <w:r w:rsidRPr="00452DA1">
              <w:rPr>
                <w:rFonts w:eastAsia="Calibri"/>
              </w:rPr>
              <w:t>4.70 (3.16, 6.32)</w:t>
            </w:r>
          </w:p>
        </w:tc>
      </w:tr>
      <w:tr w:rsidR="00452DA1" w:rsidRPr="00452DA1" w14:paraId="60B15E8F" w14:textId="77777777" w:rsidTr="00EB58CC">
        <w:trPr>
          <w:trHeight w:val="300"/>
        </w:trPr>
        <w:tc>
          <w:tcPr>
            <w:tcW w:w="4673" w:type="dxa"/>
          </w:tcPr>
          <w:p w14:paraId="09C7454F" w14:textId="77777777" w:rsidR="00E64CC2" w:rsidRPr="00452DA1" w:rsidRDefault="00E64CC2" w:rsidP="00CA592E">
            <w:pPr>
              <w:spacing w:line="480" w:lineRule="auto"/>
              <w:jc w:val="both"/>
              <w:rPr>
                <w:rFonts w:eastAsia="Calibri"/>
                <w:b/>
                <w:bCs/>
              </w:rPr>
            </w:pPr>
            <w:r w:rsidRPr="00452DA1">
              <w:rPr>
                <w:rFonts w:eastAsia="Calibri"/>
                <w:b/>
                <w:bCs/>
              </w:rPr>
              <w:t>RF CSA D7 (cm</w:t>
            </w:r>
            <w:r w:rsidRPr="00452DA1">
              <w:rPr>
                <w:rFonts w:eastAsia="Calibri"/>
                <w:b/>
                <w:bCs/>
                <w:vertAlign w:val="superscript"/>
              </w:rPr>
              <w:t>2</w:t>
            </w:r>
            <w:r w:rsidRPr="00452DA1">
              <w:rPr>
                <w:rFonts w:eastAsia="Calibri"/>
                <w:b/>
                <w:bCs/>
              </w:rPr>
              <w:t>)</w:t>
            </w:r>
          </w:p>
        </w:tc>
        <w:tc>
          <w:tcPr>
            <w:tcW w:w="1982" w:type="dxa"/>
          </w:tcPr>
          <w:p w14:paraId="3CBAADFC" w14:textId="77777777" w:rsidR="00E64CC2" w:rsidRPr="00452DA1" w:rsidRDefault="00E64CC2" w:rsidP="00E64CC2">
            <w:pPr>
              <w:spacing w:line="480" w:lineRule="auto"/>
              <w:jc w:val="center"/>
              <w:rPr>
                <w:rFonts w:eastAsia="Calibri"/>
              </w:rPr>
            </w:pPr>
            <w:r w:rsidRPr="00452DA1">
              <w:rPr>
                <w:rFonts w:eastAsia="Calibri"/>
              </w:rPr>
              <w:t>4.45 (3.05, 6.07)</w:t>
            </w:r>
          </w:p>
        </w:tc>
      </w:tr>
      <w:tr w:rsidR="00452DA1" w:rsidRPr="00452DA1" w14:paraId="7CEF430D" w14:textId="77777777" w:rsidTr="00EB58CC">
        <w:trPr>
          <w:trHeight w:val="300"/>
        </w:trPr>
        <w:tc>
          <w:tcPr>
            <w:tcW w:w="4673" w:type="dxa"/>
          </w:tcPr>
          <w:p w14:paraId="0F856EC4" w14:textId="77777777" w:rsidR="00E64CC2" w:rsidRPr="00452DA1" w:rsidRDefault="00E64CC2" w:rsidP="00CA592E">
            <w:pPr>
              <w:spacing w:line="480" w:lineRule="auto"/>
              <w:jc w:val="both"/>
              <w:rPr>
                <w:rFonts w:eastAsia="Calibri"/>
                <w:b/>
                <w:bCs/>
              </w:rPr>
            </w:pPr>
            <w:r w:rsidRPr="00452DA1">
              <w:rPr>
                <w:rFonts w:eastAsia="Calibri"/>
                <w:b/>
                <w:bCs/>
              </w:rPr>
              <w:t>RFCSA Discharge (cm</w:t>
            </w:r>
            <w:r w:rsidRPr="00452DA1">
              <w:rPr>
                <w:rFonts w:eastAsia="Calibri"/>
                <w:b/>
                <w:bCs/>
                <w:vertAlign w:val="superscript"/>
              </w:rPr>
              <w:t>2</w:t>
            </w:r>
            <w:r w:rsidRPr="00452DA1">
              <w:rPr>
                <w:rFonts w:eastAsia="Calibri"/>
                <w:b/>
                <w:bCs/>
              </w:rPr>
              <w:t>)</w:t>
            </w:r>
          </w:p>
        </w:tc>
        <w:tc>
          <w:tcPr>
            <w:tcW w:w="1982" w:type="dxa"/>
          </w:tcPr>
          <w:p w14:paraId="0CF70E60" w14:textId="77777777" w:rsidR="00E64CC2" w:rsidRPr="00452DA1" w:rsidRDefault="00E64CC2" w:rsidP="00E64CC2">
            <w:pPr>
              <w:spacing w:line="480" w:lineRule="auto"/>
              <w:jc w:val="center"/>
              <w:rPr>
                <w:rFonts w:eastAsia="Calibri"/>
              </w:rPr>
            </w:pPr>
            <w:r w:rsidRPr="00452DA1">
              <w:rPr>
                <w:rFonts w:eastAsia="Calibri"/>
              </w:rPr>
              <w:t>3.67 (2.48, 4.97)</w:t>
            </w:r>
          </w:p>
        </w:tc>
      </w:tr>
      <w:tr w:rsidR="00452DA1" w:rsidRPr="00452DA1" w14:paraId="4F0336AB" w14:textId="77777777" w:rsidTr="00EB58CC">
        <w:trPr>
          <w:trHeight w:val="300"/>
        </w:trPr>
        <w:tc>
          <w:tcPr>
            <w:tcW w:w="4673" w:type="dxa"/>
          </w:tcPr>
          <w:p w14:paraId="01EC432F" w14:textId="64B3AF55" w:rsidR="00E64CC2" w:rsidRPr="00452DA1" w:rsidRDefault="00B914D3" w:rsidP="00CA592E">
            <w:pPr>
              <w:spacing w:line="480" w:lineRule="auto"/>
              <w:jc w:val="both"/>
              <w:rPr>
                <w:rFonts w:eastAsia="Calibri"/>
                <w:b/>
                <w:bCs/>
              </w:rPr>
            </w:pPr>
            <w:r w:rsidRPr="00452DA1">
              <w:rPr>
                <w:rFonts w:eastAsia="Calibri"/>
                <w:b/>
                <w:bCs/>
              </w:rPr>
              <w:t>% change in RFCSA during ICU stay (%)</w:t>
            </w:r>
          </w:p>
        </w:tc>
        <w:tc>
          <w:tcPr>
            <w:tcW w:w="1982" w:type="dxa"/>
          </w:tcPr>
          <w:p w14:paraId="5FDA267B" w14:textId="77777777" w:rsidR="00E64CC2" w:rsidRPr="00452DA1" w:rsidRDefault="00E64CC2" w:rsidP="00E64CC2">
            <w:pPr>
              <w:spacing w:line="480" w:lineRule="auto"/>
              <w:jc w:val="center"/>
              <w:rPr>
                <w:rFonts w:eastAsia="Calibri"/>
              </w:rPr>
            </w:pPr>
            <w:r w:rsidRPr="00452DA1">
              <w:rPr>
                <w:rFonts w:eastAsia="Calibri"/>
              </w:rPr>
              <w:t>17 (6, 32)</w:t>
            </w:r>
          </w:p>
        </w:tc>
      </w:tr>
      <w:tr w:rsidR="00452DA1" w:rsidRPr="00452DA1" w14:paraId="689ABFA3" w14:textId="77777777" w:rsidTr="00EB58CC">
        <w:trPr>
          <w:trHeight w:val="300"/>
        </w:trPr>
        <w:tc>
          <w:tcPr>
            <w:tcW w:w="4673" w:type="dxa"/>
          </w:tcPr>
          <w:p w14:paraId="495523E0" w14:textId="77777777" w:rsidR="00E64CC2" w:rsidRPr="00452DA1" w:rsidRDefault="00E64CC2" w:rsidP="00CA592E">
            <w:pPr>
              <w:spacing w:line="480" w:lineRule="auto"/>
              <w:jc w:val="both"/>
              <w:rPr>
                <w:rFonts w:eastAsia="Calibri"/>
                <w:b/>
                <w:bCs/>
              </w:rPr>
            </w:pPr>
            <w:r w:rsidRPr="00452DA1">
              <w:rPr>
                <w:rFonts w:eastAsia="Calibri"/>
                <w:b/>
                <w:bCs/>
              </w:rPr>
              <w:t xml:space="preserve">Outcomes </w:t>
            </w:r>
          </w:p>
        </w:tc>
        <w:tc>
          <w:tcPr>
            <w:tcW w:w="1982" w:type="dxa"/>
          </w:tcPr>
          <w:p w14:paraId="624E1579" w14:textId="77777777" w:rsidR="00E64CC2" w:rsidRPr="00452DA1" w:rsidRDefault="00E64CC2" w:rsidP="00E64CC2">
            <w:pPr>
              <w:spacing w:line="480" w:lineRule="auto"/>
              <w:jc w:val="center"/>
              <w:rPr>
                <w:rFonts w:eastAsia="Calibri"/>
              </w:rPr>
            </w:pPr>
          </w:p>
        </w:tc>
      </w:tr>
      <w:tr w:rsidR="00452DA1" w:rsidRPr="00452DA1" w14:paraId="757359DE" w14:textId="77777777" w:rsidTr="00EB58CC">
        <w:trPr>
          <w:trHeight w:val="300"/>
        </w:trPr>
        <w:tc>
          <w:tcPr>
            <w:tcW w:w="4673" w:type="dxa"/>
          </w:tcPr>
          <w:p w14:paraId="13B6B3A6" w14:textId="77777777" w:rsidR="00E64CC2" w:rsidRPr="00452DA1" w:rsidRDefault="00E64CC2" w:rsidP="00CA592E">
            <w:pPr>
              <w:spacing w:line="480" w:lineRule="auto"/>
              <w:jc w:val="both"/>
              <w:rPr>
                <w:rFonts w:eastAsia="Calibri"/>
                <w:b/>
                <w:bCs/>
              </w:rPr>
            </w:pPr>
            <w:r w:rsidRPr="00452DA1">
              <w:rPr>
                <w:rFonts w:eastAsia="Calibri"/>
                <w:b/>
                <w:bCs/>
              </w:rPr>
              <w:t xml:space="preserve">               Home</w:t>
            </w:r>
          </w:p>
        </w:tc>
        <w:tc>
          <w:tcPr>
            <w:tcW w:w="1982" w:type="dxa"/>
          </w:tcPr>
          <w:p w14:paraId="63169C34" w14:textId="77777777" w:rsidR="00E64CC2" w:rsidRPr="00452DA1" w:rsidRDefault="00E64CC2" w:rsidP="00E64CC2">
            <w:pPr>
              <w:spacing w:line="480" w:lineRule="auto"/>
              <w:jc w:val="center"/>
              <w:rPr>
                <w:rFonts w:eastAsia="Calibri"/>
              </w:rPr>
            </w:pPr>
            <w:r w:rsidRPr="00452DA1">
              <w:rPr>
                <w:rFonts w:eastAsia="Calibri"/>
              </w:rPr>
              <w:t>91 (81%)</w:t>
            </w:r>
          </w:p>
        </w:tc>
      </w:tr>
      <w:tr w:rsidR="00452DA1" w:rsidRPr="00452DA1" w14:paraId="18FF1FFE" w14:textId="77777777" w:rsidTr="00EB58CC">
        <w:trPr>
          <w:trHeight w:val="300"/>
        </w:trPr>
        <w:tc>
          <w:tcPr>
            <w:tcW w:w="4673" w:type="dxa"/>
          </w:tcPr>
          <w:p w14:paraId="654B97D3" w14:textId="77777777" w:rsidR="00E64CC2" w:rsidRPr="00452DA1" w:rsidRDefault="00E64CC2" w:rsidP="00CA592E">
            <w:pPr>
              <w:spacing w:line="480" w:lineRule="auto"/>
              <w:jc w:val="both"/>
              <w:rPr>
                <w:rFonts w:eastAsia="Calibri"/>
                <w:b/>
                <w:bCs/>
              </w:rPr>
            </w:pPr>
            <w:r w:rsidRPr="00452DA1">
              <w:rPr>
                <w:rFonts w:eastAsia="Calibri"/>
                <w:b/>
                <w:bCs/>
              </w:rPr>
              <w:t xml:space="preserve">               Hospital Transfer</w:t>
            </w:r>
          </w:p>
        </w:tc>
        <w:tc>
          <w:tcPr>
            <w:tcW w:w="1982" w:type="dxa"/>
          </w:tcPr>
          <w:p w14:paraId="200C755C" w14:textId="77777777" w:rsidR="00E64CC2" w:rsidRPr="00452DA1" w:rsidRDefault="00E64CC2" w:rsidP="00E64CC2">
            <w:pPr>
              <w:spacing w:line="480" w:lineRule="auto"/>
              <w:jc w:val="center"/>
              <w:rPr>
                <w:rFonts w:eastAsia="Calibri"/>
              </w:rPr>
            </w:pPr>
            <w:r w:rsidRPr="00452DA1">
              <w:rPr>
                <w:rFonts w:eastAsia="Calibri"/>
              </w:rPr>
              <w:t>100 (8.9%)</w:t>
            </w:r>
          </w:p>
        </w:tc>
      </w:tr>
      <w:tr w:rsidR="00EB58CC" w:rsidRPr="00452DA1" w14:paraId="72B86D59" w14:textId="77777777" w:rsidTr="00EB58CC">
        <w:trPr>
          <w:trHeight w:val="300"/>
        </w:trPr>
        <w:tc>
          <w:tcPr>
            <w:tcW w:w="4673" w:type="dxa"/>
          </w:tcPr>
          <w:p w14:paraId="0E7B1763" w14:textId="77777777" w:rsidR="00E64CC2" w:rsidRPr="00452DA1" w:rsidRDefault="00E64CC2" w:rsidP="00CA592E">
            <w:pPr>
              <w:spacing w:line="480" w:lineRule="auto"/>
              <w:jc w:val="both"/>
              <w:rPr>
                <w:rFonts w:eastAsia="Calibri"/>
                <w:b/>
                <w:bCs/>
              </w:rPr>
            </w:pPr>
            <w:r w:rsidRPr="00452DA1">
              <w:rPr>
                <w:rFonts w:eastAsia="Calibri"/>
                <w:b/>
                <w:bCs/>
              </w:rPr>
              <w:t xml:space="preserve">               Transfer To Die</w:t>
            </w:r>
          </w:p>
        </w:tc>
        <w:tc>
          <w:tcPr>
            <w:tcW w:w="1982" w:type="dxa"/>
          </w:tcPr>
          <w:p w14:paraId="233CE8B7" w14:textId="77777777" w:rsidR="00E64CC2" w:rsidRPr="00452DA1" w:rsidRDefault="00E64CC2" w:rsidP="00E64CC2">
            <w:pPr>
              <w:spacing w:line="480" w:lineRule="auto"/>
              <w:jc w:val="center"/>
              <w:rPr>
                <w:rFonts w:eastAsia="Calibri"/>
              </w:rPr>
            </w:pPr>
            <w:r w:rsidRPr="00452DA1">
              <w:rPr>
                <w:rFonts w:eastAsia="Calibri"/>
              </w:rPr>
              <w:t>11 (9.8%)</w:t>
            </w:r>
          </w:p>
        </w:tc>
      </w:tr>
    </w:tbl>
    <w:p w14:paraId="2847EA5E" w14:textId="77777777" w:rsidR="00443789" w:rsidRPr="00452DA1" w:rsidRDefault="00443789" w:rsidP="00443789">
      <w:pPr>
        <w:spacing w:line="480" w:lineRule="auto"/>
        <w:jc w:val="both"/>
        <w:rPr>
          <w:rFonts w:ascii="Calibri" w:eastAsia="Calibri" w:hAnsi="Calibri" w:cs="Calibri"/>
        </w:rPr>
      </w:pPr>
    </w:p>
    <w:p w14:paraId="69F6D583" w14:textId="77777777" w:rsidR="00443789" w:rsidRPr="00452DA1" w:rsidRDefault="00443789" w:rsidP="00443789">
      <w:pPr>
        <w:pStyle w:val="Heading3"/>
        <w:spacing w:line="480" w:lineRule="auto"/>
        <w:rPr>
          <w:rFonts w:ascii="Calibri Light" w:eastAsia="Calibri Light" w:hAnsi="Calibri Light" w:cs="Calibri Light"/>
          <w:b/>
          <w:bCs/>
          <w:color w:val="auto"/>
        </w:rPr>
      </w:pPr>
      <w:r w:rsidRPr="00452DA1">
        <w:rPr>
          <w:rFonts w:ascii="Calibri Light" w:eastAsia="Calibri Light" w:hAnsi="Calibri Light" w:cs="Calibri Light"/>
          <w:b/>
          <w:bCs/>
          <w:color w:val="auto"/>
        </w:rPr>
        <w:t>Model architecture</w:t>
      </w:r>
    </w:p>
    <w:p w14:paraId="3D69F9BA" w14:textId="7CB6BECA" w:rsidR="00443789" w:rsidRPr="00452DA1" w:rsidRDefault="00443789" w:rsidP="00443789">
      <w:pPr>
        <w:spacing w:line="480" w:lineRule="auto"/>
        <w:jc w:val="both"/>
        <w:rPr>
          <w:rFonts w:ascii="Calibri" w:eastAsia="Calibri" w:hAnsi="Calibri" w:cs="Calibri"/>
          <w:szCs w:val="24"/>
        </w:rPr>
      </w:pPr>
      <w:r w:rsidRPr="00452DA1">
        <w:rPr>
          <w:rFonts w:ascii="Calibri" w:eastAsia="Calibri" w:hAnsi="Calibri" w:cs="Calibri"/>
          <w:szCs w:val="24"/>
        </w:rPr>
        <w:t xml:space="preserve">We deployed a U-net architecture </w:t>
      </w:r>
      <w:sdt>
        <w:sdtPr>
          <w:rPr>
            <w:rFonts w:ascii="Calibri" w:eastAsia="Calibri" w:hAnsi="Calibri" w:cs="Calibri"/>
            <w:szCs w:val="24"/>
          </w:rPr>
          <w:tag w:val="MENDELEY_CITATION_v3_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"/>
          <w:id w:val="-1351258437"/>
          <w:placeholder>
            <w:docPart w:val="DefaultPlaceholder_-1854013440"/>
          </w:placeholder>
        </w:sdtPr>
        <w:sdtContent>
          <w:r w:rsidR="004E0BFB" w:rsidRPr="00452DA1">
            <w:rPr>
              <w:rFonts w:ascii="Calibri" w:eastAsia="Calibri" w:hAnsi="Calibri" w:cs="Calibri"/>
              <w:szCs w:val="24"/>
            </w:rPr>
            <w:t>[1]</w:t>
          </w:r>
        </w:sdtContent>
      </w:sdt>
      <w:r w:rsidRPr="00452DA1">
        <w:rPr>
          <w:rFonts w:ascii="Calibri" w:eastAsia="Calibri" w:hAnsi="Calibri" w:cs="Calibri"/>
          <w:szCs w:val="24"/>
        </w:rPr>
        <w:t xml:space="preserve"> for the RFCSA semantic segmentation task as it has been shown to perform well for image segmentation in several medical imaging modalities even if the datasets were small. The main architecture consists of a specific contracting and an expanding path. The contracting path (or so-called decoder) consists of convolution and max pooling layers whereas the expanding path (or decoder) uses transposed convolutional layers. Skip connection </w:t>
      </w:r>
      <w:r w:rsidRPr="00452DA1">
        <w:rPr>
          <w:rFonts w:ascii="Calibri" w:eastAsia="Calibri" w:hAnsi="Calibri" w:cs="Calibri"/>
          <w:szCs w:val="24"/>
        </w:rPr>
        <w:lastRenderedPageBreak/>
        <w:t xml:space="preserve">was employed between layers of the same resolution in those paths. The model outputs a pixelwise binary label (background and CSA). The input images for the model were resized to 256 x 256 pixel. Augmentation was applied on-the-fly during training including rotation, horizontal flipping, zoom in/out and increase/decrease contrast gain. </w:t>
      </w:r>
    </w:p>
    <w:p w14:paraId="259E2711" w14:textId="77777777" w:rsidR="00443789" w:rsidRPr="00452DA1" w:rsidRDefault="00443789" w:rsidP="00443789">
      <w:pPr>
        <w:spacing w:line="480" w:lineRule="auto"/>
        <w:jc w:val="both"/>
        <w:rPr>
          <w:rFonts w:ascii="Calibri" w:eastAsia="Calibri" w:hAnsi="Calibri" w:cs="Calibri"/>
          <w:szCs w:val="24"/>
        </w:rPr>
      </w:pPr>
      <w:r w:rsidRPr="00452DA1">
        <w:rPr>
          <w:noProof/>
        </w:rPr>
        <w:drawing>
          <wp:inline distT="0" distB="0" distL="0" distR="0" wp14:anchorId="139F9446" wp14:editId="6C080F5A">
            <wp:extent cx="5943600" cy="1295400"/>
            <wp:effectExtent l="0" t="0" r="0" b="0"/>
            <wp:docPr id="1054017226" name="Picture 1054017226" descr="A diagram of a dn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1295400"/>
                    </a:xfrm>
                    <a:prstGeom prst="rect">
                      <a:avLst/>
                    </a:prstGeom>
                  </pic:spPr>
                </pic:pic>
              </a:graphicData>
            </a:graphic>
          </wp:inline>
        </w:drawing>
      </w:r>
    </w:p>
    <w:p w14:paraId="5F86EA98" w14:textId="6AFF6E00" w:rsidR="00B914D3" w:rsidRPr="00452DA1" w:rsidRDefault="00B914D3" w:rsidP="00443789">
      <w:pPr>
        <w:spacing w:line="480" w:lineRule="auto"/>
        <w:jc w:val="both"/>
        <w:rPr>
          <w:rFonts w:ascii="Calibri" w:eastAsia="Calibri" w:hAnsi="Calibri" w:cs="Calibri"/>
          <w:szCs w:val="24"/>
        </w:rPr>
      </w:pPr>
      <w:r w:rsidRPr="00452DA1">
        <w:rPr>
          <w:rFonts w:ascii="Calibri" w:eastAsia="Calibri" w:hAnsi="Calibri" w:cs="Calibri"/>
          <w:szCs w:val="24"/>
        </w:rPr>
        <w:t xml:space="preserve">Figure S1. </w:t>
      </w:r>
      <w:r w:rsidR="00452DA1" w:rsidRPr="00452DA1">
        <w:rPr>
          <w:rFonts w:ascii="Calibri" w:eastAsia="Calibri" w:hAnsi="Calibri" w:cs="Calibri"/>
          <w:szCs w:val="24"/>
        </w:rPr>
        <w:t>UNET model architecture for RFCSA segmentation</w:t>
      </w:r>
    </w:p>
    <w:p w14:paraId="3F4D907E" w14:textId="77777777" w:rsidR="00443789" w:rsidRPr="00452DA1" w:rsidRDefault="00443789" w:rsidP="00443789">
      <w:pPr>
        <w:pStyle w:val="Heading3"/>
        <w:spacing w:line="480" w:lineRule="auto"/>
        <w:rPr>
          <w:rFonts w:ascii="Calibri Light" w:eastAsia="Calibri Light" w:hAnsi="Calibri Light" w:cs="Calibri Light"/>
          <w:b/>
          <w:bCs/>
          <w:color w:val="auto"/>
        </w:rPr>
      </w:pPr>
      <w:r w:rsidRPr="00452DA1">
        <w:rPr>
          <w:rFonts w:ascii="Calibri Light" w:eastAsia="Calibri Light" w:hAnsi="Calibri Light" w:cs="Calibri Light"/>
          <w:b/>
          <w:bCs/>
          <w:color w:val="auto"/>
        </w:rPr>
        <w:t>Training</w:t>
      </w:r>
    </w:p>
    <w:p w14:paraId="1DACF908" w14:textId="77777777" w:rsidR="00443789" w:rsidRPr="00452DA1" w:rsidRDefault="00443789" w:rsidP="00443789">
      <w:pPr>
        <w:spacing w:line="480" w:lineRule="auto"/>
        <w:jc w:val="both"/>
        <w:rPr>
          <w:rFonts w:ascii="Calibri" w:eastAsia="Calibri" w:hAnsi="Calibri" w:cs="Calibri"/>
          <w:szCs w:val="24"/>
        </w:rPr>
      </w:pPr>
      <w:r w:rsidRPr="00452DA1">
        <w:rPr>
          <w:rFonts w:ascii="Calibri" w:eastAsia="Calibri" w:hAnsi="Calibri" w:cs="Calibri"/>
          <w:szCs w:val="24"/>
        </w:rPr>
        <w:t xml:space="preserve">The model was implemented in Python 3 using PyTorch backend. It was trained using the Adam optimizer with a learning rate of 0.001. A batch size of 16 and batch normalization were applied for both CNN and transposed CNN layers. Muscle ultrasound data were augmented by adding </w:t>
      </w:r>
      <w:proofErr w:type="gramStart"/>
      <w:r w:rsidRPr="00452DA1">
        <w:rPr>
          <w:rFonts w:ascii="Calibri" w:eastAsia="Calibri" w:hAnsi="Calibri" w:cs="Calibri"/>
          <w:szCs w:val="24"/>
        </w:rPr>
        <w:t>horizontally-flipped</w:t>
      </w:r>
      <w:proofErr w:type="gramEnd"/>
      <w:r w:rsidRPr="00452DA1">
        <w:rPr>
          <w:rFonts w:ascii="Calibri" w:eastAsia="Calibri" w:hAnsi="Calibri" w:cs="Calibri"/>
          <w:szCs w:val="24"/>
        </w:rPr>
        <w:t>, random rotation of 10 degrees to the training set. The models were trained on 100 epochs and evaluated on the independent test set.</w:t>
      </w:r>
    </w:p>
    <w:p w14:paraId="0FDA77C8" w14:textId="3398355A" w:rsidR="00443789" w:rsidRPr="00452DA1" w:rsidRDefault="7071B72F" w:rsidP="00443789">
      <w:pPr>
        <w:pStyle w:val="Heading3"/>
        <w:spacing w:line="480" w:lineRule="auto"/>
        <w:rPr>
          <w:rFonts w:ascii="Calibri Light" w:eastAsia="Calibri Light" w:hAnsi="Calibri Light" w:cs="Calibri Light"/>
          <w:b/>
          <w:bCs/>
          <w:color w:val="auto"/>
        </w:rPr>
      </w:pPr>
      <w:commentRangeStart w:id="1"/>
      <w:r w:rsidRPr="00452DA1">
        <w:rPr>
          <w:rFonts w:ascii="Calibri Light" w:eastAsia="Calibri Light" w:hAnsi="Calibri Light" w:cs="Calibri Light"/>
          <w:b/>
          <w:bCs/>
          <w:color w:val="auto"/>
        </w:rPr>
        <w:t xml:space="preserve">Image pre- and </w:t>
      </w:r>
      <w:r w:rsidR="442034D8" w:rsidRPr="00452DA1">
        <w:rPr>
          <w:rFonts w:ascii="Calibri Light" w:eastAsia="Calibri Light" w:hAnsi="Calibri Light" w:cs="Calibri Light"/>
          <w:b/>
          <w:bCs/>
          <w:color w:val="auto"/>
        </w:rPr>
        <w:t>p</w:t>
      </w:r>
      <w:r w:rsidR="00443789" w:rsidRPr="00452DA1">
        <w:rPr>
          <w:rFonts w:ascii="Calibri Light" w:eastAsia="Calibri Light" w:hAnsi="Calibri Light" w:cs="Calibri Light"/>
          <w:b/>
          <w:bCs/>
          <w:color w:val="auto"/>
        </w:rPr>
        <w:t>ost-processing</w:t>
      </w:r>
      <w:commentRangeEnd w:id="1"/>
      <w:r w:rsidR="00443789" w:rsidRPr="00452DA1">
        <w:rPr>
          <w:rStyle w:val="CommentReference"/>
          <w:b/>
          <w:bCs/>
          <w:color w:val="auto"/>
        </w:rPr>
        <w:commentReference w:id="1"/>
      </w:r>
    </w:p>
    <w:p w14:paraId="05BFE7D9" w14:textId="70BBD778" w:rsidR="5B57B05C" w:rsidRPr="00452DA1" w:rsidRDefault="5B57B05C" w:rsidP="004E0BFB">
      <w:pPr>
        <w:spacing w:line="480" w:lineRule="auto"/>
        <w:jc w:val="both"/>
      </w:pPr>
      <w:r w:rsidRPr="00452DA1">
        <w:t>In pre-processing, i</w:t>
      </w:r>
      <w:r w:rsidR="57B72094" w:rsidRPr="00452DA1">
        <w:t>nput images were resized to 128 x 128 pixels</w:t>
      </w:r>
      <w:r w:rsidR="467B0BED" w:rsidRPr="00452DA1">
        <w:t>, by first resampling to isotropic pixel size (using the smallest pixel spacing as reference), followed by a padding operation to make the image square</w:t>
      </w:r>
      <w:r w:rsidR="72E871C2" w:rsidRPr="00452DA1">
        <w:t>, a centered crop operation</w:t>
      </w:r>
      <w:r w:rsidR="467B0BED" w:rsidRPr="00452DA1">
        <w:t xml:space="preserve"> </w:t>
      </w:r>
      <w:r w:rsidR="6307D1DD" w:rsidRPr="00452DA1">
        <w:t xml:space="preserve">to keep the ultrasound sector in the middle and finally </w:t>
      </w:r>
      <w:r w:rsidR="467B0BED" w:rsidRPr="00452DA1">
        <w:t xml:space="preserve">a resize to </w:t>
      </w:r>
      <w:r w:rsidR="0E9CF8E3" w:rsidRPr="00452DA1">
        <w:t>128 x 128.</w:t>
      </w:r>
      <w:r w:rsidR="3F346910" w:rsidRPr="00452DA1">
        <w:t xml:space="preserve"> </w:t>
      </w:r>
      <w:r w:rsidR="20632BF2" w:rsidRPr="00452DA1">
        <w:t xml:space="preserve">These operations were undone </w:t>
      </w:r>
      <w:r w:rsidR="1D28C433" w:rsidRPr="00452DA1">
        <w:t xml:space="preserve">in post-processing </w:t>
      </w:r>
      <w:r w:rsidR="20632BF2" w:rsidRPr="00452DA1">
        <w:t>on the output segmentation mask to be able to overlay the muscle shape onto the original B-mode image.</w:t>
      </w:r>
    </w:p>
    <w:p w14:paraId="6FB9FE62" w14:textId="77777777" w:rsidR="004E0BFB" w:rsidRDefault="00260C75" w:rsidP="733159FE">
      <w:pPr>
        <w:spacing w:line="480" w:lineRule="auto"/>
        <w:jc w:val="both"/>
      </w:pPr>
      <w:r w:rsidRPr="00452DA1">
        <w:lastRenderedPageBreak/>
        <w:t xml:space="preserve">After the pre-processing described above, input images were normalized to the range </w:t>
      </w:r>
      <w:r w:rsidR="0B49A7F8" w:rsidRPr="00452DA1">
        <w:t>[</w:t>
      </w:r>
      <w:r w:rsidRPr="00452DA1">
        <w:t>0, 1</w:t>
      </w:r>
      <w:r w:rsidR="0B49A7F8" w:rsidRPr="00452DA1">
        <w:t>] by dividing by the maximum feasible intensity value, 255. Output masks are in the range [0, 1] so they were scaled up to [0, 255] after postprocessing.</w:t>
      </w:r>
    </w:p>
    <w:p w14:paraId="2C7FE244" w14:textId="4C6A07ED" w:rsidR="00452DA1" w:rsidRPr="00EB58CC" w:rsidRDefault="00452DA1" w:rsidP="733159FE">
      <w:pPr>
        <w:spacing w:line="480" w:lineRule="auto"/>
        <w:jc w:val="both"/>
        <w:rPr>
          <w:b/>
          <w:bCs/>
        </w:rPr>
      </w:pPr>
      <w:r w:rsidRPr="00EB58CC">
        <w:rPr>
          <w:b/>
          <w:bCs/>
        </w:rPr>
        <w:t>Reproducibility re</w:t>
      </w:r>
      <w:r w:rsidR="00EB58CC" w:rsidRPr="00EB58CC">
        <w:rPr>
          <w:b/>
          <w:bCs/>
        </w:rPr>
        <w:t>sults</w:t>
      </w:r>
    </w:p>
    <w:p w14:paraId="033AF7AE" w14:textId="519B3673" w:rsidR="00B914D3" w:rsidRPr="00452DA1" w:rsidRDefault="00B914D3" w:rsidP="733159FE">
      <w:pPr>
        <w:spacing w:line="480" w:lineRule="auto"/>
        <w:jc w:val="both"/>
      </w:pPr>
      <w:r w:rsidRPr="00452DA1">
        <w:t xml:space="preserve">The intraobserver and interobserver ICCs are provided in Table </w:t>
      </w:r>
      <w:r w:rsidRPr="00452DA1">
        <w:t>S</w:t>
      </w:r>
      <w:r w:rsidRPr="00452DA1">
        <w:t>2, demonstrating lower intraobserver reproducibility for the manual group compared with the AI group.</w:t>
      </w:r>
    </w:p>
    <w:p w14:paraId="56130B0D" w14:textId="409FC0E7" w:rsidR="097A9FE9" w:rsidRPr="00452DA1" w:rsidRDefault="097A9FE9" w:rsidP="733159FE">
      <w:pPr>
        <w:spacing w:line="480" w:lineRule="auto"/>
        <w:jc w:val="both"/>
        <w:rPr>
          <w:rFonts w:ascii="Calibri" w:eastAsia="Calibri" w:hAnsi="Calibri" w:cs="Calibri"/>
          <w:b/>
          <w:bCs/>
        </w:rPr>
      </w:pPr>
      <w:r w:rsidRPr="00452DA1">
        <w:rPr>
          <w:rFonts w:ascii="Calibri" w:eastAsia="Calibri" w:hAnsi="Calibri" w:cs="Calibri"/>
          <w:b/>
          <w:bCs/>
        </w:rPr>
        <w:t xml:space="preserve">Table S2. </w:t>
      </w:r>
      <w:r w:rsidR="00813D3D" w:rsidRPr="00452DA1">
        <w:rPr>
          <w:rFonts w:ascii="Calibri" w:eastAsia="Calibri" w:hAnsi="Calibri" w:cs="Calibri"/>
          <w:b/>
          <w:bCs/>
        </w:rPr>
        <w:t>Scan-rescan, intraobserver and interobserver v</w:t>
      </w:r>
      <w:r w:rsidR="006C568B" w:rsidRPr="00452DA1">
        <w:rPr>
          <w:rFonts w:ascii="Calibri" w:eastAsia="Calibri" w:hAnsi="Calibri" w:cs="Calibri"/>
          <w:b/>
          <w:bCs/>
        </w:rPr>
        <w:t xml:space="preserve">ariability </w:t>
      </w:r>
      <w:r w:rsidR="00A75896" w:rsidRPr="00452DA1">
        <w:rPr>
          <w:rFonts w:ascii="Calibri" w:eastAsia="Calibri" w:hAnsi="Calibri" w:cs="Calibri"/>
          <w:b/>
          <w:bCs/>
        </w:rPr>
        <w:t xml:space="preserve">in RFCSA measurement with and without </w:t>
      </w:r>
      <w:proofErr w:type="gramStart"/>
      <w:r w:rsidR="00A75896" w:rsidRPr="00452DA1">
        <w:rPr>
          <w:rFonts w:ascii="Calibri" w:eastAsia="Calibri" w:hAnsi="Calibri" w:cs="Calibri"/>
          <w:b/>
          <w:bCs/>
        </w:rPr>
        <w:t>A</w:t>
      </w:r>
      <w:r w:rsidR="00A75896" w:rsidRPr="00452DA1">
        <w:rPr>
          <w:rFonts w:ascii="Calibri" w:eastAsia="Calibri" w:hAnsi="Calibri" w:cs="Calibri"/>
          <w:b/>
          <w:bCs/>
        </w:rPr>
        <w:t>I</w:t>
      </w:r>
      <w:proofErr w:type="gramEnd"/>
    </w:p>
    <w:tbl>
      <w:tblPr>
        <w:tblStyle w:val="TableGrid"/>
        <w:tblW w:w="9360" w:type="dxa"/>
        <w:tblLayout w:type="fixed"/>
        <w:tblLook w:val="04A0" w:firstRow="1" w:lastRow="0" w:firstColumn="1" w:lastColumn="0" w:noHBand="0" w:noVBand="1"/>
      </w:tblPr>
      <w:tblGrid>
        <w:gridCol w:w="2970"/>
        <w:gridCol w:w="2160"/>
        <w:gridCol w:w="2160"/>
        <w:gridCol w:w="2070"/>
      </w:tblGrid>
      <w:tr w:rsidR="00452DA1" w:rsidRPr="00452DA1" w14:paraId="154E2536" w14:textId="77777777" w:rsidTr="00B401C8">
        <w:trPr>
          <w:trHeight w:val="300"/>
        </w:trPr>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45E743" w14:textId="75A42D58" w:rsidR="733159FE" w:rsidRPr="00452DA1" w:rsidRDefault="733159FE" w:rsidP="733159FE">
            <w:pPr>
              <w:spacing w:line="480" w:lineRule="auto"/>
              <w:jc w:val="both"/>
              <w:rPr>
                <w:rFonts w:ascii="Calibri" w:eastAsia="Calibri" w:hAnsi="Calibri" w:cs="Calibri"/>
                <w:b/>
                <w:bCs/>
                <w:sz w:val="22"/>
              </w:rPr>
            </w:pP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89D2EF" w14:textId="78DA0D09" w:rsidR="733159FE" w:rsidRPr="00452DA1" w:rsidRDefault="733159FE" w:rsidP="733159FE">
            <w:pPr>
              <w:spacing w:line="480" w:lineRule="auto"/>
              <w:jc w:val="both"/>
            </w:pPr>
            <w:r w:rsidRPr="00452DA1">
              <w:rPr>
                <w:rFonts w:ascii="Calibri" w:eastAsia="Calibri" w:hAnsi="Calibri" w:cs="Calibri"/>
                <w:b/>
                <w:bCs/>
                <w:sz w:val="22"/>
              </w:rPr>
              <w:t>Mode</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307D61" w14:textId="0B453F84" w:rsidR="733159FE" w:rsidRPr="00452DA1" w:rsidRDefault="733159FE" w:rsidP="733159FE">
            <w:pPr>
              <w:spacing w:line="480" w:lineRule="auto"/>
              <w:jc w:val="both"/>
            </w:pPr>
            <w:r w:rsidRPr="00452DA1">
              <w:rPr>
                <w:rFonts w:ascii="Calibri" w:eastAsia="Calibri" w:hAnsi="Calibri" w:cs="Calibri"/>
                <w:b/>
                <w:bCs/>
                <w:sz w:val="22"/>
              </w:rPr>
              <w:t>ICC (95% CI)</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9B688C" w14:textId="1C0C1188" w:rsidR="733159FE" w:rsidRPr="00452DA1" w:rsidRDefault="733159FE" w:rsidP="733159FE">
            <w:pPr>
              <w:spacing w:line="480" w:lineRule="auto"/>
              <w:jc w:val="both"/>
            </w:pPr>
            <w:r w:rsidRPr="00452DA1">
              <w:rPr>
                <w:rFonts w:ascii="Calibri" w:eastAsia="Calibri" w:hAnsi="Calibri" w:cs="Calibri"/>
                <w:b/>
                <w:bCs/>
                <w:sz w:val="22"/>
              </w:rPr>
              <w:t>SEM (95% CI), cm</w:t>
            </w:r>
            <w:r w:rsidRPr="00452DA1">
              <w:rPr>
                <w:rFonts w:ascii="Calibri" w:eastAsia="Calibri" w:hAnsi="Calibri" w:cs="Calibri"/>
                <w:b/>
                <w:bCs/>
                <w:sz w:val="22"/>
                <w:vertAlign w:val="superscript"/>
              </w:rPr>
              <w:t>2</w:t>
            </w:r>
          </w:p>
        </w:tc>
      </w:tr>
      <w:tr w:rsidR="00452DA1" w:rsidRPr="00452DA1" w14:paraId="0FF9BB9B" w14:textId="77777777" w:rsidTr="00B401C8">
        <w:trPr>
          <w:trHeight w:val="300"/>
        </w:trPr>
        <w:tc>
          <w:tcPr>
            <w:tcW w:w="29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0214C0AA" w14:textId="17AAD1A4" w:rsidR="733159FE" w:rsidRPr="00452DA1" w:rsidRDefault="733159FE" w:rsidP="733159FE">
            <w:pPr>
              <w:spacing w:line="480" w:lineRule="auto"/>
              <w:jc w:val="both"/>
            </w:pPr>
            <w:r w:rsidRPr="00452DA1">
              <w:rPr>
                <w:rFonts w:ascii="Calibri" w:eastAsia="Calibri" w:hAnsi="Calibri" w:cs="Calibri"/>
                <w:b/>
                <w:bCs/>
                <w:sz w:val="22"/>
              </w:rPr>
              <w:t xml:space="preserve">Scan-rescan </w:t>
            </w:r>
            <w:proofErr w:type="gramStart"/>
            <w:r w:rsidRPr="00452DA1">
              <w:rPr>
                <w:rFonts w:ascii="Calibri" w:eastAsia="Calibri" w:hAnsi="Calibri" w:cs="Calibri"/>
                <w:b/>
                <w:bCs/>
                <w:sz w:val="22"/>
              </w:rPr>
              <w:t>variability  without</w:t>
            </w:r>
            <w:proofErr w:type="gramEnd"/>
            <w:r w:rsidRPr="00452DA1">
              <w:rPr>
                <w:rFonts w:ascii="Calibri" w:eastAsia="Calibri" w:hAnsi="Calibri" w:cs="Calibri"/>
                <w:b/>
                <w:bCs/>
                <w:sz w:val="22"/>
              </w:rPr>
              <w:t xml:space="preserve"> AI</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05B2591" w14:textId="0F583C16" w:rsidR="733159FE" w:rsidRPr="00452DA1" w:rsidRDefault="733159FE" w:rsidP="733159FE">
            <w:pPr>
              <w:spacing w:line="480" w:lineRule="auto"/>
              <w:jc w:val="both"/>
            </w:pPr>
            <w:r w:rsidRPr="00452DA1">
              <w:rPr>
                <w:rFonts w:ascii="Calibri" w:eastAsia="Calibri" w:hAnsi="Calibri" w:cs="Calibri"/>
                <w:sz w:val="22"/>
              </w:rPr>
              <w:t>ACQ 1 vs ACQ 2</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0AD8903" w14:textId="62835F6F" w:rsidR="733159FE" w:rsidRPr="00452DA1" w:rsidRDefault="733159FE" w:rsidP="733159FE">
            <w:pPr>
              <w:spacing w:line="480" w:lineRule="auto"/>
              <w:jc w:val="both"/>
            </w:pPr>
            <w:r w:rsidRPr="00452DA1">
              <w:rPr>
                <w:rFonts w:ascii="Calibri" w:eastAsia="Calibri" w:hAnsi="Calibri" w:cs="Calibri"/>
                <w:sz w:val="22"/>
              </w:rPr>
              <w:t>0.961 (0.936 - 0.977)</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13758A7" w14:textId="110DBC03" w:rsidR="733159FE" w:rsidRPr="00452DA1" w:rsidRDefault="733159FE" w:rsidP="733159FE">
            <w:pPr>
              <w:spacing w:line="480" w:lineRule="auto"/>
              <w:jc w:val="both"/>
            </w:pPr>
            <w:r w:rsidRPr="00452DA1">
              <w:rPr>
                <w:rFonts w:ascii="Calibri" w:eastAsia="Calibri" w:hAnsi="Calibri" w:cs="Calibri"/>
                <w:sz w:val="22"/>
              </w:rPr>
              <w:t>0.30 (0.20 - 0.38)</w:t>
            </w:r>
          </w:p>
        </w:tc>
      </w:tr>
      <w:tr w:rsidR="00452DA1" w:rsidRPr="00452DA1" w14:paraId="7ABDCDC0" w14:textId="77777777" w:rsidTr="00B401C8">
        <w:trPr>
          <w:trHeight w:val="300"/>
        </w:trPr>
        <w:tc>
          <w:tcPr>
            <w:tcW w:w="2970" w:type="dxa"/>
            <w:vMerge/>
            <w:tcBorders>
              <w:left w:val="single" w:sz="0" w:space="0" w:color="000000" w:themeColor="text1"/>
              <w:right w:val="single" w:sz="0" w:space="0" w:color="000000" w:themeColor="text1"/>
            </w:tcBorders>
            <w:vAlign w:val="center"/>
          </w:tcPr>
          <w:p w14:paraId="09D67F9A"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772EB8A1" w14:textId="4BB1B9E7" w:rsidR="733159FE" w:rsidRPr="00452DA1" w:rsidRDefault="733159FE" w:rsidP="733159FE">
            <w:pPr>
              <w:spacing w:line="480" w:lineRule="auto"/>
              <w:jc w:val="both"/>
            </w:pPr>
            <w:r w:rsidRPr="00452DA1">
              <w:rPr>
                <w:rFonts w:ascii="Calibri" w:eastAsia="Calibri" w:hAnsi="Calibri" w:cs="Calibri"/>
                <w:sz w:val="22"/>
              </w:rPr>
              <w:t>ACQ 1 vs ACQ 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D467D8D" w14:textId="313A1ECD" w:rsidR="733159FE" w:rsidRPr="00452DA1" w:rsidRDefault="733159FE" w:rsidP="733159FE">
            <w:pPr>
              <w:spacing w:line="480" w:lineRule="auto"/>
              <w:jc w:val="both"/>
            </w:pPr>
            <w:r w:rsidRPr="00452DA1">
              <w:rPr>
                <w:rFonts w:ascii="Calibri" w:eastAsia="Calibri" w:hAnsi="Calibri" w:cs="Calibri"/>
                <w:sz w:val="22"/>
              </w:rPr>
              <w:t>0.959 (0.932 - 0.975)</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DA485ED" w14:textId="56933030" w:rsidR="733159FE" w:rsidRPr="00452DA1" w:rsidRDefault="733159FE" w:rsidP="733159FE">
            <w:pPr>
              <w:spacing w:line="480" w:lineRule="auto"/>
              <w:jc w:val="both"/>
            </w:pPr>
            <w:r w:rsidRPr="00452DA1">
              <w:rPr>
                <w:rFonts w:ascii="Calibri" w:eastAsia="Calibri" w:hAnsi="Calibri" w:cs="Calibri"/>
                <w:sz w:val="22"/>
              </w:rPr>
              <w:t>0.31 (0.22 - 0.40)</w:t>
            </w:r>
          </w:p>
        </w:tc>
      </w:tr>
      <w:tr w:rsidR="00452DA1" w:rsidRPr="00452DA1" w14:paraId="193D69D9" w14:textId="77777777" w:rsidTr="00B401C8">
        <w:trPr>
          <w:trHeight w:val="300"/>
        </w:trPr>
        <w:tc>
          <w:tcPr>
            <w:tcW w:w="2970" w:type="dxa"/>
            <w:vMerge/>
            <w:tcBorders>
              <w:left w:val="single" w:sz="0" w:space="0" w:color="000000" w:themeColor="text1"/>
              <w:bottom w:val="single" w:sz="0" w:space="0" w:color="000000" w:themeColor="text1"/>
              <w:right w:val="single" w:sz="0" w:space="0" w:color="000000" w:themeColor="text1"/>
            </w:tcBorders>
            <w:vAlign w:val="center"/>
          </w:tcPr>
          <w:p w14:paraId="58BAC250"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49E7AE89" w14:textId="050C6E18" w:rsidR="733159FE" w:rsidRPr="00452DA1" w:rsidRDefault="733159FE" w:rsidP="733159FE">
            <w:pPr>
              <w:spacing w:line="480" w:lineRule="auto"/>
              <w:jc w:val="both"/>
            </w:pPr>
            <w:r w:rsidRPr="00452DA1">
              <w:rPr>
                <w:rFonts w:ascii="Calibri" w:eastAsia="Calibri" w:hAnsi="Calibri" w:cs="Calibri"/>
                <w:sz w:val="22"/>
              </w:rPr>
              <w:t>ACQ 2 vs ACQ 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675798B" w14:textId="7D010BDA" w:rsidR="733159FE" w:rsidRPr="00452DA1" w:rsidRDefault="733159FE" w:rsidP="733159FE">
            <w:pPr>
              <w:spacing w:line="480" w:lineRule="auto"/>
              <w:jc w:val="both"/>
            </w:pPr>
            <w:r w:rsidRPr="00452DA1">
              <w:rPr>
                <w:rFonts w:ascii="Calibri" w:eastAsia="Calibri" w:hAnsi="Calibri" w:cs="Calibri"/>
                <w:sz w:val="22"/>
              </w:rPr>
              <w:t>0.980 (0.966 - 0.988)</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2A95308" w14:textId="6F468456" w:rsidR="733159FE" w:rsidRPr="00452DA1" w:rsidRDefault="733159FE" w:rsidP="733159FE">
            <w:pPr>
              <w:spacing w:line="480" w:lineRule="auto"/>
              <w:jc w:val="both"/>
            </w:pPr>
            <w:r w:rsidRPr="00452DA1">
              <w:rPr>
                <w:rFonts w:ascii="Calibri" w:eastAsia="Calibri" w:hAnsi="Calibri" w:cs="Calibri"/>
                <w:sz w:val="22"/>
              </w:rPr>
              <w:t>0.22 (0.14 - 0.30)</w:t>
            </w:r>
          </w:p>
        </w:tc>
      </w:tr>
      <w:tr w:rsidR="00452DA1" w:rsidRPr="00452DA1" w14:paraId="499C7454" w14:textId="77777777" w:rsidTr="00B401C8">
        <w:trPr>
          <w:trHeight w:val="300"/>
        </w:trPr>
        <w:tc>
          <w:tcPr>
            <w:tcW w:w="2970" w:type="dxa"/>
            <w:vMerge w:val="restart"/>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23FEC4CD" w14:textId="2EB15DEB" w:rsidR="733159FE" w:rsidRPr="00452DA1" w:rsidRDefault="733159FE" w:rsidP="733159FE">
            <w:pPr>
              <w:spacing w:line="480" w:lineRule="auto"/>
              <w:jc w:val="both"/>
            </w:pPr>
            <w:r w:rsidRPr="00452DA1">
              <w:rPr>
                <w:rFonts w:ascii="Calibri" w:eastAsia="Calibri" w:hAnsi="Calibri" w:cs="Calibri"/>
                <w:b/>
                <w:bCs/>
                <w:sz w:val="22"/>
              </w:rPr>
              <w:t>Scan-rescan variability with AI</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A1D113" w14:textId="2C3761AB" w:rsidR="733159FE" w:rsidRPr="00452DA1" w:rsidRDefault="733159FE" w:rsidP="733159FE">
            <w:pPr>
              <w:spacing w:line="480" w:lineRule="auto"/>
              <w:jc w:val="both"/>
            </w:pPr>
            <w:r w:rsidRPr="00452DA1">
              <w:rPr>
                <w:rFonts w:ascii="Calibri" w:eastAsia="Calibri" w:hAnsi="Calibri" w:cs="Calibri"/>
                <w:sz w:val="22"/>
              </w:rPr>
              <w:t>ACQ AI1 vs ACQ AI2</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2E3615" w14:textId="1C6C26C5" w:rsidR="733159FE" w:rsidRPr="00452DA1" w:rsidRDefault="733159FE" w:rsidP="733159FE">
            <w:pPr>
              <w:spacing w:line="480" w:lineRule="auto"/>
              <w:jc w:val="both"/>
            </w:pPr>
            <w:r w:rsidRPr="00452DA1">
              <w:rPr>
                <w:rFonts w:ascii="Calibri" w:eastAsia="Calibri" w:hAnsi="Calibri" w:cs="Calibri"/>
                <w:sz w:val="22"/>
              </w:rPr>
              <w:t>0.999 (0.999 - 0.999)</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9711280" w14:textId="51261637" w:rsidR="733159FE" w:rsidRPr="00452DA1" w:rsidRDefault="733159FE" w:rsidP="733159FE">
            <w:pPr>
              <w:spacing w:line="480" w:lineRule="auto"/>
              <w:jc w:val="both"/>
            </w:pPr>
            <w:r w:rsidRPr="00452DA1">
              <w:rPr>
                <w:rFonts w:ascii="Calibri" w:eastAsia="Calibri" w:hAnsi="Calibri" w:cs="Calibri"/>
                <w:sz w:val="22"/>
              </w:rPr>
              <w:t>0.04 (0.02 - 0.05)</w:t>
            </w:r>
          </w:p>
        </w:tc>
      </w:tr>
      <w:tr w:rsidR="00452DA1" w:rsidRPr="00452DA1" w14:paraId="6E16CC7D" w14:textId="77777777" w:rsidTr="00B401C8">
        <w:trPr>
          <w:trHeight w:val="300"/>
        </w:trPr>
        <w:tc>
          <w:tcPr>
            <w:tcW w:w="2970" w:type="dxa"/>
            <w:vMerge/>
            <w:tcBorders>
              <w:left w:val="single" w:sz="0" w:space="0" w:color="000000" w:themeColor="text1"/>
              <w:right w:val="single" w:sz="0" w:space="0" w:color="000000" w:themeColor="text1"/>
            </w:tcBorders>
            <w:vAlign w:val="center"/>
          </w:tcPr>
          <w:p w14:paraId="18A17CDC"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706322B6" w14:textId="7C5AC114" w:rsidR="733159FE" w:rsidRPr="00452DA1" w:rsidRDefault="733159FE" w:rsidP="733159FE">
            <w:pPr>
              <w:spacing w:line="480" w:lineRule="auto"/>
              <w:jc w:val="both"/>
            </w:pPr>
            <w:r w:rsidRPr="00452DA1">
              <w:rPr>
                <w:rFonts w:ascii="Calibri" w:eastAsia="Calibri" w:hAnsi="Calibri" w:cs="Calibri"/>
                <w:sz w:val="22"/>
              </w:rPr>
              <w:t>ACQ AI1 vs ACQ AI3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79096C8" w14:textId="7D407DC2" w:rsidR="733159FE" w:rsidRPr="00452DA1" w:rsidRDefault="733159FE" w:rsidP="733159FE">
            <w:pPr>
              <w:spacing w:line="480" w:lineRule="auto"/>
              <w:jc w:val="both"/>
            </w:pPr>
            <w:r w:rsidRPr="00452DA1">
              <w:rPr>
                <w:rFonts w:ascii="Calibri" w:eastAsia="Calibri" w:hAnsi="Calibri" w:cs="Calibri"/>
                <w:sz w:val="22"/>
              </w:rPr>
              <w:t>0.999 (0.998 - 0.999)</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2888E6D" w14:textId="56F3F9D9" w:rsidR="733159FE" w:rsidRPr="00452DA1" w:rsidRDefault="733159FE" w:rsidP="733159FE">
            <w:pPr>
              <w:spacing w:line="480" w:lineRule="auto"/>
              <w:jc w:val="both"/>
            </w:pPr>
            <w:r w:rsidRPr="00452DA1">
              <w:rPr>
                <w:rFonts w:ascii="Calibri" w:eastAsia="Calibri" w:hAnsi="Calibri" w:cs="Calibri"/>
                <w:sz w:val="22"/>
              </w:rPr>
              <w:t>0.04 (0.03 - 0.04)</w:t>
            </w:r>
          </w:p>
        </w:tc>
      </w:tr>
      <w:tr w:rsidR="00452DA1" w:rsidRPr="00452DA1" w14:paraId="7791F7A0" w14:textId="77777777" w:rsidTr="00B401C8">
        <w:trPr>
          <w:trHeight w:val="300"/>
        </w:trPr>
        <w:tc>
          <w:tcPr>
            <w:tcW w:w="2970" w:type="dxa"/>
            <w:vMerge/>
            <w:tcBorders>
              <w:left w:val="single" w:sz="0" w:space="0" w:color="000000" w:themeColor="text1"/>
              <w:bottom w:val="single" w:sz="0" w:space="0" w:color="000000" w:themeColor="text1"/>
              <w:right w:val="single" w:sz="0" w:space="0" w:color="000000" w:themeColor="text1"/>
            </w:tcBorders>
            <w:vAlign w:val="center"/>
          </w:tcPr>
          <w:p w14:paraId="1435E46A"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35598063" w14:textId="2F0798BC" w:rsidR="733159FE" w:rsidRPr="00452DA1" w:rsidRDefault="733159FE" w:rsidP="733159FE">
            <w:pPr>
              <w:spacing w:line="480" w:lineRule="auto"/>
              <w:jc w:val="both"/>
            </w:pPr>
            <w:r w:rsidRPr="00452DA1">
              <w:rPr>
                <w:rFonts w:ascii="Calibri" w:eastAsia="Calibri" w:hAnsi="Calibri" w:cs="Calibri"/>
                <w:sz w:val="22"/>
              </w:rPr>
              <w:t>ACQ AI2 vs ACQ AI3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B48DE82" w14:textId="27D9E057" w:rsidR="733159FE" w:rsidRPr="00452DA1" w:rsidRDefault="733159FE" w:rsidP="733159FE">
            <w:pPr>
              <w:spacing w:line="480" w:lineRule="auto"/>
              <w:jc w:val="both"/>
            </w:pPr>
            <w:r w:rsidRPr="00452DA1">
              <w:rPr>
                <w:rFonts w:ascii="Calibri" w:eastAsia="Calibri" w:hAnsi="Calibri" w:cs="Calibri"/>
                <w:sz w:val="22"/>
              </w:rPr>
              <w:t>0.999 (0.998 - 0.999)</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55DA0DC" w14:textId="46575986" w:rsidR="733159FE" w:rsidRPr="00452DA1" w:rsidRDefault="733159FE" w:rsidP="733159FE">
            <w:pPr>
              <w:spacing w:line="480" w:lineRule="auto"/>
              <w:jc w:val="both"/>
            </w:pPr>
            <w:r w:rsidRPr="00452DA1">
              <w:rPr>
                <w:rFonts w:ascii="Calibri" w:eastAsia="Calibri" w:hAnsi="Calibri" w:cs="Calibri"/>
                <w:sz w:val="22"/>
              </w:rPr>
              <w:t>0.04 (0.03 - 0.04)</w:t>
            </w:r>
          </w:p>
        </w:tc>
      </w:tr>
      <w:tr w:rsidR="00452DA1" w:rsidRPr="00452DA1" w14:paraId="74B54CDA" w14:textId="77777777" w:rsidTr="00B401C8">
        <w:trPr>
          <w:trHeight w:val="795"/>
        </w:trPr>
        <w:tc>
          <w:tcPr>
            <w:tcW w:w="297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05AA71AE" w14:textId="63302098" w:rsidR="733159FE" w:rsidRPr="00452DA1" w:rsidRDefault="733159FE" w:rsidP="733159FE">
            <w:pPr>
              <w:spacing w:line="480" w:lineRule="auto"/>
              <w:jc w:val="both"/>
            </w:pPr>
            <w:r w:rsidRPr="00452DA1">
              <w:rPr>
                <w:rFonts w:ascii="Calibri" w:eastAsia="Calibri" w:hAnsi="Calibri" w:cs="Calibri"/>
                <w:b/>
                <w:bCs/>
                <w:sz w:val="22"/>
              </w:rPr>
              <w:t xml:space="preserve">Intraobserver variability without AI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6EE4ACA" w14:textId="7C56B71C" w:rsidR="733159FE" w:rsidRPr="00452DA1" w:rsidRDefault="733159FE" w:rsidP="733159FE">
            <w:pPr>
              <w:spacing w:line="480" w:lineRule="auto"/>
              <w:jc w:val="both"/>
            </w:pPr>
            <w:r w:rsidRPr="00452DA1">
              <w:rPr>
                <w:rFonts w:ascii="Calibri" w:eastAsia="Calibri" w:hAnsi="Calibri" w:cs="Calibri"/>
                <w:sz w:val="22"/>
              </w:rPr>
              <w:t>DRs measure vs DRs remeasure</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E6AB349" w14:textId="67D49BB0" w:rsidR="733159FE" w:rsidRPr="00452DA1" w:rsidRDefault="733159FE" w:rsidP="733159FE">
            <w:pPr>
              <w:spacing w:line="480" w:lineRule="auto"/>
              <w:jc w:val="both"/>
            </w:pPr>
            <w:r w:rsidRPr="00452DA1">
              <w:rPr>
                <w:rFonts w:ascii="Calibri" w:eastAsia="Calibri" w:hAnsi="Calibri" w:cs="Calibri"/>
                <w:sz w:val="22"/>
              </w:rPr>
              <w:t>0.984 (0.973 - 0.990)</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96B28D8" w14:textId="5304ED85" w:rsidR="733159FE" w:rsidRPr="00452DA1" w:rsidRDefault="733159FE" w:rsidP="733159FE">
            <w:pPr>
              <w:spacing w:line="480" w:lineRule="auto"/>
              <w:jc w:val="both"/>
            </w:pPr>
            <w:r w:rsidRPr="00452DA1">
              <w:rPr>
                <w:rFonts w:ascii="Calibri" w:eastAsia="Calibri" w:hAnsi="Calibri" w:cs="Calibri"/>
                <w:sz w:val="22"/>
              </w:rPr>
              <w:t>0.19 (0.14 - 0.24)</w:t>
            </w:r>
          </w:p>
        </w:tc>
      </w:tr>
      <w:tr w:rsidR="00452DA1" w:rsidRPr="00452DA1" w14:paraId="572649A8" w14:textId="77777777" w:rsidTr="00B401C8">
        <w:trPr>
          <w:trHeight w:val="300"/>
        </w:trPr>
        <w:tc>
          <w:tcPr>
            <w:tcW w:w="29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4C21BAB0" w14:textId="19F989B2" w:rsidR="733159FE" w:rsidRPr="00452DA1" w:rsidRDefault="733159FE" w:rsidP="733159FE">
            <w:pPr>
              <w:spacing w:line="480" w:lineRule="auto"/>
              <w:jc w:val="both"/>
            </w:pPr>
            <w:r w:rsidRPr="00452DA1">
              <w:rPr>
                <w:rFonts w:ascii="Calibri" w:eastAsia="Calibri" w:hAnsi="Calibri" w:cs="Calibri"/>
                <w:b/>
                <w:bCs/>
                <w:sz w:val="22"/>
              </w:rPr>
              <w:t>Interobserver variability without AI</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C88AB0" w14:textId="40F7E895" w:rsidR="733159FE" w:rsidRPr="00452DA1" w:rsidRDefault="733159FE" w:rsidP="733159FE">
            <w:pPr>
              <w:spacing w:line="480" w:lineRule="auto"/>
              <w:jc w:val="both"/>
            </w:pPr>
            <w:r w:rsidRPr="00452DA1">
              <w:rPr>
                <w:rFonts w:ascii="Calibri" w:eastAsia="Calibri" w:hAnsi="Calibri" w:cs="Calibri"/>
                <w:sz w:val="22"/>
              </w:rPr>
              <w:t xml:space="preserve">DR1 vs DR2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DA4A3D" w14:textId="6DFD166E" w:rsidR="733159FE" w:rsidRPr="00452DA1" w:rsidRDefault="733159FE" w:rsidP="733159FE">
            <w:pPr>
              <w:spacing w:line="480" w:lineRule="auto"/>
              <w:jc w:val="both"/>
            </w:pPr>
            <w:r w:rsidRPr="00452DA1">
              <w:rPr>
                <w:rFonts w:ascii="Calibri" w:eastAsia="Calibri" w:hAnsi="Calibri" w:cs="Calibri"/>
                <w:sz w:val="22"/>
              </w:rPr>
              <w:t>0.974 (0.965 - 0.981)</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ABCF37C" w14:textId="5D9BB143" w:rsidR="733159FE" w:rsidRPr="00452DA1" w:rsidRDefault="733159FE" w:rsidP="733159FE">
            <w:pPr>
              <w:spacing w:line="480" w:lineRule="auto"/>
              <w:jc w:val="both"/>
            </w:pPr>
            <w:r w:rsidRPr="00452DA1">
              <w:rPr>
                <w:rFonts w:ascii="Calibri" w:eastAsia="Calibri" w:hAnsi="Calibri" w:cs="Calibri"/>
                <w:sz w:val="22"/>
              </w:rPr>
              <w:t>0.25 (0.21 - 0.28)</w:t>
            </w:r>
          </w:p>
        </w:tc>
      </w:tr>
      <w:tr w:rsidR="00452DA1" w:rsidRPr="00452DA1" w14:paraId="686A5E98" w14:textId="77777777" w:rsidTr="00B401C8">
        <w:trPr>
          <w:trHeight w:val="300"/>
        </w:trPr>
        <w:tc>
          <w:tcPr>
            <w:tcW w:w="2970" w:type="dxa"/>
            <w:vMerge/>
            <w:tcBorders>
              <w:left w:val="single" w:sz="0" w:space="0" w:color="000000" w:themeColor="text1"/>
              <w:bottom w:val="single" w:sz="0" w:space="0" w:color="000000" w:themeColor="text1"/>
              <w:right w:val="single" w:sz="0" w:space="0" w:color="000000" w:themeColor="text1"/>
            </w:tcBorders>
            <w:vAlign w:val="center"/>
          </w:tcPr>
          <w:p w14:paraId="299D5105"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6A35CE36" w14:textId="3D644F2D" w:rsidR="733159FE" w:rsidRPr="00452DA1" w:rsidRDefault="733159FE" w:rsidP="733159FE">
            <w:pPr>
              <w:spacing w:line="480" w:lineRule="auto"/>
              <w:jc w:val="both"/>
            </w:pPr>
            <w:r w:rsidRPr="00452DA1">
              <w:rPr>
                <w:rFonts w:ascii="Calibri" w:eastAsia="Calibri" w:hAnsi="Calibri" w:cs="Calibri"/>
                <w:sz w:val="22"/>
              </w:rPr>
              <w:t>DR1 vs DR3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687DB29" w14:textId="1A3E6CF6" w:rsidR="733159FE" w:rsidRPr="00452DA1" w:rsidRDefault="733159FE" w:rsidP="733159FE">
            <w:pPr>
              <w:spacing w:line="480" w:lineRule="auto"/>
              <w:jc w:val="both"/>
            </w:pPr>
            <w:r w:rsidRPr="00452DA1">
              <w:rPr>
                <w:rFonts w:ascii="Calibri" w:eastAsia="Calibri" w:hAnsi="Calibri" w:cs="Calibri"/>
                <w:sz w:val="22"/>
              </w:rPr>
              <w:t>0.972 (0.962 - 0.979)</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C3D43F0" w14:textId="7759C5B1" w:rsidR="733159FE" w:rsidRPr="00452DA1" w:rsidRDefault="733159FE" w:rsidP="733159FE">
            <w:pPr>
              <w:spacing w:line="480" w:lineRule="auto"/>
              <w:jc w:val="both"/>
            </w:pPr>
            <w:r w:rsidRPr="00452DA1">
              <w:rPr>
                <w:rFonts w:ascii="Calibri" w:eastAsia="Calibri" w:hAnsi="Calibri" w:cs="Calibri"/>
                <w:sz w:val="22"/>
              </w:rPr>
              <w:t>0.26 (0.22 - 0.30)</w:t>
            </w:r>
          </w:p>
        </w:tc>
      </w:tr>
      <w:tr w:rsidR="00452DA1" w:rsidRPr="00452DA1" w14:paraId="58889ACF" w14:textId="77777777" w:rsidTr="00B401C8">
        <w:trPr>
          <w:trHeight w:val="330"/>
        </w:trPr>
        <w:tc>
          <w:tcPr>
            <w:tcW w:w="2970"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2CED7D" w14:textId="77777777" w:rsidR="000C3FC2" w:rsidRPr="00452DA1" w:rsidRDefault="000C3FC2"/>
        </w:tc>
        <w:tc>
          <w:tcPr>
            <w:tcW w:w="2160"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left w:w="108" w:type="dxa"/>
              <w:right w:w="108" w:type="dxa"/>
            </w:tcMar>
          </w:tcPr>
          <w:p w14:paraId="74DC1B93" w14:textId="7CC23207" w:rsidR="733159FE" w:rsidRPr="00452DA1" w:rsidRDefault="733159FE" w:rsidP="733159FE">
            <w:pPr>
              <w:spacing w:line="480" w:lineRule="auto"/>
              <w:jc w:val="both"/>
            </w:pPr>
            <w:r w:rsidRPr="00452DA1">
              <w:rPr>
                <w:rFonts w:ascii="Calibri" w:eastAsia="Calibri" w:hAnsi="Calibri" w:cs="Calibri"/>
                <w:sz w:val="22"/>
              </w:rPr>
              <w:t>DR2 vs DR3</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4A793A9" w14:textId="4CE3FEA8" w:rsidR="733159FE" w:rsidRPr="00452DA1" w:rsidRDefault="733159FE" w:rsidP="733159FE">
            <w:pPr>
              <w:spacing w:line="480" w:lineRule="auto"/>
              <w:jc w:val="both"/>
            </w:pPr>
            <w:r w:rsidRPr="00452DA1">
              <w:rPr>
                <w:rFonts w:ascii="Calibri" w:eastAsia="Calibri" w:hAnsi="Calibri" w:cs="Calibri"/>
                <w:sz w:val="22"/>
              </w:rPr>
              <w:t>0.978 (0.971 - 0.984)</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52DDFEF" w14:textId="4D2C7D23" w:rsidR="733159FE" w:rsidRPr="00452DA1" w:rsidRDefault="733159FE" w:rsidP="733159FE">
            <w:pPr>
              <w:spacing w:line="480" w:lineRule="auto"/>
              <w:jc w:val="both"/>
            </w:pPr>
            <w:r w:rsidRPr="00452DA1">
              <w:rPr>
                <w:rFonts w:ascii="Calibri" w:eastAsia="Calibri" w:hAnsi="Calibri" w:cs="Calibri"/>
                <w:sz w:val="22"/>
              </w:rPr>
              <w:t>0.23 (0.20 - 0.26)</w:t>
            </w:r>
          </w:p>
        </w:tc>
      </w:tr>
    </w:tbl>
    <w:p w14:paraId="2D88B9C1" w14:textId="4C6278B9" w:rsidR="733159FE" w:rsidRPr="00452DA1" w:rsidRDefault="00B401C8" w:rsidP="00B401C8">
      <w:pPr>
        <w:jc w:val="both"/>
        <w:rPr>
          <w:rFonts w:ascii="Calibri" w:eastAsia="Calibri" w:hAnsi="Calibri" w:cs="Calibri"/>
          <w:b/>
          <w:bCs/>
          <w:i/>
          <w:iCs/>
          <w:szCs w:val="24"/>
        </w:rPr>
      </w:pPr>
      <w:r w:rsidRPr="00452DA1">
        <w:rPr>
          <w:i/>
          <w:iCs/>
          <w:szCs w:val="24"/>
        </w:rPr>
        <w:t>(ICC: Intraclass correlation, MD: Mean Difference, SEM: Standard Error of Measurement, ACQ AI: Acquisition using AI tool)</w:t>
      </w:r>
    </w:p>
    <w:sectPr w:rsidR="733159FE" w:rsidRPr="00452DA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ran Phung" w:date="2023-08-21T08:51:00Z" w:initials="TP">
    <w:p w14:paraId="0C41EC4E" w14:textId="77777777" w:rsidR="00443789" w:rsidRDefault="00443789" w:rsidP="00443789">
      <w:pPr>
        <w:pStyle w:val="CommentText"/>
      </w:pPr>
      <w:r>
        <w:t>check with Alberto</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41EC4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F2C4C3E" w16cex:dateUtc="2023-08-21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1EC4E" w16cid:durableId="3F2C4C3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 Phung">
    <w15:presenceInfo w15:providerId="AD" w15:userId="S::k20022974@kcl.ac.uk::1f5a63cf-9634-47d4-ba6e-da16c09bea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BE"/>
    <w:rsid w:val="000217B1"/>
    <w:rsid w:val="000C3FC2"/>
    <w:rsid w:val="000C41A7"/>
    <w:rsid w:val="000E2704"/>
    <w:rsid w:val="00133872"/>
    <w:rsid w:val="001E13F9"/>
    <w:rsid w:val="00203FAD"/>
    <w:rsid w:val="002312A3"/>
    <w:rsid w:val="00250D6F"/>
    <w:rsid w:val="00260C75"/>
    <w:rsid w:val="00333E52"/>
    <w:rsid w:val="00373AF5"/>
    <w:rsid w:val="00443789"/>
    <w:rsid w:val="00452DA1"/>
    <w:rsid w:val="004E0BFB"/>
    <w:rsid w:val="0053178D"/>
    <w:rsid w:val="005A6D2B"/>
    <w:rsid w:val="006363EE"/>
    <w:rsid w:val="006B62A6"/>
    <w:rsid w:val="006C568B"/>
    <w:rsid w:val="00796343"/>
    <w:rsid w:val="00813D3D"/>
    <w:rsid w:val="0094625C"/>
    <w:rsid w:val="00A74F41"/>
    <w:rsid w:val="00A75896"/>
    <w:rsid w:val="00B246BE"/>
    <w:rsid w:val="00B401C8"/>
    <w:rsid w:val="00B914D3"/>
    <w:rsid w:val="00BE2492"/>
    <w:rsid w:val="00C7139A"/>
    <w:rsid w:val="00E64CC2"/>
    <w:rsid w:val="00EB58CC"/>
    <w:rsid w:val="00ED28C0"/>
    <w:rsid w:val="00F60005"/>
    <w:rsid w:val="00FE7036"/>
    <w:rsid w:val="00FE71B4"/>
    <w:rsid w:val="012EEC49"/>
    <w:rsid w:val="034DB921"/>
    <w:rsid w:val="04668D0B"/>
    <w:rsid w:val="097A9FE9"/>
    <w:rsid w:val="0B49A7F8"/>
    <w:rsid w:val="0E9CF8E3"/>
    <w:rsid w:val="114AE637"/>
    <w:rsid w:val="11DCDF28"/>
    <w:rsid w:val="12FB415E"/>
    <w:rsid w:val="17B17C9B"/>
    <w:rsid w:val="197AC19A"/>
    <w:rsid w:val="1D28C433"/>
    <w:rsid w:val="1EFE2DB1"/>
    <w:rsid w:val="20632BF2"/>
    <w:rsid w:val="21DF737C"/>
    <w:rsid w:val="26F01739"/>
    <w:rsid w:val="27B2EC2E"/>
    <w:rsid w:val="2E5C0555"/>
    <w:rsid w:val="2F540058"/>
    <w:rsid w:val="30BA1DF0"/>
    <w:rsid w:val="3F346910"/>
    <w:rsid w:val="442034D8"/>
    <w:rsid w:val="467B0BED"/>
    <w:rsid w:val="4C6F0EBC"/>
    <w:rsid w:val="5009F8CE"/>
    <w:rsid w:val="57B72094"/>
    <w:rsid w:val="5B57B05C"/>
    <w:rsid w:val="6307D1DD"/>
    <w:rsid w:val="6BEDB93C"/>
    <w:rsid w:val="7071B72F"/>
    <w:rsid w:val="72E871C2"/>
    <w:rsid w:val="733159FE"/>
    <w:rsid w:val="7F931B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AF6"/>
  <w15:chartTrackingRefBased/>
  <w15:docId w15:val="{737443CA-91A5-4D1D-A45B-A29CCA72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89"/>
    <w:pPr>
      <w:spacing w:line="360" w:lineRule="auto"/>
    </w:pPr>
    <w:rPr>
      <w:kern w:val="0"/>
      <w:sz w:val="24"/>
      <w14:ligatures w14:val="none"/>
    </w:rPr>
  </w:style>
  <w:style w:type="paragraph" w:styleId="Heading2">
    <w:name w:val="heading 2"/>
    <w:basedOn w:val="Normal"/>
    <w:next w:val="Normal"/>
    <w:link w:val="Heading2Char"/>
    <w:uiPriority w:val="9"/>
    <w:unhideWhenUsed/>
    <w:qFormat/>
    <w:rsid w:val="00443789"/>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44378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3789"/>
    <w:rPr>
      <w:rFonts w:asciiTheme="majorHAnsi" w:eastAsiaTheme="majorEastAsia" w:hAnsiTheme="majorHAnsi" w:cstheme="majorBidi"/>
      <w:color w:val="2F5496" w:themeColor="accent1" w:themeShade="BF"/>
      <w:kern w:val="0"/>
      <w:sz w:val="24"/>
      <w:szCs w:val="26"/>
      <w14:ligatures w14:val="none"/>
    </w:rPr>
  </w:style>
  <w:style w:type="character" w:customStyle="1" w:styleId="Heading3Char">
    <w:name w:val="Heading 3 Char"/>
    <w:basedOn w:val="DefaultParagraphFont"/>
    <w:link w:val="Heading3"/>
    <w:uiPriority w:val="9"/>
    <w:rsid w:val="00443789"/>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59"/>
    <w:rsid w:val="00443789"/>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443789"/>
    <w:pPr>
      <w:spacing w:line="240" w:lineRule="auto"/>
    </w:pPr>
    <w:rPr>
      <w:sz w:val="20"/>
      <w:szCs w:val="20"/>
    </w:rPr>
  </w:style>
  <w:style w:type="character" w:customStyle="1" w:styleId="CommentTextChar">
    <w:name w:val="Comment Text Char"/>
    <w:basedOn w:val="DefaultParagraphFont"/>
    <w:link w:val="CommentText"/>
    <w:uiPriority w:val="99"/>
    <w:rsid w:val="00443789"/>
    <w:rPr>
      <w:kern w:val="0"/>
      <w:sz w:val="20"/>
      <w:szCs w:val="20"/>
      <w14:ligatures w14:val="none"/>
    </w:rPr>
  </w:style>
  <w:style w:type="character" w:styleId="CommentReference">
    <w:name w:val="annotation reference"/>
    <w:basedOn w:val="DefaultParagraphFont"/>
    <w:uiPriority w:val="99"/>
    <w:semiHidden/>
    <w:unhideWhenUsed/>
    <w:rsid w:val="00443789"/>
    <w:rPr>
      <w:sz w:val="16"/>
      <w:szCs w:val="16"/>
    </w:rPr>
  </w:style>
  <w:style w:type="character" w:styleId="PlaceholderText">
    <w:name w:val="Placeholder Text"/>
    <w:basedOn w:val="DefaultParagraphFont"/>
    <w:uiPriority w:val="99"/>
    <w:semiHidden/>
    <w:rsid w:val="004E0B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16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E23985D-E794-4453-A551-8A4A1B54538F}"/>
      </w:docPartPr>
      <w:docPartBody>
        <w:p w:rsidR="00000000" w:rsidRDefault="00EB143C">
          <w:r w:rsidRPr="009B76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3C"/>
    <w:rsid w:val="00B878F1"/>
    <w:rsid w:val="00EB1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F53973-5CD6-4812-8294-C6EDF932A280}">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17e9553a-97a4-4fdf-8ed2-81504c6b7bb0&quot;,&quot;properties&quot;:{&quot;noteIndex&quot;:0},&quot;isEdited&quot;:false,&quot;manualOverride&quot;:{&quot;isManuallyOverridden&quot;:false,&quot;citeprocText&quot;:&quot;[1]&quot;,&quot;manualOverrideText&quot;:&quot;&quot;},&quot;citationTag&quot;:&quot;MENDELEY_CITATION_v3_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&quot;,&quot;citationItems&quot;:[{&quot;id&quot;:&quot;578e9b64-e247-3992-a346-2cb519bbb5a6&quot;,&quot;itemData&quot;:{&quot;type&quot;:&quot;paper-conference&quot;,&quot;id&quot;:&quot;578e9b64-e247-3992-a346-2cb519bbb5a6&quot;,&quot;title&quot;:&quot;U-Net: Convolutional Networks for Biomedical Image Segmentation&quot;,&quot;author&quot;:[{&quot;family&quot;:&quot;Ronneberger&quot;,&quot;given&quot;:&quot;Olaf&quot;,&quot;parse-names&quot;:false,&quot;dropping-particle&quot;:&quot;&quot;,&quot;non-dropping-particle&quot;:&quot;&quot;},{&quot;family&quot;:&quot;Fischer&quot;,&quot;given&quot;:&quot;Philipp&quot;,&quot;parse-names&quot;:false,&quot;dropping-particle&quot;:&quot;&quot;,&quot;non-dropping-particle&quot;:&quot;&quot;},{&quot;family&quot;:&quot;Brox&quot;,&quot;given&quot;:&quot;Thomas&quot;,&quot;parse-names&quot;:false,&quot;dropping-particle&quot;:&quot;&quot;,&quot;non-dropping-particle&quot;:&quot;&quot;}],&quot;container-title&quot;:&quot;Medical Image Computing and Computer-Assisted Intervention – MICCAI 2015&quot;,&quot;editor&quot;:[{&quot;family&quot;:&quot;Navab&quot;,&quot;given&quot;:&quot;Nassir&quot;,&quot;parse-names&quot;:false,&quot;dropping-particle&quot;:&quot;&quot;,&quot;non-dropping-particle&quot;:&quot;&quot;},{&quot;family&quot;:&quot;Hornegger&quot;,&quot;given&quot;:&quot;Joachim&quot;,&quot;parse-names&quot;:false,&quot;dropping-particle&quot;:&quot;&quot;,&quot;non-dropping-particle&quot;:&quot;&quot;},{&quot;family&quot;:&quot;Wells&quot;,&quot;given&quot;:&quot;William M&quot;,&quot;parse-names&quot;:false,&quot;dropping-particle&quot;:&quot;&quot;,&quot;non-dropping-particle&quot;:&quot;&quot;},{&quot;family&quot;:&quot;Frangi&quot;,&quot;given&quot;:&quot;Alejandro F&quot;,&quot;parse-names&quot;:false,&quot;dropping-particle&quot;:&quot;&quot;,&quot;non-dropping-particle&quot;:&quot;&quot;}],&quot;ISBN&quot;:&quot;978-3-319-24574-4&quot;,&quot;issued&quot;:{&quot;date-parts&quot;:[[2015]]},&quot;publisher-place&quot;:&quot;Cham&quot;,&quot;page&quot;:&quot;234-241&quot;,&quot;abstract&quot;:&quo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quot;,&quot;publisher&quot;:&quot;Springer International Publishing&quot;,&quot;container-title-short&quot;:&quot;&quot;},&quot;isTemporary&quot;:false}]}]"/>
    <we:property name="MENDELEY_CITATIONS_LOCALE_CODE" value="&quot;en-US&quot;"/>
    <we:property name="MENDELEY_CITATIONS_STYLE" value="{&quot;id&quot;:&quot;https://www.zotero.org/styles/bmc-anesthesiology&quot;,&quot;title&quot;:&quot;BMC Anesthes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C3267B27FFA4197D9E74DE5F74B19" ma:contentTypeVersion="18" ma:contentTypeDescription="Create a new document." ma:contentTypeScope="" ma:versionID="0f764a2457f4ddfffb73acf4c0a3ed00">
  <xsd:schema xmlns:xsd="http://www.w3.org/2001/XMLSchema" xmlns:xs="http://www.w3.org/2001/XMLSchema" xmlns:p="http://schemas.microsoft.com/office/2006/metadata/properties" xmlns:ns1="http://schemas.microsoft.com/sharepoint/v3" xmlns:ns3="2b4587be-6198-4e15-ab88-6b3205ba4534" xmlns:ns4="619a74ba-b92c-4641-83c9-4a5c9ececa88" targetNamespace="http://schemas.microsoft.com/office/2006/metadata/properties" ma:root="true" ma:fieldsID="363bd23956744cb626089fda188771b2" ns1:_="" ns3:_="" ns4:_="">
    <xsd:import namespace="http://schemas.microsoft.com/sharepoint/v3"/>
    <xsd:import namespace="2b4587be-6198-4e15-ab88-6b3205ba4534"/>
    <xsd:import namespace="619a74ba-b92c-4641-83c9-4a5c9ececa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1:_ip_UnifiedCompliancePolicyProperties" minOccurs="0"/>
                <xsd:element ref="ns1:_ip_UnifiedCompliancePolicyUIAc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587be-6198-4e15-ab88-6b3205ba45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a74ba-b92c-4641-83c9-4a5c9ececa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619a74ba-b92c-4641-83c9-4a5c9ececa88"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7D0A7-19DE-491F-9583-73E1FD031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4587be-6198-4e15-ab88-6b3205ba4534"/>
    <ds:schemaRef ds:uri="619a74ba-b92c-4641-83c9-4a5c9ecec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B8BB7-E165-40DB-9621-50EBDD80A6AB}">
  <ds:schemaRefs>
    <ds:schemaRef ds:uri="http://schemas.microsoft.com/sharepoint/v3/contenttype/forms"/>
  </ds:schemaRefs>
</ds:datastoreItem>
</file>

<file path=customXml/itemProps3.xml><?xml version="1.0" encoding="utf-8"?>
<ds:datastoreItem xmlns:ds="http://schemas.openxmlformats.org/officeDocument/2006/customXml" ds:itemID="{09CB41D3-3E69-41B5-ADE5-06A7F18CDDCC}">
  <ds:schemaRefs>
    <ds:schemaRef ds:uri="http://schemas.microsoft.com/office/2006/metadata/properties"/>
    <ds:schemaRef ds:uri="http://schemas.microsoft.com/office/infopath/2007/PartnerControls"/>
    <ds:schemaRef ds:uri="http://schemas.microsoft.com/sharepoint/v3"/>
    <ds:schemaRef ds:uri="619a74ba-b92c-4641-83c9-4a5c9ececa88"/>
  </ds:schemaRefs>
</ds:datastoreItem>
</file>

<file path=customXml/itemProps4.xml><?xml version="1.0" encoding="utf-8"?>
<ds:datastoreItem xmlns:ds="http://schemas.openxmlformats.org/officeDocument/2006/customXml" ds:itemID="{7DC1192C-4EC1-42D8-A031-AB48CB51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721</Words>
  <Characters>4110</Characters>
  <Application>Microsoft Office Word</Application>
  <DocSecurity>0</DocSecurity>
  <Lines>34</Lines>
  <Paragraphs>9</Paragraphs>
  <ScaleCrop>false</ScaleCrop>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Phung</dc:creator>
  <cp:keywords/>
  <dc:description/>
  <cp:lastModifiedBy>Tran Phung</cp:lastModifiedBy>
  <cp:revision>28</cp:revision>
  <dcterms:created xsi:type="dcterms:W3CDTF">2023-10-03T11:14:00Z</dcterms:created>
  <dcterms:modified xsi:type="dcterms:W3CDTF">2023-10-17T09:47:00Z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0x010100D0FC3267B27FFA4197D9E74DE5F74B19</vt:lpwstr>
  </property>
</Properties>
</file>